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AC2D1D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Uchwała nr </w:t>
      </w:r>
      <w:r w:rsidR="00630EE5">
        <w:rPr>
          <w:rFonts w:ascii="Calibri" w:hAnsi="Calibri"/>
          <w:b/>
          <w:bCs/>
        </w:rPr>
        <w:t>61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</w:rPr>
      </w:pPr>
      <w:r w:rsidRPr="002E019A">
        <w:rPr>
          <w:rFonts w:ascii="Calibri" w:hAnsi="Calibri"/>
          <w:b/>
          <w:bCs/>
        </w:rPr>
        <w:t xml:space="preserve">z dnia </w:t>
      </w:r>
      <w:r w:rsidR="00D00307">
        <w:rPr>
          <w:rFonts w:ascii="Calibri" w:hAnsi="Calibri"/>
          <w:b/>
        </w:rPr>
        <w:t>21 lutego</w:t>
      </w:r>
      <w:r w:rsidR="00832A22">
        <w:rPr>
          <w:rFonts w:ascii="Calibri" w:hAnsi="Calibri"/>
          <w:b/>
        </w:rPr>
        <w:t xml:space="preserve"> 2017</w:t>
      </w:r>
      <w:r w:rsidRPr="002E019A">
        <w:rPr>
          <w:rFonts w:ascii="Calibri" w:hAnsi="Calibri"/>
          <w:b/>
        </w:rPr>
        <w:t xml:space="preserve"> r.</w:t>
      </w:r>
    </w:p>
    <w:p w:rsidR="00A044A8" w:rsidRPr="00C034E0" w:rsidRDefault="00A044A8" w:rsidP="003D08E1">
      <w:pPr>
        <w:pStyle w:val="Nagwek2"/>
        <w:spacing w:before="0" w:beforeAutospacing="0" w:after="15" w:afterAutospacing="0" w:line="276" w:lineRule="auto"/>
        <w:jc w:val="center"/>
        <w:rPr>
          <w:rFonts w:ascii="Calibri" w:hAnsi="Calibri"/>
          <w:sz w:val="24"/>
          <w:szCs w:val="24"/>
        </w:rPr>
      </w:pPr>
      <w:r w:rsidRPr="00C034E0">
        <w:rPr>
          <w:rFonts w:ascii="Calibri" w:hAnsi="Calibri"/>
          <w:sz w:val="24"/>
          <w:szCs w:val="24"/>
        </w:rPr>
        <w:t xml:space="preserve">w sprawie </w:t>
      </w:r>
      <w:r w:rsidR="00630EE5">
        <w:rPr>
          <w:rFonts w:ascii="Calibri" w:hAnsi="Calibri"/>
          <w:sz w:val="24"/>
          <w:szCs w:val="24"/>
        </w:rPr>
        <w:t>poparcia rekomendacji Instytutu Spraw Obywatelskich</w:t>
      </w:r>
      <w:r w:rsidR="00C63891">
        <w:rPr>
          <w:rFonts w:ascii="Calibri" w:hAnsi="Calibri"/>
          <w:sz w:val="24"/>
          <w:szCs w:val="24"/>
        </w:rPr>
        <w:t>,</w:t>
      </w:r>
      <w:bookmarkStart w:id="0" w:name="_GoBack"/>
      <w:bookmarkEnd w:id="0"/>
      <w:r w:rsidR="00630EE5">
        <w:rPr>
          <w:rFonts w:ascii="Calibri" w:hAnsi="Calibri"/>
          <w:sz w:val="24"/>
          <w:szCs w:val="24"/>
        </w:rPr>
        <w:t xml:space="preserve"> </w:t>
      </w:r>
      <w:r w:rsidR="006D66AF">
        <w:rPr>
          <w:rFonts w:ascii="Calibri" w:hAnsi="Calibri"/>
          <w:sz w:val="24"/>
          <w:szCs w:val="24"/>
        </w:rPr>
        <w:t>dotyczących zmian w pracach Komisji ds. Kampanii Społecznych w Telewizji Polskiej S.A. i Zespołu opiniującego Kampanie Społeczne w Polskim Radiu.</w:t>
      </w:r>
    </w:p>
    <w:p w:rsidR="00993191" w:rsidRPr="002E019A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F4733C" w:rsidRPr="00F4733C" w:rsidRDefault="00A044A8" w:rsidP="00F4733C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F4733C">
        <w:rPr>
          <w:rFonts w:ascii="Calibri" w:hAnsi="Calibri"/>
          <w:b w:val="0"/>
          <w:sz w:val="24"/>
          <w:szCs w:val="24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</w:t>
      </w:r>
      <w:r w:rsidR="0015346E" w:rsidRPr="00F4733C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>Dz. U. z 2016 r. poz. 1817</w:t>
      </w:r>
      <w:r w:rsidRPr="00F4733C">
        <w:rPr>
          <w:rFonts w:ascii="Calibri" w:hAnsi="Calibri"/>
          <w:b w:val="0"/>
          <w:sz w:val="24"/>
          <w:szCs w:val="24"/>
        </w:rPr>
        <w:t xml:space="preserve">), uchwala się stanowisko Rady Działalności Pożytku Publicznego </w:t>
      </w:r>
      <w:r w:rsidR="00F4733C" w:rsidRPr="00F4733C">
        <w:rPr>
          <w:rFonts w:ascii="Calibri" w:hAnsi="Calibri"/>
          <w:b w:val="0"/>
          <w:sz w:val="24"/>
          <w:szCs w:val="24"/>
        </w:rPr>
        <w:t>w sprawie poparcia rekomendacji Instytutu Spraw Obywatelskich dotyczących zmian w pracach Komisji ds. Kampanii Społecznych w Telewizji Polskiej S.A. i Zespołu opiniującego Kampanie Społeczne w Polskim Radiu.</w:t>
      </w:r>
    </w:p>
    <w:p w:rsidR="00AC2D1D" w:rsidRPr="009E7B16" w:rsidRDefault="00AC2D1D" w:rsidP="009E7B16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A044A8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bCs w:val="0"/>
          <w:sz w:val="24"/>
          <w:szCs w:val="24"/>
        </w:rPr>
      </w:pPr>
    </w:p>
    <w:p w:rsidR="00A044A8" w:rsidRPr="002E019A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1</w:t>
      </w:r>
    </w:p>
    <w:p w:rsidR="00F4733C" w:rsidRPr="00F4733C" w:rsidRDefault="003D08E1" w:rsidP="00F4733C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837880">
        <w:rPr>
          <w:rFonts w:ascii="Calibri" w:hAnsi="Calibri"/>
          <w:b w:val="0"/>
          <w:sz w:val="24"/>
          <w:szCs w:val="24"/>
        </w:rPr>
        <w:t xml:space="preserve">Rada Działalności Pożytku Publicznego </w:t>
      </w:r>
      <w:r w:rsidR="00F4733C">
        <w:rPr>
          <w:rFonts w:ascii="Calibri" w:hAnsi="Calibri"/>
          <w:b w:val="0"/>
          <w:bCs w:val="0"/>
          <w:sz w:val="24"/>
          <w:szCs w:val="24"/>
        </w:rPr>
        <w:t>popiera rekomendacje przygotowane przez Inst</w:t>
      </w:r>
      <w:r w:rsidR="00C63891">
        <w:rPr>
          <w:rFonts w:ascii="Calibri" w:hAnsi="Calibri"/>
          <w:b w:val="0"/>
          <w:bCs w:val="0"/>
          <w:sz w:val="24"/>
          <w:szCs w:val="24"/>
        </w:rPr>
        <w:t xml:space="preserve">ytut Spraw Publicznych (INSPRO), </w:t>
      </w:r>
      <w:r w:rsidR="00F4733C">
        <w:rPr>
          <w:rFonts w:ascii="Calibri" w:hAnsi="Calibri"/>
          <w:b w:val="0"/>
          <w:bCs w:val="0"/>
          <w:sz w:val="24"/>
          <w:szCs w:val="24"/>
        </w:rPr>
        <w:t xml:space="preserve">dotyczące zmian i usprawnień w pracach </w:t>
      </w:r>
      <w:r w:rsidR="00F4733C" w:rsidRPr="00F4733C">
        <w:rPr>
          <w:rFonts w:ascii="Calibri" w:hAnsi="Calibri"/>
          <w:b w:val="0"/>
          <w:sz w:val="24"/>
          <w:szCs w:val="24"/>
        </w:rPr>
        <w:t>Komisji ds. Kampanii Społecznych w Telewizji Polskiej S.A. i Zespołu opiniującego Kampanie Społeczne w Polskim Radiu.</w:t>
      </w:r>
      <w:r w:rsidR="00F26E71">
        <w:rPr>
          <w:rFonts w:ascii="Calibri" w:hAnsi="Calibri"/>
          <w:b w:val="0"/>
          <w:sz w:val="24"/>
          <w:szCs w:val="24"/>
        </w:rPr>
        <w:t xml:space="preserve"> Niniejsze rekomendacje stanowią załącznik nr 1 do uchwały.</w:t>
      </w:r>
    </w:p>
    <w:p w:rsidR="00F4733C" w:rsidRPr="009E7B16" w:rsidRDefault="00F4733C" w:rsidP="00F4733C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A07B10" w:rsidRPr="009E7B16" w:rsidRDefault="00A07B10" w:rsidP="00A07B10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A07B10" w:rsidRPr="009E7B16" w:rsidRDefault="00A07B10" w:rsidP="00A07B10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993191" w:rsidRPr="002E019A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26F6F"/>
    <w:rsid w:val="0003717B"/>
    <w:rsid w:val="0013258D"/>
    <w:rsid w:val="0015346E"/>
    <w:rsid w:val="00213FC8"/>
    <w:rsid w:val="00216EED"/>
    <w:rsid w:val="00226BDA"/>
    <w:rsid w:val="002559F3"/>
    <w:rsid w:val="002A6057"/>
    <w:rsid w:val="002E019A"/>
    <w:rsid w:val="002F35BE"/>
    <w:rsid w:val="003D08E1"/>
    <w:rsid w:val="004233B5"/>
    <w:rsid w:val="00497F10"/>
    <w:rsid w:val="00537A84"/>
    <w:rsid w:val="0057528E"/>
    <w:rsid w:val="00630EE5"/>
    <w:rsid w:val="006D66AF"/>
    <w:rsid w:val="00832A22"/>
    <w:rsid w:val="00837880"/>
    <w:rsid w:val="00993191"/>
    <w:rsid w:val="009C09A3"/>
    <w:rsid w:val="009E7B16"/>
    <w:rsid w:val="00A044A8"/>
    <w:rsid w:val="00A07B10"/>
    <w:rsid w:val="00AC2D1D"/>
    <w:rsid w:val="00B63327"/>
    <w:rsid w:val="00BA6DE1"/>
    <w:rsid w:val="00C034E0"/>
    <w:rsid w:val="00C63891"/>
    <w:rsid w:val="00CE0893"/>
    <w:rsid w:val="00D00307"/>
    <w:rsid w:val="00D3112E"/>
    <w:rsid w:val="00F26E71"/>
    <w:rsid w:val="00F4733C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17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1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7</cp:revision>
  <dcterms:created xsi:type="dcterms:W3CDTF">2017-02-16T08:11:00Z</dcterms:created>
  <dcterms:modified xsi:type="dcterms:W3CDTF">2017-02-16T08:45:00Z</dcterms:modified>
</cp:coreProperties>
</file>