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0C1B24">
        <w:t xml:space="preserve">akcyjnych w Wytycznych dla </w:t>
      </w:r>
      <w:r w:rsidR="00F97247">
        <w:t>parków rozrywki</w:t>
      </w:r>
      <w:bookmarkStart w:id="0" w:name="_GoBack"/>
      <w:bookmarkEnd w:id="0"/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092"/>
        <w:gridCol w:w="5386"/>
        <w:gridCol w:w="4961"/>
      </w:tblGrid>
      <w:tr w:rsidR="00F268C0" w:rsidTr="00DB06DE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09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386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96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DB06DE">
        <w:trPr>
          <w:trHeight w:val="847"/>
        </w:trPr>
        <w:tc>
          <w:tcPr>
            <w:tcW w:w="1277" w:type="dxa"/>
          </w:tcPr>
          <w:p w:rsidR="00F268C0" w:rsidRPr="008C1497" w:rsidRDefault="00F268C0" w:rsidP="00F97353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092" w:type="dxa"/>
          </w:tcPr>
          <w:p w:rsidR="00F268C0" w:rsidRPr="00D73F1D" w:rsidRDefault="00AE3F3A" w:rsidP="008C1497">
            <w:pPr>
              <w:jc w:val="center"/>
            </w:pPr>
            <w:r w:rsidRPr="00D73F1D">
              <w:t>1.12.2020 r</w:t>
            </w:r>
            <w:r w:rsidR="00EE6D85">
              <w:t>.</w:t>
            </w:r>
          </w:p>
        </w:tc>
        <w:tc>
          <w:tcPr>
            <w:tcW w:w="5386" w:type="dxa"/>
          </w:tcPr>
          <w:p w:rsidR="00F268C0" w:rsidRPr="00322703" w:rsidRDefault="00F97247" w:rsidP="00B422B0">
            <w:pPr>
              <w:shd w:val="clear" w:color="auto" w:fill="FFFFFF"/>
              <w:textAlignment w:val="baseline"/>
            </w:pPr>
            <w:r>
              <w:t>2.</w:t>
            </w:r>
            <w:r w:rsidR="00AE3F3A">
              <w:t xml:space="preserve"> </w:t>
            </w:r>
            <w:r w:rsidR="00D73F1D">
              <w:t xml:space="preserve">Zapewnienie, </w:t>
            </w:r>
            <w:r>
              <w:t>aby jednoczesna liczba osób korzystających była nie większa niż 1 osoba na 5 m2 powierzchni parku rozrywki/ wesołego miasteczka/parku rekreacyjnego, bez uwzględnienia parkingów.</w:t>
            </w:r>
          </w:p>
        </w:tc>
        <w:tc>
          <w:tcPr>
            <w:tcW w:w="4961" w:type="dxa"/>
          </w:tcPr>
          <w:p w:rsidR="00F268C0" w:rsidRPr="00322703" w:rsidRDefault="00F97247" w:rsidP="00F97247">
            <w:r>
              <w:t>2.</w:t>
            </w:r>
            <w:r w:rsidR="00AE3F3A">
              <w:t xml:space="preserve"> </w:t>
            </w:r>
            <w:r>
              <w:t>Zapewnienie</w:t>
            </w:r>
            <w:r w:rsidR="00D73F1D">
              <w:t>,</w:t>
            </w:r>
            <w:r>
              <w:t xml:space="preserve"> aby jednocze</w:t>
            </w:r>
            <w:r w:rsidR="00D73F1D">
              <w:t xml:space="preserve">sna liczba osób korzystających </w:t>
            </w:r>
            <w:r>
              <w:t>z parku rozrywki/ wesołego miasteczka/pa</w:t>
            </w:r>
            <w:r w:rsidR="00D73F1D">
              <w:t xml:space="preserve">rku rekreacyjnego była </w:t>
            </w:r>
            <w:r w:rsidR="00AE3F3A">
              <w:t xml:space="preserve">zgodna z </w:t>
            </w:r>
            <w:r>
              <w:t>przepisami prawa.</w:t>
            </w: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92" w:type="dxa"/>
          </w:tcPr>
          <w:p w:rsidR="00F268C0" w:rsidRPr="008C1497" w:rsidRDefault="00F268C0" w:rsidP="001439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:rsidR="00F268C0" w:rsidRPr="00331D61" w:rsidRDefault="00F268C0" w:rsidP="00331D61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331D61" w:rsidRPr="00BD73B7" w:rsidRDefault="00331D61" w:rsidP="00BD73B7">
            <w:pPr>
              <w:shd w:val="clear" w:color="auto" w:fill="FFFFFF"/>
              <w:textAlignment w:val="baseline"/>
              <w:rPr>
                <w:rFonts w:asciiTheme="majorHAnsi" w:hAnsiTheme="majorHAnsi"/>
              </w:rPr>
            </w:pP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92" w:type="dxa"/>
          </w:tcPr>
          <w:p w:rsidR="00F268C0" w:rsidRPr="008C1497" w:rsidRDefault="00F268C0" w:rsidP="001B7B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:rsidR="00F268C0" w:rsidRPr="00B422B0" w:rsidRDefault="00F268C0" w:rsidP="0050643A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DB06DE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092" w:type="dxa"/>
          </w:tcPr>
          <w:p w:rsidR="00F268C0" w:rsidRDefault="00F268C0" w:rsidP="001B7B84">
            <w:pPr>
              <w:jc w:val="center"/>
            </w:pPr>
          </w:p>
        </w:tc>
        <w:tc>
          <w:tcPr>
            <w:tcW w:w="5386" w:type="dxa"/>
          </w:tcPr>
          <w:p w:rsidR="00F268C0" w:rsidRPr="001006E9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F268C0" w:rsidRDefault="00F268C0" w:rsidP="00277108"/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B422B0" w:rsidP="00B6263F">
            <w:pPr>
              <w:jc w:val="center"/>
            </w:pP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BD31B3" w:rsidRDefault="00B422B0" w:rsidP="00BD31B3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Default="00B422B0" w:rsidP="00BD31B3"/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B422B0" w:rsidP="00B6263F">
            <w:pPr>
              <w:jc w:val="center"/>
            </w:pP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3D1D1F" w:rsidRDefault="00B422B0" w:rsidP="00B6263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Default="00B422B0" w:rsidP="00B6263F"/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B422B0" w:rsidP="00B6263F">
            <w:pPr>
              <w:jc w:val="center"/>
            </w:pP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632762" w:rsidRDefault="00B422B0" w:rsidP="00B6263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Pr="00632762" w:rsidRDefault="00B422B0" w:rsidP="00B6263F">
            <w:pPr>
              <w:rPr>
                <w:rFonts w:asciiTheme="majorHAnsi" w:hAnsiTheme="majorHAnsi"/>
              </w:rPr>
            </w:pP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</w:tbl>
    <w:p w:rsidR="00F268C0" w:rsidRDefault="00F268C0" w:rsidP="003D1D1F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F6" w:rsidRDefault="00CA77F6" w:rsidP="00F268C0">
      <w:pPr>
        <w:spacing w:after="0" w:line="240" w:lineRule="auto"/>
      </w:pPr>
      <w:r>
        <w:separator/>
      </w:r>
    </w:p>
  </w:endnote>
  <w:endnote w:type="continuationSeparator" w:id="0">
    <w:p w:rsidR="00CA77F6" w:rsidRDefault="00CA77F6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955EC3" w:rsidRPr="00955EC3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955EC3" w:rsidRPr="00955EC3">
          <w:rPr>
            <w:rFonts w:eastAsiaTheme="minorEastAsia"/>
            <w:b/>
            <w:sz w:val="20"/>
            <w:szCs w:val="20"/>
          </w:rPr>
          <w:fldChar w:fldCharType="separate"/>
        </w:r>
        <w:r w:rsidR="00EE6D85" w:rsidRPr="00EE6D85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955EC3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F6" w:rsidRDefault="00CA77F6" w:rsidP="00F268C0">
      <w:pPr>
        <w:spacing w:after="0" w:line="240" w:lineRule="auto"/>
      </w:pPr>
      <w:r>
        <w:separator/>
      </w:r>
    </w:p>
  </w:footnote>
  <w:footnote w:type="continuationSeparator" w:id="0">
    <w:p w:rsidR="00CA77F6" w:rsidRDefault="00CA77F6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BD31B3">
    <w:pPr>
      <w:pStyle w:val="Nagwek"/>
    </w:pPr>
    <w:r>
      <w:rPr>
        <w:noProof/>
        <w:lang w:eastAsia="pl-PL"/>
      </w:rPr>
      <w:drawing>
        <wp:inline distT="0" distB="0" distL="0" distR="0">
          <wp:extent cx="1483200" cy="147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274F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9618D"/>
    <w:multiLevelType w:val="hybridMultilevel"/>
    <w:tmpl w:val="346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F7C73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C60E0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145A60"/>
    <w:multiLevelType w:val="multilevel"/>
    <w:tmpl w:val="A7E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9365EF"/>
    <w:multiLevelType w:val="hybridMultilevel"/>
    <w:tmpl w:val="2F94B1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46356"/>
    <w:rsid w:val="000767F7"/>
    <w:rsid w:val="0009725B"/>
    <w:rsid w:val="000C1B24"/>
    <w:rsid w:val="001006E9"/>
    <w:rsid w:val="00107713"/>
    <w:rsid w:val="00114B53"/>
    <w:rsid w:val="001439CD"/>
    <w:rsid w:val="001A7512"/>
    <w:rsid w:val="001B7B84"/>
    <w:rsid w:val="00270794"/>
    <w:rsid w:val="00285B17"/>
    <w:rsid w:val="002B0BD8"/>
    <w:rsid w:val="002F1154"/>
    <w:rsid w:val="00322703"/>
    <w:rsid w:val="00331D61"/>
    <w:rsid w:val="00381237"/>
    <w:rsid w:val="003A7F3C"/>
    <w:rsid w:val="003B13D8"/>
    <w:rsid w:val="003D1D1F"/>
    <w:rsid w:val="004938F2"/>
    <w:rsid w:val="004A6DC3"/>
    <w:rsid w:val="0050643A"/>
    <w:rsid w:val="00632762"/>
    <w:rsid w:val="006360B5"/>
    <w:rsid w:val="008C0BCC"/>
    <w:rsid w:val="008C1497"/>
    <w:rsid w:val="008E386C"/>
    <w:rsid w:val="00935938"/>
    <w:rsid w:val="00955EC3"/>
    <w:rsid w:val="009A0454"/>
    <w:rsid w:val="009D0DB1"/>
    <w:rsid w:val="009E4FC8"/>
    <w:rsid w:val="00AD6A51"/>
    <w:rsid w:val="00AE3F3A"/>
    <w:rsid w:val="00AF39F8"/>
    <w:rsid w:val="00B422B0"/>
    <w:rsid w:val="00B77FA2"/>
    <w:rsid w:val="00B83CE5"/>
    <w:rsid w:val="00BC398B"/>
    <w:rsid w:val="00BD31B3"/>
    <w:rsid w:val="00BD73B7"/>
    <w:rsid w:val="00C648E4"/>
    <w:rsid w:val="00CA77F6"/>
    <w:rsid w:val="00CC2614"/>
    <w:rsid w:val="00CD5838"/>
    <w:rsid w:val="00CF4FAC"/>
    <w:rsid w:val="00D10A8B"/>
    <w:rsid w:val="00D36BBD"/>
    <w:rsid w:val="00D545AC"/>
    <w:rsid w:val="00D73F1D"/>
    <w:rsid w:val="00DB06DE"/>
    <w:rsid w:val="00EC1D8C"/>
    <w:rsid w:val="00EC3C2E"/>
    <w:rsid w:val="00EC5D80"/>
    <w:rsid w:val="00EE6D85"/>
    <w:rsid w:val="00F268C0"/>
    <w:rsid w:val="00F639AF"/>
    <w:rsid w:val="00F97247"/>
    <w:rsid w:val="00F97353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C3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4</cp:revision>
  <dcterms:created xsi:type="dcterms:W3CDTF">2020-12-01T12:43:00Z</dcterms:created>
  <dcterms:modified xsi:type="dcterms:W3CDTF">2020-12-01T12:50:00Z</dcterms:modified>
</cp:coreProperties>
</file>