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225C1" w14:textId="37AF35B6" w:rsidR="005A6752" w:rsidRPr="0023457A" w:rsidRDefault="00F160D0" w:rsidP="00EB65DE">
      <w:pPr>
        <w:pBdr>
          <w:top w:val="single" w:sz="4" w:space="6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Zapytanie Ofertowe</w:t>
      </w:r>
    </w:p>
    <w:p w14:paraId="3FE03A5D" w14:textId="266CF09C" w:rsidR="005A6752" w:rsidRPr="0023457A" w:rsidRDefault="0000433B" w:rsidP="000975BA">
      <w:pPr>
        <w:pBdr>
          <w:top w:val="single" w:sz="4" w:space="6" w:color="auto"/>
          <w:left w:val="single" w:sz="4" w:space="5" w:color="auto"/>
          <w:bottom w:val="single" w:sz="4" w:space="0" w:color="auto"/>
          <w:right w:val="single" w:sz="4" w:space="4" w:color="auto"/>
        </w:pBdr>
        <w:shd w:val="clear" w:color="auto" w:fill="CCCCCC"/>
        <w:spacing w:line="240" w:lineRule="auto"/>
        <w:jc w:val="center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n</w:t>
      </w:r>
      <w:r w:rsidR="00F160D0" w:rsidRPr="0023457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a świadczenie usługi </w:t>
      </w:r>
      <w:r w:rsidR="008732F8" w:rsidRPr="0023457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porządkowania i archiwizacji (opracowania) dokumentacji archiwalnej kat. A </w:t>
      </w:r>
      <w:r w:rsidR="00B53A3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br/>
      </w:r>
      <w:r w:rsidR="008732F8" w:rsidRPr="0023457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i dokumentacji niearchiwalnej kat. B Komórki Koordynacji Projektu Banku Światowego </w:t>
      </w:r>
      <w:r w:rsidR="003A2D7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br/>
      </w:r>
      <w:r w:rsidR="008732F8" w:rsidRPr="0023457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Ministerstwa Pracy i Polityki Społecznej</w:t>
      </w:r>
    </w:p>
    <w:p w14:paraId="04630AE1" w14:textId="77777777" w:rsidR="004755C3" w:rsidRPr="0023457A" w:rsidRDefault="004755C3" w:rsidP="005A6752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6A50A97" w14:textId="1509AB63" w:rsidR="005A6752" w:rsidRPr="0023457A" w:rsidRDefault="00584354" w:rsidP="005A675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I</w:t>
      </w:r>
      <w:r w:rsidR="005A6752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.</w:t>
      </w: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Nazwa i adres </w:t>
      </w:r>
      <w:r w:rsidR="00776086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zamawiającego</w:t>
      </w:r>
    </w:p>
    <w:p w14:paraId="64942D2D" w14:textId="77777777" w:rsidR="005A6752" w:rsidRPr="0023457A" w:rsidRDefault="005A6752" w:rsidP="005A6752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ab/>
      </w:r>
    </w:p>
    <w:p w14:paraId="23960DE3" w14:textId="525453AB" w:rsidR="005A6752" w:rsidRPr="0023457A" w:rsidRDefault="005A6752" w:rsidP="004755C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Ministerstwo Rodziny</w:t>
      </w:r>
      <w:r w:rsidR="00C945FC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i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Polityki Społecznej, ul. Nowogrodzka 1/3/5, 00-513 Warszawa.</w:t>
      </w:r>
    </w:p>
    <w:p w14:paraId="4E9F7E94" w14:textId="77777777" w:rsidR="005A6752" w:rsidRPr="0023457A" w:rsidRDefault="005A6752" w:rsidP="004755C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7C7C7AF" w14:textId="2D5CB3BA" w:rsidR="005A6752" w:rsidRPr="0023457A" w:rsidRDefault="00776086" w:rsidP="004755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II</w:t>
      </w:r>
      <w:r w:rsidR="005A6752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. Tryb</w:t>
      </w: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udzielenia zamówienia</w:t>
      </w:r>
    </w:p>
    <w:p w14:paraId="26446F33" w14:textId="77777777" w:rsidR="005A6752" w:rsidRPr="0023457A" w:rsidRDefault="005A6752" w:rsidP="004755C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727FF80" w14:textId="088815C7" w:rsidR="00F160D0" w:rsidRPr="0023457A" w:rsidRDefault="0084094E" w:rsidP="00AA589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Zgodnie z ustawą z dnia 11 września 2019 r. – Prawo zamówień publicznych art. 2 ust. 1 pkt 1. (Dz.U. z 202</w:t>
      </w:r>
      <w:r w:rsidR="001B7630" w:rsidRPr="0023457A">
        <w:rPr>
          <w:rFonts w:ascii="Lato" w:eastAsia="Times New Roman" w:hAnsi="Lato" w:cs="Times New Roman"/>
          <w:sz w:val="20"/>
          <w:szCs w:val="20"/>
          <w:lang w:eastAsia="pl-PL"/>
        </w:rPr>
        <w:t>2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r. poz. </w:t>
      </w:r>
      <w:r w:rsidR="001B7630" w:rsidRPr="0023457A">
        <w:rPr>
          <w:rFonts w:ascii="Lato" w:eastAsia="Times New Roman" w:hAnsi="Lato" w:cs="Times New Roman"/>
          <w:bCs/>
          <w:sz w:val="20"/>
          <w:szCs w:val="20"/>
          <w:lang w:eastAsia="pl-PL"/>
        </w:rPr>
        <w:t>poz. 1710, 1812, 1933, 2185</w:t>
      </w:r>
      <w:r w:rsidR="001B7630" w:rsidRPr="0023457A">
        <w:rPr>
          <w:rFonts w:ascii="Lato" w:eastAsia="Times New Roman" w:hAnsi="Lato" w:cs="Calibri"/>
          <w:bCs/>
          <w:sz w:val="20"/>
          <w:szCs w:val="20"/>
          <w:lang w:eastAsia="pl-PL"/>
        </w:rPr>
        <w:t xml:space="preserve">.) 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do niniejszego postępowania nie mają zastosowania przepisy </w:t>
      </w:r>
      <w:r w:rsidR="0004650E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i procedury w niej określone.</w:t>
      </w:r>
    </w:p>
    <w:p w14:paraId="4ED9D510" w14:textId="77777777" w:rsidR="0084094E" w:rsidRPr="0023457A" w:rsidRDefault="0084094E" w:rsidP="00AA589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B6A1117" w14:textId="5EC134A0" w:rsidR="005A6752" w:rsidRPr="0023457A" w:rsidRDefault="002E3222" w:rsidP="004755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III</w:t>
      </w:r>
      <w:r w:rsidR="005A6752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. Opis przedmiotu</w:t>
      </w:r>
      <w:r w:rsidR="00F160D0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zamówienia </w:t>
      </w:r>
    </w:p>
    <w:p w14:paraId="1F1E7BE5" w14:textId="77777777" w:rsidR="005A6752" w:rsidRPr="0023457A" w:rsidRDefault="005A6752" w:rsidP="004755C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A332500" w14:textId="77777777" w:rsidR="00F160D0" w:rsidRPr="0023457A" w:rsidRDefault="00F160D0" w:rsidP="0000433B">
      <w:pPr>
        <w:pStyle w:val="Default"/>
        <w:spacing w:line="360" w:lineRule="auto"/>
        <w:jc w:val="both"/>
        <w:rPr>
          <w:rFonts w:ascii="Lato" w:eastAsia="Times New Roman" w:hAnsi="Lato" w:cs="Times New Roman"/>
          <w:color w:val="auto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Usługa archiwizacji dokumentów musi być zrealizowana zgodnie z przepisami prawa, </w:t>
      </w: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br/>
        <w:t xml:space="preserve">w szczególności zgodnie z: </w:t>
      </w:r>
    </w:p>
    <w:p w14:paraId="10F6E969" w14:textId="77777777" w:rsidR="00A32FDA" w:rsidRPr="0023457A" w:rsidRDefault="00F160D0" w:rsidP="00A32FDA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rFonts w:ascii="Lato" w:eastAsia="Times New Roman" w:hAnsi="Lato" w:cs="Times New Roman"/>
          <w:color w:val="auto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ustawą z dnia 14 lipca 1983 r. o narodowym zasobie archiwalnym i archiwach (</w:t>
      </w:r>
      <w:r w:rsidR="009A56AB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tj.</w:t>
      </w:r>
      <w:r w:rsidR="00A7256C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 Dz.U. </w:t>
      </w:r>
      <w:r w:rsidR="005E5F56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z 2020 r. poz. 164</w:t>
      </w:r>
      <w:r w:rsidR="00C945FC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, z późn. zm.</w:t>
      </w:r>
      <w:r w:rsidR="005E5F56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)</w:t>
      </w: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 oraz aktami wykonawczymi wydanymi na podstawie tej ustawy,</w:t>
      </w:r>
    </w:p>
    <w:p w14:paraId="3CAF7A19" w14:textId="37F2358D" w:rsidR="00A32FDA" w:rsidRPr="0023457A" w:rsidRDefault="00A7256C" w:rsidP="00A32FDA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rFonts w:ascii="Lato" w:eastAsia="Times New Roman" w:hAnsi="Lato" w:cs="Times New Roman"/>
          <w:color w:val="auto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rozporządzeniem Ministra Kultury i Dziedzictwa Narodowego z 20 października 2015 r., w sprawie klasyfikowania i kwalifikowania dokumentacji, przekazywania materiałów archiwalnych do archiwów państwowych i brakowania dokumentacji niearchiwalnej (Dz.U. </w:t>
      </w:r>
      <w:r w:rsidR="009A56AB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z </w:t>
      </w: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2019 poz. 246),</w:t>
      </w:r>
    </w:p>
    <w:p w14:paraId="774F0BFA" w14:textId="2DF60E06" w:rsidR="00A32FDA" w:rsidRPr="0023457A" w:rsidRDefault="00A7256C" w:rsidP="00A32FDA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rFonts w:ascii="Lato" w:eastAsia="Times New Roman" w:hAnsi="Lato" w:cs="Times New Roman"/>
          <w:color w:val="auto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rozporządzeniem Parlamentu Europejskiego i Rady (UE) 2016/679 z dnia 27 kwietnia 2016 r. </w:t>
      </w:r>
      <w:r w:rsidR="00950400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br/>
      </w: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w sprawie ochrony osób fizycznych w związku z przetwarzaniem danych osobowych i w sprawie swobodnego przepływu takich danych oraz uchylenia dyrektywy 95/46/WE (ogólne rozporządzenie o ochronie danych</w:t>
      </w:r>
      <w:r w:rsidR="00C945FC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, z późn. zm.</w:t>
      </w: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),</w:t>
      </w:r>
    </w:p>
    <w:p w14:paraId="1A6F5BEB" w14:textId="02118223" w:rsidR="00A32FDA" w:rsidRPr="0023457A" w:rsidRDefault="00F160D0" w:rsidP="00A32FDA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rFonts w:ascii="Lato" w:eastAsia="Times New Roman" w:hAnsi="Lato" w:cs="Times New Roman"/>
          <w:color w:val="auto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ustawą o ochronie danych osobowych z dnia </w:t>
      </w:r>
      <w:r w:rsidR="0000433B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10 maja 2018 </w:t>
      </w: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r. (</w:t>
      </w:r>
      <w:r w:rsidR="009A56AB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tj.</w:t>
      </w: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 </w:t>
      </w:r>
      <w:r w:rsidR="0000433B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Dz.U. z 2019 r. poz. 1781</w:t>
      </w:r>
      <w:r w:rsidR="00950400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, z późn. </w:t>
      </w:r>
      <w:r w:rsidR="00C945FC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zm.</w:t>
      </w: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), </w:t>
      </w:r>
    </w:p>
    <w:p w14:paraId="204E7C7B" w14:textId="29A73629" w:rsidR="00A32FDA" w:rsidRPr="0023457A" w:rsidRDefault="00F160D0" w:rsidP="00A32FDA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rFonts w:ascii="Lato" w:eastAsia="Times New Roman" w:hAnsi="Lato" w:cs="Times New Roman"/>
          <w:color w:val="auto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przepisami rozdziałów XXXIII (Przestępstwa przeciwko ochronie informacji) i XXXIV (Przestępstwa przeciwko wiarygodności dokumentów) ustawy z dnia 6 czerwca 1997 r. – Kodeks karny (</w:t>
      </w:r>
      <w:r w:rsidR="0038019B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tj.</w:t>
      </w: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 </w:t>
      </w:r>
      <w:r w:rsidR="0000433B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(Dz.U. z 2019 r. poz. 1950</w:t>
      </w:r>
      <w:r w:rsidR="00C945FC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, z późn. zm.</w:t>
      </w: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)</w:t>
      </w:r>
      <w:r w:rsidR="008732F8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.</w:t>
      </w:r>
    </w:p>
    <w:p w14:paraId="62DC34F6" w14:textId="23E25520" w:rsidR="00A32FDA" w:rsidRPr="0023457A" w:rsidRDefault="00CE6580" w:rsidP="00A32FDA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rFonts w:ascii="Lato" w:eastAsia="Times New Roman" w:hAnsi="Lato" w:cs="Times New Roman"/>
          <w:color w:val="auto"/>
          <w:sz w:val="20"/>
          <w:szCs w:val="20"/>
          <w:lang w:eastAsia="pl-PL"/>
        </w:rPr>
      </w:pPr>
      <w:r w:rsidRPr="0023457A">
        <w:rPr>
          <w:rFonts w:ascii="Lato" w:hAnsi="Lato" w:cs="Times New Roman"/>
          <w:sz w:val="20"/>
          <w:szCs w:val="20"/>
        </w:rPr>
        <w:t>zarządzeniem Naczelnego Dyrektora Archiwów Państwowych z dnia 22 maja 2020 r. w sprawie wprowadzenia wskazówek dotyczących wartościowania dokumentacji programów i projektów finansowanych z funduszy europejskich (Dz. Urz. 2020 poz. 11)</w:t>
      </w:r>
      <w:r w:rsidR="00227525" w:rsidRPr="0023457A">
        <w:rPr>
          <w:rFonts w:ascii="Lato" w:hAnsi="Lato" w:cs="Times New Roman"/>
          <w:sz w:val="20"/>
          <w:szCs w:val="20"/>
        </w:rPr>
        <w:t>.</w:t>
      </w:r>
    </w:p>
    <w:p w14:paraId="34E7FC28" w14:textId="3CE87694" w:rsidR="004A74DD" w:rsidRPr="0023457A" w:rsidRDefault="004A74DD" w:rsidP="00A32FDA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rFonts w:ascii="Lato" w:eastAsia="Times New Roman" w:hAnsi="Lato" w:cs="Times New Roman"/>
          <w:color w:val="auto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zarządzeniem nr 1 Ministra Rodziny i Polityki Społecznej z dnia 17 grudnia </w:t>
      </w:r>
      <w:r w:rsidR="000E7992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br/>
      </w: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2021 r. w sprawie wprowadzenia instrukcji kancelaryjnej, jednolitego rzeczowego wykazu akt </w:t>
      </w:r>
      <w:r w:rsidR="00950400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br/>
      </w:r>
      <w:r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 xml:space="preserve">i </w:t>
      </w:r>
      <w:r w:rsidR="00D22CDD" w:rsidRPr="0023457A">
        <w:rPr>
          <w:rFonts w:ascii="Lato" w:eastAsia="Times New Roman" w:hAnsi="Lato" w:cs="Times New Roman"/>
          <w:color w:val="auto"/>
          <w:sz w:val="20"/>
          <w:szCs w:val="20"/>
          <w:lang w:eastAsia="pl-PL"/>
        </w:rPr>
        <w:t>instrukcji w sprawie organizacji i zakresu działania archiwum zakładowego Ministerstwa Rodziny i Polityki Społecznej.</w:t>
      </w:r>
    </w:p>
    <w:p w14:paraId="476EF945" w14:textId="7CA6F401" w:rsidR="00197B9F" w:rsidRPr="0023457A" w:rsidRDefault="00197B9F" w:rsidP="00197B9F">
      <w:pPr>
        <w:pStyle w:val="Default"/>
        <w:spacing w:line="360" w:lineRule="auto"/>
        <w:jc w:val="both"/>
        <w:rPr>
          <w:rFonts w:ascii="Lato" w:eastAsia="Times New Roman" w:hAnsi="Lato" w:cs="Times New Roman"/>
          <w:color w:val="auto"/>
          <w:sz w:val="20"/>
          <w:szCs w:val="20"/>
          <w:lang w:eastAsia="pl-PL"/>
        </w:rPr>
      </w:pPr>
    </w:p>
    <w:p w14:paraId="2BEBC060" w14:textId="1F025B8B" w:rsidR="00197B9F" w:rsidRPr="0023457A" w:rsidRDefault="003146E5" w:rsidP="00197B9F">
      <w:pPr>
        <w:pStyle w:val="Default"/>
        <w:spacing w:line="360" w:lineRule="auto"/>
        <w:jc w:val="both"/>
        <w:rPr>
          <w:rFonts w:ascii="Lato" w:eastAsia="Times New Roman" w:hAnsi="Lato" w:cs="Times New Roman"/>
          <w:color w:val="auto"/>
          <w:sz w:val="20"/>
          <w:szCs w:val="20"/>
          <w:u w:val="single"/>
          <w:lang w:eastAsia="pl-PL"/>
        </w:rPr>
      </w:pPr>
      <w:r w:rsidRPr="0023457A">
        <w:rPr>
          <w:rFonts w:ascii="Lato" w:eastAsia="Times New Roman" w:hAnsi="Lato" w:cs="Times New Roman"/>
          <w:color w:val="auto"/>
          <w:sz w:val="20"/>
          <w:szCs w:val="20"/>
          <w:u w:val="single"/>
          <w:lang w:eastAsia="pl-PL"/>
        </w:rPr>
        <w:t xml:space="preserve">Zasób dokumentacji przeznaczonej przez Zamawiającego do uporządkowania w celu przekazania do archiwum zakładowego wynosi </w:t>
      </w:r>
      <w:r w:rsidRPr="0023457A">
        <w:rPr>
          <w:rFonts w:ascii="Lato" w:eastAsia="Times New Roman" w:hAnsi="Lato" w:cs="Times New Roman"/>
          <w:b/>
          <w:color w:val="auto"/>
          <w:sz w:val="20"/>
          <w:szCs w:val="20"/>
          <w:u w:val="single"/>
          <w:lang w:eastAsia="pl-PL"/>
        </w:rPr>
        <w:t xml:space="preserve">maksymalnie 50 m.b., nie mniej niż </w:t>
      </w:r>
      <w:r w:rsidR="00311A10" w:rsidRPr="0023457A">
        <w:rPr>
          <w:rFonts w:ascii="Lato" w:eastAsia="Times New Roman" w:hAnsi="Lato" w:cs="Times New Roman"/>
          <w:b/>
          <w:color w:val="auto"/>
          <w:sz w:val="20"/>
          <w:szCs w:val="20"/>
          <w:u w:val="single"/>
          <w:lang w:eastAsia="pl-PL"/>
        </w:rPr>
        <w:t>3</w:t>
      </w:r>
      <w:r w:rsidRPr="0023457A">
        <w:rPr>
          <w:rFonts w:ascii="Lato" w:eastAsia="Times New Roman" w:hAnsi="Lato" w:cs="Times New Roman"/>
          <w:b/>
          <w:color w:val="auto"/>
          <w:sz w:val="20"/>
          <w:szCs w:val="20"/>
          <w:u w:val="single"/>
          <w:lang w:eastAsia="pl-PL"/>
        </w:rPr>
        <w:t>0 m.b.</w:t>
      </w:r>
      <w:r w:rsidRPr="0023457A">
        <w:rPr>
          <w:rFonts w:ascii="Lato" w:eastAsia="Times New Roman" w:hAnsi="Lato" w:cs="Times New Roman"/>
          <w:color w:val="auto"/>
          <w:sz w:val="20"/>
          <w:szCs w:val="20"/>
          <w:u w:val="single"/>
          <w:lang w:eastAsia="pl-PL"/>
        </w:rPr>
        <w:t>, z czego:</w:t>
      </w:r>
    </w:p>
    <w:p w14:paraId="18A7BE9A" w14:textId="3DA1EB0E" w:rsidR="00F72E29" w:rsidRPr="0023457A" w:rsidRDefault="0003466E" w:rsidP="006A6B9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</w:pPr>
      <w:r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>kat. A</w:t>
      </w:r>
      <w:r w:rsidR="00F72E29"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 xml:space="preserve"> </w:t>
      </w:r>
      <w:r w:rsidR="006A6B99" w:rsidRPr="0004650E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 xml:space="preserve">i dokumentacji niearchiwalnej kat. B o okresie przechowywania dłuższym niż 10 lat </w:t>
      </w:r>
      <w:r w:rsidR="006A6B99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br/>
      </w:r>
      <w:r w:rsidR="00F72E29"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>– ok.</w:t>
      </w:r>
      <w:r w:rsidR="00227525"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 xml:space="preserve"> </w:t>
      </w:r>
      <w:r w:rsidR="00DA6C6C"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>15</w:t>
      </w:r>
      <w:r w:rsidR="00F72E29"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 xml:space="preserve"> mb,</w:t>
      </w:r>
    </w:p>
    <w:p w14:paraId="7378EC67" w14:textId="24AAF3E3" w:rsidR="00F72E29" w:rsidRPr="0023457A" w:rsidRDefault="00F72E29" w:rsidP="000A1D4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</w:pPr>
      <w:r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lastRenderedPageBreak/>
        <w:t xml:space="preserve">kat. B – ok. </w:t>
      </w:r>
      <w:r w:rsidR="00DA6C6C"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>35</w:t>
      </w:r>
      <w:r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 xml:space="preserve"> mb.</w:t>
      </w:r>
    </w:p>
    <w:p w14:paraId="3DD6C06E" w14:textId="261009F2" w:rsidR="00F72E29" w:rsidRPr="0023457A" w:rsidRDefault="00F72E29" w:rsidP="00F72E29">
      <w:pPr>
        <w:spacing w:line="36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Zamawiający zastrzega, że ilości akt wskazane powyżej są </w:t>
      </w:r>
      <w:r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>danymi szacunkowymi i służą jedynie do skalkulowania ceny ofert</w:t>
      </w: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.</w:t>
      </w:r>
      <w:r w:rsidR="00864FC0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Ilość dokumentacji przyporządkowanej do poszczególnych kategorii archiwalnych </w:t>
      </w:r>
      <w:r w:rsidR="00864FC0"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>może ulec zmianie w toku prac archiwizacyjnych</w:t>
      </w:r>
      <w:r w:rsidR="00864FC0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.</w:t>
      </w:r>
    </w:p>
    <w:p w14:paraId="57CA0DE1" w14:textId="1368A7A6" w:rsidR="003146E5" w:rsidRPr="0023457A" w:rsidRDefault="00197B9F" w:rsidP="00197B9F">
      <w:pPr>
        <w:spacing w:line="360" w:lineRule="auto"/>
        <w:ind w:firstLine="567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Dokumentacja objęta przedmiotem zamówienia zawierać będzie wydruki 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br/>
        <w:t>w różnych formatach, w większości w formacie A4, na papierze biurowym, kartki połączone zszywkami, spinaczami, klipsami oraz bindowane, częściowo umieszczone w koszulkach foliowych. Dokumentacja</w:t>
      </w:r>
      <w:r w:rsidRPr="0023457A">
        <w:rPr>
          <w:rFonts w:ascii="Lato" w:hAnsi="Lato"/>
          <w:sz w:val="20"/>
          <w:szCs w:val="20"/>
        </w:rPr>
        <w:t xml:space="preserve"> </w:t>
      </w:r>
      <w:r w:rsidR="000A19A2">
        <w:rPr>
          <w:rFonts w:ascii="Lato" w:hAnsi="Lato"/>
          <w:sz w:val="20"/>
          <w:szCs w:val="20"/>
        </w:rPr>
        <w:br/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(o różnym poziomie uporządkowania i poprawności klasyfikacji i kwalifikacji) w przeważającej mierze znajduje się w segregatorach, teczkach, pudłach archiwizacyjnych lub kartonach, jednak </w:t>
      </w: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możliwe jest również wystąpienie dokumentacji w stanie luźnego rozsypu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. Dokumentacja może być rozproszona </w:t>
      </w:r>
      <w:r w:rsidR="000A19A2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w różnych segregatorach. </w:t>
      </w:r>
    </w:p>
    <w:p w14:paraId="30DC60EC" w14:textId="24C222E6" w:rsidR="003146E5" w:rsidRPr="0023457A" w:rsidRDefault="00BA0B67" w:rsidP="00785406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Zakres tematyczny spraw podlegających archiwizacji dotyczy projektów realizowanych częściowo </w:t>
      </w:r>
      <w:r w:rsidR="000A19A2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z funduszy unijnych, wytworzonych przez Ministerstwo Pracy i Polityki Społecznej.</w:t>
      </w:r>
      <w:r w:rsidR="00133A76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2E3E52" w:rsidRPr="0023457A">
        <w:rPr>
          <w:rFonts w:ascii="Lato" w:eastAsia="Times New Roman" w:hAnsi="Lato" w:cs="Times New Roman"/>
          <w:sz w:val="20"/>
          <w:szCs w:val="20"/>
          <w:lang w:eastAsia="pl-PL"/>
        </w:rPr>
        <w:t>Dokumentacja została wytworzona i zgromadzona w ramach Projektu Promocji Zatrudnienia i Rozwoju Służb Zatrudnienia, współfinansowanego z pożyczki Banku Światowego, a następnie w ramach projektu Phare 2000 „Krajowy System Kształcenia Ustawicznego”.</w:t>
      </w:r>
      <w:r w:rsidR="002E3E52" w:rsidRPr="0023457A">
        <w:rPr>
          <w:rFonts w:ascii="Lato" w:hAnsi="Lato" w:cs="DejaVuSans"/>
          <w:sz w:val="20"/>
          <w:szCs w:val="20"/>
        </w:rPr>
        <w:t xml:space="preserve"> </w:t>
      </w:r>
      <w:r w:rsidR="008302AB" w:rsidRPr="0023457A">
        <w:rPr>
          <w:rFonts w:ascii="Lato" w:eastAsia="Times New Roman" w:hAnsi="Lato" w:cs="Times New Roman"/>
          <w:sz w:val="20"/>
          <w:szCs w:val="20"/>
          <w:lang w:eastAsia="pl-PL"/>
        </w:rPr>
        <w:t>B</w:t>
      </w:r>
      <w:r w:rsidR="00133A76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yła zgromadzona i wytworzona przez różne komórki organizacyjne Ministerstwa m. in. Komórkę Koordynacji Projektu Banku Światowego. </w:t>
      </w:r>
      <w:r w:rsidR="008302AB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Dokumentacja narastała </w:t>
      </w:r>
      <w:r w:rsidR="000A19A2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="008302AB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w systemie dziennikowym. Dla części dokumentacji zostały sporządzone spisy robocze. Tytuły teczek ujętych na spisach roboczych dokumentacji nie informują w dostateczny sposób o ich zawartości </w:t>
      </w:r>
      <w:r w:rsidR="000A19A2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="008302AB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np. </w:t>
      </w:r>
      <w:r w:rsidR="0017550C" w:rsidRPr="0023457A">
        <w:rPr>
          <w:rFonts w:ascii="Lato" w:eastAsia="Times New Roman" w:hAnsi="Lato" w:cs="Times New Roman"/>
          <w:sz w:val="20"/>
          <w:szCs w:val="20"/>
          <w:lang w:eastAsia="pl-PL"/>
        </w:rPr>
        <w:t>p</w:t>
      </w:r>
      <w:r w:rsidR="008302AB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odprojekty, </w:t>
      </w:r>
      <w:r w:rsidR="0017550C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oferty </w:t>
      </w:r>
      <w:r w:rsidR="008302AB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firm, </w:t>
      </w:r>
      <w:r w:rsidR="00785406" w:rsidRPr="0023457A">
        <w:rPr>
          <w:rFonts w:ascii="Lato" w:eastAsia="Times New Roman" w:hAnsi="Lato" w:cs="Times New Roman"/>
          <w:sz w:val="20"/>
          <w:szCs w:val="20"/>
          <w:lang w:eastAsia="pl-PL"/>
        </w:rPr>
        <w:t>d</w:t>
      </w:r>
      <w:r w:rsidR="008302AB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okumenty prawne, </w:t>
      </w:r>
      <w:r w:rsidR="00785406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dokumenty </w:t>
      </w:r>
      <w:r w:rsidR="0017550C" w:rsidRPr="0023457A">
        <w:rPr>
          <w:rFonts w:ascii="Lato" w:eastAsia="Times New Roman" w:hAnsi="Lato" w:cs="Times New Roman"/>
          <w:sz w:val="20"/>
          <w:szCs w:val="20"/>
          <w:lang w:eastAsia="pl-PL"/>
        </w:rPr>
        <w:t>dyrektora projektu</w:t>
      </w:r>
      <w:r w:rsidR="008302AB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, </w:t>
      </w:r>
      <w:r w:rsidR="00785406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korespondencja </w:t>
      </w:r>
      <w:r w:rsidR="008302AB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przychodząca/wychodząca itp. Teczki zawierają dokumentację różnych grup rzeczowych </w:t>
      </w:r>
      <w:r w:rsidR="000A19A2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="008302AB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np. </w:t>
      </w:r>
      <w:r w:rsidR="00785406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dokumentację realizacji </w:t>
      </w:r>
      <w:r w:rsidR="006255C6" w:rsidRPr="0023457A">
        <w:rPr>
          <w:rFonts w:ascii="Lato" w:eastAsia="Times New Roman" w:hAnsi="Lato" w:cs="Times New Roman"/>
          <w:sz w:val="20"/>
          <w:szCs w:val="20"/>
          <w:lang w:eastAsia="pl-PL"/>
        </w:rPr>
        <w:t>podprojektów</w:t>
      </w:r>
      <w:r w:rsidR="00785406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, </w:t>
      </w:r>
      <w:r w:rsidR="008302AB" w:rsidRPr="0023457A">
        <w:rPr>
          <w:rFonts w:ascii="Lato" w:eastAsia="Times New Roman" w:hAnsi="Lato" w:cs="Times New Roman"/>
          <w:sz w:val="20"/>
          <w:szCs w:val="20"/>
          <w:lang w:eastAsia="pl-PL"/>
        </w:rPr>
        <w:t>umowy zlecenia, dokumentację finansowo-księgową,</w:t>
      </w:r>
      <w:r w:rsidR="00785406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8302AB" w:rsidRPr="0023457A">
        <w:rPr>
          <w:rFonts w:ascii="Lato" w:eastAsia="Times New Roman" w:hAnsi="Lato" w:cs="Times New Roman"/>
          <w:sz w:val="20"/>
          <w:szCs w:val="20"/>
          <w:lang w:eastAsia="pl-PL"/>
        </w:rPr>
        <w:t>dokumentację przetargową, dokumentację osobowo-płacową, odpowiedzi na doniesienia prasowe,</w:t>
      </w:r>
      <w:r w:rsidR="00785406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8302AB" w:rsidRPr="0023457A">
        <w:rPr>
          <w:rFonts w:ascii="Lato" w:eastAsia="Times New Roman" w:hAnsi="Lato" w:cs="Times New Roman"/>
          <w:sz w:val="20"/>
          <w:szCs w:val="20"/>
          <w:lang w:eastAsia="pl-PL"/>
        </w:rPr>
        <w:t>dokumentację szkoleń, itp.</w:t>
      </w:r>
    </w:p>
    <w:p w14:paraId="72A56CFF" w14:textId="0CF62918" w:rsidR="00E656E8" w:rsidRPr="0023457A" w:rsidRDefault="002E3E52" w:rsidP="002E3E52">
      <w:p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E656E8" w:rsidRPr="0023457A">
        <w:rPr>
          <w:rFonts w:ascii="Lato" w:hAnsi="Lato" w:cs="Times New Roman"/>
          <w:sz w:val="20"/>
          <w:szCs w:val="20"/>
        </w:rPr>
        <w:t xml:space="preserve">Usługa polegać będzie na kompleksowym przygotowaniu, uporządkowaniu i zewidencjonowaniu wytworzonej dokumentacji w celu przekazania do archiwum zakładowego Ministerstwa. </w:t>
      </w:r>
    </w:p>
    <w:p w14:paraId="1A8FBA72" w14:textId="4F659901" w:rsidR="00887B4C" w:rsidRPr="0023457A" w:rsidRDefault="001B02BE" w:rsidP="002E3E52">
      <w:p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Przygotowanie dokumentacji obejmować będzie całościową analizę zawartości dokumentacji przekazanej do archiwizacji. </w:t>
      </w:r>
      <w:r w:rsidR="00887B4C" w:rsidRPr="0023457A">
        <w:rPr>
          <w:rFonts w:ascii="Lato" w:hAnsi="Lato" w:cs="Times New Roman"/>
          <w:sz w:val="20"/>
          <w:szCs w:val="20"/>
        </w:rPr>
        <w:t>W ramach realizacji projektu Wykonawca zobowiązany będzie do:</w:t>
      </w:r>
    </w:p>
    <w:p w14:paraId="284EB0F2" w14:textId="0DF9892B" w:rsidR="00CA3703" w:rsidRPr="0023457A" w:rsidRDefault="00887B4C" w:rsidP="00CA370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kompleksowego uporządkowania zgromadzonej i wytworzonej dokumentacji zna</w:t>
      </w:r>
      <w:r w:rsidR="00E24C09" w:rsidRPr="0023457A">
        <w:rPr>
          <w:rFonts w:ascii="Lato" w:hAnsi="Lato" w:cs="Times New Roman"/>
          <w:sz w:val="20"/>
          <w:szCs w:val="20"/>
        </w:rPr>
        <w:t xml:space="preserve">jdującej się </w:t>
      </w:r>
      <w:r w:rsidR="000A19A2">
        <w:rPr>
          <w:rFonts w:ascii="Lato" w:hAnsi="Lato" w:cs="Times New Roman"/>
          <w:sz w:val="20"/>
          <w:szCs w:val="20"/>
        </w:rPr>
        <w:br/>
      </w:r>
      <w:r w:rsidR="00E24C09" w:rsidRPr="0023457A">
        <w:rPr>
          <w:rFonts w:ascii="Lato" w:hAnsi="Lato" w:cs="Times New Roman"/>
          <w:sz w:val="20"/>
          <w:szCs w:val="20"/>
        </w:rPr>
        <w:t>w segregatorach, te</w:t>
      </w:r>
      <w:r w:rsidRPr="0023457A">
        <w:rPr>
          <w:rFonts w:ascii="Lato" w:hAnsi="Lato" w:cs="Times New Roman"/>
          <w:sz w:val="20"/>
          <w:szCs w:val="20"/>
        </w:rPr>
        <w:t xml:space="preserve">czkach, koszulkach i kartonach, tzn. oddzielenia materiałów archiwalnych od dokumentacji niearchiwalnej, </w:t>
      </w:r>
      <w:r w:rsidR="00CA3703" w:rsidRPr="0023457A">
        <w:rPr>
          <w:rFonts w:ascii="Lato" w:hAnsi="Lato" w:cs="Times New Roman"/>
          <w:sz w:val="20"/>
          <w:szCs w:val="20"/>
        </w:rPr>
        <w:t>analizy dokumentacji, połączenia pism w sprawy</w:t>
      </w:r>
      <w:r w:rsidR="001B02BE" w:rsidRPr="0023457A">
        <w:rPr>
          <w:rFonts w:ascii="Lato" w:hAnsi="Lato" w:cs="Times New Roman"/>
          <w:sz w:val="20"/>
          <w:szCs w:val="20"/>
        </w:rPr>
        <w:t xml:space="preserve">, nadania jej </w:t>
      </w:r>
      <w:r w:rsidRPr="0023457A">
        <w:rPr>
          <w:rFonts w:ascii="Lato" w:hAnsi="Lato" w:cs="Times New Roman"/>
          <w:sz w:val="20"/>
          <w:szCs w:val="20"/>
        </w:rPr>
        <w:t>właściwej klasyfik</w:t>
      </w:r>
      <w:r w:rsidR="004E775E" w:rsidRPr="0023457A">
        <w:rPr>
          <w:rFonts w:ascii="Lato" w:hAnsi="Lato" w:cs="Times New Roman"/>
          <w:sz w:val="20"/>
          <w:szCs w:val="20"/>
        </w:rPr>
        <w:t>acji i kwalifikacji archiwalnej</w:t>
      </w:r>
      <w:r w:rsidR="001B02BE" w:rsidRPr="0023457A">
        <w:rPr>
          <w:rFonts w:ascii="Lato" w:hAnsi="Lato" w:cs="Times New Roman"/>
          <w:sz w:val="20"/>
          <w:szCs w:val="20"/>
        </w:rPr>
        <w:t xml:space="preserve"> zgodnej z jednolitym rzeczowym wykazem ak</w:t>
      </w:r>
      <w:r w:rsidR="000A19A2">
        <w:rPr>
          <w:rFonts w:ascii="Lato" w:hAnsi="Lato" w:cs="Times New Roman"/>
          <w:sz w:val="20"/>
          <w:szCs w:val="20"/>
        </w:rPr>
        <w:t xml:space="preserve">t obowiązującym </w:t>
      </w:r>
      <w:r w:rsidR="001B02BE" w:rsidRPr="0023457A">
        <w:rPr>
          <w:rFonts w:ascii="Lato" w:hAnsi="Lato" w:cs="Times New Roman"/>
          <w:sz w:val="20"/>
          <w:szCs w:val="20"/>
        </w:rPr>
        <w:t>w Ministerstwie Rodziny i Polityki Społecznej</w:t>
      </w:r>
      <w:r w:rsidR="00CA3703" w:rsidRPr="0023457A">
        <w:rPr>
          <w:rFonts w:ascii="Lato" w:hAnsi="Lato" w:cs="Times New Roman"/>
          <w:sz w:val="20"/>
          <w:szCs w:val="20"/>
        </w:rPr>
        <w:t>;</w:t>
      </w:r>
    </w:p>
    <w:p w14:paraId="5D8BF73E" w14:textId="77777777" w:rsidR="00CA3703" w:rsidRPr="0023457A" w:rsidRDefault="00887B4C" w:rsidP="00CA370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wydzielenia dokumentacji kategorii Bc oraz spor</w:t>
      </w:r>
      <w:r w:rsidR="004E775E" w:rsidRPr="0023457A">
        <w:rPr>
          <w:rFonts w:ascii="Lato" w:hAnsi="Lato" w:cs="Times New Roman"/>
          <w:sz w:val="20"/>
          <w:szCs w:val="20"/>
        </w:rPr>
        <w:t>ządzenia spisu tej dokumentacji;</w:t>
      </w:r>
    </w:p>
    <w:p w14:paraId="120DC760" w14:textId="77777777" w:rsidR="00CA3703" w:rsidRPr="0023457A" w:rsidRDefault="00887B4C" w:rsidP="00CA370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umieszczenia dokumentacji w teczkach oraz przygotowania i prawidłowego </w:t>
      </w:r>
      <w:r w:rsidR="004E775E" w:rsidRPr="0023457A">
        <w:rPr>
          <w:rFonts w:ascii="Lato" w:hAnsi="Lato" w:cs="Times New Roman"/>
          <w:sz w:val="20"/>
          <w:szCs w:val="20"/>
        </w:rPr>
        <w:t>opisania teczek aktowych według obowiązujących przepisów; w przypadku projektów i podprojektów dokumentacja powinna być opisana w sposób umożliwiający identyfikację numeru i nazwy projektu, nazwy beneficjenta, nazwy programu, rodzaju i daty dokumentu;</w:t>
      </w:r>
    </w:p>
    <w:p w14:paraId="4C1C59E0" w14:textId="3B71659C" w:rsidR="00E656E8" w:rsidRPr="0023457A" w:rsidRDefault="00F72E29" w:rsidP="00E656E8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lastRenderedPageBreak/>
        <w:t xml:space="preserve">Jednolity Rzeczowy Wykaz Akt (JRWA) obowiązujący w Ministerstwie Rodziny </w:t>
      </w:r>
      <w:r w:rsidRPr="0023457A">
        <w:rPr>
          <w:rFonts w:ascii="Lato" w:hAnsi="Lato" w:cs="Times New Roman"/>
          <w:sz w:val="20"/>
          <w:szCs w:val="20"/>
        </w:rPr>
        <w:br/>
        <w:t>i Polityki Społecznej zostanie przekazany przez Zamawiającego.</w:t>
      </w:r>
    </w:p>
    <w:p w14:paraId="0853E4FF" w14:textId="1584BD84" w:rsidR="007809A2" w:rsidRPr="0023457A" w:rsidRDefault="007809A2" w:rsidP="00E656E8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</w:p>
    <w:p w14:paraId="398B0B66" w14:textId="77777777" w:rsidR="00CF743E" w:rsidRPr="0023457A" w:rsidRDefault="00D43975" w:rsidP="00CF743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W ramach realizacji zamówienia Wykonawca zobowiązany będzie do</w:t>
      </w:r>
      <w:r w:rsidR="004324B9" w:rsidRPr="0023457A">
        <w:rPr>
          <w:rFonts w:ascii="Lato" w:hAnsi="Lato" w:cs="Times New Roman"/>
          <w:sz w:val="20"/>
          <w:szCs w:val="20"/>
        </w:rPr>
        <w:t>:</w:t>
      </w:r>
    </w:p>
    <w:p w14:paraId="3ED98458" w14:textId="47E50F5C" w:rsidR="00F86EA5" w:rsidRPr="0023457A" w:rsidRDefault="004324B9" w:rsidP="000A1D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ustaleni</w:t>
      </w:r>
      <w:r w:rsidR="00D43975" w:rsidRPr="0023457A">
        <w:rPr>
          <w:rFonts w:ascii="Lato" w:hAnsi="Lato" w:cs="Times New Roman"/>
          <w:sz w:val="20"/>
          <w:szCs w:val="20"/>
        </w:rPr>
        <w:t>a</w:t>
      </w:r>
      <w:r w:rsidRPr="0023457A">
        <w:rPr>
          <w:rFonts w:ascii="Lato" w:hAnsi="Lato" w:cs="Times New Roman"/>
          <w:sz w:val="20"/>
          <w:szCs w:val="20"/>
        </w:rPr>
        <w:t xml:space="preserve"> jakie komórki Ministerstwa wytworzyły i zgromadziły dokumentację poddan</w:t>
      </w:r>
      <w:r w:rsidR="00E549A7" w:rsidRPr="0023457A">
        <w:rPr>
          <w:rFonts w:ascii="Lato" w:hAnsi="Lato" w:cs="Times New Roman"/>
          <w:sz w:val="20"/>
          <w:szCs w:val="20"/>
        </w:rPr>
        <w:t>ą</w:t>
      </w:r>
      <w:r w:rsidRPr="0023457A">
        <w:rPr>
          <w:rFonts w:ascii="Lato" w:hAnsi="Lato" w:cs="Times New Roman"/>
          <w:sz w:val="20"/>
          <w:szCs w:val="20"/>
        </w:rPr>
        <w:t xml:space="preserve"> archiwizacji,</w:t>
      </w:r>
    </w:p>
    <w:p w14:paraId="7C197478" w14:textId="390FE53A" w:rsidR="00F86EA5" w:rsidRPr="0023457A" w:rsidRDefault="004324B9" w:rsidP="000A1D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ustaleni</w:t>
      </w:r>
      <w:r w:rsidR="00D43975" w:rsidRPr="0023457A">
        <w:rPr>
          <w:rFonts w:ascii="Lato" w:hAnsi="Lato" w:cs="Times New Roman"/>
          <w:sz w:val="20"/>
          <w:szCs w:val="20"/>
        </w:rPr>
        <w:t>a</w:t>
      </w:r>
      <w:r w:rsidRPr="0023457A">
        <w:rPr>
          <w:rFonts w:ascii="Lato" w:hAnsi="Lato" w:cs="Times New Roman"/>
          <w:sz w:val="20"/>
          <w:szCs w:val="20"/>
        </w:rPr>
        <w:t xml:space="preserve"> jakie projekty i podprojekty były realiz</w:t>
      </w:r>
      <w:r w:rsidR="00D43975" w:rsidRPr="0023457A">
        <w:rPr>
          <w:rFonts w:ascii="Lato" w:hAnsi="Lato" w:cs="Times New Roman"/>
          <w:sz w:val="20"/>
          <w:szCs w:val="20"/>
        </w:rPr>
        <w:t xml:space="preserve">owane w ramach Projektu Promocji Zatrudnienia </w:t>
      </w:r>
      <w:r w:rsidR="000A19A2">
        <w:rPr>
          <w:rFonts w:ascii="Lato" w:hAnsi="Lato" w:cs="Times New Roman"/>
          <w:sz w:val="20"/>
          <w:szCs w:val="20"/>
        </w:rPr>
        <w:br/>
      </w:r>
      <w:r w:rsidR="00D43975" w:rsidRPr="0023457A">
        <w:rPr>
          <w:rFonts w:ascii="Lato" w:hAnsi="Lato" w:cs="Times New Roman"/>
          <w:sz w:val="20"/>
          <w:szCs w:val="20"/>
        </w:rPr>
        <w:t>i Rozwoju Służb Społecznych,</w:t>
      </w:r>
    </w:p>
    <w:p w14:paraId="400832C9" w14:textId="07C343D8" w:rsidR="00C71F1A" w:rsidRPr="0023457A" w:rsidRDefault="00C71F1A" w:rsidP="000A1D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zakwalifikowania do materiałów archiwalnych, zgodnie z zarządzeniem Naczelnego Dyrektora Archiwów Państwowych z dnia 22 maja 2020 r. w sprawie wprowadzenia wskazówek dotyczących wartościowania dokumentacji programów i projektów finansowanych z funduszy europejskich </w:t>
      </w:r>
      <w:r w:rsidR="000A19A2">
        <w:rPr>
          <w:rFonts w:ascii="Lato" w:hAnsi="Lato" w:cs="Times New Roman"/>
          <w:sz w:val="20"/>
          <w:szCs w:val="20"/>
        </w:rPr>
        <w:br/>
      </w:r>
      <w:r w:rsidRPr="0023457A">
        <w:rPr>
          <w:rFonts w:ascii="Lato" w:hAnsi="Lato" w:cs="Times New Roman"/>
          <w:sz w:val="20"/>
          <w:szCs w:val="20"/>
        </w:rPr>
        <w:t>(Dz. Urz. 2020 poz. 11), w instytucjach zarządzających, pośredniczących i wdrażających następującą dokumentację z zakresu realizacji programów finansowanych z funduszy europejskich:</w:t>
      </w:r>
    </w:p>
    <w:p w14:paraId="018E84EB" w14:textId="77777777" w:rsidR="00F86EA5" w:rsidRPr="0023457A" w:rsidRDefault="00C71F1A" w:rsidP="000A1D42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porozumienia międzyinstytucjonalne,</w:t>
      </w:r>
    </w:p>
    <w:p w14:paraId="178CD769" w14:textId="77777777" w:rsidR="00F86EA5" w:rsidRPr="0023457A" w:rsidRDefault="00C71F1A" w:rsidP="000A1D42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dokumentację organów kolegialnych takich jak Komitet Sterujący i Komitet Monitorujący, w tym akty powołania, protokoły i uchwały,</w:t>
      </w:r>
      <w:r w:rsidRPr="0023457A">
        <w:rPr>
          <w:rFonts w:ascii="Lato" w:hAnsi="Lato"/>
          <w:sz w:val="20"/>
          <w:szCs w:val="20"/>
        </w:rPr>
        <w:t xml:space="preserve"> </w:t>
      </w:r>
    </w:p>
    <w:p w14:paraId="65B22E17" w14:textId="08EDEC9D" w:rsidR="00F86EA5" w:rsidRPr="0023457A" w:rsidRDefault="00C71F1A" w:rsidP="000A1D42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dokumentację zarządzania realizacją programów, w tym regulaminy, instrukcje, wytyczne </w:t>
      </w:r>
      <w:r w:rsidR="000A19A2">
        <w:rPr>
          <w:rFonts w:ascii="Lato" w:hAnsi="Lato" w:cs="Times New Roman"/>
          <w:sz w:val="20"/>
          <w:szCs w:val="20"/>
        </w:rPr>
        <w:br/>
      </w:r>
      <w:r w:rsidRPr="0023457A">
        <w:rPr>
          <w:rFonts w:ascii="Lato" w:hAnsi="Lato" w:cs="Times New Roman"/>
          <w:sz w:val="20"/>
          <w:szCs w:val="20"/>
        </w:rPr>
        <w:t>i zalecenia,</w:t>
      </w:r>
    </w:p>
    <w:p w14:paraId="27E83CBE" w14:textId="77777777" w:rsidR="00F86EA5" w:rsidRPr="0023457A" w:rsidRDefault="00C71F1A" w:rsidP="000A1D42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dokumentację ustalania wytycznych i kryteriów wyboru projektów do dofinansowania, w tym karty oceny projektów finansowanych z funduszy europejskich, zwanych dalej „projektami”,</w:t>
      </w:r>
    </w:p>
    <w:p w14:paraId="67D96D48" w14:textId="77777777" w:rsidR="00F86EA5" w:rsidRPr="0023457A" w:rsidRDefault="00C71F1A" w:rsidP="000A1D42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dokumentację ustalania wzorów dokumentów,</w:t>
      </w:r>
    </w:p>
    <w:p w14:paraId="272F3044" w14:textId="77777777" w:rsidR="00F86EA5" w:rsidRPr="0023457A" w:rsidRDefault="00C71F1A" w:rsidP="000A1D42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dokumentację wyboru projektów do dofinansowania w trybie konkursowym, </w:t>
      </w:r>
      <w:r w:rsidR="00F86EA5" w:rsidRPr="0023457A">
        <w:rPr>
          <w:rFonts w:ascii="Lato" w:hAnsi="Lato" w:cs="Times New Roman"/>
          <w:sz w:val="20"/>
          <w:szCs w:val="20"/>
        </w:rPr>
        <w:br/>
      </w:r>
      <w:r w:rsidRPr="0023457A">
        <w:rPr>
          <w:rFonts w:ascii="Lato" w:hAnsi="Lato" w:cs="Times New Roman"/>
          <w:sz w:val="20"/>
          <w:szCs w:val="20"/>
        </w:rPr>
        <w:t>w tym protokoły komisji konkursowych i listy rankingowe,</w:t>
      </w:r>
    </w:p>
    <w:p w14:paraId="3E93E8B9" w14:textId="77777777" w:rsidR="00F86EA5" w:rsidRPr="0023457A" w:rsidRDefault="00C71F1A" w:rsidP="000A1D42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dokumentację wyboru projektów do dofinansowania w trybie pozakonkursowym,</w:t>
      </w:r>
    </w:p>
    <w:p w14:paraId="391CF956" w14:textId="77777777" w:rsidR="00F86EA5" w:rsidRPr="0023457A" w:rsidRDefault="00C71F1A" w:rsidP="000A1D42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dokumentację monitorowania realizacji programów,</w:t>
      </w:r>
    </w:p>
    <w:p w14:paraId="2C64F4B5" w14:textId="77777777" w:rsidR="00F86EA5" w:rsidRPr="0023457A" w:rsidRDefault="00C71F1A" w:rsidP="000A1D42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dokumentację kontroli realizacji programów,</w:t>
      </w:r>
    </w:p>
    <w:p w14:paraId="398B00F6" w14:textId="77777777" w:rsidR="00F86EA5" w:rsidRPr="0023457A" w:rsidRDefault="00C71F1A" w:rsidP="000A1D42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dokumentację ewaluacji i sprawozdawczość z realizacji programów,</w:t>
      </w:r>
    </w:p>
    <w:p w14:paraId="3AE4942D" w14:textId="77777777" w:rsidR="00F86EA5" w:rsidRPr="0023457A" w:rsidRDefault="00C71F1A" w:rsidP="000A1D42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dokumentację promocji programów,</w:t>
      </w:r>
    </w:p>
    <w:p w14:paraId="7A274F49" w14:textId="0DE5907C" w:rsidR="00C71F1A" w:rsidRPr="0023457A" w:rsidRDefault="00C71F1A" w:rsidP="000A1D42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raporty dla Komisji Europejskiej dotyczące realizacji programów.</w:t>
      </w:r>
    </w:p>
    <w:p w14:paraId="76858953" w14:textId="4E4E695C" w:rsidR="00C71F1A" w:rsidRPr="0023457A" w:rsidRDefault="00C71F1A" w:rsidP="000A1D4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uporządkowania dokumentacji zgodnie z obowiązującą w Ministerstwie instrukcj</w:t>
      </w:r>
      <w:r w:rsidR="00227BB9" w:rsidRPr="0023457A">
        <w:rPr>
          <w:rFonts w:ascii="Lato" w:hAnsi="Lato" w:cs="Times New Roman"/>
          <w:sz w:val="20"/>
          <w:szCs w:val="20"/>
        </w:rPr>
        <w:t>ą</w:t>
      </w:r>
      <w:r w:rsidRPr="0023457A">
        <w:rPr>
          <w:rFonts w:ascii="Lato" w:hAnsi="Lato" w:cs="Times New Roman"/>
          <w:sz w:val="20"/>
          <w:szCs w:val="20"/>
        </w:rPr>
        <w:t xml:space="preserve"> kancelaryjną.</w:t>
      </w:r>
    </w:p>
    <w:p w14:paraId="76B0B6B2" w14:textId="265972AC" w:rsidR="00E656E8" w:rsidRPr="0023457A" w:rsidRDefault="00E656E8" w:rsidP="00E656E8">
      <w:pPr>
        <w:tabs>
          <w:tab w:val="left" w:pos="426"/>
        </w:tabs>
        <w:spacing w:after="0" w:line="360" w:lineRule="auto"/>
        <w:jc w:val="both"/>
        <w:rPr>
          <w:rFonts w:ascii="Lato" w:hAnsi="Lato" w:cs="Times New Roman"/>
          <w:b/>
          <w:sz w:val="20"/>
          <w:szCs w:val="20"/>
        </w:rPr>
      </w:pPr>
      <w:r w:rsidRPr="0023457A">
        <w:rPr>
          <w:rFonts w:ascii="Lato" w:hAnsi="Lato" w:cs="Times New Roman"/>
          <w:b/>
          <w:sz w:val="20"/>
          <w:szCs w:val="20"/>
        </w:rPr>
        <w:t>Uporządkowanie dokumentacji polegać będzie na:</w:t>
      </w:r>
    </w:p>
    <w:p w14:paraId="569DAB70" w14:textId="4A793A52" w:rsidR="00F86EA5" w:rsidRPr="0023457A" w:rsidRDefault="00F86EA5" w:rsidP="000A1D42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w odniesieniu do materiałów archiwalnych i dokumentacji niearchiwalnej, o okresie przechowywania dłuższym niż 10 lat:</w:t>
      </w:r>
    </w:p>
    <w:p w14:paraId="0D6AA4A3" w14:textId="164BCD20" w:rsidR="00E9630E" w:rsidRPr="0023457A" w:rsidRDefault="00F86EA5" w:rsidP="000A1D42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ułożeniu dokumentacji wewnątrz teczek aktowych w kolejności spisu spraw, </w:t>
      </w:r>
      <w:r w:rsidR="00105EB5" w:rsidRPr="0023457A">
        <w:rPr>
          <w:rFonts w:ascii="Lato" w:hAnsi="Lato" w:cs="Times New Roman"/>
          <w:sz w:val="20"/>
          <w:szCs w:val="20"/>
        </w:rPr>
        <w:br/>
      </w:r>
      <w:r w:rsidRPr="0023457A">
        <w:rPr>
          <w:rFonts w:ascii="Lato" w:hAnsi="Lato" w:cs="Times New Roman"/>
          <w:sz w:val="20"/>
          <w:szCs w:val="20"/>
        </w:rPr>
        <w:t>a w sprawie – chronologicznie, począwszy od pierwszego pisma w pierwszej sprawie na górze teczki, w sposób odzwierciedlający przebieg załatwiania i rozstrzygania spraw, przy czym poszczególne sprawy można rozdzielić papierowymi okładkami,</w:t>
      </w:r>
    </w:p>
    <w:p w14:paraId="778D5F8C" w14:textId="77777777" w:rsidR="00E9630E" w:rsidRPr="0023457A" w:rsidRDefault="00F86EA5" w:rsidP="000A1D42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ułożeniu dokumentów chronologicznie w przypadku dokumentacji nietworzącej akt sprawy,</w:t>
      </w:r>
    </w:p>
    <w:p w14:paraId="4BB38AF4" w14:textId="77777777" w:rsidR="00E9630E" w:rsidRPr="0023457A" w:rsidRDefault="00F86EA5" w:rsidP="000A1D42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wyjęciu zbędnych identycznych kopii przesyłek i pism,</w:t>
      </w:r>
    </w:p>
    <w:p w14:paraId="6C454379" w14:textId="77777777" w:rsidR="00E9630E" w:rsidRPr="0023457A" w:rsidRDefault="00F86EA5" w:rsidP="000A1D42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odłożeniu do teczek aktowych spisów spraw,</w:t>
      </w:r>
    </w:p>
    <w:p w14:paraId="37B25B7A" w14:textId="77777777" w:rsidR="00E9630E" w:rsidRPr="0023457A" w:rsidRDefault="00F86EA5" w:rsidP="000A1D42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dopuszcza się włączenie wykazu dokumentów do dokumentów nietworzących akt sprawy,</w:t>
      </w:r>
    </w:p>
    <w:p w14:paraId="3C1FB6A8" w14:textId="77777777" w:rsidR="00E9630E" w:rsidRPr="0023457A" w:rsidRDefault="00F86EA5" w:rsidP="00471732">
      <w:pPr>
        <w:pStyle w:val="Akapitzlist"/>
        <w:numPr>
          <w:ilvl w:val="0"/>
          <w:numId w:val="9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lastRenderedPageBreak/>
        <w:t>usunięciu z dokumentacji części metalowych i plastikowych (spinaczy, zszywek, wąsów, koszulek),</w:t>
      </w:r>
    </w:p>
    <w:p w14:paraId="6DA230DA" w14:textId="774D6AA5" w:rsidR="00E9630E" w:rsidRPr="0023457A" w:rsidRDefault="00F86EA5" w:rsidP="000A1D42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umieszczeniu dokumentacji w wiązanych teczkach aktowych z tektury bezkwasowej (w przypadku akt osobowych dopuszcza się koperty) o grubości nieprzekraczającej 5 cm, a tych w pudłach, przy czym jeżeli grubość teczki przekracza 5 cm, należy teczkę podzielić na tomy, chyba że jest to niemożliwe z przyczyn fizycznych,</w:t>
      </w:r>
    </w:p>
    <w:p w14:paraId="0B00D474" w14:textId="77777777" w:rsidR="00E9630E" w:rsidRPr="0023457A" w:rsidRDefault="00F86EA5" w:rsidP="000A1D42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ponumerowaniu zapisanych stron materiałów archiwalnych zwykłym miękkim ołówkiem, przez naniesienie numeru strony w zewnętrznym górnym rogu; liczbę stron w danej teczce podaje się na wewnętrznej części tylnej okładki w formie zapisu: „Niniejsza teczka zawiera … stron kolejno ponumerowanych. [miejscowość, data, podpis osoby numerującej akta]”,</w:t>
      </w:r>
    </w:p>
    <w:p w14:paraId="276AFE2C" w14:textId="422E5E1F" w:rsidR="00E9630E" w:rsidRPr="0023457A" w:rsidRDefault="00E9630E" w:rsidP="000A1D42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   </w:t>
      </w:r>
      <w:r w:rsidR="00F86EA5" w:rsidRPr="0023457A">
        <w:rPr>
          <w:rFonts w:ascii="Lato" w:hAnsi="Lato" w:cs="Times New Roman"/>
          <w:sz w:val="20"/>
          <w:szCs w:val="20"/>
        </w:rPr>
        <w:t>złożeniu arkuszy o wymiarach większych od formatu A4 do tego formatu,</w:t>
      </w:r>
    </w:p>
    <w:p w14:paraId="5F743BA5" w14:textId="1CAA4CDB" w:rsidR="00E9630E" w:rsidRPr="00471732" w:rsidRDefault="00E9630E" w:rsidP="00471732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   </w:t>
      </w:r>
      <w:r w:rsidR="00105EB5" w:rsidRPr="0023457A">
        <w:rPr>
          <w:rFonts w:ascii="Lato" w:hAnsi="Lato" w:cs="Times New Roman"/>
          <w:sz w:val="20"/>
          <w:szCs w:val="20"/>
        </w:rPr>
        <w:t>opisaniu teczek</w:t>
      </w:r>
      <w:r w:rsidR="00105EB5" w:rsidRPr="0023457A">
        <w:rPr>
          <w:rFonts w:ascii="Lato" w:hAnsi="Lato"/>
          <w:sz w:val="20"/>
          <w:szCs w:val="20"/>
        </w:rPr>
        <w:t xml:space="preserve"> </w:t>
      </w:r>
      <w:r w:rsidR="00105EB5" w:rsidRPr="0023457A">
        <w:rPr>
          <w:rFonts w:ascii="Lato" w:hAnsi="Lato" w:cs="Times New Roman"/>
          <w:sz w:val="20"/>
          <w:szCs w:val="20"/>
        </w:rPr>
        <w:t>zgodnie z przepisami Instrukcji kancelaryjnej</w:t>
      </w:r>
      <w:r w:rsidR="00116B05" w:rsidRPr="0023457A">
        <w:rPr>
          <w:rFonts w:ascii="Lato" w:hAnsi="Lato" w:cs="Times New Roman"/>
          <w:sz w:val="20"/>
          <w:szCs w:val="20"/>
        </w:rPr>
        <w:t xml:space="preserve">. </w:t>
      </w:r>
      <w:r w:rsidR="00116B05" w:rsidRPr="00471732">
        <w:rPr>
          <w:rFonts w:ascii="Lato" w:hAnsi="Lato" w:cs="Times New Roman"/>
          <w:sz w:val="20"/>
          <w:szCs w:val="20"/>
        </w:rPr>
        <w:t xml:space="preserve">W przypadku projektów </w:t>
      </w:r>
      <w:r w:rsidR="000A19A2" w:rsidRPr="00471732">
        <w:rPr>
          <w:rFonts w:ascii="Lato" w:hAnsi="Lato" w:cs="Times New Roman"/>
          <w:sz w:val="20"/>
          <w:szCs w:val="20"/>
        </w:rPr>
        <w:br/>
      </w:r>
      <w:r w:rsidR="00116B05" w:rsidRPr="00471732">
        <w:rPr>
          <w:rFonts w:ascii="Lato" w:hAnsi="Lato" w:cs="Times New Roman"/>
          <w:sz w:val="20"/>
          <w:szCs w:val="20"/>
        </w:rPr>
        <w:t>i pod</w:t>
      </w:r>
      <w:r w:rsidR="00247725" w:rsidRPr="00471732">
        <w:rPr>
          <w:rFonts w:ascii="Lato" w:hAnsi="Lato" w:cs="Times New Roman"/>
          <w:sz w:val="20"/>
          <w:szCs w:val="20"/>
        </w:rPr>
        <w:t>projekt</w:t>
      </w:r>
      <w:r w:rsidR="00116B05" w:rsidRPr="00471732">
        <w:rPr>
          <w:rFonts w:ascii="Lato" w:hAnsi="Lato" w:cs="Times New Roman"/>
          <w:sz w:val="20"/>
          <w:szCs w:val="20"/>
        </w:rPr>
        <w:t xml:space="preserve">ów wymagane jest dodatkowo umieszczenie nr projektu, nr </w:t>
      </w:r>
      <w:r w:rsidR="001F3E14" w:rsidRPr="00471732">
        <w:rPr>
          <w:rFonts w:ascii="Lato" w:eastAsia="Times New Roman" w:hAnsi="Lato" w:cs="Times New Roman"/>
          <w:sz w:val="20"/>
          <w:szCs w:val="20"/>
          <w:lang w:eastAsia="pl-PL"/>
        </w:rPr>
        <w:t>p</w:t>
      </w:r>
      <w:r w:rsidR="00247725" w:rsidRPr="00471732">
        <w:rPr>
          <w:rFonts w:ascii="Lato" w:eastAsia="Times New Roman" w:hAnsi="Lato" w:cs="Times New Roman"/>
          <w:sz w:val="20"/>
          <w:szCs w:val="20"/>
          <w:lang w:eastAsia="pl-PL"/>
        </w:rPr>
        <w:t>odprojektu</w:t>
      </w:r>
      <w:r w:rsidR="00116B05" w:rsidRPr="00471732">
        <w:rPr>
          <w:rFonts w:ascii="Lato" w:hAnsi="Lato" w:cs="Times New Roman"/>
          <w:sz w:val="20"/>
          <w:szCs w:val="20"/>
        </w:rPr>
        <w:t xml:space="preserve">, nazwy </w:t>
      </w:r>
      <w:r w:rsidR="00247725" w:rsidRPr="00471732">
        <w:rPr>
          <w:rFonts w:ascii="Lato" w:hAnsi="Lato" w:cs="Times New Roman"/>
          <w:sz w:val="20"/>
          <w:szCs w:val="20"/>
        </w:rPr>
        <w:t>podprojektu</w:t>
      </w:r>
      <w:r w:rsidR="00116B05" w:rsidRPr="00471732">
        <w:rPr>
          <w:rFonts w:ascii="Lato" w:hAnsi="Lato" w:cs="Times New Roman"/>
          <w:sz w:val="20"/>
          <w:szCs w:val="20"/>
        </w:rPr>
        <w:t xml:space="preserve"> oraz nazwy beneficjenta,</w:t>
      </w:r>
    </w:p>
    <w:p w14:paraId="32C6E9F1" w14:textId="15E96FEE" w:rsidR="00116B05" w:rsidRPr="0023457A" w:rsidRDefault="00F86EA5" w:rsidP="00116B05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ułożeniu teczek aktowych chronologicznie latami w ramach danego roku </w:t>
      </w:r>
      <w:r w:rsidR="00105EB5" w:rsidRPr="0023457A">
        <w:rPr>
          <w:rFonts w:ascii="Lato" w:hAnsi="Lato" w:cs="Times New Roman"/>
          <w:sz w:val="20"/>
          <w:szCs w:val="20"/>
        </w:rPr>
        <w:br/>
      </w:r>
      <w:r w:rsidRPr="0023457A">
        <w:rPr>
          <w:rFonts w:ascii="Lato" w:hAnsi="Lato" w:cs="Times New Roman"/>
          <w:sz w:val="20"/>
          <w:szCs w:val="20"/>
        </w:rPr>
        <w:t>w kolejności wynikającej z wykazu akt, odrębnie materiałów archiwalnych i dokumentacji niearchiwalnej</w:t>
      </w:r>
      <w:r w:rsidR="00116B05" w:rsidRPr="0023457A">
        <w:rPr>
          <w:rFonts w:ascii="Lato" w:hAnsi="Lato" w:cs="Times New Roman"/>
          <w:sz w:val="20"/>
          <w:szCs w:val="20"/>
        </w:rPr>
        <w:t>,</w:t>
      </w:r>
    </w:p>
    <w:p w14:paraId="07CAEFA4" w14:textId="0B2019D6" w:rsidR="005F2A19" w:rsidRDefault="00116B05" w:rsidP="005F2A19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   </w:t>
      </w:r>
      <w:r w:rsidRPr="00471732">
        <w:rPr>
          <w:rFonts w:ascii="Lato" w:hAnsi="Lato" w:cs="Times New Roman"/>
          <w:sz w:val="20"/>
          <w:szCs w:val="20"/>
        </w:rPr>
        <w:t>nadaniu sygnatury archiwalnej w porozumieniu z pracownikiem archiwum zakładowego.</w:t>
      </w:r>
    </w:p>
    <w:p w14:paraId="698BE71A" w14:textId="77777777" w:rsidR="005F2A19" w:rsidRPr="005F2A19" w:rsidRDefault="005F2A19" w:rsidP="005F2A19">
      <w:pPr>
        <w:tabs>
          <w:tab w:val="left" w:pos="426"/>
        </w:tabs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</w:p>
    <w:p w14:paraId="6EA46528" w14:textId="68D39B56" w:rsidR="005F2A19" w:rsidRDefault="005F2A19" w:rsidP="005F2A19">
      <w:pPr>
        <w:tabs>
          <w:tab w:val="left" w:pos="426"/>
        </w:tabs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5F2A19">
        <w:rPr>
          <w:rFonts w:ascii="Lato" w:hAnsi="Lato" w:cs="Times New Roman"/>
          <w:sz w:val="20"/>
          <w:szCs w:val="20"/>
        </w:rPr>
        <w:t>Materiały archiwalne powyżej kat. B10 oraz BE muszą być przygotowane tak samo jak materiały archiwalne kat. A. W przypadku kat. B i BE nie należy</w:t>
      </w:r>
      <w:r>
        <w:rPr>
          <w:rFonts w:ascii="Lato" w:hAnsi="Lato" w:cs="Times New Roman"/>
          <w:sz w:val="20"/>
          <w:szCs w:val="20"/>
        </w:rPr>
        <w:t xml:space="preserve"> paginować zapisanych stron.</w:t>
      </w:r>
    </w:p>
    <w:p w14:paraId="4CF57498" w14:textId="77777777" w:rsidR="005F2A19" w:rsidRPr="005F2A19" w:rsidRDefault="005F2A19" w:rsidP="005F2A19">
      <w:pPr>
        <w:tabs>
          <w:tab w:val="left" w:pos="426"/>
        </w:tabs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</w:p>
    <w:p w14:paraId="7B550BDE" w14:textId="6C1A8CBA" w:rsidR="00E9630E" w:rsidRPr="0023457A" w:rsidRDefault="001B3CAB" w:rsidP="000A1D42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567" w:hanging="567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w odniesieniu do </w:t>
      </w:r>
      <w:r w:rsidR="00E9630E" w:rsidRPr="0023457A">
        <w:rPr>
          <w:rFonts w:ascii="Lato" w:hAnsi="Lato" w:cs="Times New Roman"/>
          <w:sz w:val="20"/>
          <w:szCs w:val="20"/>
        </w:rPr>
        <w:t>pozostałej dokumentacji niearchiwalnej:</w:t>
      </w:r>
    </w:p>
    <w:p w14:paraId="78CF4B8F" w14:textId="77777777" w:rsidR="00E9630E" w:rsidRPr="0023457A" w:rsidRDefault="00E9630E" w:rsidP="000A1D4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ułożeniu wewnątrz teczek aktowych spraw w kolejności wynikającej ze spisu spraw, </w:t>
      </w:r>
    </w:p>
    <w:p w14:paraId="51B9B93F" w14:textId="77777777" w:rsidR="00E9630E" w:rsidRPr="0023457A" w:rsidRDefault="00E9630E" w:rsidP="000A1D4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wyjęciu zbędnych identycznych kopii przesyłek i pism,</w:t>
      </w:r>
    </w:p>
    <w:p w14:paraId="1CDCCAA4" w14:textId="77777777" w:rsidR="00E9630E" w:rsidRPr="0023457A" w:rsidRDefault="00E9630E" w:rsidP="000A1D4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złożeniu arkuszy o wymiarach większych od formatu A4 do tego formatu,</w:t>
      </w:r>
    </w:p>
    <w:p w14:paraId="081F9790" w14:textId="77777777" w:rsidR="00E9630E" w:rsidRPr="0023457A" w:rsidRDefault="00E9630E" w:rsidP="000A1D4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odłożeniu do teczek aktowych spisów spraw,</w:t>
      </w:r>
    </w:p>
    <w:p w14:paraId="35A872B1" w14:textId="77777777" w:rsidR="00284837" w:rsidRPr="00266389" w:rsidRDefault="00E9630E" w:rsidP="00284837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umieszczeniu dokumentacji w teczkach aktowych, a tych w </w:t>
      </w:r>
      <w:r w:rsidRPr="00266389">
        <w:rPr>
          <w:rFonts w:ascii="Lato" w:hAnsi="Lato" w:cs="Times New Roman"/>
          <w:sz w:val="20"/>
          <w:szCs w:val="20"/>
        </w:rPr>
        <w:t>pudłach,</w:t>
      </w:r>
    </w:p>
    <w:p w14:paraId="6AC8AAB1" w14:textId="77777777" w:rsidR="00247725" w:rsidRPr="00266389" w:rsidRDefault="00284837" w:rsidP="00266389">
      <w:pPr>
        <w:pStyle w:val="Akapitzlist"/>
        <w:numPr>
          <w:ilvl w:val="0"/>
          <w:numId w:val="10"/>
        </w:numPr>
        <w:tabs>
          <w:tab w:val="left" w:pos="709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66389">
        <w:rPr>
          <w:rFonts w:ascii="Lato" w:hAnsi="Lato" w:cs="Helvetica"/>
          <w:sz w:val="20"/>
          <w:szCs w:val="20"/>
        </w:rPr>
        <w:t>wyeliminowaniu koszulek, zszywek, spinaczy i klipsów biurowych,</w:t>
      </w:r>
    </w:p>
    <w:p w14:paraId="35D57F4B" w14:textId="2DCDE181" w:rsidR="00247725" w:rsidRPr="00266389" w:rsidRDefault="00E9630E" w:rsidP="000A19A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66389">
        <w:rPr>
          <w:rFonts w:ascii="Lato" w:hAnsi="Lato" w:cs="Times New Roman"/>
          <w:sz w:val="20"/>
          <w:szCs w:val="20"/>
        </w:rPr>
        <w:t>opisaniu teczek zgodnie z przepisami Instrukcji kancelaryjnej</w:t>
      </w:r>
      <w:r w:rsidR="001B3CAB" w:rsidRPr="00266389">
        <w:rPr>
          <w:rFonts w:ascii="Lato" w:hAnsi="Lato" w:cs="Times New Roman"/>
          <w:sz w:val="20"/>
          <w:szCs w:val="20"/>
        </w:rPr>
        <w:t>.</w:t>
      </w:r>
      <w:r w:rsidR="001B3CAB" w:rsidRPr="00266389">
        <w:rPr>
          <w:rFonts w:ascii="Lato" w:hAnsi="Lato"/>
          <w:sz w:val="20"/>
          <w:szCs w:val="20"/>
        </w:rPr>
        <w:t xml:space="preserve"> </w:t>
      </w:r>
      <w:r w:rsidR="00247725" w:rsidRPr="00266389">
        <w:rPr>
          <w:rFonts w:ascii="Lato" w:hAnsi="Lato" w:cs="Times New Roman"/>
          <w:sz w:val="20"/>
          <w:szCs w:val="20"/>
        </w:rPr>
        <w:t xml:space="preserve">W przypadku projektów </w:t>
      </w:r>
      <w:r w:rsidR="000A19A2" w:rsidRPr="00266389">
        <w:rPr>
          <w:rFonts w:ascii="Lato" w:hAnsi="Lato" w:cs="Times New Roman"/>
          <w:sz w:val="20"/>
          <w:szCs w:val="20"/>
        </w:rPr>
        <w:br/>
      </w:r>
      <w:r w:rsidR="00247725" w:rsidRPr="00266389">
        <w:rPr>
          <w:rFonts w:ascii="Lato" w:hAnsi="Lato" w:cs="Times New Roman"/>
          <w:sz w:val="20"/>
          <w:szCs w:val="20"/>
        </w:rPr>
        <w:t xml:space="preserve">i podprojektów wymagane jest dodatkowo umieszczenie nr projektu, nr </w:t>
      </w:r>
      <w:r w:rsidR="00247725" w:rsidRPr="00266389">
        <w:rPr>
          <w:rFonts w:ascii="Lato" w:eastAsia="Times New Roman" w:hAnsi="Lato" w:cs="Times New Roman"/>
          <w:sz w:val="20"/>
          <w:szCs w:val="20"/>
          <w:lang w:eastAsia="pl-PL"/>
        </w:rPr>
        <w:t>podprojektu</w:t>
      </w:r>
      <w:r w:rsidR="00247725" w:rsidRPr="00266389">
        <w:rPr>
          <w:rFonts w:ascii="Lato" w:hAnsi="Lato" w:cs="Times New Roman"/>
          <w:sz w:val="20"/>
          <w:szCs w:val="20"/>
        </w:rPr>
        <w:t>, nazwy podprojektu oraz nazwy beneficjenta,</w:t>
      </w:r>
    </w:p>
    <w:p w14:paraId="3A365A1D" w14:textId="02CD39A7" w:rsidR="001B3CAB" w:rsidRPr="0023457A" w:rsidRDefault="00E9630E" w:rsidP="00247725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ułożeniu teczek aktowych w kolejności wynikającej z wykazu akt</w:t>
      </w:r>
      <w:r w:rsidR="001B3CAB" w:rsidRPr="0023457A">
        <w:rPr>
          <w:rFonts w:ascii="Lato" w:hAnsi="Lato" w:cs="Times New Roman"/>
          <w:sz w:val="20"/>
          <w:szCs w:val="20"/>
        </w:rPr>
        <w:t>,</w:t>
      </w:r>
    </w:p>
    <w:p w14:paraId="1D43C827" w14:textId="11EC5F19" w:rsidR="00F86EA5" w:rsidRPr="00266389" w:rsidRDefault="00284837" w:rsidP="000A1D42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66389">
        <w:rPr>
          <w:rFonts w:ascii="Lato" w:hAnsi="Lato" w:cs="Times New Roman"/>
          <w:sz w:val="20"/>
          <w:szCs w:val="20"/>
        </w:rPr>
        <w:t xml:space="preserve">   </w:t>
      </w:r>
      <w:r w:rsidR="001B3CAB" w:rsidRPr="00266389">
        <w:rPr>
          <w:rFonts w:ascii="Lato" w:hAnsi="Lato" w:cs="Times New Roman"/>
          <w:sz w:val="20"/>
          <w:szCs w:val="20"/>
        </w:rPr>
        <w:t>nadaniu sygnatury archiwalnej w porozumieniu z pracownikiem archiwum zakładowego.</w:t>
      </w:r>
    </w:p>
    <w:p w14:paraId="3B43D43B" w14:textId="77777777" w:rsidR="00E656E8" w:rsidRPr="0023457A" w:rsidRDefault="00E656E8" w:rsidP="00E656E8">
      <w:pPr>
        <w:pStyle w:val="Akapitzlist"/>
        <w:spacing w:after="0" w:line="360" w:lineRule="auto"/>
        <w:ind w:left="426"/>
        <w:jc w:val="both"/>
        <w:rPr>
          <w:rFonts w:ascii="Lato" w:hAnsi="Lato" w:cs="Times New Roman"/>
          <w:sz w:val="20"/>
          <w:szCs w:val="20"/>
        </w:rPr>
      </w:pPr>
    </w:p>
    <w:p w14:paraId="3431C156" w14:textId="41BFC50A" w:rsidR="00E656E8" w:rsidRPr="0023457A" w:rsidRDefault="00E656E8" w:rsidP="00E656E8">
      <w:pPr>
        <w:spacing w:after="0" w:line="360" w:lineRule="auto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23457A">
        <w:rPr>
          <w:rFonts w:ascii="Lato" w:hAnsi="Lato" w:cs="Times New Roman"/>
          <w:b/>
          <w:sz w:val="20"/>
          <w:szCs w:val="20"/>
          <w:u w:val="single"/>
        </w:rPr>
        <w:t xml:space="preserve">Ważne! Zamawiający wymaga od Wykonawcy zapewnienia teczek bezkwasowych. </w:t>
      </w:r>
    </w:p>
    <w:p w14:paraId="73D2DB47" w14:textId="77777777" w:rsidR="00E656E8" w:rsidRPr="0023457A" w:rsidRDefault="00E656E8" w:rsidP="00E656E8">
      <w:p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</w:p>
    <w:p w14:paraId="7B33273A" w14:textId="77777777" w:rsidR="00E656E8" w:rsidRPr="0023457A" w:rsidRDefault="00E656E8" w:rsidP="00E656E8">
      <w:pPr>
        <w:spacing w:after="0" w:line="360" w:lineRule="auto"/>
        <w:jc w:val="both"/>
        <w:rPr>
          <w:rFonts w:ascii="Lato" w:hAnsi="Lato" w:cs="Times New Roman"/>
          <w:b/>
          <w:sz w:val="20"/>
          <w:szCs w:val="20"/>
        </w:rPr>
      </w:pPr>
      <w:r w:rsidRPr="0023457A">
        <w:rPr>
          <w:rFonts w:ascii="Lato" w:hAnsi="Lato" w:cs="Times New Roman"/>
          <w:b/>
          <w:sz w:val="20"/>
          <w:szCs w:val="20"/>
        </w:rPr>
        <w:t>Wykonawca, w ramach wynagrodzenia zobowiązany będzie do:</w:t>
      </w:r>
    </w:p>
    <w:p w14:paraId="7474E6C2" w14:textId="74F6D770" w:rsidR="00E656E8" w:rsidRPr="0023457A" w:rsidRDefault="00E656E8" w:rsidP="000A1D42">
      <w:pPr>
        <w:pStyle w:val="Akapitzlist"/>
        <w:numPr>
          <w:ilvl w:val="3"/>
          <w:numId w:val="2"/>
        </w:numPr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poprawienia wykrytych, przez osoby nadzorujące pracę Wykonawcy, błędów np.: właściwe uporządkowanie rozproszonej dokumentacji.</w:t>
      </w:r>
    </w:p>
    <w:p w14:paraId="43C5A912" w14:textId="3BEB80CA" w:rsidR="00E656E8" w:rsidRPr="0023457A" w:rsidRDefault="00E656E8" w:rsidP="000A1D42">
      <w:pPr>
        <w:pStyle w:val="Akapitzlist"/>
        <w:numPr>
          <w:ilvl w:val="3"/>
          <w:numId w:val="2"/>
        </w:numPr>
        <w:spacing w:after="0" w:line="360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lastRenderedPageBreak/>
        <w:t xml:space="preserve">sporządzenia spisów zdawczo-odbiorczych dla zarchiwizowanej dokumentacji </w:t>
      </w:r>
      <w:r w:rsidR="00A42C7D" w:rsidRPr="0023457A">
        <w:rPr>
          <w:rFonts w:ascii="Lato" w:hAnsi="Lato" w:cs="Times New Roman"/>
          <w:sz w:val="20"/>
          <w:szCs w:val="20"/>
        </w:rPr>
        <w:br/>
      </w:r>
      <w:r w:rsidRPr="0023457A">
        <w:rPr>
          <w:rFonts w:ascii="Lato" w:hAnsi="Lato" w:cs="Times New Roman"/>
          <w:sz w:val="20"/>
          <w:szCs w:val="20"/>
        </w:rPr>
        <w:t>w formie papierowej i elektronicznej (w formacie *xls) na płycie CD</w:t>
      </w:r>
      <w:r w:rsidR="00937A85" w:rsidRPr="0023457A">
        <w:rPr>
          <w:rFonts w:ascii="Lato" w:hAnsi="Lato" w:cs="Times New Roman"/>
          <w:sz w:val="20"/>
          <w:szCs w:val="20"/>
        </w:rPr>
        <w:t>, odrębnie dla materiałów archiwalnych (4 egzemplarze) oraz dokumentacji niearchiwalnej (3 egzemplarze)</w:t>
      </w:r>
      <w:r w:rsidRPr="0023457A">
        <w:rPr>
          <w:rFonts w:ascii="Lato" w:hAnsi="Lato" w:cs="Times New Roman"/>
          <w:sz w:val="20"/>
          <w:szCs w:val="20"/>
        </w:rPr>
        <w:t>.</w:t>
      </w:r>
    </w:p>
    <w:p w14:paraId="10F3F67A" w14:textId="12C1E7E1" w:rsidR="00E656E8" w:rsidRPr="0023457A" w:rsidRDefault="00E656E8" w:rsidP="000A1D42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Usługa będzie wykonywana w miejscu wskazanym przez Zamawiającego na terenie m. st. Warszawy. Pomieszczenie w którym będzie wykonywana usługa będzie dostępne w dniach roboczych, tj.: od poniedziałku do piątku w godzinach 07:30-17:00.</w:t>
      </w:r>
    </w:p>
    <w:p w14:paraId="7A435F1D" w14:textId="77777777" w:rsidR="00E656E8" w:rsidRPr="0023457A" w:rsidRDefault="00E656E8" w:rsidP="000A1D42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Zamawiający powierzy Wykonawcy przetwarzanie danych osobowych, którego zasady zostaną określone w odrębnej umowie.</w:t>
      </w:r>
    </w:p>
    <w:p w14:paraId="05A4CF9A" w14:textId="77777777" w:rsidR="00E656E8" w:rsidRPr="0023457A" w:rsidRDefault="00E656E8" w:rsidP="000A1D42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Zamawiający zastrzega sobie prawo do kontroli postępu i jakości prac oraz zgłaszania uwag i zaleceń.</w:t>
      </w:r>
    </w:p>
    <w:p w14:paraId="1EBD085C" w14:textId="77777777" w:rsidR="00E656E8" w:rsidRPr="0023457A" w:rsidRDefault="00E656E8" w:rsidP="000A1D42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Wykonawca będzie zobowiązany do transportowania we własnym zakresie dokumentacji będącej przedmiotem zamówienia z pomieszczeń, w których będzie wykonywana usługa archiwizacji do wskazanego przez Zamawiającego magazynu archiwum zakładowego (na terenie m. st. Warszawy).</w:t>
      </w:r>
    </w:p>
    <w:p w14:paraId="2D585948" w14:textId="77777777" w:rsidR="00DE398C" w:rsidRPr="0023457A" w:rsidRDefault="00E656E8" w:rsidP="00DE398C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Uporządkowane, spakowane i spisane akta wraz ze spisami zdawczo-odbiorczymi, będą przekazywane osobom nadzorującym pracę na podstawie protokołu odbioru przedmiotu zamówienia sporządzonego przez przedstawicieli obu stron.</w:t>
      </w:r>
    </w:p>
    <w:p w14:paraId="0ED3D756" w14:textId="049CEE96" w:rsidR="00E656E8" w:rsidRPr="0023457A" w:rsidRDefault="00E656E8" w:rsidP="00DE398C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Wykonawca </w:t>
      </w:r>
      <w:r w:rsidR="00A42C7D" w:rsidRPr="0023457A">
        <w:rPr>
          <w:rFonts w:ascii="Lato" w:hAnsi="Lato" w:cs="Times New Roman"/>
          <w:sz w:val="20"/>
          <w:szCs w:val="20"/>
        </w:rPr>
        <w:t>będzie</w:t>
      </w:r>
      <w:r w:rsidR="00A42C7D" w:rsidRPr="0023457A" w:rsidDel="00A42C7D">
        <w:rPr>
          <w:rFonts w:ascii="Lato" w:hAnsi="Lato" w:cs="Times New Roman"/>
          <w:sz w:val="20"/>
          <w:szCs w:val="20"/>
        </w:rPr>
        <w:t xml:space="preserve"> </w:t>
      </w:r>
      <w:r w:rsidRPr="0023457A">
        <w:rPr>
          <w:rFonts w:ascii="Lato" w:hAnsi="Lato" w:cs="Times New Roman"/>
          <w:sz w:val="20"/>
          <w:szCs w:val="20"/>
        </w:rPr>
        <w:t>zobowiązany zawiadomić osoby nadzorujące pracę o zakończeniu prac archiwizacyjnych celem podpisania końcowe</w:t>
      </w:r>
      <w:r w:rsidR="000A19A2">
        <w:rPr>
          <w:rFonts w:ascii="Lato" w:hAnsi="Lato" w:cs="Times New Roman"/>
          <w:sz w:val="20"/>
          <w:szCs w:val="20"/>
        </w:rPr>
        <w:t xml:space="preserve">go protokołu odbioru przedmiotu </w:t>
      </w:r>
      <w:r w:rsidRPr="0023457A">
        <w:rPr>
          <w:rFonts w:ascii="Lato" w:hAnsi="Lato" w:cs="Times New Roman"/>
          <w:sz w:val="20"/>
          <w:szCs w:val="20"/>
        </w:rPr>
        <w:t>zamówienia, na co najmniej 3 dni przed zakończeniem trwania umowy.</w:t>
      </w:r>
    </w:p>
    <w:p w14:paraId="6FF8C56C" w14:textId="77777777" w:rsidR="00E656E8" w:rsidRPr="0023457A" w:rsidRDefault="00E656E8" w:rsidP="000A1D42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Dokumentacja, której dotyczy zamówienie zgromadzona zostanie w miejscu przeznaczonym do realizacji usługi. </w:t>
      </w:r>
    </w:p>
    <w:p w14:paraId="462F5514" w14:textId="77777777" w:rsidR="00BF475C" w:rsidRPr="0023457A" w:rsidRDefault="00E656E8" w:rsidP="00BF475C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23457A">
        <w:rPr>
          <w:rFonts w:ascii="Lato" w:hAnsi="Lato" w:cs="Times New Roman"/>
          <w:b/>
          <w:sz w:val="20"/>
          <w:szCs w:val="20"/>
          <w:u w:val="single"/>
        </w:rPr>
        <w:t>Wykonawca zobowiązany będzie zapewnić wszystkie niezbędne materiały biurowe do wykonania kompleksowej usługi archiwizacji (teczki, etykiety, pudła archiwizacyjne itp.).</w:t>
      </w:r>
    </w:p>
    <w:p w14:paraId="55EBB7A9" w14:textId="5E9DC509" w:rsidR="00E656E8" w:rsidRPr="0023457A" w:rsidRDefault="00E656E8" w:rsidP="00BF475C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23457A">
        <w:rPr>
          <w:rFonts w:ascii="Lato" w:hAnsi="Lato" w:cs="Times New Roman"/>
          <w:sz w:val="20"/>
          <w:szCs w:val="20"/>
        </w:rPr>
        <w:t>Zamawiający udostępni Wykonawcy wszelkie instrukcje, zarządzenia i inne dokumenty wewnętrzne oraz udzieli wszelkich niezbędnych</w:t>
      </w:r>
      <w:r w:rsidR="00BF475C" w:rsidRPr="0023457A">
        <w:rPr>
          <w:rFonts w:ascii="Lato" w:hAnsi="Lato" w:cs="Times New Roman"/>
          <w:sz w:val="20"/>
          <w:szCs w:val="20"/>
        </w:rPr>
        <w:t xml:space="preserve"> do wykonania usługi informacji, w tym wzory spisów zdawczo odbiorczych oraz wzory opisu teczek.</w:t>
      </w:r>
    </w:p>
    <w:p w14:paraId="12899FEE" w14:textId="77777777" w:rsidR="00E656E8" w:rsidRPr="0023457A" w:rsidRDefault="00E656E8" w:rsidP="001E469A">
      <w:pPr>
        <w:spacing w:line="360" w:lineRule="auto"/>
        <w:jc w:val="both"/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</w:pPr>
    </w:p>
    <w:p w14:paraId="144E3C27" w14:textId="07F2305D" w:rsidR="00871B3D" w:rsidRPr="0023457A" w:rsidRDefault="00871B3D" w:rsidP="00871B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IV. Termin realizacji zamówienia</w:t>
      </w:r>
    </w:p>
    <w:p w14:paraId="38716574" w14:textId="2028F471" w:rsidR="00CC7A94" w:rsidRPr="0023457A" w:rsidRDefault="00CC7A94" w:rsidP="00F82FCC">
      <w:pPr>
        <w:spacing w:before="240" w:line="360" w:lineRule="auto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Termin realizacji usługi </w:t>
      </w:r>
      <w:r w:rsidRPr="004A1AE5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to </w:t>
      </w:r>
      <w:r w:rsidR="00AE56D1" w:rsidRPr="004A1AE5">
        <w:rPr>
          <w:rFonts w:ascii="Lato" w:eastAsia="Times New Roman" w:hAnsi="Lato" w:cs="Times New Roman"/>
          <w:bCs/>
          <w:sz w:val="20"/>
          <w:szCs w:val="20"/>
          <w:lang w:eastAsia="pl-PL"/>
        </w:rPr>
        <w:t>6</w:t>
      </w:r>
      <w:r w:rsidRPr="004A1AE5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  <w:r w:rsidR="00B566F5" w:rsidRPr="004A1AE5">
        <w:rPr>
          <w:rFonts w:ascii="Lato" w:eastAsia="Times New Roman" w:hAnsi="Lato" w:cs="Times New Roman"/>
          <w:bCs/>
          <w:sz w:val="20"/>
          <w:szCs w:val="20"/>
          <w:lang w:eastAsia="pl-PL"/>
        </w:rPr>
        <w:t>miesięcy</w:t>
      </w:r>
      <w:r w:rsidRPr="004A1AE5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  <w:r w:rsidRPr="0023457A">
        <w:rPr>
          <w:rFonts w:ascii="Lato" w:eastAsia="Times New Roman" w:hAnsi="Lato" w:cs="Times New Roman"/>
          <w:bCs/>
          <w:sz w:val="20"/>
          <w:szCs w:val="20"/>
          <w:lang w:eastAsia="pl-PL"/>
        </w:rPr>
        <w:t>od dnia podpisania umowy</w:t>
      </w:r>
      <w:r w:rsidR="003A32C4" w:rsidRPr="0023457A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, przy czym zarchiwizowana dokumentacja będzie przekazywana </w:t>
      </w:r>
      <w:r w:rsidR="00F82FCC" w:rsidRPr="0023457A">
        <w:rPr>
          <w:rFonts w:ascii="Lato" w:eastAsia="Times New Roman" w:hAnsi="Lato" w:cs="Times New Roman"/>
          <w:bCs/>
          <w:sz w:val="20"/>
          <w:szCs w:val="20"/>
          <w:lang w:eastAsia="pl-PL"/>
        </w:rPr>
        <w:t>Zamawiającemu etapami zgodnie z ustalonym harmonogramem na podstawie protokołów zdawczo-odbiorczych przygotowywanych dla dokumentacji.</w:t>
      </w:r>
    </w:p>
    <w:p w14:paraId="06A6686C" w14:textId="7322C994" w:rsidR="002265A9" w:rsidRPr="0023457A" w:rsidRDefault="002265A9" w:rsidP="000A19A2">
      <w:pPr>
        <w:spacing w:line="360" w:lineRule="auto"/>
        <w:ind w:firstLine="567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>Faktyczna ilość materiałów do archiwizacji może być inna.</w:t>
      </w:r>
      <w:r w:rsidR="0084094E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Wynagrodzenie należne </w:t>
      </w:r>
      <w:r w:rsidR="00A7256C" w:rsidRPr="0023457A">
        <w:rPr>
          <w:rFonts w:ascii="Lato" w:eastAsia="Times New Roman" w:hAnsi="Lato" w:cs="Times New Roman"/>
          <w:sz w:val="20"/>
          <w:szCs w:val="20"/>
          <w:lang w:eastAsia="pl-PL"/>
        </w:rPr>
        <w:t>W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ykonawcy będzie naliczane od faktycznej ilości zarchiwizowanej dokumentacji (</w:t>
      </w:r>
      <w:r w:rsidR="00055AEC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wyliczone jako iloczyn wskazanej </w:t>
      </w:r>
      <w:r w:rsidR="004A1AE5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="00055AEC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w ofercie 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cen</w:t>
      </w:r>
      <w:r w:rsidR="00055AEC" w:rsidRPr="0023457A">
        <w:rPr>
          <w:rFonts w:ascii="Lato" w:eastAsia="Times New Roman" w:hAnsi="Lato" w:cs="Times New Roman"/>
          <w:sz w:val="20"/>
          <w:szCs w:val="20"/>
          <w:lang w:eastAsia="pl-PL"/>
        </w:rPr>
        <w:t>y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jednostkow</w:t>
      </w:r>
      <w:r w:rsidR="00055AEC" w:rsidRPr="0023457A">
        <w:rPr>
          <w:rFonts w:ascii="Lato" w:eastAsia="Times New Roman" w:hAnsi="Lato" w:cs="Times New Roman"/>
          <w:sz w:val="20"/>
          <w:szCs w:val="20"/>
          <w:lang w:eastAsia="pl-PL"/>
        </w:rPr>
        <w:t>ej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za m</w:t>
      </w:r>
      <w:r w:rsidR="003A2C0B" w:rsidRPr="0023457A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b</w:t>
      </w:r>
      <w:r w:rsidR="003A2C0B" w:rsidRPr="0023457A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A220BA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937A85" w:rsidRPr="00F81AE3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>materiałów archiwalnych kat. A</w:t>
      </w:r>
      <w:r w:rsidR="004A1AE5" w:rsidRPr="00F81AE3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 xml:space="preserve"> </w:t>
      </w:r>
      <w:r w:rsidR="004A1AE5" w:rsidRPr="00F81AE3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 xml:space="preserve">i </w:t>
      </w:r>
      <w:r w:rsidR="004A1AE5" w:rsidRPr="0004650E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 xml:space="preserve">dokumentacji niearchiwalnej kat. B o okresie przechowywania dłuższym niż 10 </w:t>
      </w:r>
      <w:r w:rsidR="004A1AE5" w:rsidRPr="00F81AE3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>lat</w:t>
      </w:r>
      <w:r w:rsidR="00937A85" w:rsidRPr="00F81AE3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 xml:space="preserve"> oraz </w:t>
      </w:r>
      <w:r w:rsidR="00D23D4E" w:rsidRPr="00F81AE3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 xml:space="preserve">dokumentacji niearchiwalnej </w:t>
      </w:r>
      <w:r w:rsidR="00A220BA" w:rsidRPr="00F81AE3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>kategorii</w:t>
      </w:r>
      <w:r w:rsidR="00530832" w:rsidRPr="00F81AE3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 xml:space="preserve"> B</w:t>
      </w:r>
      <w:r w:rsidR="00A220BA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055AEC" w:rsidRPr="0023457A">
        <w:rPr>
          <w:rFonts w:ascii="Lato" w:eastAsia="Times New Roman" w:hAnsi="Lato" w:cs="Times New Roman"/>
          <w:sz w:val="20"/>
          <w:szCs w:val="20"/>
          <w:lang w:eastAsia="pl-PL"/>
        </w:rPr>
        <w:t>i</w:t>
      </w:r>
      <w:r w:rsidR="00A7256C" w:rsidRPr="0023457A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faktyczn</w:t>
      </w:r>
      <w:r w:rsidR="00055AEC" w:rsidRPr="0023457A">
        <w:rPr>
          <w:rFonts w:ascii="Lato" w:eastAsia="Times New Roman" w:hAnsi="Lato" w:cs="Times New Roman"/>
          <w:sz w:val="20"/>
          <w:szCs w:val="20"/>
          <w:lang w:eastAsia="pl-PL"/>
        </w:rPr>
        <w:t>ej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liczb</w:t>
      </w:r>
      <w:r w:rsidR="00055AEC" w:rsidRPr="0023457A">
        <w:rPr>
          <w:rFonts w:ascii="Lato" w:eastAsia="Times New Roman" w:hAnsi="Lato" w:cs="Times New Roman"/>
          <w:sz w:val="20"/>
          <w:szCs w:val="20"/>
          <w:lang w:eastAsia="pl-PL"/>
        </w:rPr>
        <w:t>y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m</w:t>
      </w:r>
      <w:r w:rsidR="003A2C0B" w:rsidRPr="0023457A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b</w:t>
      </w:r>
      <w:r w:rsidR="003A2C0B" w:rsidRPr="0023457A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zarchiwizowanej dokumentacji </w:t>
      </w:r>
      <w:r w:rsidR="00FF7633" w:rsidRPr="0023457A">
        <w:rPr>
          <w:rFonts w:ascii="Lato" w:eastAsia="Times New Roman" w:hAnsi="Lato" w:cs="Times New Roman"/>
          <w:sz w:val="20"/>
          <w:szCs w:val="20"/>
          <w:lang w:eastAsia="pl-PL"/>
        </w:rPr>
        <w:t>(</w:t>
      </w:r>
      <w:r w:rsidRPr="00F81AE3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>kategorii</w:t>
      </w:r>
      <w:r w:rsidR="00530832" w:rsidRPr="00F81AE3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 xml:space="preserve"> </w:t>
      </w:r>
      <w:r w:rsidR="00937A85" w:rsidRPr="00F81AE3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>A i</w:t>
      </w:r>
      <w:r w:rsidR="004A1AE5" w:rsidRPr="0004650E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 xml:space="preserve"> dokumentacji niearchiwalnej kat. B o okresie przechowywania dłuższym niż 10 lat oraz</w:t>
      </w:r>
      <w:r w:rsidR="00937A85" w:rsidRPr="0004650E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 xml:space="preserve"> </w:t>
      </w:r>
      <w:r w:rsidR="00E10E2D" w:rsidRPr="0004650E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 xml:space="preserve">kategorii </w:t>
      </w:r>
      <w:r w:rsidR="00530832" w:rsidRPr="0004650E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>B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). Liczba ta będzie określona poprzez liczbę </w:t>
      </w:r>
      <w:r w:rsidR="00055AEC" w:rsidRPr="0023457A">
        <w:rPr>
          <w:rFonts w:ascii="Lato" w:eastAsia="Times New Roman" w:hAnsi="Lato" w:cs="Times New Roman"/>
          <w:sz w:val="20"/>
          <w:szCs w:val="20"/>
          <w:lang w:eastAsia="pl-PL"/>
        </w:rPr>
        <w:t>m</w:t>
      </w:r>
      <w:r w:rsidR="003A2C0B" w:rsidRPr="0023457A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055AEC" w:rsidRPr="0023457A">
        <w:rPr>
          <w:rFonts w:ascii="Lato" w:eastAsia="Times New Roman" w:hAnsi="Lato" w:cs="Times New Roman"/>
          <w:sz w:val="20"/>
          <w:szCs w:val="20"/>
          <w:lang w:eastAsia="pl-PL"/>
        </w:rPr>
        <w:t>b</w:t>
      </w:r>
      <w:r w:rsidR="003A2C0B" w:rsidRPr="0023457A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055AEC"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zarchiwizowanej dokumentacji (nie będą do niej wliczane dokumenty niepodlegające archiwizowaniu</w:t>
      </w:r>
      <w:r w:rsidR="007D3F4C" w:rsidRPr="0023457A">
        <w:rPr>
          <w:rFonts w:ascii="Lato" w:eastAsia="Times New Roman" w:hAnsi="Lato" w:cs="Times New Roman"/>
          <w:sz w:val="20"/>
          <w:szCs w:val="20"/>
          <w:lang w:eastAsia="pl-PL"/>
        </w:rPr>
        <w:t>,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przeznaczone do brakowania). </w:t>
      </w:r>
    </w:p>
    <w:p w14:paraId="1D6BFA9A" w14:textId="4BE86A30" w:rsidR="0041652C" w:rsidRPr="0023457A" w:rsidRDefault="0041652C" w:rsidP="00C7379E">
      <w:pPr>
        <w:spacing w:after="0" w:line="240" w:lineRule="auto"/>
        <w:contextualSpacing/>
        <w:jc w:val="both"/>
        <w:rPr>
          <w:rFonts w:ascii="Lato" w:eastAsia="Times New Roman" w:hAnsi="Lato" w:cs="Times New Roman"/>
          <w:sz w:val="20"/>
          <w:szCs w:val="20"/>
          <w:u w:val="single"/>
          <w:lang w:eastAsia="pl-PL"/>
        </w:rPr>
      </w:pPr>
    </w:p>
    <w:p w14:paraId="703900D7" w14:textId="0575107B" w:rsidR="00BC6EC7" w:rsidRPr="0023457A" w:rsidRDefault="0086556E" w:rsidP="00C737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V</w:t>
      </w:r>
      <w:r w:rsidR="00BC6EC7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. </w:t>
      </w:r>
      <w:r w:rsidR="008543F8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Warunki udziału w postępowaniu oraz kryterium oceny ofert </w:t>
      </w:r>
    </w:p>
    <w:p w14:paraId="55E2334A" w14:textId="52799D8B" w:rsidR="00BC6EC7" w:rsidRPr="0023457A" w:rsidRDefault="00BC6EC7" w:rsidP="00C7379E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182DC42" w14:textId="38C51ED1" w:rsidR="0041652C" w:rsidRPr="0023457A" w:rsidRDefault="0041652C" w:rsidP="0041652C">
      <w:pPr>
        <w:spacing w:after="0" w:line="36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Warunek </w:t>
      </w:r>
      <w:r w:rsidR="00074AD4" w:rsidRPr="00074AD4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dotyczący zdolności technicznej lub zawodowej </w:t>
      </w: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do wykonania zamówienia:</w:t>
      </w:r>
    </w:p>
    <w:p w14:paraId="54489A74" w14:textId="665DA5EE" w:rsidR="0041652C" w:rsidRPr="0023457A" w:rsidRDefault="0041652C" w:rsidP="005627BE">
      <w:p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 xml:space="preserve">Wykonawca musi wykazać, że </w:t>
      </w:r>
      <w:r w:rsidR="00074AD4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 xml:space="preserve">w okresie ostatnich trzech lat przed upływem terminu składania oferty wykonał należycie co najmniej 3 usługi archiwizacji dokumentacji kat. A i B obejmującej minimum 50 metrów bieżących. </w:t>
      </w:r>
    </w:p>
    <w:p w14:paraId="564C6302" w14:textId="0DD36468" w:rsidR="00074AD4" w:rsidRPr="003E7DAF" w:rsidRDefault="0041652C" w:rsidP="00074AD4">
      <w:p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u w:val="single"/>
          <w:lang w:eastAsia="pl-PL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W celu potwierdzenia spełniania tego warunku Wykonawca musi załączyć do oferty </w:t>
      </w:r>
      <w:r w:rsidRPr="0004650E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>wykaz</w:t>
      </w:r>
      <w:r w:rsidRPr="0004650E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 xml:space="preserve"> </w:t>
      </w:r>
      <w:r w:rsidR="00074AD4" w:rsidRPr="0004650E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>usług</w:t>
      </w:r>
      <w:r w:rsidR="00074AD4" w:rsidRPr="003E7DAF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</w:t>
      </w:r>
      <w:r w:rsidR="00074AD4" w:rsidRPr="003E7DAF">
        <w:rPr>
          <w:rFonts w:ascii="Lato" w:eastAsia="Times New Roman" w:hAnsi="Lato" w:cs="Times New Roman"/>
          <w:sz w:val="20"/>
          <w:szCs w:val="20"/>
          <w:lang w:eastAsia="pl-PL"/>
        </w:rPr>
        <w:t xml:space="preserve">wykonywanych </w:t>
      </w:r>
      <w:r w:rsidR="00074AD4" w:rsidRPr="0087709E">
        <w:rPr>
          <w:rFonts w:ascii="Lato" w:eastAsia="Times New Roman" w:hAnsi="Lato" w:cs="Times New Roman"/>
          <w:sz w:val="20"/>
          <w:szCs w:val="20"/>
          <w:lang w:eastAsia="pl-PL"/>
        </w:rPr>
        <w:t>w okresie ostatnich 3 lat przed upływem terminu składania ofert</w:t>
      </w:r>
      <w:r w:rsidR="00074AD4">
        <w:rPr>
          <w:rFonts w:ascii="Lato" w:eastAsia="Times New Roman" w:hAnsi="Lato" w:cs="Times New Roman"/>
          <w:sz w:val="20"/>
          <w:szCs w:val="20"/>
          <w:lang w:eastAsia="pl-PL"/>
        </w:rPr>
        <w:t>y</w:t>
      </w:r>
      <w:r w:rsidR="00074AD4" w:rsidRPr="003E7DAF">
        <w:rPr>
          <w:rFonts w:ascii="Lato" w:eastAsia="Times New Roman" w:hAnsi="Lato" w:cs="Times New Roman"/>
          <w:sz w:val="20"/>
          <w:szCs w:val="20"/>
          <w:lang w:eastAsia="pl-PL"/>
        </w:rPr>
        <w:t>, wraz z podaniem podmiotów na rzecz których zostały wykonane usługi arch</w:t>
      </w:r>
      <w:r w:rsidR="00074AD4">
        <w:rPr>
          <w:rFonts w:ascii="Lato" w:eastAsia="Times New Roman" w:hAnsi="Lato" w:cs="Times New Roman"/>
          <w:sz w:val="20"/>
          <w:szCs w:val="20"/>
          <w:lang w:eastAsia="pl-PL"/>
        </w:rPr>
        <w:t>iwizacji, okresu realizacji usługi</w:t>
      </w:r>
      <w:r w:rsidR="00074AD4" w:rsidRPr="003E7DAF">
        <w:rPr>
          <w:rFonts w:ascii="Lato" w:eastAsia="Times New Roman" w:hAnsi="Lato" w:cs="Times New Roman"/>
          <w:sz w:val="20"/>
          <w:szCs w:val="20"/>
          <w:lang w:eastAsia="pl-PL"/>
        </w:rPr>
        <w:t>, ilości zarchiwizowanej dokumentacji w metrach bieżących oraz załączeniu dokumentów potwierdzających należyte wykonanie usługi archiwizacji. Dokumentami, o których mowa powyżej są referencje bądź inne dokumenty wystawione przez podmiot, na rzecz którego usługi były wykonywane.</w:t>
      </w:r>
    </w:p>
    <w:p w14:paraId="51EB649B" w14:textId="6F233EAF" w:rsidR="008268E3" w:rsidRPr="0023457A" w:rsidRDefault="0041652C" w:rsidP="004123DA">
      <w:pPr>
        <w:spacing w:after="0" w:line="36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23457A">
        <w:rPr>
          <w:rFonts w:ascii="Lato" w:hAnsi="Lato" w:cs="Times New Roman"/>
          <w:b/>
          <w:bCs/>
          <w:sz w:val="20"/>
          <w:szCs w:val="20"/>
        </w:rPr>
        <w:t xml:space="preserve">Zamawiający dokona wyboru oferty biorąc pod uwagę </w:t>
      </w:r>
      <w:r w:rsidR="00C57643" w:rsidRPr="0023457A">
        <w:rPr>
          <w:rFonts w:ascii="Lato" w:hAnsi="Lato" w:cs="Times New Roman"/>
          <w:b/>
          <w:bCs/>
          <w:sz w:val="20"/>
          <w:szCs w:val="20"/>
        </w:rPr>
        <w:t xml:space="preserve">cenę oraz </w:t>
      </w:r>
      <w:r w:rsidRPr="0023457A">
        <w:rPr>
          <w:rFonts w:ascii="Lato" w:hAnsi="Lato" w:cs="Times New Roman"/>
          <w:b/>
          <w:bCs/>
          <w:sz w:val="20"/>
          <w:szCs w:val="20"/>
        </w:rPr>
        <w:t>doświadczenie</w:t>
      </w:r>
      <w:r w:rsidR="00C57643" w:rsidRPr="0023457A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="007D3F4C" w:rsidRPr="0023457A">
        <w:rPr>
          <w:rFonts w:ascii="Lato" w:hAnsi="Lato" w:cs="Times New Roman"/>
          <w:b/>
          <w:bCs/>
          <w:sz w:val="20"/>
          <w:szCs w:val="20"/>
        </w:rPr>
        <w:t>W</w:t>
      </w:r>
      <w:r w:rsidR="00C57643" w:rsidRPr="0023457A">
        <w:rPr>
          <w:rFonts w:ascii="Lato" w:hAnsi="Lato" w:cs="Times New Roman"/>
          <w:b/>
          <w:bCs/>
          <w:sz w:val="20"/>
          <w:szCs w:val="20"/>
        </w:rPr>
        <w:t xml:space="preserve">ykonawcy. </w:t>
      </w:r>
    </w:p>
    <w:p w14:paraId="2ADB1F37" w14:textId="0E9F41AE" w:rsidR="0041652C" w:rsidRPr="0023457A" w:rsidRDefault="0041652C" w:rsidP="004123DA">
      <w:pPr>
        <w:pStyle w:val="Default"/>
        <w:spacing w:after="18" w:line="360" w:lineRule="auto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Oferta Wykonawcy może uzyskać maksymalnie 100 punktów. Przy dokonywaniu wyboru najkorzystniejszej oferty Zamawiający posługiwać się będzie następującymi kryteriami: </w:t>
      </w:r>
    </w:p>
    <w:p w14:paraId="334937E7" w14:textId="0B4F67BC" w:rsidR="0041652C" w:rsidRPr="0023457A" w:rsidRDefault="0041652C" w:rsidP="00C57643">
      <w:pPr>
        <w:pStyle w:val="Default"/>
        <w:spacing w:line="360" w:lineRule="auto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b/>
          <w:bCs/>
          <w:sz w:val="20"/>
          <w:szCs w:val="20"/>
        </w:rPr>
        <w:t xml:space="preserve">„Cena” – waga </w:t>
      </w:r>
      <w:r w:rsidR="00C57643" w:rsidRPr="0023457A">
        <w:rPr>
          <w:rFonts w:ascii="Lato" w:hAnsi="Lato" w:cs="Times New Roman"/>
          <w:b/>
          <w:bCs/>
          <w:sz w:val="20"/>
          <w:szCs w:val="20"/>
        </w:rPr>
        <w:t>6</w:t>
      </w:r>
      <w:r w:rsidRPr="0023457A">
        <w:rPr>
          <w:rFonts w:ascii="Lato" w:hAnsi="Lato" w:cs="Times New Roman"/>
          <w:b/>
          <w:bCs/>
          <w:sz w:val="20"/>
          <w:szCs w:val="20"/>
        </w:rPr>
        <w:t xml:space="preserve">0% ( maksymalnie </w:t>
      </w:r>
      <w:r w:rsidR="00C57643" w:rsidRPr="0023457A">
        <w:rPr>
          <w:rFonts w:ascii="Lato" w:hAnsi="Lato" w:cs="Times New Roman"/>
          <w:b/>
          <w:bCs/>
          <w:sz w:val="20"/>
          <w:szCs w:val="20"/>
        </w:rPr>
        <w:t>60</w:t>
      </w:r>
      <w:r w:rsidRPr="0023457A">
        <w:rPr>
          <w:rFonts w:ascii="Lato" w:hAnsi="Lato" w:cs="Times New Roman"/>
          <w:b/>
          <w:bCs/>
          <w:sz w:val="20"/>
          <w:szCs w:val="20"/>
        </w:rPr>
        <w:t xml:space="preserve"> punktów</w:t>
      </w:r>
      <w:r w:rsidRPr="0023457A">
        <w:rPr>
          <w:rFonts w:ascii="Lato" w:hAnsi="Lato" w:cs="Times New Roman"/>
          <w:sz w:val="20"/>
          <w:szCs w:val="20"/>
        </w:rPr>
        <w:t xml:space="preserve">) </w:t>
      </w:r>
    </w:p>
    <w:p w14:paraId="1AF2783B" w14:textId="251CE287" w:rsidR="0041652C" w:rsidRPr="0023457A" w:rsidRDefault="0041652C" w:rsidP="00C57643">
      <w:pPr>
        <w:pStyle w:val="Default"/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Ocena złożonych ofert w zakresie kryterium „Cena usługi” zostanie dokonana na podstawie podanej </w:t>
      </w:r>
      <w:r w:rsidR="000A19A2">
        <w:rPr>
          <w:rFonts w:ascii="Lato" w:hAnsi="Lato" w:cs="Times New Roman"/>
          <w:sz w:val="20"/>
          <w:szCs w:val="20"/>
        </w:rPr>
        <w:br/>
      </w:r>
      <w:r w:rsidRPr="0023457A">
        <w:rPr>
          <w:rFonts w:ascii="Lato" w:hAnsi="Lato" w:cs="Times New Roman"/>
          <w:sz w:val="20"/>
          <w:szCs w:val="20"/>
        </w:rPr>
        <w:t xml:space="preserve">w ofercie przez Wykonawcę całkowitej ceny brutto, wynikającej z </w:t>
      </w:r>
      <w:r w:rsidR="00F36D8A" w:rsidRPr="0023457A">
        <w:rPr>
          <w:rFonts w:ascii="Lato" w:hAnsi="Lato" w:cs="Times New Roman"/>
          <w:sz w:val="20"/>
          <w:szCs w:val="20"/>
        </w:rPr>
        <w:t xml:space="preserve">iloczynu </w:t>
      </w:r>
      <w:r w:rsidRPr="0023457A">
        <w:rPr>
          <w:rFonts w:ascii="Lato" w:hAnsi="Lato" w:cs="Times New Roman"/>
          <w:sz w:val="20"/>
          <w:szCs w:val="20"/>
        </w:rPr>
        <w:t>szacunko</w:t>
      </w:r>
      <w:r w:rsidR="00F36D8A" w:rsidRPr="0023457A">
        <w:rPr>
          <w:rFonts w:ascii="Lato" w:hAnsi="Lato" w:cs="Times New Roman"/>
          <w:sz w:val="20"/>
          <w:szCs w:val="20"/>
        </w:rPr>
        <w:t>wej</w:t>
      </w:r>
      <w:r w:rsidRPr="0023457A">
        <w:rPr>
          <w:rFonts w:ascii="Lato" w:hAnsi="Lato" w:cs="Times New Roman"/>
          <w:sz w:val="20"/>
          <w:szCs w:val="20"/>
        </w:rPr>
        <w:t xml:space="preserve"> ilości dokumentacji podlegającej archiwizacji</w:t>
      </w:r>
      <w:r w:rsidR="00F36D8A" w:rsidRPr="0023457A">
        <w:rPr>
          <w:rFonts w:ascii="Lato" w:hAnsi="Lato" w:cs="Times New Roman"/>
          <w:sz w:val="20"/>
          <w:szCs w:val="20"/>
        </w:rPr>
        <w:t xml:space="preserve"> i</w:t>
      </w:r>
      <w:r w:rsidRPr="0023457A">
        <w:rPr>
          <w:rFonts w:ascii="Lato" w:hAnsi="Lato" w:cs="Times New Roman"/>
          <w:sz w:val="20"/>
          <w:szCs w:val="20"/>
        </w:rPr>
        <w:t xml:space="preserve"> cen</w:t>
      </w:r>
      <w:r w:rsidR="00F36D8A" w:rsidRPr="0023457A">
        <w:rPr>
          <w:rFonts w:ascii="Lato" w:hAnsi="Lato" w:cs="Times New Roman"/>
          <w:sz w:val="20"/>
          <w:szCs w:val="20"/>
        </w:rPr>
        <w:t>y</w:t>
      </w:r>
      <w:r w:rsidRPr="0023457A">
        <w:rPr>
          <w:rFonts w:ascii="Lato" w:hAnsi="Lato" w:cs="Times New Roman"/>
          <w:sz w:val="20"/>
          <w:szCs w:val="20"/>
        </w:rPr>
        <w:t xml:space="preserve"> jednostkow</w:t>
      </w:r>
      <w:r w:rsidR="00F36D8A" w:rsidRPr="0023457A">
        <w:rPr>
          <w:rFonts w:ascii="Lato" w:hAnsi="Lato" w:cs="Times New Roman"/>
          <w:sz w:val="20"/>
          <w:szCs w:val="20"/>
        </w:rPr>
        <w:t>ej</w:t>
      </w:r>
      <w:r w:rsidRPr="0023457A">
        <w:rPr>
          <w:rFonts w:ascii="Lato" w:hAnsi="Lato" w:cs="Times New Roman"/>
          <w:sz w:val="20"/>
          <w:szCs w:val="20"/>
        </w:rPr>
        <w:t xml:space="preserve"> za m</w:t>
      </w:r>
      <w:r w:rsidR="005116E5" w:rsidRPr="0023457A">
        <w:rPr>
          <w:rFonts w:ascii="Lato" w:hAnsi="Lato" w:cs="Times New Roman"/>
          <w:sz w:val="20"/>
          <w:szCs w:val="20"/>
        </w:rPr>
        <w:t>.</w:t>
      </w:r>
      <w:r w:rsidRPr="0023457A">
        <w:rPr>
          <w:rFonts w:ascii="Lato" w:hAnsi="Lato" w:cs="Times New Roman"/>
          <w:sz w:val="20"/>
          <w:szCs w:val="20"/>
        </w:rPr>
        <w:t>b</w:t>
      </w:r>
      <w:r w:rsidR="005116E5" w:rsidRPr="0023457A">
        <w:rPr>
          <w:rFonts w:ascii="Lato" w:hAnsi="Lato" w:cs="Times New Roman"/>
          <w:sz w:val="20"/>
          <w:szCs w:val="20"/>
        </w:rPr>
        <w:t>.</w:t>
      </w:r>
      <w:r w:rsidRPr="0023457A">
        <w:rPr>
          <w:rFonts w:ascii="Lato" w:hAnsi="Lato" w:cs="Times New Roman"/>
          <w:sz w:val="20"/>
          <w:szCs w:val="20"/>
        </w:rPr>
        <w:t xml:space="preserve"> dokumentacji. </w:t>
      </w:r>
    </w:p>
    <w:p w14:paraId="73AF8161" w14:textId="77777777" w:rsidR="00C57643" w:rsidRPr="0023457A" w:rsidRDefault="00C57643" w:rsidP="0041652C">
      <w:pPr>
        <w:pStyle w:val="Default"/>
        <w:rPr>
          <w:rFonts w:ascii="Lato" w:hAnsi="Lato"/>
          <w:sz w:val="20"/>
          <w:szCs w:val="20"/>
        </w:rPr>
      </w:pPr>
    </w:p>
    <w:p w14:paraId="62FB24B5" w14:textId="65AB3224" w:rsidR="0041652C" w:rsidRPr="0023457A" w:rsidRDefault="0041652C" w:rsidP="0041652C">
      <w:pPr>
        <w:pStyle w:val="Default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Liczba punktów w tym kryterium zostanie obliczona wg następującego wzoru: </w:t>
      </w:r>
    </w:p>
    <w:p w14:paraId="57BC1336" w14:textId="5635C98D" w:rsidR="0041652C" w:rsidRPr="0023457A" w:rsidRDefault="00C57643" w:rsidP="0041652C">
      <w:pPr>
        <w:pStyle w:val="Default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            </w:t>
      </w:r>
      <w:r w:rsidR="0041652C" w:rsidRPr="0023457A">
        <w:rPr>
          <w:rFonts w:ascii="Lato" w:hAnsi="Lato" w:cs="Times New Roman"/>
          <w:sz w:val="20"/>
          <w:szCs w:val="20"/>
        </w:rPr>
        <w:t xml:space="preserve">Cn </w:t>
      </w:r>
    </w:p>
    <w:p w14:paraId="6539E830" w14:textId="60F3C23D" w:rsidR="0041652C" w:rsidRPr="0023457A" w:rsidRDefault="0041652C" w:rsidP="0041652C">
      <w:pPr>
        <w:pStyle w:val="Default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b/>
          <w:bCs/>
          <w:sz w:val="20"/>
          <w:szCs w:val="20"/>
        </w:rPr>
        <w:t>C</w:t>
      </w:r>
      <w:r w:rsidR="00C57643" w:rsidRPr="0023457A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23457A">
        <w:rPr>
          <w:rFonts w:ascii="Lato" w:hAnsi="Lato" w:cs="Times New Roman"/>
          <w:sz w:val="20"/>
          <w:szCs w:val="20"/>
        </w:rPr>
        <w:t xml:space="preserve">= ------------ x </w:t>
      </w:r>
      <w:r w:rsidR="00C57643" w:rsidRPr="0023457A">
        <w:rPr>
          <w:rFonts w:ascii="Lato" w:hAnsi="Lato" w:cs="Times New Roman"/>
          <w:sz w:val="20"/>
          <w:szCs w:val="20"/>
        </w:rPr>
        <w:t>6</w:t>
      </w:r>
      <w:r w:rsidRPr="0023457A">
        <w:rPr>
          <w:rFonts w:ascii="Lato" w:hAnsi="Lato" w:cs="Times New Roman"/>
          <w:sz w:val="20"/>
          <w:szCs w:val="20"/>
        </w:rPr>
        <w:t xml:space="preserve">0 pkt </w:t>
      </w:r>
    </w:p>
    <w:p w14:paraId="798D7704" w14:textId="1B97871B" w:rsidR="0041652C" w:rsidRPr="0023457A" w:rsidRDefault="00C57643" w:rsidP="0041652C">
      <w:pPr>
        <w:pStyle w:val="Default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            </w:t>
      </w:r>
      <w:r w:rsidR="0041652C" w:rsidRPr="0023457A">
        <w:rPr>
          <w:rFonts w:ascii="Lato" w:hAnsi="Lato" w:cs="Times New Roman"/>
          <w:sz w:val="20"/>
          <w:szCs w:val="20"/>
        </w:rPr>
        <w:t xml:space="preserve">Cbo </w:t>
      </w:r>
    </w:p>
    <w:p w14:paraId="431BBEC7" w14:textId="77777777" w:rsidR="0041652C" w:rsidRPr="0023457A" w:rsidRDefault="0041652C" w:rsidP="0041652C">
      <w:pPr>
        <w:pStyle w:val="Default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Gdzie: </w:t>
      </w:r>
    </w:p>
    <w:p w14:paraId="1A72A88B" w14:textId="3FBFC079" w:rsidR="0041652C" w:rsidRPr="0023457A" w:rsidRDefault="0041652C" w:rsidP="0041652C">
      <w:pPr>
        <w:pStyle w:val="Default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C</w:t>
      </w:r>
      <w:r w:rsidR="00C57643" w:rsidRPr="0023457A">
        <w:rPr>
          <w:rFonts w:ascii="Lato" w:hAnsi="Lato" w:cs="Times New Roman"/>
          <w:sz w:val="20"/>
          <w:szCs w:val="20"/>
        </w:rPr>
        <w:t xml:space="preserve"> </w:t>
      </w:r>
      <w:r w:rsidRPr="0023457A">
        <w:rPr>
          <w:rFonts w:ascii="Lato" w:hAnsi="Lato" w:cs="Times New Roman"/>
          <w:sz w:val="20"/>
          <w:szCs w:val="20"/>
        </w:rPr>
        <w:t xml:space="preserve">= liczba punktów za kryterium cena </w:t>
      </w:r>
    </w:p>
    <w:p w14:paraId="3BB8A494" w14:textId="77777777" w:rsidR="0041652C" w:rsidRPr="0023457A" w:rsidRDefault="0041652C" w:rsidP="0041652C">
      <w:pPr>
        <w:pStyle w:val="Default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Cn = najniższa cena ofertowa brutto spośród badanych ofert </w:t>
      </w:r>
    </w:p>
    <w:p w14:paraId="358E9191" w14:textId="10882A60" w:rsidR="0041652C" w:rsidRPr="0023457A" w:rsidRDefault="0041652C" w:rsidP="0041652C">
      <w:pPr>
        <w:pStyle w:val="Default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Cbo = cena brutto oferty badanej </w:t>
      </w:r>
    </w:p>
    <w:p w14:paraId="52CE550E" w14:textId="50A1CC0F" w:rsidR="00C57643" w:rsidRPr="0023457A" w:rsidRDefault="00C57643" w:rsidP="0041652C">
      <w:pPr>
        <w:pStyle w:val="Default"/>
        <w:rPr>
          <w:rFonts w:ascii="Lato" w:hAnsi="Lato"/>
          <w:sz w:val="20"/>
          <w:szCs w:val="20"/>
        </w:rPr>
      </w:pPr>
    </w:p>
    <w:p w14:paraId="6A1E2A59" w14:textId="77777777" w:rsidR="00C57643" w:rsidRPr="0023457A" w:rsidRDefault="00C57643" w:rsidP="0041652C">
      <w:pPr>
        <w:pStyle w:val="Default"/>
        <w:rPr>
          <w:rFonts w:ascii="Lato" w:hAnsi="Lato"/>
          <w:sz w:val="20"/>
          <w:szCs w:val="20"/>
        </w:rPr>
      </w:pPr>
    </w:p>
    <w:p w14:paraId="39732C50" w14:textId="199087C4" w:rsidR="0041652C" w:rsidRPr="0023457A" w:rsidRDefault="0041652C" w:rsidP="0041652C">
      <w:pPr>
        <w:pStyle w:val="Default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b/>
          <w:bCs/>
          <w:sz w:val="20"/>
          <w:szCs w:val="20"/>
        </w:rPr>
        <w:t>„</w:t>
      </w:r>
      <w:r w:rsidR="007257B6" w:rsidRPr="0023457A">
        <w:rPr>
          <w:rFonts w:ascii="Lato" w:hAnsi="Lato" w:cs="Times New Roman"/>
          <w:b/>
          <w:bCs/>
          <w:sz w:val="20"/>
          <w:szCs w:val="20"/>
        </w:rPr>
        <w:t xml:space="preserve">Doświadczenie </w:t>
      </w:r>
      <w:r w:rsidR="00333B7E" w:rsidRPr="0023457A">
        <w:rPr>
          <w:rFonts w:ascii="Lato" w:hAnsi="Lato" w:cs="Times New Roman"/>
          <w:b/>
          <w:bCs/>
          <w:sz w:val="20"/>
          <w:szCs w:val="20"/>
        </w:rPr>
        <w:t>W</w:t>
      </w:r>
      <w:r w:rsidR="007257B6" w:rsidRPr="0023457A">
        <w:rPr>
          <w:rFonts w:ascii="Lato" w:hAnsi="Lato" w:cs="Times New Roman"/>
          <w:b/>
          <w:bCs/>
          <w:sz w:val="20"/>
          <w:szCs w:val="20"/>
        </w:rPr>
        <w:t>ykonawcy</w:t>
      </w:r>
      <w:r w:rsidRPr="0023457A">
        <w:rPr>
          <w:rFonts w:ascii="Lato" w:hAnsi="Lato" w:cs="Times New Roman"/>
          <w:b/>
          <w:bCs/>
          <w:sz w:val="20"/>
          <w:szCs w:val="20"/>
        </w:rPr>
        <w:t xml:space="preserve">” – waga </w:t>
      </w:r>
      <w:r w:rsidR="007257B6" w:rsidRPr="0023457A">
        <w:rPr>
          <w:rFonts w:ascii="Lato" w:hAnsi="Lato" w:cs="Times New Roman"/>
          <w:b/>
          <w:bCs/>
          <w:sz w:val="20"/>
          <w:szCs w:val="20"/>
        </w:rPr>
        <w:t>4</w:t>
      </w:r>
      <w:r w:rsidRPr="0023457A">
        <w:rPr>
          <w:rFonts w:ascii="Lato" w:hAnsi="Lato" w:cs="Times New Roman"/>
          <w:b/>
          <w:bCs/>
          <w:sz w:val="20"/>
          <w:szCs w:val="20"/>
        </w:rPr>
        <w:t xml:space="preserve">0% (maksymalnie </w:t>
      </w:r>
      <w:r w:rsidR="007257B6" w:rsidRPr="0023457A">
        <w:rPr>
          <w:rFonts w:ascii="Lato" w:hAnsi="Lato" w:cs="Times New Roman"/>
          <w:b/>
          <w:bCs/>
          <w:sz w:val="20"/>
          <w:szCs w:val="20"/>
        </w:rPr>
        <w:t>4</w:t>
      </w:r>
      <w:r w:rsidRPr="0023457A">
        <w:rPr>
          <w:rFonts w:ascii="Lato" w:hAnsi="Lato" w:cs="Times New Roman"/>
          <w:b/>
          <w:bCs/>
          <w:sz w:val="20"/>
          <w:szCs w:val="20"/>
        </w:rPr>
        <w:t xml:space="preserve">0 punktów) </w:t>
      </w:r>
    </w:p>
    <w:p w14:paraId="1277BB3A" w14:textId="2BAED69D" w:rsidR="007257B6" w:rsidRPr="0023457A" w:rsidRDefault="007257B6" w:rsidP="00675965">
      <w:pPr>
        <w:pStyle w:val="Default"/>
        <w:spacing w:line="360" w:lineRule="auto"/>
        <w:jc w:val="both"/>
        <w:rPr>
          <w:rFonts w:ascii="Lato" w:hAnsi="Lato" w:cs="Times New Roman"/>
          <w:color w:val="auto"/>
          <w:sz w:val="20"/>
          <w:szCs w:val="20"/>
        </w:rPr>
      </w:pPr>
    </w:p>
    <w:p w14:paraId="403417BE" w14:textId="51C6A1AC" w:rsidR="002B026A" w:rsidRPr="0023457A" w:rsidRDefault="002B026A" w:rsidP="0087282D">
      <w:pPr>
        <w:tabs>
          <w:tab w:val="left" w:pos="5904"/>
        </w:tabs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Punkty za kryterium „doświadczenie wykonawcy” zostaną przyznane na podstawie liczby wykonanych archiwizacji </w:t>
      </w:r>
      <w:r w:rsidR="00160DA0" w:rsidRPr="0023457A">
        <w:rPr>
          <w:rFonts w:ascii="Lato" w:hAnsi="Lato" w:cs="Times New Roman"/>
          <w:sz w:val="20"/>
          <w:szCs w:val="20"/>
        </w:rPr>
        <w:t>dokumentów</w:t>
      </w:r>
      <w:r w:rsidR="00675965" w:rsidRPr="0023457A">
        <w:rPr>
          <w:rFonts w:ascii="Lato" w:hAnsi="Lato" w:cs="Times New Roman"/>
          <w:sz w:val="20"/>
          <w:szCs w:val="20"/>
        </w:rPr>
        <w:t xml:space="preserve">, w ciągu ostatnich trzech lat przed złożeniem oferty, </w:t>
      </w:r>
      <w:r w:rsidR="00160DA0" w:rsidRPr="0023457A">
        <w:rPr>
          <w:rFonts w:ascii="Lato" w:hAnsi="Lato" w:cs="Times New Roman"/>
          <w:sz w:val="20"/>
          <w:szCs w:val="20"/>
        </w:rPr>
        <w:t xml:space="preserve">obejmujących minimum </w:t>
      </w:r>
      <w:r w:rsidR="00FB233D">
        <w:rPr>
          <w:rFonts w:ascii="Lato" w:hAnsi="Lato" w:cs="Times New Roman"/>
          <w:sz w:val="20"/>
          <w:szCs w:val="20"/>
        </w:rPr>
        <w:t>50</w:t>
      </w:r>
      <w:r w:rsidR="00FB233D" w:rsidRPr="0023457A">
        <w:rPr>
          <w:rFonts w:ascii="Lato" w:hAnsi="Lato" w:cs="Times New Roman"/>
          <w:sz w:val="20"/>
          <w:szCs w:val="20"/>
        </w:rPr>
        <w:t xml:space="preserve"> </w:t>
      </w:r>
      <w:r w:rsidR="00160DA0" w:rsidRPr="0023457A">
        <w:rPr>
          <w:rFonts w:ascii="Lato" w:hAnsi="Lato" w:cs="Times New Roman"/>
          <w:sz w:val="20"/>
          <w:szCs w:val="20"/>
        </w:rPr>
        <w:t>metrów bieżących dokumentacji</w:t>
      </w:r>
      <w:r w:rsidR="00F364C2" w:rsidRPr="0023457A">
        <w:rPr>
          <w:rFonts w:ascii="Lato" w:hAnsi="Lato" w:cs="Times New Roman"/>
          <w:sz w:val="20"/>
          <w:szCs w:val="20"/>
        </w:rPr>
        <w:t>.</w:t>
      </w:r>
      <w:r w:rsidR="00160DA0" w:rsidRPr="0023457A">
        <w:rPr>
          <w:rFonts w:ascii="Lato" w:hAnsi="Lato" w:cs="Times New Roman"/>
          <w:sz w:val="20"/>
          <w:szCs w:val="20"/>
        </w:rPr>
        <w:t xml:space="preserve"> </w:t>
      </w:r>
    </w:p>
    <w:p w14:paraId="297FA672" w14:textId="1B2FE8D7" w:rsidR="002B026A" w:rsidRPr="0023457A" w:rsidRDefault="002B026A" w:rsidP="0087282D">
      <w:pPr>
        <w:tabs>
          <w:tab w:val="left" w:pos="5904"/>
        </w:tabs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Punkty w ramach kryterium „</w:t>
      </w:r>
      <w:r w:rsidR="00160DA0" w:rsidRPr="0023457A">
        <w:rPr>
          <w:rFonts w:ascii="Lato" w:hAnsi="Lato" w:cs="Times New Roman"/>
          <w:sz w:val="20"/>
          <w:szCs w:val="20"/>
        </w:rPr>
        <w:t>doświadczenie wykonawcy</w:t>
      </w:r>
      <w:r w:rsidRPr="0023457A">
        <w:rPr>
          <w:rFonts w:ascii="Lato" w:hAnsi="Lato" w:cs="Times New Roman"/>
          <w:sz w:val="20"/>
          <w:szCs w:val="20"/>
        </w:rPr>
        <w:t xml:space="preserve">” zostaną przyznane w skali punktowej od 0 do </w:t>
      </w:r>
      <w:r w:rsidR="00160DA0" w:rsidRPr="0023457A">
        <w:rPr>
          <w:rFonts w:ascii="Lato" w:hAnsi="Lato" w:cs="Times New Roman"/>
          <w:sz w:val="20"/>
          <w:szCs w:val="20"/>
        </w:rPr>
        <w:t>4</w:t>
      </w:r>
      <w:r w:rsidRPr="0023457A">
        <w:rPr>
          <w:rFonts w:ascii="Lato" w:hAnsi="Lato" w:cs="Times New Roman"/>
          <w:sz w:val="20"/>
          <w:szCs w:val="20"/>
        </w:rPr>
        <w:t xml:space="preserve">0 punktów w następujący sposób: </w:t>
      </w:r>
    </w:p>
    <w:p w14:paraId="212135C3" w14:textId="6E497EA6" w:rsidR="002B026A" w:rsidRPr="0023457A" w:rsidRDefault="002B026A" w:rsidP="0004650E">
      <w:pPr>
        <w:tabs>
          <w:tab w:val="left" w:pos="5904"/>
        </w:tabs>
        <w:spacing w:line="240" w:lineRule="auto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0 pkt – za 3 </w:t>
      </w:r>
      <w:r w:rsidR="00160DA0" w:rsidRPr="0023457A">
        <w:rPr>
          <w:rFonts w:ascii="Lato" w:hAnsi="Lato" w:cs="Times New Roman"/>
          <w:sz w:val="20"/>
          <w:szCs w:val="20"/>
        </w:rPr>
        <w:t>usługi</w:t>
      </w:r>
    </w:p>
    <w:p w14:paraId="12184539" w14:textId="4E7EB68B" w:rsidR="002B026A" w:rsidRPr="0023457A" w:rsidRDefault="00675965" w:rsidP="0004650E">
      <w:pPr>
        <w:tabs>
          <w:tab w:val="left" w:pos="5904"/>
        </w:tabs>
        <w:spacing w:line="240" w:lineRule="auto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10</w:t>
      </w:r>
      <w:r w:rsidR="002B026A" w:rsidRPr="0023457A">
        <w:rPr>
          <w:rFonts w:ascii="Lato" w:hAnsi="Lato" w:cs="Times New Roman"/>
          <w:sz w:val="20"/>
          <w:szCs w:val="20"/>
        </w:rPr>
        <w:t xml:space="preserve"> pkt – za </w:t>
      </w:r>
      <w:r w:rsidRPr="0023457A">
        <w:rPr>
          <w:rFonts w:ascii="Lato" w:hAnsi="Lato" w:cs="Times New Roman"/>
          <w:sz w:val="20"/>
          <w:szCs w:val="20"/>
        </w:rPr>
        <w:t>3 – 5 usług</w:t>
      </w:r>
    </w:p>
    <w:p w14:paraId="482444D8" w14:textId="5D33E775" w:rsidR="002B026A" w:rsidRPr="0023457A" w:rsidRDefault="00675965" w:rsidP="0004650E">
      <w:pPr>
        <w:tabs>
          <w:tab w:val="left" w:pos="5904"/>
        </w:tabs>
        <w:spacing w:line="240" w:lineRule="auto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2</w:t>
      </w:r>
      <w:r w:rsidR="002B026A" w:rsidRPr="0023457A">
        <w:rPr>
          <w:rFonts w:ascii="Lato" w:hAnsi="Lato" w:cs="Times New Roman"/>
          <w:sz w:val="20"/>
          <w:szCs w:val="20"/>
        </w:rPr>
        <w:t xml:space="preserve">0 pkt – za </w:t>
      </w:r>
      <w:r w:rsidRPr="0023457A">
        <w:rPr>
          <w:rFonts w:ascii="Lato" w:hAnsi="Lato" w:cs="Times New Roman"/>
          <w:sz w:val="20"/>
          <w:szCs w:val="20"/>
        </w:rPr>
        <w:t>6 – 8 usług</w:t>
      </w:r>
      <w:r w:rsidR="002B026A" w:rsidRPr="0023457A">
        <w:rPr>
          <w:rFonts w:ascii="Lato" w:hAnsi="Lato" w:cs="Times New Roman"/>
          <w:sz w:val="20"/>
          <w:szCs w:val="20"/>
        </w:rPr>
        <w:t xml:space="preserve"> </w:t>
      </w:r>
    </w:p>
    <w:p w14:paraId="3271E198" w14:textId="30D634E9" w:rsidR="002B026A" w:rsidRPr="0023457A" w:rsidRDefault="00675965" w:rsidP="0004650E">
      <w:pPr>
        <w:tabs>
          <w:tab w:val="left" w:pos="5904"/>
        </w:tabs>
        <w:spacing w:line="240" w:lineRule="auto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 xml:space="preserve">30 </w:t>
      </w:r>
      <w:r w:rsidR="002B026A" w:rsidRPr="0023457A">
        <w:rPr>
          <w:rFonts w:ascii="Lato" w:hAnsi="Lato" w:cs="Times New Roman"/>
          <w:sz w:val="20"/>
          <w:szCs w:val="20"/>
        </w:rPr>
        <w:t xml:space="preserve">pkt – za </w:t>
      </w:r>
      <w:r w:rsidRPr="0023457A">
        <w:rPr>
          <w:rFonts w:ascii="Lato" w:hAnsi="Lato" w:cs="Times New Roman"/>
          <w:sz w:val="20"/>
          <w:szCs w:val="20"/>
        </w:rPr>
        <w:t>9 – 11 usług</w:t>
      </w:r>
      <w:r w:rsidR="002B026A" w:rsidRPr="0023457A">
        <w:rPr>
          <w:rFonts w:ascii="Lato" w:hAnsi="Lato" w:cs="Times New Roman"/>
          <w:sz w:val="20"/>
          <w:szCs w:val="20"/>
        </w:rPr>
        <w:t xml:space="preserve"> </w:t>
      </w:r>
    </w:p>
    <w:p w14:paraId="55E856DD" w14:textId="74E67DBC" w:rsidR="002B026A" w:rsidRPr="0023457A" w:rsidRDefault="00675965" w:rsidP="00675965">
      <w:pPr>
        <w:tabs>
          <w:tab w:val="right" w:pos="9072"/>
        </w:tabs>
        <w:spacing w:line="360" w:lineRule="auto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t>4</w:t>
      </w:r>
      <w:r w:rsidR="002B026A" w:rsidRPr="0023457A">
        <w:rPr>
          <w:rFonts w:ascii="Lato" w:hAnsi="Lato" w:cs="Times New Roman"/>
          <w:sz w:val="20"/>
          <w:szCs w:val="20"/>
        </w:rPr>
        <w:t xml:space="preserve">0 pkt – za </w:t>
      </w:r>
      <w:r w:rsidRPr="0023457A">
        <w:rPr>
          <w:rFonts w:ascii="Lato" w:hAnsi="Lato" w:cs="Times New Roman"/>
          <w:sz w:val="20"/>
          <w:szCs w:val="20"/>
        </w:rPr>
        <w:t>12</w:t>
      </w:r>
      <w:r w:rsidR="002B026A" w:rsidRPr="0023457A">
        <w:rPr>
          <w:rFonts w:ascii="Lato" w:hAnsi="Lato" w:cs="Times New Roman"/>
          <w:sz w:val="20"/>
          <w:szCs w:val="20"/>
        </w:rPr>
        <w:t xml:space="preserve"> </w:t>
      </w:r>
      <w:r w:rsidRPr="0023457A">
        <w:rPr>
          <w:rFonts w:ascii="Lato" w:hAnsi="Lato" w:cs="Times New Roman"/>
          <w:sz w:val="20"/>
          <w:szCs w:val="20"/>
        </w:rPr>
        <w:t>usług i więcej</w:t>
      </w:r>
      <w:r w:rsidRPr="0023457A">
        <w:rPr>
          <w:rFonts w:ascii="Lato" w:hAnsi="Lato" w:cs="Times New Roman"/>
          <w:sz w:val="20"/>
          <w:szCs w:val="20"/>
        </w:rPr>
        <w:tab/>
      </w:r>
    </w:p>
    <w:p w14:paraId="608DBFBE" w14:textId="58B51AD5" w:rsidR="009F76E9" w:rsidRPr="0023457A" w:rsidRDefault="002B026A" w:rsidP="00DD5675">
      <w:pPr>
        <w:tabs>
          <w:tab w:val="left" w:pos="5904"/>
        </w:tabs>
        <w:spacing w:line="360" w:lineRule="auto"/>
        <w:rPr>
          <w:rFonts w:ascii="Lato" w:hAnsi="Lato" w:cs="Times New Roman"/>
          <w:sz w:val="20"/>
          <w:szCs w:val="20"/>
        </w:rPr>
      </w:pPr>
      <w:r w:rsidRPr="0023457A">
        <w:rPr>
          <w:rFonts w:ascii="Lato" w:hAnsi="Lato" w:cs="Times New Roman"/>
          <w:sz w:val="20"/>
          <w:szCs w:val="20"/>
        </w:rPr>
        <w:lastRenderedPageBreak/>
        <w:t>Kryterium „</w:t>
      </w:r>
      <w:r w:rsidR="00DC3EAA" w:rsidRPr="0023457A">
        <w:rPr>
          <w:rFonts w:ascii="Lato" w:hAnsi="Lato" w:cs="Times New Roman"/>
          <w:sz w:val="20"/>
          <w:szCs w:val="20"/>
        </w:rPr>
        <w:t xml:space="preserve">Doświadczenie </w:t>
      </w:r>
      <w:r w:rsidR="00333B7E" w:rsidRPr="0023457A">
        <w:rPr>
          <w:rFonts w:ascii="Lato" w:hAnsi="Lato" w:cs="Times New Roman"/>
          <w:sz w:val="20"/>
          <w:szCs w:val="20"/>
        </w:rPr>
        <w:t>W</w:t>
      </w:r>
      <w:r w:rsidR="00DC3EAA" w:rsidRPr="0023457A">
        <w:rPr>
          <w:rFonts w:ascii="Lato" w:hAnsi="Lato" w:cs="Times New Roman"/>
          <w:sz w:val="20"/>
          <w:szCs w:val="20"/>
        </w:rPr>
        <w:t>ykonawcy</w:t>
      </w:r>
      <w:r w:rsidRPr="0023457A">
        <w:rPr>
          <w:rFonts w:ascii="Lato" w:hAnsi="Lato" w:cs="Times New Roman"/>
          <w:sz w:val="20"/>
          <w:szCs w:val="20"/>
        </w:rPr>
        <w:t>” będzie ocenian</w:t>
      </w:r>
      <w:r w:rsidR="00DC3EAA" w:rsidRPr="0023457A">
        <w:rPr>
          <w:rFonts w:ascii="Lato" w:hAnsi="Lato" w:cs="Times New Roman"/>
          <w:sz w:val="20"/>
          <w:szCs w:val="20"/>
        </w:rPr>
        <w:t>e</w:t>
      </w:r>
      <w:r w:rsidRPr="0023457A">
        <w:rPr>
          <w:rFonts w:ascii="Lato" w:hAnsi="Lato" w:cs="Times New Roman"/>
          <w:sz w:val="20"/>
          <w:szCs w:val="20"/>
        </w:rPr>
        <w:t xml:space="preserve"> na podstawie wykaz</w:t>
      </w:r>
      <w:r w:rsidR="00675965" w:rsidRPr="0023457A">
        <w:rPr>
          <w:rFonts w:ascii="Lato" w:hAnsi="Lato" w:cs="Times New Roman"/>
          <w:sz w:val="20"/>
          <w:szCs w:val="20"/>
        </w:rPr>
        <w:t>u</w:t>
      </w:r>
      <w:r w:rsidRPr="0023457A">
        <w:rPr>
          <w:rFonts w:ascii="Lato" w:hAnsi="Lato" w:cs="Times New Roman"/>
          <w:sz w:val="20"/>
          <w:szCs w:val="20"/>
        </w:rPr>
        <w:t xml:space="preserve"> </w:t>
      </w:r>
      <w:r w:rsidR="00675965" w:rsidRPr="0023457A">
        <w:rPr>
          <w:rFonts w:ascii="Lato" w:hAnsi="Lato" w:cs="Times New Roman"/>
          <w:sz w:val="20"/>
          <w:szCs w:val="20"/>
        </w:rPr>
        <w:t xml:space="preserve">usług. </w:t>
      </w:r>
    </w:p>
    <w:p w14:paraId="40B6113D" w14:textId="77777777" w:rsidR="0041652C" w:rsidRPr="0023457A" w:rsidRDefault="0041652C" w:rsidP="00F01CC9">
      <w:pPr>
        <w:pStyle w:val="Default"/>
        <w:spacing w:line="360" w:lineRule="auto"/>
        <w:jc w:val="both"/>
        <w:rPr>
          <w:rFonts w:ascii="Lato" w:hAnsi="Lato" w:cs="Times New Roman"/>
          <w:color w:val="auto"/>
          <w:sz w:val="20"/>
          <w:szCs w:val="20"/>
        </w:rPr>
      </w:pPr>
      <w:r w:rsidRPr="0023457A">
        <w:rPr>
          <w:rFonts w:ascii="Lato" w:hAnsi="Lato" w:cs="Times New Roman"/>
          <w:b/>
          <w:bCs/>
          <w:color w:val="auto"/>
          <w:sz w:val="20"/>
          <w:szCs w:val="20"/>
        </w:rPr>
        <w:t xml:space="preserve">Do realizacji zamówienia zostanie wybrany Wykonawca, którego oferta uzyska największą liczbę punktów obliczoną wg poniższego wzoru: </w:t>
      </w:r>
    </w:p>
    <w:p w14:paraId="23C032A5" w14:textId="77777777" w:rsidR="0041652C" w:rsidRPr="0023457A" w:rsidRDefault="0041652C" w:rsidP="00F01CC9">
      <w:pPr>
        <w:pStyle w:val="Default"/>
        <w:spacing w:line="360" w:lineRule="auto"/>
        <w:rPr>
          <w:rFonts w:ascii="Lato" w:hAnsi="Lato" w:cs="Times New Roman"/>
          <w:color w:val="auto"/>
          <w:sz w:val="20"/>
          <w:szCs w:val="20"/>
        </w:rPr>
      </w:pPr>
      <w:r w:rsidRPr="0023457A">
        <w:rPr>
          <w:rFonts w:ascii="Lato" w:hAnsi="Lato" w:cs="Times New Roman"/>
          <w:b/>
          <w:bCs/>
          <w:color w:val="auto"/>
          <w:sz w:val="20"/>
          <w:szCs w:val="20"/>
        </w:rPr>
        <w:t xml:space="preserve">Lp = Cof + P </w:t>
      </w:r>
    </w:p>
    <w:p w14:paraId="1F63A37C" w14:textId="77777777" w:rsidR="0041652C" w:rsidRPr="0023457A" w:rsidRDefault="0041652C" w:rsidP="00F01CC9">
      <w:pPr>
        <w:pStyle w:val="Default"/>
        <w:spacing w:line="360" w:lineRule="auto"/>
        <w:rPr>
          <w:rFonts w:ascii="Lato" w:hAnsi="Lato" w:cs="Times New Roman"/>
          <w:color w:val="auto"/>
          <w:sz w:val="20"/>
          <w:szCs w:val="20"/>
        </w:rPr>
      </w:pPr>
      <w:r w:rsidRPr="0023457A">
        <w:rPr>
          <w:rFonts w:ascii="Lato" w:hAnsi="Lato" w:cs="Times New Roman"/>
          <w:color w:val="auto"/>
          <w:sz w:val="20"/>
          <w:szCs w:val="20"/>
        </w:rPr>
        <w:t xml:space="preserve">przy czym: </w:t>
      </w:r>
    </w:p>
    <w:p w14:paraId="4C8380B9" w14:textId="77777777" w:rsidR="0041652C" w:rsidRPr="0023457A" w:rsidRDefault="0041652C" w:rsidP="00F01CC9">
      <w:pPr>
        <w:pStyle w:val="Default"/>
        <w:spacing w:line="360" w:lineRule="auto"/>
        <w:rPr>
          <w:rFonts w:ascii="Lato" w:hAnsi="Lato" w:cs="Times New Roman"/>
          <w:color w:val="auto"/>
          <w:sz w:val="20"/>
          <w:szCs w:val="20"/>
        </w:rPr>
      </w:pPr>
      <w:r w:rsidRPr="0023457A">
        <w:rPr>
          <w:rFonts w:ascii="Lato" w:hAnsi="Lato" w:cs="Times New Roman"/>
          <w:b/>
          <w:bCs/>
          <w:color w:val="auto"/>
          <w:sz w:val="20"/>
          <w:szCs w:val="20"/>
        </w:rPr>
        <w:t xml:space="preserve">Lp </w:t>
      </w:r>
      <w:r w:rsidRPr="0023457A">
        <w:rPr>
          <w:rFonts w:ascii="Lato" w:hAnsi="Lato" w:cs="Times New Roman"/>
          <w:color w:val="auto"/>
          <w:sz w:val="20"/>
          <w:szCs w:val="20"/>
        </w:rPr>
        <w:t xml:space="preserve">= całkowita liczba punków przyznanych ofercie </w:t>
      </w:r>
    </w:p>
    <w:p w14:paraId="6BEE0748" w14:textId="29E51B77" w:rsidR="0041652C" w:rsidRPr="0023457A" w:rsidRDefault="0041652C" w:rsidP="00F01CC9">
      <w:pPr>
        <w:pStyle w:val="Default"/>
        <w:spacing w:line="360" w:lineRule="auto"/>
        <w:rPr>
          <w:rFonts w:ascii="Lato" w:hAnsi="Lato" w:cs="Times New Roman"/>
          <w:color w:val="auto"/>
          <w:sz w:val="20"/>
          <w:szCs w:val="20"/>
        </w:rPr>
      </w:pPr>
      <w:r w:rsidRPr="0023457A">
        <w:rPr>
          <w:rFonts w:ascii="Lato" w:hAnsi="Lato" w:cs="Times New Roman"/>
          <w:b/>
          <w:bCs/>
          <w:color w:val="auto"/>
          <w:sz w:val="20"/>
          <w:szCs w:val="20"/>
        </w:rPr>
        <w:t>C</w:t>
      </w:r>
      <w:r w:rsidR="00C94215" w:rsidRPr="0023457A">
        <w:rPr>
          <w:rFonts w:ascii="Lato" w:hAnsi="Lato" w:cs="Times New Roman"/>
          <w:b/>
          <w:bCs/>
          <w:color w:val="auto"/>
          <w:sz w:val="20"/>
          <w:szCs w:val="20"/>
        </w:rPr>
        <w:t>of</w:t>
      </w:r>
      <w:r w:rsidRPr="0023457A">
        <w:rPr>
          <w:rFonts w:ascii="Lato" w:hAnsi="Lato" w:cs="Times New Roman"/>
          <w:color w:val="auto"/>
          <w:sz w:val="20"/>
          <w:szCs w:val="20"/>
        </w:rPr>
        <w:t>= liczba punktów</w:t>
      </w:r>
      <w:r w:rsidR="00C94215" w:rsidRPr="0023457A">
        <w:rPr>
          <w:rFonts w:ascii="Lato" w:hAnsi="Lato" w:cs="Times New Roman"/>
          <w:color w:val="auto"/>
          <w:sz w:val="20"/>
          <w:szCs w:val="20"/>
        </w:rPr>
        <w:t xml:space="preserve"> oferty</w:t>
      </w:r>
      <w:r w:rsidRPr="0023457A">
        <w:rPr>
          <w:rFonts w:ascii="Lato" w:hAnsi="Lato" w:cs="Times New Roman"/>
          <w:color w:val="auto"/>
          <w:sz w:val="20"/>
          <w:szCs w:val="20"/>
        </w:rPr>
        <w:t xml:space="preserve"> przyznanych w kryterium „Cena” </w:t>
      </w:r>
    </w:p>
    <w:p w14:paraId="259A3956" w14:textId="36D332CC" w:rsidR="0041652C" w:rsidRPr="0023457A" w:rsidRDefault="0041652C" w:rsidP="00F01CC9">
      <w:pPr>
        <w:pStyle w:val="Default"/>
        <w:spacing w:line="360" w:lineRule="auto"/>
        <w:rPr>
          <w:rFonts w:ascii="Lato" w:hAnsi="Lato" w:cs="Times New Roman"/>
          <w:color w:val="auto"/>
          <w:sz w:val="20"/>
          <w:szCs w:val="20"/>
        </w:rPr>
      </w:pPr>
      <w:r w:rsidRPr="0023457A">
        <w:rPr>
          <w:rFonts w:ascii="Lato" w:hAnsi="Lato" w:cs="Times New Roman"/>
          <w:b/>
          <w:bCs/>
          <w:color w:val="auto"/>
          <w:sz w:val="20"/>
          <w:szCs w:val="20"/>
        </w:rPr>
        <w:t xml:space="preserve">P </w:t>
      </w:r>
      <w:r w:rsidRPr="0023457A">
        <w:rPr>
          <w:rFonts w:ascii="Lato" w:hAnsi="Lato" w:cs="Times New Roman"/>
          <w:color w:val="auto"/>
          <w:sz w:val="20"/>
          <w:szCs w:val="20"/>
        </w:rPr>
        <w:t>= liczba punktów przyznanych w kryterium „</w:t>
      </w:r>
      <w:r w:rsidR="00F01CC9" w:rsidRPr="0023457A">
        <w:rPr>
          <w:rFonts w:ascii="Lato" w:hAnsi="Lato" w:cs="Times New Roman"/>
          <w:color w:val="auto"/>
          <w:sz w:val="20"/>
          <w:szCs w:val="20"/>
        </w:rPr>
        <w:t xml:space="preserve">Doświadczenie </w:t>
      </w:r>
      <w:r w:rsidR="00333B7E" w:rsidRPr="0023457A">
        <w:rPr>
          <w:rFonts w:ascii="Lato" w:hAnsi="Lato" w:cs="Times New Roman"/>
          <w:color w:val="auto"/>
          <w:sz w:val="20"/>
          <w:szCs w:val="20"/>
        </w:rPr>
        <w:t>W</w:t>
      </w:r>
      <w:r w:rsidR="00F01CC9" w:rsidRPr="0023457A">
        <w:rPr>
          <w:rFonts w:ascii="Lato" w:hAnsi="Lato" w:cs="Times New Roman"/>
          <w:color w:val="auto"/>
          <w:sz w:val="20"/>
          <w:szCs w:val="20"/>
        </w:rPr>
        <w:t>ykonawcy</w:t>
      </w:r>
      <w:r w:rsidRPr="0023457A">
        <w:rPr>
          <w:rFonts w:ascii="Lato" w:hAnsi="Lato" w:cs="Times New Roman"/>
          <w:color w:val="auto"/>
          <w:sz w:val="20"/>
          <w:szCs w:val="20"/>
        </w:rPr>
        <w:t xml:space="preserve">” </w:t>
      </w:r>
    </w:p>
    <w:p w14:paraId="1CD3AF4A" w14:textId="77777777" w:rsidR="00D23D4E" w:rsidRPr="0023457A" w:rsidRDefault="00D23D4E" w:rsidP="00F01CC9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78506B99" w14:textId="54B93CBA" w:rsidR="00D23D4E" w:rsidRPr="0023457A" w:rsidRDefault="00D23D4E" w:rsidP="0087282D">
      <w:pPr>
        <w:pStyle w:val="Default"/>
        <w:spacing w:line="360" w:lineRule="auto"/>
        <w:jc w:val="both"/>
        <w:rPr>
          <w:rFonts w:ascii="Lato" w:hAnsi="Lato" w:cs="Times New Roman"/>
          <w:color w:val="auto"/>
          <w:sz w:val="20"/>
          <w:szCs w:val="20"/>
        </w:rPr>
      </w:pPr>
      <w:r w:rsidRPr="0023457A">
        <w:rPr>
          <w:rFonts w:ascii="Lato" w:hAnsi="Lato" w:cs="Times New Roman"/>
          <w:color w:val="auto"/>
          <w:sz w:val="20"/>
          <w:szCs w:val="20"/>
        </w:rPr>
        <w:t>Zamawiający zastrzega sobie możliwość wyboru korzystniejsze</w:t>
      </w:r>
      <w:r w:rsidR="00A52743" w:rsidRPr="0023457A">
        <w:rPr>
          <w:rFonts w:ascii="Lato" w:hAnsi="Lato" w:cs="Times New Roman"/>
          <w:color w:val="auto"/>
          <w:sz w:val="20"/>
          <w:szCs w:val="20"/>
        </w:rPr>
        <w:t>j</w:t>
      </w:r>
      <w:r w:rsidRPr="0023457A">
        <w:rPr>
          <w:rFonts w:ascii="Lato" w:hAnsi="Lato" w:cs="Times New Roman"/>
          <w:color w:val="auto"/>
          <w:sz w:val="20"/>
          <w:szCs w:val="20"/>
        </w:rPr>
        <w:t xml:space="preserve"> dla niego</w:t>
      </w:r>
      <w:r w:rsidR="00A52743" w:rsidRPr="0023457A">
        <w:rPr>
          <w:rFonts w:ascii="Lato" w:hAnsi="Lato" w:cs="Times New Roman"/>
          <w:color w:val="auto"/>
          <w:sz w:val="20"/>
          <w:szCs w:val="20"/>
        </w:rPr>
        <w:t xml:space="preserve"> oferty</w:t>
      </w:r>
      <w:r w:rsidRPr="0023457A">
        <w:rPr>
          <w:rFonts w:ascii="Lato" w:hAnsi="Lato" w:cs="Times New Roman"/>
          <w:color w:val="auto"/>
          <w:sz w:val="20"/>
          <w:szCs w:val="20"/>
        </w:rPr>
        <w:t>, któr</w:t>
      </w:r>
      <w:r w:rsidR="00A52743" w:rsidRPr="0023457A">
        <w:rPr>
          <w:rFonts w:ascii="Lato" w:hAnsi="Lato" w:cs="Times New Roman"/>
          <w:color w:val="auto"/>
          <w:sz w:val="20"/>
          <w:szCs w:val="20"/>
        </w:rPr>
        <w:t>a</w:t>
      </w:r>
      <w:r w:rsidRPr="0023457A">
        <w:rPr>
          <w:rFonts w:ascii="Lato" w:hAnsi="Lato" w:cs="Times New Roman"/>
          <w:color w:val="auto"/>
          <w:sz w:val="20"/>
          <w:szCs w:val="20"/>
        </w:rPr>
        <w:t xml:space="preserve"> ze względu na wysokość kwoty będzie się mieścił</w:t>
      </w:r>
      <w:r w:rsidR="00A52743" w:rsidRPr="0023457A">
        <w:rPr>
          <w:rFonts w:ascii="Lato" w:hAnsi="Lato" w:cs="Times New Roman"/>
          <w:color w:val="auto"/>
          <w:sz w:val="20"/>
          <w:szCs w:val="20"/>
        </w:rPr>
        <w:t>a</w:t>
      </w:r>
      <w:r w:rsidRPr="0023457A">
        <w:rPr>
          <w:rFonts w:ascii="Lato" w:hAnsi="Lato" w:cs="Times New Roman"/>
          <w:color w:val="auto"/>
          <w:sz w:val="20"/>
          <w:szCs w:val="20"/>
        </w:rPr>
        <w:t xml:space="preserve"> w kosztach, które Zamawiający planuje przeznaczyć na sfinansowanie Zamówienia.</w:t>
      </w:r>
    </w:p>
    <w:p w14:paraId="3A69B73F" w14:textId="779C3C69" w:rsidR="00BC6EC7" w:rsidRPr="0023457A" w:rsidRDefault="00BC6EC7" w:rsidP="007101F7">
      <w:pPr>
        <w:spacing w:after="0" w:line="240" w:lineRule="auto"/>
        <w:ind w:left="720"/>
        <w:contextualSpacing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C21AB88" w14:textId="48312C49" w:rsidR="00D269AD" w:rsidRPr="0023457A" w:rsidRDefault="00C205A3" w:rsidP="00D269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CCCC"/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VI</w:t>
      </w:r>
      <w:r w:rsidR="00D269AD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. </w:t>
      </w:r>
      <w:r w:rsidR="00F74DFD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Sposób przygotowania i termin składania ofert:</w:t>
      </w:r>
    </w:p>
    <w:p w14:paraId="1B8E9C20" w14:textId="77777777" w:rsidR="00392B6D" w:rsidRPr="0023457A" w:rsidRDefault="00392B6D" w:rsidP="00133F37">
      <w:pPr>
        <w:spacing w:after="0" w:line="360" w:lineRule="auto"/>
        <w:contextualSpacing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F4E48DF" w14:textId="77777777" w:rsidR="00F74DFD" w:rsidRPr="0023457A" w:rsidRDefault="00F74DFD" w:rsidP="00F74DFD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hAnsi="Lato" w:cstheme="minorHAnsi"/>
          <w:sz w:val="20"/>
          <w:szCs w:val="20"/>
        </w:rPr>
        <w:t>Do oferty należy dołączyć: podpisane przez wykonawcę oświadczenie o nie podleganiu wykluczeniu na podstawie art. 7 ust. 1 ustawy z dnia 13 kwietnia 2022 r. o szczególnych rozwiązaniach w zakresie przeciwdziałania wspieraniu agresji na Ukrainę oraz służących ochronie bezpieczeństwa narodowego (załącznik nr 1). Oferty złożone bez oświadczenia nie zostaną rozpatrzone.</w:t>
      </w:r>
    </w:p>
    <w:p w14:paraId="0F5F8822" w14:textId="77777777" w:rsidR="00F74DFD" w:rsidRPr="0023457A" w:rsidRDefault="00F74DFD" w:rsidP="00F74DFD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hAnsi="Lato" w:cstheme="minorHAnsi"/>
          <w:sz w:val="20"/>
          <w:szCs w:val="20"/>
        </w:rPr>
        <w:t>Oferta powinna być sporządzona w języku polskim. Musi ona zawierać:</w:t>
      </w:r>
    </w:p>
    <w:p w14:paraId="5EF626F0" w14:textId="77777777" w:rsidR="00F74DFD" w:rsidRPr="0023457A" w:rsidRDefault="00F74DFD" w:rsidP="00F74DFD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284" w:firstLine="0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hAnsi="Lato" w:cstheme="minorHAnsi"/>
          <w:sz w:val="20"/>
          <w:szCs w:val="20"/>
        </w:rPr>
        <w:t>dane oferenta;</w:t>
      </w:r>
    </w:p>
    <w:p w14:paraId="2440B3EF" w14:textId="2CB88A91" w:rsidR="00F74DFD" w:rsidRPr="0023457A" w:rsidRDefault="00F74DFD" w:rsidP="00F74DFD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3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wycenę zawierającą informacje o łącznej cenie brutto i netto wykonania przedmiotu zamówienia wraz ze wskazaniem kosztów dla: archiwizacji 1 metra bieżącego</w:t>
      </w:r>
      <w:r w:rsidR="000A19A2">
        <w:rPr>
          <w:rFonts w:ascii="Lato" w:eastAsia="Times New Roman" w:hAnsi="Lato" w:cs="Times New Roman"/>
          <w:sz w:val="20"/>
          <w:szCs w:val="20"/>
          <w:lang w:eastAsia="pl-PL"/>
        </w:rPr>
        <w:t xml:space="preserve"> (</w:t>
      </w:r>
      <w:r w:rsidR="000A19A2" w:rsidRPr="0004650E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>odrębnie dla kat. A</w:t>
      </w:r>
      <w:r w:rsidR="004831AC" w:rsidRPr="0004650E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 xml:space="preserve"> </w:t>
      </w:r>
      <w:r w:rsidR="0004650E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br/>
      </w:r>
      <w:r w:rsidR="004831AC" w:rsidRPr="0004650E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>i dokumentacji niearchiwalnej kat. B o okresie przechowywania dłuższym niż 10 lat</w:t>
      </w:r>
      <w:r w:rsidR="000A19A2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4831AC">
        <w:rPr>
          <w:rFonts w:ascii="Lato" w:eastAsia="Times New Roman" w:hAnsi="Lato" w:cs="Times New Roman"/>
          <w:sz w:val="20"/>
          <w:szCs w:val="20"/>
          <w:lang w:eastAsia="pl-PL"/>
        </w:rPr>
        <w:t xml:space="preserve"> oraz </w:t>
      </w:r>
      <w:r w:rsidR="000A19A2">
        <w:rPr>
          <w:rFonts w:ascii="Lato" w:eastAsia="Times New Roman" w:hAnsi="Lato" w:cs="Times New Roman"/>
          <w:sz w:val="20"/>
          <w:szCs w:val="20"/>
          <w:lang w:eastAsia="pl-PL"/>
        </w:rPr>
        <w:t>kat. B)</w:t>
      </w:r>
      <w:r w:rsidRPr="0023457A">
        <w:rPr>
          <w:rFonts w:ascii="Lato" w:hAnsi="Lato" w:cstheme="minorHAnsi"/>
          <w:sz w:val="20"/>
          <w:szCs w:val="20"/>
        </w:rPr>
        <w:t>;</w:t>
      </w:r>
    </w:p>
    <w:p w14:paraId="2ABDFFF0" w14:textId="2C6E33CF" w:rsidR="00F74DFD" w:rsidRPr="0023457A" w:rsidRDefault="00F74DFD" w:rsidP="00F74DFD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3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cena podana w ofercie powinna uwzględniać wszystkie koszty związane z wykonaniem powyżej opisanego zamówienia;</w:t>
      </w:r>
    </w:p>
    <w:p w14:paraId="00D170DE" w14:textId="3EA8ADD3" w:rsidR="00F74DFD" w:rsidRPr="0023457A" w:rsidRDefault="00F74DFD" w:rsidP="00F74DFD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3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do oferty należy dołączyć wykaz usług</w:t>
      </w:r>
      <w:r w:rsidRPr="0023457A">
        <w:rPr>
          <w:rFonts w:ascii="Lato" w:hAnsi="Lato"/>
          <w:sz w:val="20"/>
          <w:szCs w:val="20"/>
        </w:rPr>
        <w:t xml:space="preserve"> 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wykonanych archiwizacji dokumentów, w ciągu ostatnich trzech lat przed złożeniem oferty, obejmujących minimum 50 metrów bieżących dokumentacji;</w:t>
      </w:r>
    </w:p>
    <w:p w14:paraId="61439D22" w14:textId="682146A0" w:rsidR="00F74DFD" w:rsidRPr="0023457A" w:rsidRDefault="00F74DFD" w:rsidP="00F74DFD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3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podpisane przez wykonawcę oświadczenie o nie podleganiu wykluczeniu na podstawie art. 7 ust. 1 ustawy z dnia 13 kwietnia 2022 r. o szczególnych rozwiązaniach w zakresie przeciwdziałania wspieraniu agresji na Ukrainę oraz służących ochronie bezpieczeństwa narodowego </w:t>
      </w:r>
      <w:r w:rsidR="0004650E">
        <w:rPr>
          <w:rFonts w:ascii="Lato" w:eastAsia="Times New Roman" w:hAnsi="Lato" w:cs="Times New Roman"/>
          <w:bCs/>
          <w:sz w:val="20"/>
          <w:szCs w:val="20"/>
          <w:lang w:eastAsia="pl-PL"/>
        </w:rPr>
        <w:br/>
      </w:r>
      <w:r w:rsidRPr="0023457A">
        <w:rPr>
          <w:rFonts w:ascii="Lato" w:eastAsia="Times New Roman" w:hAnsi="Lato" w:cs="Times New Roman"/>
          <w:bCs/>
          <w:sz w:val="20"/>
          <w:szCs w:val="20"/>
          <w:lang w:eastAsia="pl-PL"/>
        </w:rPr>
        <w:t>(załącznik nr 1). Oferty złożone bez oświadczenia nie zostaną rozpatrzone</w:t>
      </w:r>
      <w:r w:rsidRPr="0023457A">
        <w:rPr>
          <w:rFonts w:ascii="Lato" w:hAnsi="Lato" w:cstheme="minorHAnsi"/>
          <w:sz w:val="20"/>
          <w:szCs w:val="20"/>
        </w:rPr>
        <w:t>.</w:t>
      </w:r>
    </w:p>
    <w:p w14:paraId="0C2D05DE" w14:textId="45B167B1" w:rsidR="00F74DFD" w:rsidRPr="0023457A" w:rsidRDefault="00F74DFD" w:rsidP="00F74DFD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hAnsi="Lato" w:cstheme="minorHAnsi"/>
          <w:sz w:val="20"/>
          <w:szCs w:val="20"/>
        </w:rPr>
        <w:t xml:space="preserve">Ofertę należy złożyć drogą elektroniczną na adres e-mail: </w:t>
      </w:r>
      <w:hyperlink r:id="rId8" w:history="1">
        <w:r w:rsidRPr="0023457A">
          <w:rPr>
            <w:rStyle w:val="Hipercze"/>
            <w:rFonts w:ascii="Lato" w:hAnsi="Lato" w:cstheme="minorHAnsi"/>
            <w:sz w:val="20"/>
            <w:szCs w:val="20"/>
          </w:rPr>
          <w:t>sekretariat.bbl@mrips.gov.pl</w:t>
        </w:r>
      </w:hyperlink>
      <w:r w:rsidRPr="0023457A">
        <w:rPr>
          <w:rFonts w:ascii="Lato" w:hAnsi="Lato" w:cstheme="minorHAnsi"/>
          <w:sz w:val="20"/>
          <w:szCs w:val="20"/>
        </w:rPr>
        <w:t xml:space="preserve"> </w:t>
      </w:r>
      <w:r w:rsidRPr="0023457A">
        <w:rPr>
          <w:rFonts w:ascii="Lato" w:hAnsi="Lato" w:cstheme="minorHAnsi"/>
          <w:b/>
          <w:sz w:val="20"/>
          <w:szCs w:val="20"/>
        </w:rPr>
        <w:t>do</w:t>
      </w:r>
      <w:r w:rsidRPr="0023457A">
        <w:rPr>
          <w:rFonts w:ascii="Lato" w:hAnsi="Lato" w:cstheme="minorHAnsi"/>
          <w:sz w:val="20"/>
          <w:szCs w:val="20"/>
        </w:rPr>
        <w:t xml:space="preserve"> </w:t>
      </w:r>
      <w:r w:rsidRPr="0023457A">
        <w:rPr>
          <w:rFonts w:ascii="Lato" w:hAnsi="Lato" w:cstheme="minorHAnsi"/>
          <w:b/>
          <w:sz w:val="20"/>
          <w:szCs w:val="20"/>
        </w:rPr>
        <w:t xml:space="preserve">dnia </w:t>
      </w:r>
      <w:r w:rsidRPr="0023457A">
        <w:rPr>
          <w:rFonts w:ascii="Lato" w:hAnsi="Lato" w:cstheme="minorHAnsi"/>
          <w:b/>
          <w:sz w:val="20"/>
          <w:szCs w:val="20"/>
        </w:rPr>
        <w:br/>
      </w:r>
      <w:r w:rsidR="009C005A">
        <w:rPr>
          <w:rFonts w:ascii="Lato" w:hAnsi="Lato" w:cstheme="minorHAnsi"/>
          <w:b/>
          <w:sz w:val="20"/>
          <w:szCs w:val="20"/>
        </w:rPr>
        <w:t>12</w:t>
      </w:r>
      <w:r w:rsidR="004831AC" w:rsidRPr="0023457A">
        <w:rPr>
          <w:rFonts w:ascii="Lato" w:hAnsi="Lato" w:cstheme="minorHAnsi"/>
          <w:b/>
          <w:sz w:val="20"/>
          <w:szCs w:val="20"/>
        </w:rPr>
        <w:t xml:space="preserve"> </w:t>
      </w:r>
      <w:r w:rsidR="00FB233D">
        <w:rPr>
          <w:rFonts w:ascii="Lato" w:hAnsi="Lato" w:cstheme="minorHAnsi"/>
          <w:b/>
          <w:sz w:val="20"/>
          <w:szCs w:val="20"/>
        </w:rPr>
        <w:t>maja</w:t>
      </w:r>
      <w:r w:rsidR="00FB233D" w:rsidRPr="0023457A">
        <w:rPr>
          <w:rFonts w:ascii="Lato" w:hAnsi="Lato" w:cstheme="minorHAnsi"/>
          <w:b/>
          <w:sz w:val="20"/>
          <w:szCs w:val="20"/>
        </w:rPr>
        <w:t xml:space="preserve"> </w:t>
      </w:r>
      <w:r w:rsidRPr="0023457A">
        <w:rPr>
          <w:rFonts w:ascii="Lato" w:hAnsi="Lato" w:cstheme="minorHAnsi"/>
          <w:b/>
          <w:sz w:val="20"/>
          <w:szCs w:val="20"/>
        </w:rPr>
        <w:t>2023 roku</w:t>
      </w:r>
      <w:r w:rsidRPr="0023457A">
        <w:rPr>
          <w:rFonts w:ascii="Lato" w:hAnsi="Lato" w:cstheme="minorHAnsi"/>
          <w:sz w:val="20"/>
          <w:szCs w:val="20"/>
        </w:rPr>
        <w:t xml:space="preserve"> (</w:t>
      </w:r>
      <w:r w:rsidR="004831AC">
        <w:rPr>
          <w:rFonts w:ascii="Lato" w:hAnsi="Lato" w:cstheme="minorHAnsi"/>
          <w:sz w:val="20"/>
          <w:szCs w:val="20"/>
        </w:rPr>
        <w:t>piątek</w:t>
      </w:r>
      <w:r w:rsidRPr="0023457A">
        <w:rPr>
          <w:rFonts w:ascii="Lato" w:hAnsi="Lato" w:cstheme="minorHAnsi"/>
          <w:sz w:val="20"/>
          <w:szCs w:val="20"/>
        </w:rPr>
        <w:t>).</w:t>
      </w:r>
    </w:p>
    <w:p w14:paraId="24F3704C" w14:textId="619ED165" w:rsidR="00F74DFD" w:rsidRPr="0023457A" w:rsidRDefault="00F74DFD" w:rsidP="00F74DFD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Ceny za czynności przewidziane niniejszym zaproszeniem muszą zostać podane w złotych polskich </w:t>
      </w:r>
      <w:r w:rsidR="000A19A2">
        <w:rPr>
          <w:rFonts w:ascii="Lato" w:eastAsia="Times New Roman" w:hAnsi="Lato" w:cs="Times New Roman"/>
          <w:bCs/>
          <w:sz w:val="20"/>
          <w:szCs w:val="20"/>
          <w:lang w:eastAsia="pl-PL"/>
        </w:rPr>
        <w:br/>
      </w:r>
      <w:r w:rsidRPr="0023457A">
        <w:rPr>
          <w:rFonts w:ascii="Lato" w:eastAsia="Times New Roman" w:hAnsi="Lato" w:cs="Times New Roman"/>
          <w:bCs/>
          <w:sz w:val="20"/>
          <w:szCs w:val="20"/>
          <w:lang w:eastAsia="pl-PL"/>
        </w:rPr>
        <w:t>i mają zawierać podatek od towarów i usług (VAT) obliczony wg ustalonych ustawowo stawki i zasad.</w:t>
      </w:r>
    </w:p>
    <w:p w14:paraId="159E775D" w14:textId="77777777" w:rsidR="00F74DFD" w:rsidRPr="0023457A" w:rsidRDefault="00F74DFD" w:rsidP="002F0A26">
      <w:pPr>
        <w:tabs>
          <w:tab w:val="left" w:pos="1584"/>
        </w:tabs>
        <w:spacing w:after="0" w:line="36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2C9F4B47" w14:textId="12074A05" w:rsidR="00220FF1" w:rsidRDefault="00220FF1" w:rsidP="009C005A">
      <w:pPr>
        <w:tabs>
          <w:tab w:val="left" w:pos="1584"/>
        </w:tabs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Zamawiający przed terminem składania ofert przewiduje możliwość dokonania przez Wykonawcę wizji lokalnej w celu dokładnego oszacowania kosztów usługi.  </w:t>
      </w:r>
      <w:r w:rsidR="002F0A26" w:rsidRPr="0023457A">
        <w:rPr>
          <w:rFonts w:ascii="Lato" w:eastAsia="Times New Roman" w:hAnsi="Lato" w:cs="Times New Roman"/>
          <w:sz w:val="20"/>
          <w:szCs w:val="20"/>
          <w:lang w:eastAsia="pl-PL"/>
        </w:rPr>
        <w:t>Jedynym ograniczeniem w jej trakcie jest brak możliwości szczegółowego przeglądania dokumentacji (można oglądać ją z zewnątrz, co do il</w:t>
      </w:r>
      <w:r w:rsidR="009C005A">
        <w:rPr>
          <w:rFonts w:ascii="Lato" w:eastAsia="Times New Roman" w:hAnsi="Lato" w:cs="Times New Roman"/>
          <w:sz w:val="20"/>
          <w:szCs w:val="20"/>
          <w:lang w:eastAsia="pl-PL"/>
        </w:rPr>
        <w:t xml:space="preserve">ości i sposobu rozmieszczenia). </w:t>
      </w:r>
      <w:r w:rsidR="009C005A" w:rsidRPr="009C005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>Wizja odbędzie się w terminie 5 maja 2023 roku o godz. 10.00</w:t>
      </w:r>
      <w:r w:rsidR="009C005A" w:rsidRPr="009C005A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>.</w:t>
      </w:r>
      <w:r w:rsidR="009C005A">
        <w:rPr>
          <w:rFonts w:ascii="Lato" w:eastAsia="Times New Roman" w:hAnsi="Lato" w:cs="Times New Roman"/>
          <w:sz w:val="20"/>
          <w:szCs w:val="20"/>
          <w:lang w:eastAsia="pl-PL"/>
        </w:rPr>
        <w:t xml:space="preserve"> Szczegółowych informacji w tym zakresie udziela 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9C005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>Pani</w:t>
      </w:r>
      <w:r w:rsidR="00C73BAE"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 xml:space="preserve"> Grażyn</w:t>
      </w:r>
      <w:r w:rsidR="00E75981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>a</w:t>
      </w:r>
      <w:r w:rsidR="00C73BAE"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 xml:space="preserve"> Dobrogost</w:t>
      </w:r>
      <w:r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 xml:space="preserve">, tel. 538 117 </w:t>
      </w:r>
      <w:r w:rsidR="00C73BAE"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>025</w:t>
      </w:r>
      <w:r w:rsidRPr="0023457A">
        <w:rPr>
          <w:rFonts w:ascii="Lato" w:eastAsia="Times New Roman" w:hAnsi="Lato" w:cs="Times New Roman"/>
          <w:b/>
          <w:sz w:val="20"/>
          <w:szCs w:val="20"/>
          <w:u w:val="single"/>
          <w:lang w:eastAsia="pl-PL"/>
        </w:rPr>
        <w:t>.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2227C416" w14:textId="358639D4" w:rsidR="009C005A" w:rsidRPr="00914E1E" w:rsidRDefault="009C005A" w:rsidP="009C005A">
      <w:pPr>
        <w:tabs>
          <w:tab w:val="left" w:pos="1584"/>
        </w:tabs>
        <w:spacing w:after="0" w:line="36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914E1E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Zamawiający nie zakłada obligatoryjnego udziału w </w:t>
      </w:r>
      <w:r w:rsidR="00914E1E" w:rsidRPr="00914E1E">
        <w:rPr>
          <w:rFonts w:ascii="Lato" w:eastAsia="Times New Roman" w:hAnsi="Lato" w:cs="Times New Roman"/>
          <w:b/>
          <w:sz w:val="20"/>
          <w:szCs w:val="20"/>
          <w:lang w:eastAsia="pl-PL"/>
        </w:rPr>
        <w:t>wizji.</w:t>
      </w:r>
    </w:p>
    <w:p w14:paraId="73C2BB75" w14:textId="77777777" w:rsidR="00392B6D" w:rsidRPr="0023457A" w:rsidRDefault="00392B6D" w:rsidP="00C7379E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1007D46" w14:textId="0329D52D" w:rsidR="00BC6EC7" w:rsidRPr="0023457A" w:rsidRDefault="00AC5745" w:rsidP="00133F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spacing w:after="0" w:line="360" w:lineRule="auto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VII</w:t>
      </w:r>
      <w:r w:rsidR="00BC6EC7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. </w:t>
      </w:r>
      <w:r w:rsidR="004A3B3E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Udzielenie zamówienia</w:t>
      </w:r>
      <w:r w:rsidR="00826FE9" w:rsidRPr="0023457A">
        <w:rPr>
          <w:rFonts w:ascii="Lato" w:hAnsi="Lato"/>
          <w:sz w:val="20"/>
          <w:szCs w:val="20"/>
        </w:rPr>
        <w:t xml:space="preserve"> </w:t>
      </w:r>
      <w:r w:rsidR="00826FE9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Dodatkowe in</w:t>
      </w:r>
      <w:bookmarkStart w:id="0" w:name="_GoBack"/>
      <w:bookmarkEnd w:id="0"/>
      <w:r w:rsidR="00826FE9" w:rsidRPr="0023457A">
        <w:rPr>
          <w:rFonts w:ascii="Lato" w:eastAsia="Times New Roman" w:hAnsi="Lato" w:cs="Times New Roman"/>
          <w:b/>
          <w:sz w:val="20"/>
          <w:szCs w:val="20"/>
          <w:lang w:eastAsia="pl-PL"/>
        </w:rPr>
        <w:t>formacje:</w:t>
      </w:r>
    </w:p>
    <w:p w14:paraId="7AD2AAC3" w14:textId="77777777" w:rsidR="00BC6EC7" w:rsidRPr="0023457A" w:rsidRDefault="00BC6EC7" w:rsidP="00133F37">
      <w:pPr>
        <w:spacing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9AB6B24" w14:textId="77777777" w:rsidR="000F1B19" w:rsidRPr="0023457A" w:rsidRDefault="000F1B19" w:rsidP="000F1B19">
      <w:pPr>
        <w:spacing w:after="320"/>
        <w:ind w:right="17"/>
        <w:rPr>
          <w:rFonts w:ascii="Lato" w:hAnsi="Lato" w:cstheme="minorHAnsi"/>
          <w:color w:val="365F91" w:themeColor="accent1" w:themeShade="BF"/>
          <w:sz w:val="20"/>
          <w:szCs w:val="20"/>
        </w:rPr>
      </w:pPr>
      <w:r w:rsidRPr="0023457A">
        <w:rPr>
          <w:rStyle w:val="Pogrubienie"/>
          <w:rFonts w:ascii="Lato" w:hAnsi="Lato" w:cstheme="minorHAnsi"/>
          <w:sz w:val="20"/>
          <w:szCs w:val="20"/>
        </w:rPr>
        <w:t>Dodatkowe informacje:</w:t>
      </w:r>
    </w:p>
    <w:p w14:paraId="203A2A5C" w14:textId="77777777" w:rsidR="000F1B19" w:rsidRPr="000A19A2" w:rsidRDefault="000F1B19" w:rsidP="000F1B19">
      <w:pPr>
        <w:pStyle w:val="Akapitzlist"/>
        <w:numPr>
          <w:ilvl w:val="0"/>
          <w:numId w:val="29"/>
        </w:numPr>
        <w:spacing w:after="0"/>
        <w:ind w:left="284" w:right="17" w:hanging="284"/>
        <w:jc w:val="both"/>
        <w:rPr>
          <w:rFonts w:ascii="Lato" w:hAnsi="Lato" w:cstheme="minorHAnsi"/>
          <w:sz w:val="20"/>
          <w:szCs w:val="20"/>
        </w:rPr>
      </w:pPr>
      <w:r w:rsidRPr="000A19A2">
        <w:rPr>
          <w:rFonts w:ascii="Lato" w:hAnsi="Lato" w:cstheme="minorHAnsi"/>
          <w:sz w:val="20"/>
          <w:szCs w:val="20"/>
        </w:rPr>
        <w:t xml:space="preserve">Zaproszenie nie stanowi oferty w myśl art. 66 Kodeksu Cywilnego, jak również nie jest ogłoszeniem </w:t>
      </w:r>
      <w:r w:rsidRPr="000A19A2">
        <w:rPr>
          <w:rFonts w:ascii="Lato" w:hAnsi="Lato" w:cstheme="minorHAnsi"/>
          <w:sz w:val="20"/>
          <w:szCs w:val="20"/>
        </w:rPr>
        <w:br/>
        <w:t>w rozumieniu ustawy z dnia 11 września 2019 r. Prawo zamówień publicznych i nie stanowi zobowiązania Zamawiającego do udzielenia zamówienia.</w:t>
      </w:r>
    </w:p>
    <w:p w14:paraId="7277BC92" w14:textId="77777777" w:rsidR="000F1B19" w:rsidRPr="000A19A2" w:rsidRDefault="000F1B19" w:rsidP="000F1B19">
      <w:pPr>
        <w:pStyle w:val="Akapitzlist"/>
        <w:numPr>
          <w:ilvl w:val="0"/>
          <w:numId w:val="29"/>
        </w:numPr>
        <w:spacing w:after="0"/>
        <w:ind w:left="284" w:right="17" w:hanging="284"/>
        <w:jc w:val="both"/>
        <w:rPr>
          <w:rFonts w:ascii="Lato" w:hAnsi="Lato" w:cstheme="minorHAnsi"/>
          <w:sz w:val="20"/>
          <w:szCs w:val="20"/>
        </w:rPr>
      </w:pPr>
      <w:r w:rsidRPr="000A19A2">
        <w:rPr>
          <w:rFonts w:ascii="Lato" w:hAnsi="Lato" w:cstheme="minorHAnsi"/>
          <w:sz w:val="20"/>
          <w:szCs w:val="20"/>
        </w:rPr>
        <w:t xml:space="preserve">Zamawiający zastrzega sobie prawo do rezygnacji z zamówienia bez podania przyczyny. </w:t>
      </w:r>
    </w:p>
    <w:p w14:paraId="768A333C" w14:textId="46F9E3F1" w:rsidR="000F1B19" w:rsidRPr="000A19A2" w:rsidRDefault="00826FE9" w:rsidP="000F1B19">
      <w:pPr>
        <w:pStyle w:val="Akapitzlist"/>
        <w:numPr>
          <w:ilvl w:val="0"/>
          <w:numId w:val="29"/>
        </w:numPr>
        <w:spacing w:after="0"/>
        <w:ind w:left="284" w:right="17" w:hanging="284"/>
        <w:jc w:val="both"/>
        <w:rPr>
          <w:rFonts w:ascii="Lato" w:hAnsi="Lato" w:cstheme="minorHAnsi"/>
          <w:sz w:val="20"/>
          <w:szCs w:val="20"/>
        </w:rPr>
      </w:pPr>
      <w:r w:rsidRPr="000A19A2">
        <w:rPr>
          <w:rFonts w:ascii="Lato" w:eastAsia="Times New Roman" w:hAnsi="Lato" w:cs="Times New Roman"/>
          <w:sz w:val="20"/>
          <w:szCs w:val="20"/>
          <w:lang w:eastAsia="pl-PL"/>
        </w:rPr>
        <w:t xml:space="preserve">Zamawiający podpisuje umowy na podstawie własnych wzorów umów stosowanych </w:t>
      </w:r>
      <w:r w:rsidRPr="000A19A2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="000F1B19" w:rsidRPr="000A19A2">
        <w:rPr>
          <w:rFonts w:ascii="Lato" w:hAnsi="Lato" w:cstheme="minorHAnsi"/>
          <w:sz w:val="20"/>
          <w:szCs w:val="20"/>
        </w:rPr>
        <w:t xml:space="preserve">w Ministerstwie Rodziny i Polityki Społecznej. </w:t>
      </w:r>
    </w:p>
    <w:p w14:paraId="2EDC6AED" w14:textId="77777777" w:rsidR="000F1B19" w:rsidRPr="000A19A2" w:rsidRDefault="000F1B19" w:rsidP="000F1B19">
      <w:pPr>
        <w:pStyle w:val="Akapitzlist"/>
        <w:numPr>
          <w:ilvl w:val="0"/>
          <w:numId w:val="29"/>
        </w:numPr>
        <w:spacing w:after="0"/>
        <w:ind w:left="284" w:right="17" w:hanging="284"/>
        <w:jc w:val="both"/>
        <w:rPr>
          <w:rFonts w:ascii="Lato" w:hAnsi="Lato" w:cstheme="minorHAnsi"/>
          <w:sz w:val="20"/>
          <w:szCs w:val="20"/>
        </w:rPr>
      </w:pPr>
      <w:r w:rsidRPr="000A19A2">
        <w:rPr>
          <w:rFonts w:ascii="Lato" w:hAnsi="Lato" w:cstheme="minorHAnsi"/>
          <w:sz w:val="20"/>
          <w:szCs w:val="20"/>
        </w:rPr>
        <w:t>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3518C902" w14:textId="77777777" w:rsidR="00826FE9" w:rsidRPr="000A19A2" w:rsidRDefault="000F1B19" w:rsidP="00826FE9">
      <w:pPr>
        <w:pStyle w:val="Akapitzlist"/>
        <w:numPr>
          <w:ilvl w:val="0"/>
          <w:numId w:val="29"/>
        </w:numPr>
        <w:spacing w:after="0"/>
        <w:ind w:left="284" w:right="17" w:hanging="284"/>
        <w:jc w:val="both"/>
        <w:rPr>
          <w:rFonts w:ascii="Lato" w:hAnsi="Lato" w:cstheme="minorHAnsi"/>
          <w:sz w:val="20"/>
          <w:szCs w:val="20"/>
        </w:rPr>
      </w:pPr>
      <w:r w:rsidRPr="000A19A2">
        <w:rPr>
          <w:rFonts w:ascii="Lato" w:hAnsi="Lato" w:cstheme="minorHAnsi"/>
          <w:sz w:val="20"/>
          <w:szCs w:val="20"/>
        </w:rPr>
        <w:t>Zamawiający udzieli zamówienia temu Wykonawcy, który nie zostanie wykluczony, a jego oferta nie zostanie odrzucona i uzyska największą liczbę punktów.</w:t>
      </w:r>
    </w:p>
    <w:p w14:paraId="5537790E" w14:textId="46C2E6B5" w:rsidR="00826FE9" w:rsidRPr="0023457A" w:rsidRDefault="00826FE9" w:rsidP="00826FE9">
      <w:pPr>
        <w:pStyle w:val="Akapitzlist"/>
        <w:numPr>
          <w:ilvl w:val="0"/>
          <w:numId w:val="29"/>
        </w:numPr>
        <w:spacing w:after="0"/>
        <w:ind w:left="284" w:right="17" w:hanging="284"/>
        <w:jc w:val="both"/>
        <w:rPr>
          <w:rFonts w:ascii="Lato" w:hAnsi="Lato" w:cstheme="minorHAnsi"/>
          <w:color w:val="FF0000"/>
          <w:sz w:val="20"/>
          <w:szCs w:val="20"/>
        </w:rPr>
      </w:pPr>
      <w:r w:rsidRPr="0023457A">
        <w:rPr>
          <w:rFonts w:ascii="Lato" w:hAnsi="Lato" w:cstheme="minorHAnsi"/>
          <w:sz w:val="20"/>
          <w:szCs w:val="20"/>
        </w:rPr>
        <w:t xml:space="preserve">Zamawiający udzieli zamówienia wykonawcy, </w:t>
      </w: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którego oferta jest zgodna z treścią zapytania ofertowego.</w:t>
      </w:r>
    </w:p>
    <w:p w14:paraId="3E1995AE" w14:textId="34AA0AD5" w:rsidR="00826FE9" w:rsidRPr="0023457A" w:rsidRDefault="00826FE9" w:rsidP="00826FE9">
      <w:pPr>
        <w:pStyle w:val="Akapitzlist"/>
        <w:numPr>
          <w:ilvl w:val="0"/>
          <w:numId w:val="29"/>
        </w:numPr>
        <w:spacing w:after="0"/>
        <w:ind w:left="284" w:right="17" w:hanging="284"/>
        <w:jc w:val="both"/>
        <w:rPr>
          <w:rFonts w:ascii="Lato" w:hAnsi="Lato" w:cstheme="minorHAnsi"/>
          <w:color w:val="FF0000"/>
          <w:sz w:val="20"/>
          <w:szCs w:val="20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W toku badania i oceny ofert zamawiający może żądać od wykonawców dodatkowych wyjaśnień lub uzupełnień dotyczących dokumentów lub oświadczeń lub treści złożonych ofert. Zamawiający zastrzega sobie prawo do zwrócenia się o powyższe jedynie do wykonawcy, którego oferta została oceniona jako najkorzystniejsza.</w:t>
      </w:r>
    </w:p>
    <w:p w14:paraId="7A6E4E1D" w14:textId="2DE27E07" w:rsidR="00826FE9" w:rsidRPr="0023457A" w:rsidRDefault="00826FE9" w:rsidP="00826FE9">
      <w:pPr>
        <w:pStyle w:val="Akapitzlist"/>
        <w:numPr>
          <w:ilvl w:val="0"/>
          <w:numId w:val="29"/>
        </w:numPr>
        <w:spacing w:after="0"/>
        <w:ind w:left="284" w:right="17" w:hanging="284"/>
        <w:jc w:val="both"/>
        <w:rPr>
          <w:rFonts w:ascii="Lato" w:hAnsi="Lato" w:cstheme="minorHAnsi"/>
          <w:color w:val="FF0000"/>
          <w:sz w:val="20"/>
          <w:szCs w:val="20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Zamawiający zastrzega sobie prawo do poprawienia w ofercie: oczywistych omyłek pisarskich, oczywistych omyłek rachunkowych; z uwzględnieniem konsekwencji rachunkowych dokonanych poprawek; innych omyłek polegających na niezgodności oferty z zapytaniem ofertowym, niepowodujących istotnych zmian w treści oferty.</w:t>
      </w:r>
    </w:p>
    <w:p w14:paraId="4274E7CB" w14:textId="12E423A0" w:rsidR="000F1B19" w:rsidRPr="0023457A" w:rsidRDefault="000F1B19" w:rsidP="00826FE9">
      <w:pPr>
        <w:pStyle w:val="Akapitzlist"/>
        <w:numPr>
          <w:ilvl w:val="0"/>
          <w:numId w:val="29"/>
        </w:numPr>
        <w:spacing w:after="0"/>
        <w:ind w:left="284" w:right="17" w:hanging="284"/>
        <w:jc w:val="both"/>
        <w:rPr>
          <w:rFonts w:ascii="Lato" w:hAnsi="Lato" w:cstheme="minorHAnsi"/>
          <w:color w:val="FF0000"/>
          <w:sz w:val="20"/>
          <w:szCs w:val="20"/>
        </w:rPr>
      </w:pPr>
      <w:r w:rsidRPr="0023457A">
        <w:rPr>
          <w:rFonts w:ascii="Lato" w:hAnsi="Lato" w:cstheme="minorHAnsi"/>
          <w:sz w:val="20"/>
          <w:szCs w:val="20"/>
        </w:rPr>
        <w:t xml:space="preserve">Zamawiający zastrzega sobie prawo do odpowiedzi tylko na ofertę wybraną, jako najkorzystniejszą. </w:t>
      </w:r>
    </w:p>
    <w:p w14:paraId="19ED37EE" w14:textId="77777777" w:rsidR="000F1B19" w:rsidRPr="004831AC" w:rsidRDefault="000F1B19" w:rsidP="000F1B19">
      <w:pPr>
        <w:pStyle w:val="Akapitzlist"/>
        <w:numPr>
          <w:ilvl w:val="0"/>
          <w:numId w:val="29"/>
        </w:numPr>
        <w:spacing w:after="0"/>
        <w:ind w:left="284" w:right="17" w:hanging="284"/>
        <w:jc w:val="both"/>
        <w:rPr>
          <w:rFonts w:ascii="Lato" w:hAnsi="Lato" w:cstheme="minorHAnsi"/>
          <w:sz w:val="20"/>
          <w:szCs w:val="20"/>
        </w:rPr>
      </w:pPr>
      <w:r w:rsidRPr="004831AC">
        <w:rPr>
          <w:rFonts w:ascii="Lato" w:hAnsi="Lato" w:cstheme="minorHAnsi"/>
          <w:sz w:val="20"/>
          <w:szCs w:val="20"/>
        </w:rPr>
        <w:t xml:space="preserve">Okres związania ofertą wynosi 30 dni od złożenia oferty (którego bieg rozpoczyna się wraz </w:t>
      </w:r>
      <w:r w:rsidRPr="004831AC">
        <w:rPr>
          <w:rFonts w:ascii="Lato" w:hAnsi="Lato" w:cstheme="minorHAnsi"/>
          <w:sz w:val="20"/>
          <w:szCs w:val="20"/>
        </w:rPr>
        <w:br/>
        <w:t>z upływem terminu składania ofert).</w:t>
      </w:r>
    </w:p>
    <w:p w14:paraId="3C876F7E" w14:textId="6509A0C5" w:rsidR="000F1B19" w:rsidRPr="0023457A" w:rsidRDefault="000F1B19" w:rsidP="000F1B19">
      <w:pPr>
        <w:pStyle w:val="Akapitzlist"/>
        <w:numPr>
          <w:ilvl w:val="0"/>
          <w:numId w:val="29"/>
        </w:numPr>
        <w:spacing w:after="0"/>
        <w:ind w:left="284" w:right="17" w:hanging="284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hAnsi="Lato" w:cstheme="minorHAnsi"/>
          <w:sz w:val="20"/>
          <w:szCs w:val="20"/>
        </w:rPr>
        <w:t>Oferty przysłane po terminie nie będą brane pod uwagę.</w:t>
      </w:r>
    </w:p>
    <w:p w14:paraId="3D698853" w14:textId="29F600CD" w:rsidR="00826FE9" w:rsidRPr="00FC427A" w:rsidRDefault="00826FE9" w:rsidP="000F1B19">
      <w:pPr>
        <w:pStyle w:val="Akapitzlist"/>
        <w:numPr>
          <w:ilvl w:val="0"/>
          <w:numId w:val="29"/>
        </w:numPr>
        <w:spacing w:after="0"/>
        <w:ind w:left="284" w:right="17" w:hanging="284"/>
        <w:jc w:val="both"/>
        <w:rPr>
          <w:rFonts w:ascii="Lato" w:hAnsi="Lato" w:cstheme="minorHAnsi"/>
          <w:sz w:val="20"/>
          <w:szCs w:val="20"/>
        </w:rPr>
      </w:pPr>
      <w:r w:rsidRPr="00FC427A">
        <w:rPr>
          <w:rFonts w:ascii="Lato" w:eastAsia="Times New Roman" w:hAnsi="Lato" w:cs="Times New Roman"/>
          <w:bCs/>
          <w:sz w:val="20"/>
          <w:szCs w:val="20"/>
          <w:lang w:eastAsia="pl-PL"/>
        </w:rPr>
        <w:t>Oferta zostanie odrzucona, jeżeli:</w:t>
      </w:r>
    </w:p>
    <w:p w14:paraId="5D89904A" w14:textId="7C8F06B9" w:rsidR="00826FE9" w:rsidRPr="0023457A" w:rsidRDefault="00826FE9" w:rsidP="00826FE9">
      <w:pPr>
        <w:pStyle w:val="Akapitzlist"/>
        <w:numPr>
          <w:ilvl w:val="0"/>
          <w:numId w:val="30"/>
        </w:numPr>
        <w:spacing w:after="0"/>
        <w:ind w:left="567" w:right="17" w:hanging="283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treść oferty jest niezgodna z treścią zapytania ofertowego, z zastrzeżeniem dotyczącym poprawienia omyłek, o których mowa w pkt 8,</w:t>
      </w:r>
    </w:p>
    <w:p w14:paraId="1601DEDF" w14:textId="0997AFB8" w:rsidR="00826FE9" w:rsidRPr="0023457A" w:rsidRDefault="00826FE9" w:rsidP="00826FE9">
      <w:pPr>
        <w:pStyle w:val="Akapitzlist"/>
        <w:numPr>
          <w:ilvl w:val="0"/>
          <w:numId w:val="30"/>
        </w:numPr>
        <w:spacing w:after="0"/>
        <w:ind w:left="567" w:right="17" w:hanging="283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wykonawca w wyznaczonym terminie nie uzupełni dokumentów albo oświadczeń lub pełnomocnictw lub nie wyjaśnił treści oferty lub z treści oferty bądź udzielonych wyjaśnień przez wykonawcę wynika, że oferta nie spełnia wymagań określonych w zapytaniu ofertowym,</w:t>
      </w:r>
    </w:p>
    <w:p w14:paraId="1B3CCD7C" w14:textId="7C200584" w:rsidR="00826FE9" w:rsidRPr="0023457A" w:rsidRDefault="00826FE9" w:rsidP="00826FE9">
      <w:pPr>
        <w:pStyle w:val="Akapitzlist"/>
        <w:numPr>
          <w:ilvl w:val="0"/>
          <w:numId w:val="30"/>
        </w:numPr>
        <w:spacing w:after="0"/>
        <w:ind w:left="567" w:right="17" w:hanging="283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jeżeli zawiera ona błędy w obliczeniu ceny niestanowiące omyłek rachunkowych,</w:t>
      </w:r>
    </w:p>
    <w:p w14:paraId="7380A13F" w14:textId="67D9F727" w:rsidR="00826FE9" w:rsidRPr="0023457A" w:rsidRDefault="00826FE9" w:rsidP="00826FE9">
      <w:pPr>
        <w:pStyle w:val="Akapitzlist"/>
        <w:numPr>
          <w:ilvl w:val="0"/>
          <w:numId w:val="30"/>
        </w:numPr>
        <w:spacing w:after="0"/>
        <w:ind w:left="567" w:right="17" w:hanging="283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eastAsia="Times New Roman" w:hAnsi="Lato" w:cs="Times New Roman"/>
          <w:sz w:val="20"/>
          <w:szCs w:val="20"/>
          <w:lang w:eastAsia="pl-PL"/>
        </w:rPr>
        <w:t>z innych uzasadnionych przyczyn, w szczególności gdy wykonawca podał nieprawdziwe lub wprowadzające w błąd dane, co mogło mieć wpływ na wynik postępowania.</w:t>
      </w:r>
    </w:p>
    <w:p w14:paraId="32CCF9EF" w14:textId="77777777" w:rsidR="000F1B19" w:rsidRPr="0023457A" w:rsidRDefault="000F1B19" w:rsidP="000F1B19">
      <w:pPr>
        <w:pStyle w:val="Akapitzlist"/>
        <w:numPr>
          <w:ilvl w:val="0"/>
          <w:numId w:val="29"/>
        </w:numPr>
        <w:spacing w:after="0"/>
        <w:ind w:left="284" w:right="17" w:hanging="284"/>
        <w:jc w:val="both"/>
        <w:rPr>
          <w:rFonts w:ascii="Lato" w:hAnsi="Lato" w:cstheme="minorHAnsi"/>
          <w:sz w:val="20"/>
          <w:szCs w:val="20"/>
        </w:rPr>
      </w:pPr>
      <w:r w:rsidRPr="0023457A">
        <w:rPr>
          <w:rFonts w:ascii="Lato" w:hAnsi="Lato" w:cstheme="minorHAnsi"/>
          <w:sz w:val="20"/>
          <w:szCs w:val="20"/>
        </w:rPr>
        <w:t>Informacja o przetwarzaniu danych osobowych przez Ministerstwo Rodziny i Polityki Społecznej znajduje się na stronie https://www.gov.pl/web/rodzina/Informacja-o-przetwarzaniu-danych-osobowych-1.</w:t>
      </w:r>
    </w:p>
    <w:p w14:paraId="6F7150B5" w14:textId="57617A7A" w:rsidR="000F1B19" w:rsidRPr="0023457A" w:rsidRDefault="000F1B19" w:rsidP="004A3B3E">
      <w:pPr>
        <w:tabs>
          <w:tab w:val="left" w:pos="4820"/>
        </w:tabs>
        <w:spacing w:after="0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51A489F6" w14:textId="304D94EF" w:rsidR="009677B9" w:rsidRPr="0023457A" w:rsidRDefault="009677B9" w:rsidP="004A3B3E">
      <w:pPr>
        <w:tabs>
          <w:tab w:val="left" w:pos="4820"/>
        </w:tabs>
        <w:spacing w:after="0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56603DE3" w14:textId="77777777" w:rsidR="009677B9" w:rsidRPr="0023457A" w:rsidRDefault="009677B9" w:rsidP="009677B9">
      <w:pPr>
        <w:spacing w:after="320"/>
        <w:ind w:right="17"/>
        <w:rPr>
          <w:rFonts w:ascii="Lato" w:hAnsi="Lato" w:cstheme="minorHAnsi"/>
          <w:sz w:val="20"/>
          <w:szCs w:val="20"/>
        </w:rPr>
      </w:pPr>
      <w:r w:rsidRPr="0023457A">
        <w:rPr>
          <w:rFonts w:ascii="Lato" w:hAnsi="Lato" w:cstheme="minorHAnsi"/>
          <w:sz w:val="20"/>
          <w:szCs w:val="20"/>
        </w:rPr>
        <w:t>Załączniki:</w:t>
      </w:r>
    </w:p>
    <w:p w14:paraId="453307C1" w14:textId="77777777" w:rsidR="009677B9" w:rsidRPr="0023457A" w:rsidRDefault="009677B9" w:rsidP="009677B9">
      <w:pPr>
        <w:pStyle w:val="Akapitzlist"/>
        <w:numPr>
          <w:ilvl w:val="0"/>
          <w:numId w:val="31"/>
        </w:numPr>
        <w:spacing w:after="320"/>
        <w:ind w:left="284" w:right="17" w:hanging="284"/>
        <w:rPr>
          <w:rFonts w:ascii="Lato" w:hAnsi="Lato" w:cstheme="minorHAnsi"/>
          <w:sz w:val="20"/>
          <w:szCs w:val="20"/>
        </w:rPr>
      </w:pPr>
      <w:r w:rsidRPr="0023457A">
        <w:rPr>
          <w:rFonts w:ascii="Lato" w:hAnsi="Lato" w:cstheme="minorHAnsi"/>
          <w:sz w:val="20"/>
          <w:szCs w:val="20"/>
        </w:rPr>
        <w:t>Oświadczenie Oferenta o niepodleganiu wyłączeniu.</w:t>
      </w:r>
    </w:p>
    <w:p w14:paraId="66225A75" w14:textId="52E6C665" w:rsidR="009677B9" w:rsidRPr="00D16F6F" w:rsidRDefault="009677B9" w:rsidP="004E3ADE">
      <w:pPr>
        <w:pStyle w:val="Akapitzlist"/>
        <w:numPr>
          <w:ilvl w:val="0"/>
          <w:numId w:val="31"/>
        </w:numPr>
        <w:spacing w:after="320"/>
        <w:ind w:left="284" w:right="17" w:hanging="284"/>
        <w:rPr>
          <w:rFonts w:ascii="Lato" w:hAnsi="Lato" w:cstheme="minorHAnsi"/>
          <w:sz w:val="20"/>
          <w:szCs w:val="20"/>
        </w:rPr>
      </w:pPr>
      <w:r w:rsidRPr="00D16F6F">
        <w:rPr>
          <w:rFonts w:ascii="Lato" w:hAnsi="Lato" w:cstheme="minorHAnsi"/>
          <w:sz w:val="20"/>
          <w:szCs w:val="20"/>
        </w:rPr>
        <w:t>Formularz ofertowy.</w:t>
      </w:r>
    </w:p>
    <w:p w14:paraId="4EF53157" w14:textId="77777777" w:rsidR="009677B9" w:rsidRPr="0023457A" w:rsidRDefault="009677B9" w:rsidP="009677B9">
      <w:pPr>
        <w:spacing w:after="0"/>
        <w:ind w:left="4820"/>
        <w:jc w:val="center"/>
        <w:rPr>
          <w:rFonts w:ascii="Lato" w:hAnsi="Lato" w:cstheme="minorHAnsi"/>
          <w:sz w:val="20"/>
          <w:szCs w:val="20"/>
        </w:rPr>
      </w:pPr>
      <w:r w:rsidRPr="0023457A">
        <w:rPr>
          <w:rFonts w:ascii="Lato" w:hAnsi="Lato" w:cstheme="minorHAnsi"/>
          <w:sz w:val="20"/>
          <w:szCs w:val="20"/>
        </w:rPr>
        <w:t>Krzysztof Sułek</w:t>
      </w:r>
    </w:p>
    <w:p w14:paraId="2F72B398" w14:textId="77777777" w:rsidR="009677B9" w:rsidRPr="0023457A" w:rsidRDefault="009677B9" w:rsidP="009677B9">
      <w:pPr>
        <w:spacing w:after="0"/>
        <w:ind w:left="4820"/>
        <w:jc w:val="center"/>
        <w:rPr>
          <w:rFonts w:ascii="Lato" w:hAnsi="Lato" w:cstheme="minorHAnsi"/>
          <w:sz w:val="20"/>
          <w:szCs w:val="20"/>
        </w:rPr>
      </w:pPr>
      <w:r w:rsidRPr="0023457A">
        <w:rPr>
          <w:rFonts w:ascii="Lato" w:hAnsi="Lato" w:cstheme="minorHAnsi"/>
          <w:sz w:val="20"/>
          <w:szCs w:val="20"/>
        </w:rPr>
        <w:t>Dyrektor</w:t>
      </w:r>
    </w:p>
    <w:p w14:paraId="5E6091A7" w14:textId="77777777" w:rsidR="009677B9" w:rsidRPr="0023457A" w:rsidRDefault="009677B9" w:rsidP="009677B9">
      <w:pPr>
        <w:autoSpaceDE w:val="0"/>
        <w:autoSpaceDN w:val="0"/>
        <w:adjustRightInd w:val="0"/>
        <w:spacing w:after="0"/>
        <w:ind w:left="4820"/>
        <w:jc w:val="center"/>
        <w:rPr>
          <w:rFonts w:ascii="Lato" w:hAnsi="Lato" w:cstheme="minorHAnsi"/>
          <w:sz w:val="20"/>
          <w:szCs w:val="20"/>
        </w:rPr>
      </w:pPr>
      <w:r w:rsidRPr="0023457A">
        <w:rPr>
          <w:rFonts w:ascii="Lato" w:hAnsi="Lato" w:cstheme="minorHAnsi"/>
          <w:sz w:val="20"/>
          <w:szCs w:val="20"/>
        </w:rPr>
        <w:t>Biura Bezpieczeństwa i Logistyki</w:t>
      </w:r>
    </w:p>
    <w:sdt>
      <w:sdtPr>
        <w:rPr>
          <w:rFonts w:ascii="Lato" w:hAnsi="Lato" w:cstheme="minorHAnsi"/>
          <w:bCs/>
          <w:sz w:val="20"/>
          <w:szCs w:val="20"/>
        </w:rPr>
        <w:alias w:val="Informacje o podpisie"/>
        <w:tag w:val="Informacje o podpisie"/>
        <w:id w:val="1477878272"/>
        <w:placeholder>
          <w:docPart w:val="CF07AE74D4CD4E26A8B380BE382BD4A6"/>
        </w:placeholder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EndPr/>
      <w:sdtContent>
        <w:p w14:paraId="31271D46" w14:textId="312CD89F" w:rsidR="009677B9" w:rsidRPr="0023457A" w:rsidRDefault="009677B9" w:rsidP="007E4736">
          <w:pPr>
            <w:pStyle w:val="menfont"/>
            <w:spacing w:line="276" w:lineRule="auto"/>
            <w:ind w:left="4820"/>
            <w:jc w:val="center"/>
          </w:pPr>
          <w:r w:rsidRPr="0023457A">
            <w:rPr>
              <w:rFonts w:ascii="Lato" w:hAnsi="Lato" w:cstheme="minorHAnsi"/>
              <w:bCs/>
              <w:sz w:val="20"/>
              <w:szCs w:val="20"/>
            </w:rPr>
            <w:t>/-podpisano elektronicznie-/</w:t>
          </w:r>
        </w:p>
      </w:sdtContent>
    </w:sdt>
    <w:sectPr w:rsidR="009677B9" w:rsidRPr="0023457A" w:rsidSect="00B2586E">
      <w:footerReference w:type="even" r:id="rId9"/>
      <w:footerReference w:type="default" r:id="rId10"/>
      <w:footerReference w:type="first" r:id="rId11"/>
      <w:pgSz w:w="11906" w:h="16838"/>
      <w:pgMar w:top="851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06405" w14:textId="77777777" w:rsidR="00912C8E" w:rsidRDefault="00912C8E" w:rsidP="005A6752">
      <w:pPr>
        <w:spacing w:after="0" w:line="240" w:lineRule="auto"/>
      </w:pPr>
      <w:r>
        <w:separator/>
      </w:r>
    </w:p>
  </w:endnote>
  <w:endnote w:type="continuationSeparator" w:id="0">
    <w:p w14:paraId="5E6F118D" w14:textId="77777777" w:rsidR="00912C8E" w:rsidRDefault="00912C8E" w:rsidP="005A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12016"/>
      <w:docPartObj>
        <w:docPartGallery w:val="Page Numbers (Bottom of Page)"/>
        <w:docPartUnique/>
      </w:docPartObj>
    </w:sdtPr>
    <w:sdtEndPr/>
    <w:sdtContent>
      <w:p w14:paraId="28146EE7" w14:textId="6C95921C" w:rsidR="00C73E8E" w:rsidRDefault="00C73E8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981">
          <w:rPr>
            <w:noProof/>
          </w:rPr>
          <w:t>8</w:t>
        </w:r>
        <w:r>
          <w:fldChar w:fldCharType="end"/>
        </w:r>
      </w:p>
    </w:sdtContent>
  </w:sdt>
  <w:p w14:paraId="0C604916" w14:textId="77777777" w:rsidR="00C73E8E" w:rsidRDefault="00C73E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001941"/>
      <w:docPartObj>
        <w:docPartGallery w:val="Page Numbers (Bottom of Page)"/>
        <w:docPartUnique/>
      </w:docPartObj>
    </w:sdtPr>
    <w:sdtEndPr/>
    <w:sdtContent>
      <w:p w14:paraId="325D9A17" w14:textId="3C506DB3" w:rsidR="00F563E0" w:rsidRDefault="00F563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981">
          <w:rPr>
            <w:noProof/>
          </w:rPr>
          <w:t>7</w:t>
        </w:r>
        <w:r>
          <w:fldChar w:fldCharType="end"/>
        </w:r>
      </w:p>
    </w:sdtContent>
  </w:sdt>
  <w:p w14:paraId="0D41DF26" w14:textId="77777777" w:rsidR="00F563E0" w:rsidRDefault="00F563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897322"/>
      <w:docPartObj>
        <w:docPartGallery w:val="Page Numbers (Bottom of Page)"/>
        <w:docPartUnique/>
      </w:docPartObj>
    </w:sdtPr>
    <w:sdtEndPr/>
    <w:sdtContent>
      <w:p w14:paraId="776BCBD1" w14:textId="44EB0ADE" w:rsidR="00B307FE" w:rsidRDefault="00B307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F6F">
          <w:rPr>
            <w:noProof/>
          </w:rPr>
          <w:t>1</w:t>
        </w:r>
        <w:r>
          <w:fldChar w:fldCharType="end"/>
        </w:r>
      </w:p>
    </w:sdtContent>
  </w:sdt>
  <w:p w14:paraId="66EC2DCE" w14:textId="77777777" w:rsidR="00B307FE" w:rsidRDefault="00B307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7FF2C" w14:textId="77777777" w:rsidR="00912C8E" w:rsidRDefault="00912C8E" w:rsidP="005A6752">
      <w:pPr>
        <w:spacing w:after="0" w:line="240" w:lineRule="auto"/>
      </w:pPr>
      <w:r>
        <w:separator/>
      </w:r>
    </w:p>
  </w:footnote>
  <w:footnote w:type="continuationSeparator" w:id="0">
    <w:p w14:paraId="78AB9474" w14:textId="77777777" w:rsidR="00912C8E" w:rsidRDefault="00912C8E" w:rsidP="005A6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468"/>
    <w:multiLevelType w:val="hybridMultilevel"/>
    <w:tmpl w:val="D8AA85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E77297"/>
    <w:multiLevelType w:val="hybridMultilevel"/>
    <w:tmpl w:val="41BE848E"/>
    <w:lvl w:ilvl="0" w:tplc="D04C89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8688A"/>
    <w:multiLevelType w:val="hybridMultilevel"/>
    <w:tmpl w:val="85463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77BB"/>
    <w:multiLevelType w:val="hybridMultilevel"/>
    <w:tmpl w:val="1298D0B6"/>
    <w:lvl w:ilvl="0" w:tplc="888E5196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43C5"/>
    <w:multiLevelType w:val="hybridMultilevel"/>
    <w:tmpl w:val="DF846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3D0A"/>
    <w:multiLevelType w:val="hybridMultilevel"/>
    <w:tmpl w:val="2BB63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60C50"/>
    <w:multiLevelType w:val="hybridMultilevel"/>
    <w:tmpl w:val="345A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97654"/>
    <w:multiLevelType w:val="hybridMultilevel"/>
    <w:tmpl w:val="7146F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43D"/>
    <w:multiLevelType w:val="multilevel"/>
    <w:tmpl w:val="8222F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0FB54E3"/>
    <w:multiLevelType w:val="hybridMultilevel"/>
    <w:tmpl w:val="98A20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41B7D"/>
    <w:multiLevelType w:val="hybridMultilevel"/>
    <w:tmpl w:val="67AA6FE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FE5CD1"/>
    <w:multiLevelType w:val="hybridMultilevel"/>
    <w:tmpl w:val="FE628C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304D9D"/>
    <w:multiLevelType w:val="hybridMultilevel"/>
    <w:tmpl w:val="6FE89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11962"/>
    <w:multiLevelType w:val="hybridMultilevel"/>
    <w:tmpl w:val="064AAE96"/>
    <w:lvl w:ilvl="0" w:tplc="F3E67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92783"/>
    <w:multiLevelType w:val="hybridMultilevel"/>
    <w:tmpl w:val="DF846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A3982"/>
    <w:multiLevelType w:val="hybridMultilevel"/>
    <w:tmpl w:val="3B045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D290F"/>
    <w:multiLevelType w:val="hybridMultilevel"/>
    <w:tmpl w:val="B95802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0ED5ED1"/>
    <w:multiLevelType w:val="hybridMultilevel"/>
    <w:tmpl w:val="29947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E5196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653D5"/>
    <w:multiLevelType w:val="hybridMultilevel"/>
    <w:tmpl w:val="B45CBB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E24F0A"/>
    <w:multiLevelType w:val="hybridMultilevel"/>
    <w:tmpl w:val="85463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3680"/>
    <w:multiLevelType w:val="hybridMultilevel"/>
    <w:tmpl w:val="5784D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75510"/>
    <w:multiLevelType w:val="hybridMultilevel"/>
    <w:tmpl w:val="8F568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95C88"/>
    <w:multiLevelType w:val="hybridMultilevel"/>
    <w:tmpl w:val="3F16C450"/>
    <w:lvl w:ilvl="0" w:tplc="B284E094">
      <w:start w:val="1"/>
      <w:numFmt w:val="lowerLetter"/>
      <w:lvlText w:val="%1)"/>
      <w:lvlJc w:val="left"/>
      <w:pPr>
        <w:ind w:left="720" w:hanging="360"/>
      </w:pPr>
      <w:rPr>
        <w:rFonts w:ascii="Lato" w:eastAsiaTheme="minorHAnsi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B7A24"/>
    <w:multiLevelType w:val="hybridMultilevel"/>
    <w:tmpl w:val="BF3AB60A"/>
    <w:lvl w:ilvl="0" w:tplc="80F6C4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"/>
  </w:num>
  <w:num w:numId="5">
    <w:abstractNumId w:val="6"/>
  </w:num>
  <w:num w:numId="6">
    <w:abstractNumId w:val="21"/>
  </w:num>
  <w:num w:numId="7">
    <w:abstractNumId w:val="19"/>
  </w:num>
  <w:num w:numId="8">
    <w:abstractNumId w:val="15"/>
  </w:num>
  <w:num w:numId="9">
    <w:abstractNumId w:val="23"/>
  </w:num>
  <w:num w:numId="10">
    <w:abstractNumId w:val="5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0"/>
  </w:num>
  <w:num w:numId="23">
    <w:abstractNumId w:val="10"/>
  </w:num>
  <w:num w:numId="24">
    <w:abstractNumId w:val="12"/>
  </w:num>
  <w:num w:numId="25">
    <w:abstractNumId w:val="11"/>
  </w:num>
  <w:num w:numId="26">
    <w:abstractNumId w:val="3"/>
  </w:num>
  <w:num w:numId="27">
    <w:abstractNumId w:val="13"/>
  </w:num>
  <w:num w:numId="28">
    <w:abstractNumId w:val="9"/>
  </w:num>
  <w:num w:numId="29">
    <w:abstractNumId w:val="18"/>
  </w:num>
  <w:num w:numId="30">
    <w:abstractNumId w:val="0"/>
  </w:num>
  <w:num w:numId="31">
    <w:abstractNumId w:val="22"/>
  </w:num>
  <w:num w:numId="32">
    <w:abstractNumId w:val="4"/>
  </w:num>
  <w:num w:numId="33">
    <w:abstractNumId w:val="16"/>
  </w:num>
  <w:num w:numId="3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52"/>
    <w:rsid w:val="0000433B"/>
    <w:rsid w:val="00026C6B"/>
    <w:rsid w:val="0003466E"/>
    <w:rsid w:val="000367E7"/>
    <w:rsid w:val="00040FF4"/>
    <w:rsid w:val="0004650E"/>
    <w:rsid w:val="00046821"/>
    <w:rsid w:val="00055AEC"/>
    <w:rsid w:val="00056B68"/>
    <w:rsid w:val="0006534F"/>
    <w:rsid w:val="00074AD4"/>
    <w:rsid w:val="00074C77"/>
    <w:rsid w:val="00074CE1"/>
    <w:rsid w:val="0009124B"/>
    <w:rsid w:val="0009251C"/>
    <w:rsid w:val="0009418F"/>
    <w:rsid w:val="00095023"/>
    <w:rsid w:val="000975BA"/>
    <w:rsid w:val="000A19A2"/>
    <w:rsid w:val="000A1D42"/>
    <w:rsid w:val="000B28CD"/>
    <w:rsid w:val="000B785F"/>
    <w:rsid w:val="000C1FFC"/>
    <w:rsid w:val="000C4D94"/>
    <w:rsid w:val="000C5456"/>
    <w:rsid w:val="000D371C"/>
    <w:rsid w:val="000D7A9E"/>
    <w:rsid w:val="000E48C1"/>
    <w:rsid w:val="000E4D68"/>
    <w:rsid w:val="000E7992"/>
    <w:rsid w:val="000F0D73"/>
    <w:rsid w:val="000F1B19"/>
    <w:rsid w:val="00100B9A"/>
    <w:rsid w:val="00102B18"/>
    <w:rsid w:val="00105EB5"/>
    <w:rsid w:val="00116B05"/>
    <w:rsid w:val="00121A69"/>
    <w:rsid w:val="00133A76"/>
    <w:rsid w:val="00133F37"/>
    <w:rsid w:val="00136FB1"/>
    <w:rsid w:val="00144CC5"/>
    <w:rsid w:val="001502F1"/>
    <w:rsid w:val="00150E00"/>
    <w:rsid w:val="00160DA0"/>
    <w:rsid w:val="00167896"/>
    <w:rsid w:val="0017550C"/>
    <w:rsid w:val="001803C5"/>
    <w:rsid w:val="0018753C"/>
    <w:rsid w:val="00187EE0"/>
    <w:rsid w:val="00197B9F"/>
    <w:rsid w:val="001A2128"/>
    <w:rsid w:val="001A3132"/>
    <w:rsid w:val="001B02BE"/>
    <w:rsid w:val="001B2A0E"/>
    <w:rsid w:val="001B3CAB"/>
    <w:rsid w:val="001B7630"/>
    <w:rsid w:val="001C6DB9"/>
    <w:rsid w:val="001E469A"/>
    <w:rsid w:val="001F087C"/>
    <w:rsid w:val="001F1EF2"/>
    <w:rsid w:val="001F3E14"/>
    <w:rsid w:val="001F54C5"/>
    <w:rsid w:val="0020052D"/>
    <w:rsid w:val="0020176B"/>
    <w:rsid w:val="00220FF1"/>
    <w:rsid w:val="002265A9"/>
    <w:rsid w:val="00227525"/>
    <w:rsid w:val="00227BB9"/>
    <w:rsid w:val="0023457A"/>
    <w:rsid w:val="00244EBC"/>
    <w:rsid w:val="00245971"/>
    <w:rsid w:val="00247725"/>
    <w:rsid w:val="002506F2"/>
    <w:rsid w:val="00254A6D"/>
    <w:rsid w:val="00261446"/>
    <w:rsid w:val="002660FA"/>
    <w:rsid w:val="0026614E"/>
    <w:rsid w:val="00266389"/>
    <w:rsid w:val="00276EA8"/>
    <w:rsid w:val="00284837"/>
    <w:rsid w:val="00291EC8"/>
    <w:rsid w:val="002965EC"/>
    <w:rsid w:val="002A38B9"/>
    <w:rsid w:val="002A7550"/>
    <w:rsid w:val="002B026A"/>
    <w:rsid w:val="002B350A"/>
    <w:rsid w:val="002D2D5D"/>
    <w:rsid w:val="002D796E"/>
    <w:rsid w:val="002E20A5"/>
    <w:rsid w:val="002E2C0B"/>
    <w:rsid w:val="002E3222"/>
    <w:rsid w:val="002E3E52"/>
    <w:rsid w:val="002F0A26"/>
    <w:rsid w:val="002F5758"/>
    <w:rsid w:val="00301743"/>
    <w:rsid w:val="00305266"/>
    <w:rsid w:val="003109F9"/>
    <w:rsid w:val="00311A10"/>
    <w:rsid w:val="003146E5"/>
    <w:rsid w:val="003147B4"/>
    <w:rsid w:val="003148D6"/>
    <w:rsid w:val="00316FF6"/>
    <w:rsid w:val="00323144"/>
    <w:rsid w:val="00324BFF"/>
    <w:rsid w:val="003316E0"/>
    <w:rsid w:val="00333B7E"/>
    <w:rsid w:val="00354F67"/>
    <w:rsid w:val="0035670C"/>
    <w:rsid w:val="00364ABC"/>
    <w:rsid w:val="00373111"/>
    <w:rsid w:val="00377437"/>
    <w:rsid w:val="0038019B"/>
    <w:rsid w:val="00380709"/>
    <w:rsid w:val="00382650"/>
    <w:rsid w:val="003876CB"/>
    <w:rsid w:val="00387FBB"/>
    <w:rsid w:val="00392B6D"/>
    <w:rsid w:val="00396DBE"/>
    <w:rsid w:val="003A2C0B"/>
    <w:rsid w:val="003A2D75"/>
    <w:rsid w:val="003A32C4"/>
    <w:rsid w:val="003A42AC"/>
    <w:rsid w:val="003A60DB"/>
    <w:rsid w:val="003A6850"/>
    <w:rsid w:val="003B3352"/>
    <w:rsid w:val="003B509B"/>
    <w:rsid w:val="003D0AFB"/>
    <w:rsid w:val="003E10C8"/>
    <w:rsid w:val="003E1C05"/>
    <w:rsid w:val="003E4001"/>
    <w:rsid w:val="003E67E8"/>
    <w:rsid w:val="003E7DAF"/>
    <w:rsid w:val="003F65D2"/>
    <w:rsid w:val="0040150C"/>
    <w:rsid w:val="004035D9"/>
    <w:rsid w:val="004123A4"/>
    <w:rsid w:val="004123DA"/>
    <w:rsid w:val="00415847"/>
    <w:rsid w:val="0041652C"/>
    <w:rsid w:val="004175E4"/>
    <w:rsid w:val="0042456D"/>
    <w:rsid w:val="00425215"/>
    <w:rsid w:val="004324B9"/>
    <w:rsid w:val="00432935"/>
    <w:rsid w:val="00437609"/>
    <w:rsid w:val="004442AD"/>
    <w:rsid w:val="00445DDC"/>
    <w:rsid w:val="004471D7"/>
    <w:rsid w:val="00450720"/>
    <w:rsid w:val="004548AB"/>
    <w:rsid w:val="00454DAC"/>
    <w:rsid w:val="004567EC"/>
    <w:rsid w:val="00460C24"/>
    <w:rsid w:val="0046105B"/>
    <w:rsid w:val="004653D7"/>
    <w:rsid w:val="00470692"/>
    <w:rsid w:val="004710FE"/>
    <w:rsid w:val="00471732"/>
    <w:rsid w:val="004755C3"/>
    <w:rsid w:val="004831AC"/>
    <w:rsid w:val="00485CD2"/>
    <w:rsid w:val="00495384"/>
    <w:rsid w:val="004A1AE5"/>
    <w:rsid w:val="004A34F2"/>
    <w:rsid w:val="004A3B3E"/>
    <w:rsid w:val="004A74DD"/>
    <w:rsid w:val="004B3A14"/>
    <w:rsid w:val="004D145F"/>
    <w:rsid w:val="004D51E4"/>
    <w:rsid w:val="004D67DE"/>
    <w:rsid w:val="004E3851"/>
    <w:rsid w:val="004E775E"/>
    <w:rsid w:val="004F420E"/>
    <w:rsid w:val="00504C24"/>
    <w:rsid w:val="005116E5"/>
    <w:rsid w:val="00530832"/>
    <w:rsid w:val="005331DA"/>
    <w:rsid w:val="005332CC"/>
    <w:rsid w:val="005373AE"/>
    <w:rsid w:val="005567B6"/>
    <w:rsid w:val="0055758D"/>
    <w:rsid w:val="00562699"/>
    <w:rsid w:val="005627BE"/>
    <w:rsid w:val="005713EB"/>
    <w:rsid w:val="00573EEF"/>
    <w:rsid w:val="00576894"/>
    <w:rsid w:val="00584354"/>
    <w:rsid w:val="00585CE7"/>
    <w:rsid w:val="00590728"/>
    <w:rsid w:val="005934CD"/>
    <w:rsid w:val="005A6752"/>
    <w:rsid w:val="005A7233"/>
    <w:rsid w:val="005B5355"/>
    <w:rsid w:val="005B54B6"/>
    <w:rsid w:val="005C1C19"/>
    <w:rsid w:val="005D125A"/>
    <w:rsid w:val="005D579A"/>
    <w:rsid w:val="005D5CD2"/>
    <w:rsid w:val="005D7AD0"/>
    <w:rsid w:val="005E1FF4"/>
    <w:rsid w:val="005E5F56"/>
    <w:rsid w:val="005F2A19"/>
    <w:rsid w:val="005F7118"/>
    <w:rsid w:val="006160F7"/>
    <w:rsid w:val="006238DE"/>
    <w:rsid w:val="00623ADF"/>
    <w:rsid w:val="006255C6"/>
    <w:rsid w:val="00640BB1"/>
    <w:rsid w:val="006479A2"/>
    <w:rsid w:val="00666B33"/>
    <w:rsid w:val="00670E54"/>
    <w:rsid w:val="00675965"/>
    <w:rsid w:val="00675B84"/>
    <w:rsid w:val="006817A3"/>
    <w:rsid w:val="00684046"/>
    <w:rsid w:val="0069249D"/>
    <w:rsid w:val="006924E6"/>
    <w:rsid w:val="006A5E52"/>
    <w:rsid w:val="006A6B99"/>
    <w:rsid w:val="006B2417"/>
    <w:rsid w:val="006D0F57"/>
    <w:rsid w:val="006D1224"/>
    <w:rsid w:val="006D3820"/>
    <w:rsid w:val="006E0859"/>
    <w:rsid w:val="006E490C"/>
    <w:rsid w:val="006F3F54"/>
    <w:rsid w:val="00701186"/>
    <w:rsid w:val="007101F7"/>
    <w:rsid w:val="007148AE"/>
    <w:rsid w:val="00723AE7"/>
    <w:rsid w:val="007257A2"/>
    <w:rsid w:val="007257B6"/>
    <w:rsid w:val="00734057"/>
    <w:rsid w:val="0074032E"/>
    <w:rsid w:val="0074167C"/>
    <w:rsid w:val="00746930"/>
    <w:rsid w:val="0074749D"/>
    <w:rsid w:val="0074752D"/>
    <w:rsid w:val="00750E4D"/>
    <w:rsid w:val="00755D53"/>
    <w:rsid w:val="00762ED1"/>
    <w:rsid w:val="00764B64"/>
    <w:rsid w:val="007653B5"/>
    <w:rsid w:val="00776086"/>
    <w:rsid w:val="007809A2"/>
    <w:rsid w:val="00785406"/>
    <w:rsid w:val="007963AD"/>
    <w:rsid w:val="007A7BF5"/>
    <w:rsid w:val="007D23F1"/>
    <w:rsid w:val="007D3F4C"/>
    <w:rsid w:val="007D5B23"/>
    <w:rsid w:val="007E4736"/>
    <w:rsid w:val="0081015A"/>
    <w:rsid w:val="00811938"/>
    <w:rsid w:val="00814193"/>
    <w:rsid w:val="00814E01"/>
    <w:rsid w:val="008268E3"/>
    <w:rsid w:val="00826FE9"/>
    <w:rsid w:val="008302AB"/>
    <w:rsid w:val="008312F4"/>
    <w:rsid w:val="008318F2"/>
    <w:rsid w:val="008338DF"/>
    <w:rsid w:val="00834A1B"/>
    <w:rsid w:val="008360E7"/>
    <w:rsid w:val="008361EC"/>
    <w:rsid w:val="0084094E"/>
    <w:rsid w:val="00844174"/>
    <w:rsid w:val="008443F2"/>
    <w:rsid w:val="008445CB"/>
    <w:rsid w:val="00846429"/>
    <w:rsid w:val="00847BFF"/>
    <w:rsid w:val="00850BA0"/>
    <w:rsid w:val="008543F8"/>
    <w:rsid w:val="00864FC0"/>
    <w:rsid w:val="0086556E"/>
    <w:rsid w:val="00871B3D"/>
    <w:rsid w:val="0087282D"/>
    <w:rsid w:val="00872E7B"/>
    <w:rsid w:val="008732F8"/>
    <w:rsid w:val="0087709E"/>
    <w:rsid w:val="00887B4C"/>
    <w:rsid w:val="00892F45"/>
    <w:rsid w:val="008A345B"/>
    <w:rsid w:val="008A64DF"/>
    <w:rsid w:val="008B2C74"/>
    <w:rsid w:val="008B781A"/>
    <w:rsid w:val="008C127B"/>
    <w:rsid w:val="008D7455"/>
    <w:rsid w:val="008E24A8"/>
    <w:rsid w:val="008F4966"/>
    <w:rsid w:val="0091195D"/>
    <w:rsid w:val="00912C8E"/>
    <w:rsid w:val="00914E1E"/>
    <w:rsid w:val="009319A6"/>
    <w:rsid w:val="00936614"/>
    <w:rsid w:val="00937011"/>
    <w:rsid w:val="00937A85"/>
    <w:rsid w:val="00950400"/>
    <w:rsid w:val="00951AC2"/>
    <w:rsid w:val="009641A4"/>
    <w:rsid w:val="009677B9"/>
    <w:rsid w:val="00973356"/>
    <w:rsid w:val="0098103B"/>
    <w:rsid w:val="009846A2"/>
    <w:rsid w:val="00992220"/>
    <w:rsid w:val="009A56AB"/>
    <w:rsid w:val="009A5F66"/>
    <w:rsid w:val="009C005A"/>
    <w:rsid w:val="009C16CE"/>
    <w:rsid w:val="009C7651"/>
    <w:rsid w:val="009D1864"/>
    <w:rsid w:val="009D3949"/>
    <w:rsid w:val="009F1252"/>
    <w:rsid w:val="009F4A92"/>
    <w:rsid w:val="009F76E9"/>
    <w:rsid w:val="00A07DBE"/>
    <w:rsid w:val="00A220BA"/>
    <w:rsid w:val="00A24E93"/>
    <w:rsid w:val="00A32FDA"/>
    <w:rsid w:val="00A33AD0"/>
    <w:rsid w:val="00A366DA"/>
    <w:rsid w:val="00A42C7D"/>
    <w:rsid w:val="00A5203C"/>
    <w:rsid w:val="00A52743"/>
    <w:rsid w:val="00A54AD1"/>
    <w:rsid w:val="00A571AA"/>
    <w:rsid w:val="00A66651"/>
    <w:rsid w:val="00A7256C"/>
    <w:rsid w:val="00A7795A"/>
    <w:rsid w:val="00A93B16"/>
    <w:rsid w:val="00A94F23"/>
    <w:rsid w:val="00A95871"/>
    <w:rsid w:val="00A97147"/>
    <w:rsid w:val="00AA5891"/>
    <w:rsid w:val="00AC08FC"/>
    <w:rsid w:val="00AC0F53"/>
    <w:rsid w:val="00AC5745"/>
    <w:rsid w:val="00AD1F9C"/>
    <w:rsid w:val="00AE56D1"/>
    <w:rsid w:val="00B03E92"/>
    <w:rsid w:val="00B10AB3"/>
    <w:rsid w:val="00B131C2"/>
    <w:rsid w:val="00B20D1C"/>
    <w:rsid w:val="00B2586E"/>
    <w:rsid w:val="00B26B0D"/>
    <w:rsid w:val="00B307FE"/>
    <w:rsid w:val="00B33C32"/>
    <w:rsid w:val="00B40D4F"/>
    <w:rsid w:val="00B438F8"/>
    <w:rsid w:val="00B46D5C"/>
    <w:rsid w:val="00B476E5"/>
    <w:rsid w:val="00B53924"/>
    <w:rsid w:val="00B53A30"/>
    <w:rsid w:val="00B5617E"/>
    <w:rsid w:val="00B566F5"/>
    <w:rsid w:val="00B56B56"/>
    <w:rsid w:val="00B6169D"/>
    <w:rsid w:val="00B63835"/>
    <w:rsid w:val="00B65492"/>
    <w:rsid w:val="00B73308"/>
    <w:rsid w:val="00B85CE4"/>
    <w:rsid w:val="00B96C0B"/>
    <w:rsid w:val="00BA0B3F"/>
    <w:rsid w:val="00BA0B67"/>
    <w:rsid w:val="00BA12C6"/>
    <w:rsid w:val="00BA44E3"/>
    <w:rsid w:val="00BA4CD5"/>
    <w:rsid w:val="00BB1BDA"/>
    <w:rsid w:val="00BC6EC7"/>
    <w:rsid w:val="00BD1661"/>
    <w:rsid w:val="00BE0331"/>
    <w:rsid w:val="00BF2A50"/>
    <w:rsid w:val="00BF475C"/>
    <w:rsid w:val="00C05053"/>
    <w:rsid w:val="00C115A5"/>
    <w:rsid w:val="00C13958"/>
    <w:rsid w:val="00C17796"/>
    <w:rsid w:val="00C205A3"/>
    <w:rsid w:val="00C2215E"/>
    <w:rsid w:val="00C26584"/>
    <w:rsid w:val="00C32E99"/>
    <w:rsid w:val="00C34EE0"/>
    <w:rsid w:val="00C354C3"/>
    <w:rsid w:val="00C57643"/>
    <w:rsid w:val="00C71F1A"/>
    <w:rsid w:val="00C7379E"/>
    <w:rsid w:val="00C73BAE"/>
    <w:rsid w:val="00C73E8E"/>
    <w:rsid w:val="00C76EAE"/>
    <w:rsid w:val="00C80490"/>
    <w:rsid w:val="00C81B11"/>
    <w:rsid w:val="00C83022"/>
    <w:rsid w:val="00C90804"/>
    <w:rsid w:val="00C94215"/>
    <w:rsid w:val="00C945FC"/>
    <w:rsid w:val="00C951C1"/>
    <w:rsid w:val="00C955EF"/>
    <w:rsid w:val="00CA3703"/>
    <w:rsid w:val="00CC6494"/>
    <w:rsid w:val="00CC7A94"/>
    <w:rsid w:val="00CD6573"/>
    <w:rsid w:val="00CE06F7"/>
    <w:rsid w:val="00CE28C4"/>
    <w:rsid w:val="00CE571A"/>
    <w:rsid w:val="00CE6580"/>
    <w:rsid w:val="00CF22FA"/>
    <w:rsid w:val="00CF2F60"/>
    <w:rsid w:val="00CF743E"/>
    <w:rsid w:val="00D03F51"/>
    <w:rsid w:val="00D07CD5"/>
    <w:rsid w:val="00D07E9E"/>
    <w:rsid w:val="00D16396"/>
    <w:rsid w:val="00D16F6F"/>
    <w:rsid w:val="00D22CDD"/>
    <w:rsid w:val="00D23D4E"/>
    <w:rsid w:val="00D269AD"/>
    <w:rsid w:val="00D300D8"/>
    <w:rsid w:val="00D312C7"/>
    <w:rsid w:val="00D35D0C"/>
    <w:rsid w:val="00D43975"/>
    <w:rsid w:val="00D447C9"/>
    <w:rsid w:val="00D638B2"/>
    <w:rsid w:val="00D700A1"/>
    <w:rsid w:val="00D73D95"/>
    <w:rsid w:val="00D76B60"/>
    <w:rsid w:val="00D83B47"/>
    <w:rsid w:val="00D86001"/>
    <w:rsid w:val="00D86D88"/>
    <w:rsid w:val="00D8792A"/>
    <w:rsid w:val="00D967E4"/>
    <w:rsid w:val="00DA6C6C"/>
    <w:rsid w:val="00DB122D"/>
    <w:rsid w:val="00DB67D2"/>
    <w:rsid w:val="00DC3BCA"/>
    <w:rsid w:val="00DC3EAA"/>
    <w:rsid w:val="00DD07C4"/>
    <w:rsid w:val="00DD5675"/>
    <w:rsid w:val="00DD6B13"/>
    <w:rsid w:val="00DD76EF"/>
    <w:rsid w:val="00DE28EA"/>
    <w:rsid w:val="00DE398C"/>
    <w:rsid w:val="00DE5564"/>
    <w:rsid w:val="00DF1BA3"/>
    <w:rsid w:val="00DF318A"/>
    <w:rsid w:val="00E001BD"/>
    <w:rsid w:val="00E10E2D"/>
    <w:rsid w:val="00E13166"/>
    <w:rsid w:val="00E2147F"/>
    <w:rsid w:val="00E22851"/>
    <w:rsid w:val="00E24C09"/>
    <w:rsid w:val="00E31333"/>
    <w:rsid w:val="00E43356"/>
    <w:rsid w:val="00E52757"/>
    <w:rsid w:val="00E52B46"/>
    <w:rsid w:val="00E549A7"/>
    <w:rsid w:val="00E604B4"/>
    <w:rsid w:val="00E62E1B"/>
    <w:rsid w:val="00E656E8"/>
    <w:rsid w:val="00E71FC1"/>
    <w:rsid w:val="00E75981"/>
    <w:rsid w:val="00E839B5"/>
    <w:rsid w:val="00E845BC"/>
    <w:rsid w:val="00E873D5"/>
    <w:rsid w:val="00E9630E"/>
    <w:rsid w:val="00E967BB"/>
    <w:rsid w:val="00E97414"/>
    <w:rsid w:val="00EA1C55"/>
    <w:rsid w:val="00EA61D6"/>
    <w:rsid w:val="00EB2F79"/>
    <w:rsid w:val="00EB4DAF"/>
    <w:rsid w:val="00EB65DE"/>
    <w:rsid w:val="00EB6E74"/>
    <w:rsid w:val="00EB7739"/>
    <w:rsid w:val="00EB7C11"/>
    <w:rsid w:val="00EC1EA1"/>
    <w:rsid w:val="00F0159C"/>
    <w:rsid w:val="00F01CC9"/>
    <w:rsid w:val="00F03CB8"/>
    <w:rsid w:val="00F04FA0"/>
    <w:rsid w:val="00F0539B"/>
    <w:rsid w:val="00F158FF"/>
    <w:rsid w:val="00F160D0"/>
    <w:rsid w:val="00F21636"/>
    <w:rsid w:val="00F23179"/>
    <w:rsid w:val="00F34D4D"/>
    <w:rsid w:val="00F364C2"/>
    <w:rsid w:val="00F36D8A"/>
    <w:rsid w:val="00F40B3C"/>
    <w:rsid w:val="00F447B4"/>
    <w:rsid w:val="00F44E06"/>
    <w:rsid w:val="00F47B22"/>
    <w:rsid w:val="00F539C6"/>
    <w:rsid w:val="00F563E0"/>
    <w:rsid w:val="00F6300E"/>
    <w:rsid w:val="00F70365"/>
    <w:rsid w:val="00F72E29"/>
    <w:rsid w:val="00F74710"/>
    <w:rsid w:val="00F74DFD"/>
    <w:rsid w:val="00F81AE3"/>
    <w:rsid w:val="00F82FCC"/>
    <w:rsid w:val="00F83E5D"/>
    <w:rsid w:val="00F84511"/>
    <w:rsid w:val="00F86EA5"/>
    <w:rsid w:val="00F97B05"/>
    <w:rsid w:val="00FA3644"/>
    <w:rsid w:val="00FB10A5"/>
    <w:rsid w:val="00FB233D"/>
    <w:rsid w:val="00FB4B42"/>
    <w:rsid w:val="00FC0603"/>
    <w:rsid w:val="00FC427A"/>
    <w:rsid w:val="00FC62B3"/>
    <w:rsid w:val="00FC6BAD"/>
    <w:rsid w:val="00FD3D9A"/>
    <w:rsid w:val="00FD40E0"/>
    <w:rsid w:val="00FE6840"/>
    <w:rsid w:val="00FF756D"/>
    <w:rsid w:val="00FF76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453CC"/>
  <w15:docId w15:val="{2A74A960-72FB-4E3A-95EB-A3291B78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7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752"/>
  </w:style>
  <w:style w:type="paragraph" w:styleId="Stopka">
    <w:name w:val="footer"/>
    <w:basedOn w:val="Normalny"/>
    <w:link w:val="StopkaZnak"/>
    <w:uiPriority w:val="99"/>
    <w:unhideWhenUsed/>
    <w:rsid w:val="005A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752"/>
  </w:style>
  <w:style w:type="table" w:styleId="Tabela-Siatka">
    <w:name w:val="Table Grid"/>
    <w:basedOn w:val="Standardowy"/>
    <w:uiPriority w:val="59"/>
    <w:rsid w:val="005A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1B11"/>
    <w:pPr>
      <w:ind w:left="720"/>
      <w:contextualSpacing/>
    </w:pPr>
  </w:style>
  <w:style w:type="paragraph" w:styleId="Bezodstpw">
    <w:name w:val="No Spacing"/>
    <w:uiPriority w:val="1"/>
    <w:qFormat/>
    <w:rsid w:val="00D03F5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0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0D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7414"/>
    <w:rPr>
      <w:color w:val="0000FF" w:themeColor="hyperlink"/>
      <w:u w:val="single"/>
    </w:rPr>
  </w:style>
  <w:style w:type="paragraph" w:customStyle="1" w:styleId="Default">
    <w:name w:val="Default"/>
    <w:rsid w:val="00F160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47C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23D4E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44CC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479A2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F1B19"/>
    <w:rPr>
      <w:b/>
      <w:bCs/>
    </w:rPr>
  </w:style>
  <w:style w:type="paragraph" w:customStyle="1" w:styleId="menfont">
    <w:name w:val="men font"/>
    <w:basedOn w:val="Normalny"/>
    <w:rsid w:val="009677B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bl@mrips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07AE74D4CD4E26A8B380BE382BD4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906B92-657A-43DC-B2BB-8A65D36FF8C8}"/>
      </w:docPartPr>
      <w:docPartBody>
        <w:p w:rsidR="00C82C5E" w:rsidRDefault="00576048" w:rsidP="00576048">
          <w:pPr>
            <w:pStyle w:val="CF07AE74D4CD4E26A8B380BE382BD4A6"/>
          </w:pPr>
          <w:r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48"/>
    <w:rsid w:val="00005721"/>
    <w:rsid w:val="00366A3A"/>
    <w:rsid w:val="004400EF"/>
    <w:rsid w:val="004F1317"/>
    <w:rsid w:val="00515C26"/>
    <w:rsid w:val="00517F41"/>
    <w:rsid w:val="00576048"/>
    <w:rsid w:val="006D361D"/>
    <w:rsid w:val="00AD6692"/>
    <w:rsid w:val="00B12CB2"/>
    <w:rsid w:val="00B734C9"/>
    <w:rsid w:val="00C77EEA"/>
    <w:rsid w:val="00C82C5E"/>
    <w:rsid w:val="00CD713B"/>
    <w:rsid w:val="00E53968"/>
    <w:rsid w:val="00F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76048"/>
  </w:style>
  <w:style w:type="paragraph" w:customStyle="1" w:styleId="CF07AE74D4CD4E26A8B380BE382BD4A6">
    <w:name w:val="CF07AE74D4CD4E26A8B380BE382BD4A6"/>
    <w:rsid w:val="0057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2369-36F9-47F3-B54B-8E877F74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3170</Words>
  <Characters>19022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Niedźwiedzki</dc:creator>
  <cp:lastModifiedBy>Grazyna Dobrogost</cp:lastModifiedBy>
  <cp:revision>12</cp:revision>
  <cp:lastPrinted>2023-04-18T13:55:00Z</cp:lastPrinted>
  <dcterms:created xsi:type="dcterms:W3CDTF">2023-04-28T12:26:00Z</dcterms:created>
  <dcterms:modified xsi:type="dcterms:W3CDTF">2023-04-28T12:44:00Z</dcterms:modified>
</cp:coreProperties>
</file>