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586F7" w14:textId="77777777" w:rsidR="00A818A2" w:rsidRPr="005D531F" w:rsidRDefault="00A818A2" w:rsidP="00A818A2">
      <w:pPr>
        <w:pStyle w:val="Nagwek6"/>
        <w:rPr>
          <w:szCs w:val="20"/>
        </w:rPr>
      </w:pPr>
      <w:r w:rsidRPr="005D531F">
        <w:rPr>
          <w:szCs w:val="20"/>
        </w:rPr>
        <w:t>DZIAŁ 100 – GÓRNICTWO I KOPALNICTWO</w:t>
      </w:r>
    </w:p>
    <w:p w14:paraId="7BB78319" w14:textId="77777777" w:rsidR="00A818A2" w:rsidRPr="003F2598" w:rsidRDefault="00A818A2" w:rsidP="00A818A2">
      <w:pPr>
        <w:spacing w:line="360" w:lineRule="auto"/>
      </w:pPr>
    </w:p>
    <w:p w14:paraId="4A2D6053" w14:textId="3773BAFE" w:rsidR="00A818A2" w:rsidRPr="004A5DF2" w:rsidRDefault="00A818A2" w:rsidP="00A818A2">
      <w:pPr>
        <w:spacing w:line="360" w:lineRule="auto"/>
        <w:jc w:val="both"/>
      </w:pPr>
      <w:r w:rsidRPr="00FD629B">
        <w:t>Dochody</w:t>
      </w:r>
      <w:r w:rsidR="002668A1">
        <w:t xml:space="preserve"> zaplanowane w tym</w:t>
      </w:r>
      <w:r w:rsidRPr="00FD629B">
        <w:t xml:space="preserve"> dziale za 20</w:t>
      </w:r>
      <w:r w:rsidR="000470D2">
        <w:t>25</w:t>
      </w:r>
      <w:r>
        <w:t xml:space="preserve"> </w:t>
      </w:r>
      <w:r w:rsidRPr="00FD629B">
        <w:t xml:space="preserve">r. zrealizowano w kwocie </w:t>
      </w:r>
      <w:r w:rsidR="000470D2">
        <w:t>8</w:t>
      </w:r>
      <w:r w:rsidRPr="00FD629B">
        <w:t xml:space="preserve"> tys. zł, co stanowi </w:t>
      </w:r>
      <w:r w:rsidR="004C41EF">
        <w:br/>
      </w:r>
      <w:r w:rsidR="000470D2">
        <w:t>88,9</w:t>
      </w:r>
      <w:r w:rsidRPr="00FD629B">
        <w:t xml:space="preserve">% planu wynoszącego </w:t>
      </w:r>
      <w:r w:rsidR="000470D2">
        <w:t>9</w:t>
      </w:r>
      <w:r w:rsidRPr="00FD629B">
        <w:t xml:space="preserve"> tys. zł. Dochody pochodzą z tytułu wynagrodzenia za ustanowienie użytkowania górniczego. Zawarte są </w:t>
      </w:r>
      <w:r w:rsidRPr="004C41EF">
        <w:t xml:space="preserve">dwie umowy </w:t>
      </w:r>
      <w:r w:rsidRPr="00FD629B">
        <w:t>o ustanowienie użytkowania górniczego w celu wydobywania wód leczniczych ze złoża w miejscowościach Sopot i Ustka. Niższe od planowanego wykonanie dochodów wynika</w:t>
      </w:r>
      <w:r>
        <w:t xml:space="preserve"> z niższej</w:t>
      </w:r>
      <w:r w:rsidRPr="00FD629B">
        <w:t xml:space="preserve"> </w:t>
      </w:r>
      <w:r w:rsidRPr="00F3186B">
        <w:t>niż przewidywano iloś</w:t>
      </w:r>
      <w:r>
        <w:t>ci</w:t>
      </w:r>
      <w:r w:rsidRPr="00F3186B">
        <w:t xml:space="preserve"> wydobytej kopaliny (tj. wód leczniczych), która wpływa na wysokość opłaty zmiennej stanowiącej część wynagrodzenia z tytułu ustanowienia użytkowania górniczego</w:t>
      </w:r>
      <w:r w:rsidRPr="00FD629B">
        <w:t>.</w:t>
      </w:r>
    </w:p>
    <w:p w14:paraId="12767E6A" w14:textId="77777777" w:rsidR="00A818A2" w:rsidRPr="00E4079B" w:rsidRDefault="00A818A2" w:rsidP="00A818A2">
      <w:pPr>
        <w:spacing w:line="360" w:lineRule="auto"/>
        <w:jc w:val="both"/>
      </w:pPr>
    </w:p>
    <w:p w14:paraId="2E2C2AF2" w14:textId="77777777" w:rsidR="00A818A2" w:rsidRPr="002027F6" w:rsidRDefault="00A818A2" w:rsidP="00A818A2">
      <w:pPr>
        <w:pStyle w:val="Tekstpodstawowy2"/>
        <w:rPr>
          <w:color w:val="FF0000"/>
        </w:rPr>
      </w:pPr>
    </w:p>
    <w:p w14:paraId="6F784F6B" w14:textId="77777777" w:rsidR="00A818A2" w:rsidRPr="00AD5FB8" w:rsidRDefault="00A818A2" w:rsidP="00A818A2">
      <w:pPr>
        <w:rPr>
          <w:color w:val="FF0000"/>
          <w:sz w:val="18"/>
          <w:szCs w:val="18"/>
        </w:rPr>
      </w:pPr>
    </w:p>
    <w:p w14:paraId="758B9CFA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08120C40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376C963E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5BCC9BB1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537DC6F7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1B46E0A0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09242D60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4BED67C8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6DB34E6D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12D4A596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02E113E2" w14:textId="77777777" w:rsidR="00A818A2" w:rsidRPr="00B23948" w:rsidRDefault="00A818A2" w:rsidP="00A818A2">
      <w:pPr>
        <w:rPr>
          <w:color w:val="FF0000"/>
          <w:sz w:val="18"/>
          <w:szCs w:val="18"/>
        </w:rPr>
      </w:pPr>
    </w:p>
    <w:p w14:paraId="0FC474E9" w14:textId="77777777" w:rsidR="00A818A2" w:rsidRPr="00B23948" w:rsidRDefault="00A818A2" w:rsidP="00A818A2">
      <w:pPr>
        <w:spacing w:line="360" w:lineRule="auto"/>
        <w:rPr>
          <w:color w:val="FF0000"/>
        </w:rPr>
      </w:pPr>
    </w:p>
    <w:p w14:paraId="7EC5BDC6" w14:textId="77777777" w:rsidR="00A818A2" w:rsidRPr="00B23948" w:rsidRDefault="00A818A2" w:rsidP="00A818A2">
      <w:pPr>
        <w:pStyle w:val="Nagwek6"/>
        <w:numPr>
          <w:ilvl w:val="5"/>
          <w:numId w:val="0"/>
        </w:numPr>
        <w:tabs>
          <w:tab w:val="left" w:pos="0"/>
        </w:tabs>
        <w:suppressAutoHyphens/>
        <w:rPr>
          <w:rFonts w:ascii="Tahoma" w:hAnsi="Tahoma" w:cs="Tahoma"/>
          <w:b w:val="0"/>
          <w:color w:val="FF0000"/>
          <w:sz w:val="26"/>
          <w:szCs w:val="26"/>
        </w:rPr>
      </w:pPr>
    </w:p>
    <w:p w14:paraId="030E4F71" w14:textId="77777777" w:rsidR="00A818A2" w:rsidRPr="00B23948" w:rsidRDefault="00A818A2" w:rsidP="00A818A2">
      <w:pPr>
        <w:pStyle w:val="Nagwek6"/>
        <w:numPr>
          <w:ilvl w:val="5"/>
          <w:numId w:val="0"/>
        </w:numPr>
        <w:tabs>
          <w:tab w:val="left" w:pos="0"/>
        </w:tabs>
        <w:suppressAutoHyphens/>
        <w:rPr>
          <w:rFonts w:ascii="Tahoma" w:hAnsi="Tahoma" w:cs="Tahoma"/>
          <w:b w:val="0"/>
          <w:color w:val="FF0000"/>
          <w:sz w:val="26"/>
          <w:szCs w:val="26"/>
        </w:rPr>
      </w:pPr>
    </w:p>
    <w:p w14:paraId="570A54ED" w14:textId="77777777" w:rsidR="00A818A2" w:rsidRPr="00B23948" w:rsidRDefault="00A818A2" w:rsidP="00A818A2">
      <w:pPr>
        <w:pStyle w:val="Nagwek6"/>
        <w:numPr>
          <w:ilvl w:val="5"/>
          <w:numId w:val="0"/>
        </w:numPr>
        <w:tabs>
          <w:tab w:val="left" w:pos="0"/>
        </w:tabs>
        <w:suppressAutoHyphens/>
        <w:rPr>
          <w:rFonts w:ascii="Tahoma" w:hAnsi="Tahoma" w:cs="Tahoma"/>
          <w:b w:val="0"/>
          <w:color w:val="FF0000"/>
          <w:sz w:val="26"/>
          <w:szCs w:val="26"/>
        </w:rPr>
      </w:pPr>
    </w:p>
    <w:p w14:paraId="4268EEC0" w14:textId="77777777" w:rsidR="00A818A2" w:rsidRPr="00B23948" w:rsidRDefault="00A818A2" w:rsidP="00A818A2">
      <w:pPr>
        <w:pStyle w:val="Nagwek6"/>
        <w:numPr>
          <w:ilvl w:val="5"/>
          <w:numId w:val="0"/>
        </w:numPr>
        <w:tabs>
          <w:tab w:val="left" w:pos="0"/>
        </w:tabs>
        <w:suppressAutoHyphens/>
        <w:rPr>
          <w:rFonts w:ascii="Tahoma" w:hAnsi="Tahoma" w:cs="Tahoma"/>
          <w:b w:val="0"/>
          <w:color w:val="FF0000"/>
          <w:sz w:val="26"/>
          <w:szCs w:val="26"/>
        </w:rPr>
      </w:pPr>
    </w:p>
    <w:p w14:paraId="4E9C26BF" w14:textId="77777777" w:rsidR="00A818A2" w:rsidRPr="00B23948" w:rsidRDefault="00A818A2" w:rsidP="00A818A2">
      <w:pPr>
        <w:pStyle w:val="Nagwek6"/>
        <w:numPr>
          <w:ilvl w:val="5"/>
          <w:numId w:val="0"/>
        </w:numPr>
        <w:tabs>
          <w:tab w:val="left" w:pos="0"/>
        </w:tabs>
        <w:suppressAutoHyphens/>
        <w:rPr>
          <w:rFonts w:ascii="Tahoma" w:hAnsi="Tahoma" w:cs="Tahoma"/>
          <w:b w:val="0"/>
          <w:color w:val="FF0000"/>
          <w:sz w:val="26"/>
          <w:szCs w:val="26"/>
        </w:rPr>
      </w:pPr>
    </w:p>
    <w:p w14:paraId="578755E9" w14:textId="77777777" w:rsidR="00A818A2" w:rsidRPr="00B23948" w:rsidRDefault="00A818A2" w:rsidP="00A818A2">
      <w:pPr>
        <w:pStyle w:val="Nagwek6"/>
        <w:numPr>
          <w:ilvl w:val="5"/>
          <w:numId w:val="0"/>
        </w:numPr>
        <w:tabs>
          <w:tab w:val="left" w:pos="0"/>
        </w:tabs>
        <w:suppressAutoHyphens/>
        <w:rPr>
          <w:rFonts w:ascii="Tahoma" w:hAnsi="Tahoma" w:cs="Tahoma"/>
          <w:b w:val="0"/>
          <w:color w:val="FF0000"/>
          <w:sz w:val="26"/>
          <w:szCs w:val="26"/>
        </w:rPr>
      </w:pPr>
    </w:p>
    <w:p w14:paraId="7DF7B464" w14:textId="77777777" w:rsidR="00A818A2" w:rsidRDefault="00A818A2" w:rsidP="00A818A2">
      <w:pPr>
        <w:spacing w:line="360" w:lineRule="auto"/>
        <w:jc w:val="both"/>
        <w:rPr>
          <w:rFonts w:ascii="Tahoma" w:hAnsi="Tahoma" w:cs="Tahoma"/>
          <w:color w:val="FF0000"/>
          <w:sz w:val="26"/>
        </w:rPr>
      </w:pPr>
    </w:p>
    <w:p w14:paraId="19B56228" w14:textId="77777777" w:rsidR="00566838" w:rsidRPr="00A818A2" w:rsidRDefault="00566838">
      <w:pPr>
        <w:rPr>
          <w:b/>
          <w:bCs/>
        </w:rPr>
      </w:pPr>
    </w:p>
    <w:sectPr w:rsidR="00566838" w:rsidRPr="00A818A2" w:rsidSect="00A818A2">
      <w:headerReference w:type="default" r:id="rId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33DF6" w14:textId="77777777" w:rsidR="00013AC0" w:rsidRDefault="00013AC0">
      <w:r>
        <w:separator/>
      </w:r>
    </w:p>
  </w:endnote>
  <w:endnote w:type="continuationSeparator" w:id="0">
    <w:p w14:paraId="5F209D3C" w14:textId="77777777" w:rsidR="00013AC0" w:rsidRDefault="0001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CFAA4" w14:textId="77777777" w:rsidR="00013AC0" w:rsidRDefault="00013AC0">
      <w:r>
        <w:separator/>
      </w:r>
    </w:p>
  </w:footnote>
  <w:footnote w:type="continuationSeparator" w:id="0">
    <w:p w14:paraId="52B0F24F" w14:textId="77777777" w:rsidR="00013AC0" w:rsidRDefault="00013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05DFC" w14:textId="77777777" w:rsidR="00F03F4E" w:rsidRDefault="00F03F4E">
    <w:pPr>
      <w:pStyle w:val="Nagwek"/>
      <w:rPr>
        <w:sz w:val="20"/>
        <w:szCs w:val="20"/>
      </w:rPr>
    </w:pPr>
  </w:p>
  <w:p w14:paraId="2EB2578D" w14:textId="77777777" w:rsidR="00F03F4E" w:rsidRPr="006B5589" w:rsidRDefault="005D3536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8A2"/>
    <w:rsid w:val="00013AC0"/>
    <w:rsid w:val="000470D2"/>
    <w:rsid w:val="00262699"/>
    <w:rsid w:val="002668A1"/>
    <w:rsid w:val="002F7AA5"/>
    <w:rsid w:val="003647BD"/>
    <w:rsid w:val="003E0D2B"/>
    <w:rsid w:val="004C41EF"/>
    <w:rsid w:val="00566838"/>
    <w:rsid w:val="005D3536"/>
    <w:rsid w:val="006151DA"/>
    <w:rsid w:val="006B3EAA"/>
    <w:rsid w:val="0077064E"/>
    <w:rsid w:val="00787B1D"/>
    <w:rsid w:val="007A52FB"/>
    <w:rsid w:val="00971B1B"/>
    <w:rsid w:val="009E619A"/>
    <w:rsid w:val="00A818A2"/>
    <w:rsid w:val="00B23F81"/>
    <w:rsid w:val="00D567CB"/>
    <w:rsid w:val="00F0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53331"/>
  <w15:chartTrackingRefBased/>
  <w15:docId w15:val="{668D5D25-061D-4958-862E-CC10209C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8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1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1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8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1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18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A818A2"/>
    <w:pPr>
      <w:keepNext/>
      <w:keepLines/>
      <w:spacing w:before="40"/>
      <w:outlineLvl w:val="5"/>
    </w:pPr>
    <w:rPr>
      <w:rFonts w:eastAsiaTheme="majorEastAsia" w:cstheme="majorBidi"/>
      <w:b/>
      <w:iCs/>
      <w:color w:val="000000" w:themeColor="text1"/>
      <w:sz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18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18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18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18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18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8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18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18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A818A2"/>
    <w:rPr>
      <w:rFonts w:ascii="Times New Roman" w:eastAsiaTheme="majorEastAsia" w:hAnsi="Times New Roman" w:cstheme="majorBidi"/>
      <w:b/>
      <w:iCs/>
      <w:color w:val="000000" w:themeColor="text1"/>
      <w:kern w:val="0"/>
      <w:sz w:val="28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18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18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18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18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1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1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1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1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18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18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18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18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18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18A2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rsid w:val="00A818A2"/>
    <w:pPr>
      <w:spacing w:line="360" w:lineRule="auto"/>
      <w:jc w:val="both"/>
    </w:pPr>
    <w:rPr>
      <w:szCs w:val="26"/>
    </w:rPr>
  </w:style>
  <w:style w:type="character" w:customStyle="1" w:styleId="Tekstpodstawowy2Znak">
    <w:name w:val="Tekst podstawowy 2 Znak"/>
    <w:basedOn w:val="Domylnaczcionkaakapitu"/>
    <w:link w:val="Tekstpodstawowy2"/>
    <w:rsid w:val="00A818A2"/>
    <w:rPr>
      <w:rFonts w:ascii="Times New Roman" w:eastAsia="Times New Roman" w:hAnsi="Times New Roman" w:cs="Times New Roman"/>
      <w:kern w:val="0"/>
      <w:sz w:val="24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818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18A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552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6</cp:revision>
  <dcterms:created xsi:type="dcterms:W3CDTF">2025-04-08T09:43:00Z</dcterms:created>
  <dcterms:modified xsi:type="dcterms:W3CDTF">2026-04-14T11:41:00Z</dcterms:modified>
</cp:coreProperties>
</file>