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65189" w14:paraId="33A33C4D" w14:textId="77777777" w:rsidTr="001327DA">
        <w:tc>
          <w:tcPr>
            <w:tcW w:w="4531" w:type="dxa"/>
          </w:tcPr>
          <w:p w14:paraId="4C34F6AD" w14:textId="46065611" w:rsidR="00265189" w:rsidRDefault="00265189">
            <w:r>
              <w:rPr>
                <w:noProof/>
              </w:rPr>
              <w:drawing>
                <wp:inline distT="0" distB="0" distL="0" distR="0" wp14:anchorId="37782767" wp14:editId="3D42C82E">
                  <wp:extent cx="1952625" cy="409575"/>
                  <wp:effectExtent l="0" t="0" r="9525" b="9525"/>
                  <wp:docPr id="1663070566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409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26E82A15" w14:textId="616431AD" w:rsidR="00265189" w:rsidRDefault="00265189" w:rsidP="00265189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38F914D1" wp14:editId="71DE2F74">
                  <wp:extent cx="952500" cy="1041797"/>
                  <wp:effectExtent l="0" t="0" r="0" b="6350"/>
                  <wp:docPr id="122087112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234" cy="10480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DE3F385" w14:textId="77777777" w:rsidR="001327DA" w:rsidRDefault="001327DA" w:rsidP="00265189">
      <w:pPr>
        <w:widowControl w:val="0"/>
        <w:spacing w:after="0" w:line="266" w:lineRule="auto"/>
        <w:jc w:val="right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0E88CFBC" w14:textId="77777777" w:rsidR="00265189" w:rsidRPr="00265189" w:rsidRDefault="00265189" w:rsidP="00265189">
      <w:pPr>
        <w:widowControl w:val="0"/>
        <w:spacing w:after="0" w:line="266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360674F9" w14:textId="77777777" w:rsidR="00810FF3" w:rsidRDefault="00E5721A" w:rsidP="00810FF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mallCaps/>
          <w:color w:val="000000"/>
          <w:kern w:val="1"/>
          <w:sz w:val="32"/>
          <w:szCs w:val="32"/>
          <w:lang w:eastAsia="pl-PL"/>
          <w14:ligatures w14:val="none"/>
        </w:rPr>
      </w:pPr>
      <w:r w:rsidRPr="00E5721A">
        <w:rPr>
          <w:rFonts w:ascii="Times New Roman" w:eastAsia="Times New Roman" w:hAnsi="Times New Roman" w:cs="Times New Roman"/>
          <w:b/>
          <w:smallCaps/>
          <w:color w:val="000000"/>
          <w:kern w:val="1"/>
          <w:sz w:val="32"/>
          <w:szCs w:val="32"/>
          <w:lang w:eastAsia="pl-PL"/>
          <w14:ligatures w14:val="none"/>
        </w:rPr>
        <w:t xml:space="preserve">REGULAMIN    </w:t>
      </w:r>
      <w:r w:rsidRPr="00E5721A">
        <w:rPr>
          <w:rFonts w:ascii="Times New Roman" w:eastAsia="Times New Roman" w:hAnsi="Times New Roman" w:cs="Times New Roman"/>
          <w:color w:val="000000"/>
          <w:kern w:val="1"/>
          <w:sz w:val="32"/>
          <w:szCs w:val="32"/>
          <w:lang w:eastAsia="pl-PL"/>
          <w14:ligatures w14:val="none"/>
        </w:rPr>
        <w:t xml:space="preserve"> </w:t>
      </w:r>
    </w:p>
    <w:p w14:paraId="047AF8A6" w14:textId="672C0467" w:rsidR="0070272A" w:rsidRPr="0070272A" w:rsidRDefault="0070272A" w:rsidP="0070272A">
      <w:pPr>
        <w:autoSpaceDE w:val="0"/>
        <w:autoSpaceDN w:val="0"/>
        <w:adjustRightInd w:val="0"/>
        <w:jc w:val="center"/>
        <w:rPr>
          <w:rFonts w:eastAsia="Calibri"/>
          <w:b/>
          <w:kern w:val="32"/>
          <w:sz w:val="28"/>
          <w:szCs w:val="28"/>
        </w:rPr>
      </w:pPr>
      <w:r w:rsidRPr="0070272A">
        <w:rPr>
          <w:rFonts w:eastAsia="Calibri"/>
          <w:b/>
          <w:kern w:val="32"/>
          <w:sz w:val="32"/>
          <w:szCs w:val="32"/>
          <w:u w:val="single"/>
        </w:rPr>
        <w:t>Ilustracje do Kalendarza Profilaktycznego na rok 2027</w:t>
      </w:r>
      <w:r w:rsidRPr="0070272A">
        <w:rPr>
          <w:rFonts w:eastAsia="Calibri"/>
          <w:b/>
          <w:kern w:val="32"/>
          <w:sz w:val="32"/>
          <w:szCs w:val="32"/>
          <w:u w:val="single"/>
        </w:rPr>
        <w:br/>
      </w:r>
      <w:r w:rsidRPr="0070272A">
        <w:rPr>
          <w:b/>
          <w:bCs/>
          <w:color w:val="000000"/>
          <w:sz w:val="24"/>
          <w:szCs w:val="24"/>
          <w:lang w:eastAsia="pl-PL"/>
        </w:rPr>
        <w:t>XIII edycji Kaliskiego Tygodnia Zdrowia</w:t>
      </w:r>
      <w:r w:rsidRPr="0070272A">
        <w:rPr>
          <w:color w:val="000000"/>
          <w:sz w:val="24"/>
          <w:szCs w:val="24"/>
          <w:lang w:eastAsia="pl-PL"/>
        </w:rPr>
        <w:t xml:space="preserve"> </w:t>
      </w:r>
      <w:r w:rsidRPr="0070272A">
        <w:rPr>
          <w:b/>
          <w:color w:val="000000"/>
          <w:sz w:val="24"/>
          <w:szCs w:val="24"/>
          <w:lang w:eastAsia="pl-PL"/>
        </w:rPr>
        <w:t xml:space="preserve">2026 </w:t>
      </w:r>
    </w:p>
    <w:p w14:paraId="50F5537A" w14:textId="702632E2" w:rsidR="00810FF3" w:rsidRPr="009B730E" w:rsidRDefault="00810FF3" w:rsidP="0070272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9B730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§1. Organizator</w:t>
      </w:r>
    </w:p>
    <w:p w14:paraId="333BFA12" w14:textId="37F91351" w:rsidR="00810FF3" w:rsidRPr="00810FF3" w:rsidRDefault="00810FF3" w:rsidP="00810F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10FF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Organizatorem konkursu jest </w:t>
      </w:r>
      <w:r w:rsidRPr="00810F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Sekcja Oświaty Zdrowotnej i Promocji Zdrowia Powiatowej Stacji Sanitarno-Epidemiologicznej w Kaliszu</w:t>
      </w:r>
      <w:r w:rsidRPr="00810FF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1EF564D3" w14:textId="77777777" w:rsidR="00810FF3" w:rsidRPr="00810FF3" w:rsidRDefault="00810FF3" w:rsidP="00810FF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</w:pPr>
      <w:r w:rsidRPr="00810FF3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 xml:space="preserve">§2. </w:t>
      </w:r>
      <w:r w:rsidRPr="009B730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Cel konkursu</w:t>
      </w:r>
    </w:p>
    <w:p w14:paraId="120F784F" w14:textId="77777777" w:rsidR="00A47543" w:rsidRPr="00A47543" w:rsidRDefault="00A47543" w:rsidP="00A47543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4754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Promowanie postaw prozdrowotnych i profilaktyki zdrowotnej.</w:t>
      </w:r>
    </w:p>
    <w:p w14:paraId="76873547" w14:textId="77777777" w:rsidR="00A47543" w:rsidRPr="00A47543" w:rsidRDefault="00A47543" w:rsidP="00A47543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4754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Zwiększenie świadomości społecznej na temat badań profilaktycznych i zdrowego stylu życia.</w:t>
      </w:r>
    </w:p>
    <w:p w14:paraId="3C13E90B" w14:textId="77777777" w:rsidR="00A47543" w:rsidRPr="00A47543" w:rsidRDefault="00A47543" w:rsidP="00A47543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4754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Edukacja zdrowotna poprzez przekaz graficzny.</w:t>
      </w:r>
    </w:p>
    <w:p w14:paraId="62E01566" w14:textId="77777777" w:rsidR="00A47543" w:rsidRPr="00A47543" w:rsidRDefault="00A47543" w:rsidP="00A47543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4754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Rozwijanie kreatywności i wrażliwości artystycznej uczestników.</w:t>
      </w:r>
    </w:p>
    <w:p w14:paraId="49A1D20E" w14:textId="77777777" w:rsidR="00A47543" w:rsidRPr="00A47543" w:rsidRDefault="00A47543" w:rsidP="00A47543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4754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Zaangażowanie młodzieży w działania promujące zdrowie.</w:t>
      </w:r>
    </w:p>
    <w:p w14:paraId="6004416B" w14:textId="1AEDE831" w:rsidR="00A47543" w:rsidRPr="00A47543" w:rsidRDefault="00A47543" w:rsidP="00A47543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4754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Wyłonienie ilustracji do </w:t>
      </w:r>
      <w:r w:rsidRPr="00A475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Kalendarza Profilaktycznego na rok 202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7</w:t>
      </w:r>
      <w:r w:rsidRPr="00A4754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3BE75E0E" w14:textId="07698C7D" w:rsidR="00A47543" w:rsidRPr="00A47543" w:rsidRDefault="00810FF3" w:rsidP="00A475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10FF3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§3.</w:t>
      </w:r>
      <w:r w:rsidR="00A47543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 xml:space="preserve"> </w:t>
      </w:r>
      <w:r w:rsidR="00A47543" w:rsidRPr="00A475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Uczestnicy konkursu</w:t>
      </w:r>
    </w:p>
    <w:p w14:paraId="1E7044FC" w14:textId="77777777" w:rsidR="009B730E" w:rsidRPr="009B730E" w:rsidRDefault="009B730E" w:rsidP="009B730E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B73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Konkurs ma </w:t>
      </w:r>
      <w:r w:rsidRPr="009B73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charakter otwarty</w:t>
      </w:r>
      <w:r w:rsidRPr="009B73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 jest skierowany do wszystkich osób zainteresowanych tematyką profilaktyki zdrowotnej.</w:t>
      </w:r>
    </w:p>
    <w:p w14:paraId="541326E7" w14:textId="77777777" w:rsidR="009B730E" w:rsidRPr="009B730E" w:rsidRDefault="009B730E" w:rsidP="009B730E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B73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konkursie mogą wziąć udział osoby </w:t>
      </w:r>
      <w:r w:rsidRPr="009B73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bez względu na wiek</w:t>
      </w:r>
      <w:r w:rsidRPr="009B73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7DC83DF6" w14:textId="77777777" w:rsidR="009B730E" w:rsidRPr="009B730E" w:rsidRDefault="009B730E" w:rsidP="009B730E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B73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osób niepełnoletnich wymagana jest zgoda rodzica lub opiekuna prawnego (Załącznik nr 2).</w:t>
      </w:r>
    </w:p>
    <w:p w14:paraId="05FE029A" w14:textId="77777777" w:rsidR="009B730E" w:rsidRPr="009B730E" w:rsidRDefault="009B730E" w:rsidP="009B730E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B73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Autorem pracy może być </w:t>
      </w:r>
      <w:r w:rsidRPr="009B73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tylko jedna osoba</w:t>
      </w:r>
      <w:r w:rsidRPr="009B73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7CB687B6" w14:textId="77777777" w:rsidR="009B730E" w:rsidRPr="009B730E" w:rsidRDefault="009B730E" w:rsidP="009B730E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B73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konkursu mogą być zgłaszane wyłącznie prace:</w:t>
      </w:r>
    </w:p>
    <w:p w14:paraId="0181530C" w14:textId="77777777" w:rsidR="009B730E" w:rsidRPr="009B730E" w:rsidRDefault="009B730E" w:rsidP="009B730E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B73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wykonane samodzielnie,</w:t>
      </w:r>
    </w:p>
    <w:p w14:paraId="595BA5A3" w14:textId="77777777" w:rsidR="009B730E" w:rsidRPr="009B730E" w:rsidRDefault="009B730E" w:rsidP="009B730E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B73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wcześniej niepublikowane,</w:t>
      </w:r>
    </w:p>
    <w:p w14:paraId="2BEE337C" w14:textId="0D30F8A1" w:rsidR="009B730E" w:rsidRPr="009B730E" w:rsidRDefault="009B730E" w:rsidP="009B730E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B73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nienaruszające praw osób trzecich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5C710C9D" w14:textId="5D198A0D" w:rsidR="009B730E" w:rsidRPr="009B730E" w:rsidRDefault="009B730E" w:rsidP="009B730E">
      <w:pPr>
        <w:pStyle w:val="Nagwek1"/>
        <w:rPr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28"/>
          <w:lang w:eastAsia="pl-PL"/>
          <w14:ligatures w14:val="none"/>
        </w:rPr>
      </w:pPr>
      <w:r w:rsidRPr="009B730E">
        <w:rPr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28"/>
          <w:lang w:eastAsia="pl-PL"/>
          <w14:ligatures w14:val="none"/>
        </w:rPr>
        <w:t>§4. Zasady uczestnictwa</w:t>
      </w:r>
    </w:p>
    <w:p w14:paraId="77FDC39D" w14:textId="77777777" w:rsidR="009B730E" w:rsidRPr="009B730E" w:rsidRDefault="009B730E" w:rsidP="009B730E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B73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Zgłoszona praca </w:t>
      </w:r>
      <w:r w:rsidRPr="009B73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nie może zawierać lokowania produktów, leków, nazw ani logo producentów</w:t>
      </w:r>
      <w:r w:rsidRPr="009B73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5D466368" w14:textId="77777777" w:rsidR="009B730E" w:rsidRPr="009B730E" w:rsidRDefault="009B730E" w:rsidP="009B730E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B73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Każdy uczestnik może zgłosić </w:t>
      </w:r>
      <w:r w:rsidRPr="009B73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od 1 do 12 prac</w:t>
      </w:r>
      <w:r w:rsidRPr="009B73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przy czym każda praca powinna przedstawiać </w:t>
      </w:r>
      <w:r w:rsidRPr="009B73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inny miesiąc roku</w:t>
      </w:r>
      <w:r w:rsidRPr="009B73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706072E8" w14:textId="77777777" w:rsidR="009B730E" w:rsidRDefault="009B730E" w:rsidP="009B730E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B73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Udział w konkursie jest </w:t>
      </w:r>
      <w:r w:rsidRPr="009B73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dobrowolny i bezpłatny</w:t>
      </w:r>
      <w:r w:rsidRPr="009B73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600DF2DE" w14:textId="77777777" w:rsidR="009B730E" w:rsidRPr="009B730E" w:rsidRDefault="009B730E" w:rsidP="009B730E">
      <w:pPr>
        <w:pStyle w:val="Nagwek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9B730E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§5. Ramy czasowe konkursu</w:t>
      </w:r>
    </w:p>
    <w:p w14:paraId="122B0E2F" w14:textId="77777777" w:rsidR="009B730E" w:rsidRDefault="009B730E" w:rsidP="009B730E">
      <w:pPr>
        <w:pStyle w:val="NormalnyWeb"/>
        <w:numPr>
          <w:ilvl w:val="0"/>
          <w:numId w:val="38"/>
        </w:numPr>
      </w:pPr>
      <w:r>
        <w:rPr>
          <w:rStyle w:val="Pogrubienie"/>
          <w:rFonts w:eastAsiaTheme="majorEastAsia"/>
        </w:rPr>
        <w:t>termin dostarczenia prac:</w:t>
      </w:r>
      <w:r>
        <w:t xml:space="preserve"> do 17 kwietnia 2026 r.</w:t>
      </w:r>
    </w:p>
    <w:p w14:paraId="18CBEB42" w14:textId="67330AA2" w:rsidR="009B730E" w:rsidRDefault="009B730E" w:rsidP="009B730E">
      <w:pPr>
        <w:pStyle w:val="NormalnyWeb"/>
        <w:numPr>
          <w:ilvl w:val="0"/>
          <w:numId w:val="38"/>
        </w:numPr>
      </w:pPr>
      <w:r>
        <w:rPr>
          <w:rStyle w:val="Pogrubienie"/>
          <w:rFonts w:eastAsiaTheme="majorEastAsia"/>
        </w:rPr>
        <w:t>ogłoszenie wyników:</w:t>
      </w:r>
      <w:r>
        <w:t xml:space="preserve"> do 18 maja 2026 r.</w:t>
      </w:r>
    </w:p>
    <w:p w14:paraId="620CEFB5" w14:textId="6C33DC3D" w:rsidR="009B730E" w:rsidRPr="009B730E" w:rsidRDefault="009B730E" w:rsidP="009B730E">
      <w:pPr>
        <w:pStyle w:val="NormalnyWeb"/>
        <w:numPr>
          <w:ilvl w:val="0"/>
          <w:numId w:val="38"/>
        </w:numPr>
      </w:pPr>
      <w:r w:rsidRPr="009B730E">
        <w:rPr>
          <w:rStyle w:val="Pogrubienie"/>
          <w:rFonts w:eastAsiaTheme="majorEastAsia"/>
          <w:b w:val="0"/>
          <w:bCs w:val="0"/>
        </w:rPr>
        <w:t>wręczenie nagród:</w:t>
      </w:r>
      <w:r w:rsidRPr="009B730E">
        <w:t xml:space="preserve"> 22 maja 2026 r.</w:t>
      </w:r>
    </w:p>
    <w:p w14:paraId="6AA2F140" w14:textId="77777777" w:rsidR="009B730E" w:rsidRPr="009B730E" w:rsidRDefault="009B730E" w:rsidP="009B730E">
      <w:pPr>
        <w:pStyle w:val="Nagwek1"/>
        <w:rPr>
          <w:rFonts w:ascii="Times New Roman" w:hAnsi="Times New Roman" w:cs="Times New Roman"/>
          <w:color w:val="auto"/>
          <w:sz w:val="28"/>
          <w:szCs w:val="28"/>
        </w:rPr>
      </w:pPr>
      <w:r w:rsidRPr="009B730E">
        <w:rPr>
          <w:rFonts w:ascii="Times New Roman" w:hAnsi="Times New Roman" w:cs="Times New Roman"/>
          <w:color w:val="auto"/>
          <w:sz w:val="28"/>
          <w:szCs w:val="28"/>
        </w:rPr>
        <w:t>§6. Zasady udziału w konkursie</w:t>
      </w:r>
    </w:p>
    <w:p w14:paraId="080E103A" w14:textId="77777777" w:rsidR="009B730E" w:rsidRDefault="009B730E" w:rsidP="009B730E">
      <w:pPr>
        <w:pStyle w:val="NormalnyWeb"/>
        <w:numPr>
          <w:ilvl w:val="0"/>
          <w:numId w:val="39"/>
        </w:numPr>
      </w:pPr>
      <w:r>
        <w:t xml:space="preserve">Zadaniem konkursowym jest wykonanie </w:t>
      </w:r>
      <w:r>
        <w:rPr>
          <w:rStyle w:val="Pogrubienie"/>
          <w:rFonts w:eastAsiaTheme="majorEastAsia"/>
        </w:rPr>
        <w:t>płaskiej pracy plastycznej</w:t>
      </w:r>
      <w:r>
        <w:t xml:space="preserve"> z wykorzystaniem dowolnych trwałych technik malarskich, rysunkowych lub graficznych (np. kredki, flamastry, farby, tusze, kolaż).</w:t>
      </w:r>
    </w:p>
    <w:p w14:paraId="1E912ABC" w14:textId="77777777" w:rsidR="009B730E" w:rsidRDefault="009B730E" w:rsidP="009B730E">
      <w:pPr>
        <w:pStyle w:val="NormalnyWeb"/>
        <w:numPr>
          <w:ilvl w:val="0"/>
          <w:numId w:val="39"/>
        </w:numPr>
      </w:pPr>
      <w:r>
        <w:t xml:space="preserve">Na pracy </w:t>
      </w:r>
      <w:r>
        <w:rPr>
          <w:rStyle w:val="Pogrubienie"/>
          <w:rFonts w:eastAsiaTheme="majorEastAsia"/>
        </w:rPr>
        <w:t>nie należy umieszczać napisów ani kalendarium</w:t>
      </w:r>
      <w:r>
        <w:t>.</w:t>
      </w:r>
    </w:p>
    <w:p w14:paraId="42212179" w14:textId="77777777" w:rsidR="009B730E" w:rsidRDefault="009B730E" w:rsidP="009B730E">
      <w:pPr>
        <w:pStyle w:val="NormalnyWeb"/>
        <w:numPr>
          <w:ilvl w:val="0"/>
          <w:numId w:val="39"/>
        </w:numPr>
      </w:pPr>
      <w:r>
        <w:t xml:space="preserve">Format pracy: </w:t>
      </w:r>
      <w:r>
        <w:rPr>
          <w:rStyle w:val="Pogrubienie"/>
          <w:rFonts w:eastAsiaTheme="majorEastAsia"/>
        </w:rPr>
        <w:t>A3 w układzie poziomym</w:t>
      </w:r>
      <w:r>
        <w:t>.</w:t>
      </w:r>
    </w:p>
    <w:p w14:paraId="0C0DFB1F" w14:textId="77777777" w:rsidR="009B730E" w:rsidRDefault="009B730E" w:rsidP="009B730E">
      <w:pPr>
        <w:pStyle w:val="NormalnyWeb"/>
        <w:numPr>
          <w:ilvl w:val="0"/>
          <w:numId w:val="39"/>
        </w:numPr>
      </w:pPr>
      <w:r>
        <w:t>Tematyka prac powinna być związana z ideą konkursu i nawiązywać do haseł przypisanych do poszczególnych miesięcy kalendarza.</w:t>
      </w:r>
    </w:p>
    <w:p w14:paraId="395FC86F" w14:textId="77777777" w:rsidR="009B730E" w:rsidRPr="009B730E" w:rsidRDefault="009B730E" w:rsidP="009B730E">
      <w:pPr>
        <w:pStyle w:val="Nagwek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9B730E">
        <w:rPr>
          <w:rFonts w:ascii="Times New Roman" w:hAnsi="Times New Roman" w:cs="Times New Roman"/>
          <w:b/>
          <w:bCs/>
          <w:color w:val="auto"/>
          <w:sz w:val="28"/>
          <w:szCs w:val="28"/>
        </w:rPr>
        <w:t>§7. Tematyka miesięcy kalendarza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1"/>
        <w:gridCol w:w="7662"/>
      </w:tblGrid>
      <w:tr w:rsidR="009B730E" w14:paraId="5CAB0EAB" w14:textId="77777777" w:rsidTr="009B730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A991328" w14:textId="77777777" w:rsidR="009B730E" w:rsidRDefault="009B730E" w:rsidP="009B730E">
            <w:pPr>
              <w:rPr>
                <w:b/>
                <w:bCs/>
              </w:rPr>
            </w:pPr>
            <w:r>
              <w:rPr>
                <w:b/>
                <w:bCs/>
              </w:rPr>
              <w:t>Miesiąc</w:t>
            </w:r>
          </w:p>
        </w:tc>
        <w:tc>
          <w:tcPr>
            <w:tcW w:w="0" w:type="auto"/>
            <w:vAlign w:val="center"/>
            <w:hideMark/>
          </w:tcPr>
          <w:p w14:paraId="4D80AE49" w14:textId="77777777" w:rsidR="009B730E" w:rsidRDefault="009B73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Tematyka profilaktyczna</w:t>
            </w:r>
          </w:p>
        </w:tc>
      </w:tr>
      <w:tr w:rsidR="009B730E" w14:paraId="4F8FF420" w14:textId="77777777" w:rsidTr="009B73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5EA265" w14:textId="77777777" w:rsidR="009B730E" w:rsidRDefault="009B730E" w:rsidP="001D3DF5">
            <w:pPr>
              <w:spacing w:line="240" w:lineRule="auto"/>
            </w:pPr>
            <w:r>
              <w:rPr>
                <w:rStyle w:val="Pogrubienie"/>
              </w:rPr>
              <w:t>Styczeń</w:t>
            </w:r>
          </w:p>
        </w:tc>
        <w:tc>
          <w:tcPr>
            <w:tcW w:w="0" w:type="auto"/>
            <w:vAlign w:val="center"/>
            <w:hideMark/>
          </w:tcPr>
          <w:p w14:paraId="2E88C23A" w14:textId="77777777" w:rsidR="009B730E" w:rsidRDefault="009B730E" w:rsidP="001D3DF5">
            <w:pPr>
              <w:spacing w:line="240" w:lineRule="auto"/>
            </w:pPr>
            <w:r>
              <w:t>Europejski Tydzień Profilaktyki Raka Szyjki Macicy</w:t>
            </w:r>
          </w:p>
        </w:tc>
      </w:tr>
      <w:tr w:rsidR="009B730E" w14:paraId="7D182EBA" w14:textId="77777777" w:rsidTr="009B73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954D49" w14:textId="77777777" w:rsidR="009B730E" w:rsidRDefault="009B730E" w:rsidP="001D3DF5">
            <w:pPr>
              <w:spacing w:line="240" w:lineRule="auto"/>
            </w:pPr>
            <w:r>
              <w:rPr>
                <w:rStyle w:val="Pogrubienie"/>
              </w:rPr>
              <w:t>Luty</w:t>
            </w:r>
          </w:p>
        </w:tc>
        <w:tc>
          <w:tcPr>
            <w:tcW w:w="0" w:type="auto"/>
            <w:vAlign w:val="center"/>
            <w:hideMark/>
          </w:tcPr>
          <w:p w14:paraId="5AC2C54E" w14:textId="77777777" w:rsidR="009B730E" w:rsidRDefault="009B730E" w:rsidP="001D3DF5">
            <w:pPr>
              <w:spacing w:line="240" w:lineRule="auto"/>
            </w:pPr>
            <w:r>
              <w:t>HIV/AIDS, zdrowie w relacjach, Dzień Walki z Depresją</w:t>
            </w:r>
          </w:p>
        </w:tc>
      </w:tr>
      <w:tr w:rsidR="009B730E" w14:paraId="7BC89045" w14:textId="77777777" w:rsidTr="009B73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C59D44" w14:textId="77777777" w:rsidR="009B730E" w:rsidRDefault="009B730E" w:rsidP="001D3DF5">
            <w:pPr>
              <w:spacing w:line="240" w:lineRule="auto"/>
            </w:pPr>
            <w:r>
              <w:rPr>
                <w:rStyle w:val="Pogrubienie"/>
              </w:rPr>
              <w:t>Marzec</w:t>
            </w:r>
          </w:p>
        </w:tc>
        <w:tc>
          <w:tcPr>
            <w:tcW w:w="0" w:type="auto"/>
            <w:vAlign w:val="center"/>
            <w:hideMark/>
          </w:tcPr>
          <w:p w14:paraId="6F2F11BE" w14:textId="77777777" w:rsidR="009B730E" w:rsidRDefault="009B730E" w:rsidP="001D3DF5">
            <w:pPr>
              <w:spacing w:line="240" w:lineRule="auto"/>
            </w:pPr>
            <w:r>
              <w:t>Zdrowie jamy ustnej, Dzień Chorób Rzadkich</w:t>
            </w:r>
          </w:p>
        </w:tc>
      </w:tr>
      <w:tr w:rsidR="009B730E" w14:paraId="52FBB2F9" w14:textId="77777777" w:rsidTr="009B73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5396C9" w14:textId="77777777" w:rsidR="009B730E" w:rsidRDefault="009B730E" w:rsidP="001D3DF5">
            <w:pPr>
              <w:spacing w:line="240" w:lineRule="auto"/>
            </w:pPr>
            <w:r>
              <w:rPr>
                <w:rStyle w:val="Pogrubienie"/>
              </w:rPr>
              <w:t>Kwiecień</w:t>
            </w:r>
          </w:p>
        </w:tc>
        <w:tc>
          <w:tcPr>
            <w:tcW w:w="0" w:type="auto"/>
            <w:vAlign w:val="center"/>
            <w:hideMark/>
          </w:tcPr>
          <w:p w14:paraId="19CC7044" w14:textId="77777777" w:rsidR="009B730E" w:rsidRDefault="009B730E" w:rsidP="001D3DF5">
            <w:pPr>
              <w:spacing w:line="240" w:lineRule="auto"/>
            </w:pPr>
            <w:r>
              <w:t>Światowy Dzień Zdrowia, trzeźwość, Europejski Tydzień Szczepień</w:t>
            </w:r>
          </w:p>
        </w:tc>
      </w:tr>
      <w:tr w:rsidR="009B730E" w14:paraId="1649D3D7" w14:textId="77777777" w:rsidTr="009B73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0DE53B" w14:textId="77777777" w:rsidR="009B730E" w:rsidRDefault="009B730E" w:rsidP="001D3DF5">
            <w:pPr>
              <w:spacing w:line="240" w:lineRule="auto"/>
            </w:pPr>
            <w:r>
              <w:rPr>
                <w:rStyle w:val="Pogrubienie"/>
              </w:rPr>
              <w:t>Maj</w:t>
            </w:r>
          </w:p>
        </w:tc>
        <w:tc>
          <w:tcPr>
            <w:tcW w:w="0" w:type="auto"/>
            <w:vAlign w:val="center"/>
            <w:hideMark/>
          </w:tcPr>
          <w:p w14:paraId="391FDC0E" w14:textId="77777777" w:rsidR="009B730E" w:rsidRDefault="009B730E" w:rsidP="001D3DF5">
            <w:pPr>
              <w:spacing w:line="240" w:lineRule="auto"/>
            </w:pPr>
            <w:r>
              <w:t>Światowy Dzień Bez Tytoniu, Światowy Dzień Higieny Rąk</w:t>
            </w:r>
          </w:p>
        </w:tc>
      </w:tr>
      <w:tr w:rsidR="009B730E" w14:paraId="6D006038" w14:textId="77777777" w:rsidTr="009B73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508EE9" w14:textId="77777777" w:rsidR="009B730E" w:rsidRDefault="009B730E" w:rsidP="001D3DF5">
            <w:pPr>
              <w:spacing w:line="240" w:lineRule="auto"/>
            </w:pPr>
            <w:r>
              <w:rPr>
                <w:rStyle w:val="Pogrubienie"/>
              </w:rPr>
              <w:t>Czerwiec</w:t>
            </w:r>
          </w:p>
        </w:tc>
        <w:tc>
          <w:tcPr>
            <w:tcW w:w="0" w:type="auto"/>
            <w:vAlign w:val="center"/>
            <w:hideMark/>
          </w:tcPr>
          <w:p w14:paraId="12875624" w14:textId="77777777" w:rsidR="009B730E" w:rsidRDefault="009B730E" w:rsidP="001D3DF5">
            <w:pPr>
              <w:spacing w:line="240" w:lineRule="auto"/>
            </w:pPr>
            <w:r>
              <w:t>Kaliski Tydzień Zdrowia, Światowy Dzień Bezpieczeństwa Żywności</w:t>
            </w:r>
          </w:p>
        </w:tc>
      </w:tr>
      <w:tr w:rsidR="009B730E" w14:paraId="634F2666" w14:textId="77777777" w:rsidTr="009B73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782693" w14:textId="77777777" w:rsidR="009B730E" w:rsidRDefault="009B730E" w:rsidP="001D3DF5">
            <w:pPr>
              <w:spacing w:line="240" w:lineRule="auto"/>
            </w:pPr>
            <w:r>
              <w:rPr>
                <w:rStyle w:val="Pogrubienie"/>
              </w:rPr>
              <w:t>Lipiec</w:t>
            </w:r>
          </w:p>
        </w:tc>
        <w:tc>
          <w:tcPr>
            <w:tcW w:w="0" w:type="auto"/>
            <w:vAlign w:val="center"/>
            <w:hideMark/>
          </w:tcPr>
          <w:p w14:paraId="166CB457" w14:textId="77777777" w:rsidR="009B730E" w:rsidRDefault="009B730E" w:rsidP="001D3DF5">
            <w:pPr>
              <w:spacing w:line="240" w:lineRule="auto"/>
            </w:pPr>
            <w:r>
              <w:t>Bezpieczne wakacje, profilaktyka czerniaka</w:t>
            </w:r>
          </w:p>
        </w:tc>
      </w:tr>
      <w:tr w:rsidR="009B730E" w14:paraId="430A8768" w14:textId="77777777" w:rsidTr="009B73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810B1E" w14:textId="77777777" w:rsidR="009B730E" w:rsidRDefault="009B730E" w:rsidP="001D3DF5">
            <w:pPr>
              <w:spacing w:line="240" w:lineRule="auto"/>
            </w:pPr>
            <w:r>
              <w:rPr>
                <w:rStyle w:val="Pogrubienie"/>
              </w:rPr>
              <w:t>Sierpień</w:t>
            </w:r>
          </w:p>
        </w:tc>
        <w:tc>
          <w:tcPr>
            <w:tcW w:w="0" w:type="auto"/>
            <w:vAlign w:val="center"/>
            <w:hideMark/>
          </w:tcPr>
          <w:p w14:paraId="67946599" w14:textId="77777777" w:rsidR="009B730E" w:rsidRDefault="009B730E" w:rsidP="001D3DF5">
            <w:pPr>
              <w:spacing w:line="240" w:lineRule="auto"/>
            </w:pPr>
            <w:r>
              <w:t>Bezpieczne wakacje, wirusowe zapalenie wątroby</w:t>
            </w:r>
          </w:p>
        </w:tc>
      </w:tr>
      <w:tr w:rsidR="009B730E" w14:paraId="38189E43" w14:textId="77777777" w:rsidTr="009B73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F97F0B" w14:textId="77777777" w:rsidR="009B730E" w:rsidRDefault="009B730E" w:rsidP="001D3DF5">
            <w:pPr>
              <w:spacing w:line="240" w:lineRule="auto"/>
            </w:pPr>
            <w:r>
              <w:rPr>
                <w:rStyle w:val="Pogrubienie"/>
              </w:rPr>
              <w:t>Wrzesień</w:t>
            </w:r>
          </w:p>
        </w:tc>
        <w:tc>
          <w:tcPr>
            <w:tcW w:w="0" w:type="auto"/>
            <w:vAlign w:val="center"/>
            <w:hideMark/>
          </w:tcPr>
          <w:p w14:paraId="4F8B8FCD" w14:textId="3BE89B09" w:rsidR="009B730E" w:rsidRDefault="009B730E" w:rsidP="001D3DF5">
            <w:pPr>
              <w:spacing w:line="240" w:lineRule="auto"/>
            </w:pPr>
            <w:r>
              <w:t>Szczepienia, pierwsza pomoc</w:t>
            </w:r>
            <w:r w:rsidR="001D3DF5">
              <w:t xml:space="preserve"> przedmedyczna</w:t>
            </w:r>
            <w:r>
              <w:t xml:space="preserve">, choroby </w:t>
            </w:r>
            <w:proofErr w:type="spellStart"/>
            <w:r>
              <w:t>odkleszczowe</w:t>
            </w:r>
            <w:proofErr w:type="spellEnd"/>
          </w:p>
        </w:tc>
      </w:tr>
      <w:tr w:rsidR="009B730E" w14:paraId="0202A9B0" w14:textId="77777777" w:rsidTr="009B73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7C54AC" w14:textId="77777777" w:rsidR="009B730E" w:rsidRDefault="009B730E" w:rsidP="001D3DF5">
            <w:pPr>
              <w:spacing w:line="240" w:lineRule="auto"/>
            </w:pPr>
            <w:r>
              <w:rPr>
                <w:rStyle w:val="Pogrubienie"/>
              </w:rPr>
              <w:t>Październik</w:t>
            </w:r>
          </w:p>
        </w:tc>
        <w:tc>
          <w:tcPr>
            <w:tcW w:w="0" w:type="auto"/>
            <w:vAlign w:val="center"/>
            <w:hideMark/>
          </w:tcPr>
          <w:p w14:paraId="73C90646" w14:textId="77777777" w:rsidR="009B730E" w:rsidRDefault="009B730E" w:rsidP="001D3DF5">
            <w:pPr>
              <w:spacing w:line="240" w:lineRule="auto"/>
            </w:pPr>
            <w:r>
              <w:t>Profilaktyka grypy, zdrowie psychiczne, mycie rąk, rak piersi</w:t>
            </w:r>
          </w:p>
        </w:tc>
      </w:tr>
      <w:tr w:rsidR="009B730E" w14:paraId="1D5D8163" w14:textId="77777777" w:rsidTr="009B73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347AF6" w14:textId="77777777" w:rsidR="009B730E" w:rsidRDefault="009B730E" w:rsidP="001D3DF5">
            <w:pPr>
              <w:spacing w:line="240" w:lineRule="auto"/>
            </w:pPr>
            <w:r>
              <w:rPr>
                <w:rStyle w:val="Pogrubienie"/>
              </w:rPr>
              <w:t>Listopad</w:t>
            </w:r>
          </w:p>
        </w:tc>
        <w:tc>
          <w:tcPr>
            <w:tcW w:w="0" w:type="auto"/>
            <w:vAlign w:val="center"/>
            <w:hideMark/>
          </w:tcPr>
          <w:p w14:paraId="675E07C8" w14:textId="77777777" w:rsidR="009B730E" w:rsidRDefault="009B730E" w:rsidP="001D3DF5">
            <w:pPr>
              <w:spacing w:line="240" w:lineRule="auto"/>
            </w:pPr>
            <w:r>
              <w:t>Profilaktyka męskich nowotworów, wiedza o antybiotykach, cukrzyca, ergonomia</w:t>
            </w:r>
          </w:p>
        </w:tc>
      </w:tr>
      <w:tr w:rsidR="009B730E" w14:paraId="09825836" w14:textId="77777777" w:rsidTr="009B73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3984DD" w14:textId="77777777" w:rsidR="009B730E" w:rsidRDefault="009B730E" w:rsidP="001D3DF5">
            <w:pPr>
              <w:spacing w:line="240" w:lineRule="auto"/>
            </w:pPr>
            <w:r>
              <w:rPr>
                <w:rStyle w:val="Pogrubienie"/>
              </w:rPr>
              <w:t>Grudzień</w:t>
            </w:r>
          </w:p>
        </w:tc>
        <w:tc>
          <w:tcPr>
            <w:tcW w:w="0" w:type="auto"/>
            <w:vAlign w:val="center"/>
            <w:hideMark/>
          </w:tcPr>
          <w:p w14:paraId="64AADA37" w14:textId="77777777" w:rsidR="009B730E" w:rsidRDefault="009B730E" w:rsidP="001D3DF5">
            <w:pPr>
              <w:spacing w:line="240" w:lineRule="auto"/>
            </w:pPr>
            <w:r>
              <w:t>Światowy Dzień AIDS</w:t>
            </w:r>
          </w:p>
        </w:tc>
      </w:tr>
    </w:tbl>
    <w:p w14:paraId="25035946" w14:textId="77777777" w:rsidR="001D3DF5" w:rsidRPr="001D3DF5" w:rsidRDefault="001D3DF5" w:rsidP="001D3DF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</w:pPr>
      <w:r w:rsidRPr="001D3DF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  <w:t>§8. Dostarczanie prac</w:t>
      </w:r>
    </w:p>
    <w:p w14:paraId="0C84A12F" w14:textId="77777777" w:rsidR="001D3DF5" w:rsidRPr="001D3DF5" w:rsidRDefault="001D3DF5" w:rsidP="001D3DF5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D3DF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Prace należy dostarczyć </w:t>
      </w:r>
      <w:r w:rsidRPr="001D3DF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do dnia 17 kwietnia 2026 r.</w:t>
      </w:r>
      <w:r w:rsidRPr="001D3DF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na adres:</w:t>
      </w:r>
    </w:p>
    <w:p w14:paraId="572837E1" w14:textId="77777777" w:rsidR="001D3DF5" w:rsidRPr="001D3DF5" w:rsidRDefault="001D3DF5" w:rsidP="001D3D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D3DF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Powiatowa Stacja Sanitarno-Epidemiologiczna w Kaliszu</w:t>
      </w:r>
      <w:r w:rsidRPr="001D3DF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Sekcja Oświaty Zdrowotnej i Promocji Zdrowia</w:t>
      </w:r>
      <w:r w:rsidRPr="001D3DF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ul. Kościuszki 6</w:t>
      </w:r>
      <w:r w:rsidRPr="001D3DF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62-800 Kalisz</w:t>
      </w:r>
    </w:p>
    <w:p w14:paraId="3CF4883B" w14:textId="77777777" w:rsidR="001D3DF5" w:rsidRPr="001D3DF5" w:rsidRDefault="001D3DF5" w:rsidP="001D3DF5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D3DF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Każda praca na odwrocie powinna zawierać:</w:t>
      </w:r>
    </w:p>
    <w:p w14:paraId="17AD6D21" w14:textId="77777777" w:rsidR="001D3DF5" w:rsidRPr="00E7539D" w:rsidRDefault="001D3DF5" w:rsidP="001D3DF5">
      <w:pPr>
        <w:numPr>
          <w:ilvl w:val="0"/>
          <w:numId w:val="31"/>
        </w:numPr>
        <w:tabs>
          <w:tab w:val="left" w:pos="284"/>
        </w:tabs>
        <w:autoSpaceDE w:val="0"/>
        <w:spacing w:after="0" w:line="276" w:lineRule="auto"/>
        <w:jc w:val="both"/>
        <w:rPr>
          <w:b/>
          <w:bCs/>
          <w:kern w:val="0"/>
        </w:rPr>
      </w:pPr>
      <w:r w:rsidRPr="00E7539D">
        <w:rPr>
          <w:b/>
          <w:bCs/>
          <w:kern w:val="0"/>
        </w:rPr>
        <w:t>pracę na odwrocie należy zatytułować nazwą miesiąca i hasłem do niego przypisanym,</w:t>
      </w:r>
    </w:p>
    <w:p w14:paraId="0C1B22F1" w14:textId="77777777" w:rsidR="001D3DF5" w:rsidRPr="001D3DF5" w:rsidRDefault="001D3DF5" w:rsidP="001D3DF5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D3DF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imię i nazwisko autora,</w:t>
      </w:r>
    </w:p>
    <w:p w14:paraId="0818336C" w14:textId="77777777" w:rsidR="001D3DF5" w:rsidRPr="001D3DF5" w:rsidRDefault="001D3DF5" w:rsidP="001D3DF5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D3DF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nazwę placówki (jeśli dotyczy),</w:t>
      </w:r>
    </w:p>
    <w:p w14:paraId="23796EBB" w14:textId="26B068DA" w:rsidR="001D3DF5" w:rsidRPr="001D3DF5" w:rsidRDefault="001D3DF5" w:rsidP="001D3DF5">
      <w:pPr>
        <w:numPr>
          <w:ilvl w:val="0"/>
          <w:numId w:val="42"/>
        </w:numPr>
        <w:tabs>
          <w:tab w:val="left" w:pos="284"/>
        </w:tabs>
        <w:autoSpaceDE w:val="0"/>
        <w:spacing w:after="0" w:line="276" w:lineRule="auto"/>
        <w:jc w:val="both"/>
        <w:rPr>
          <w:b/>
          <w:bCs/>
          <w:kern w:val="0"/>
        </w:rPr>
      </w:pPr>
      <w:r w:rsidRPr="001D3DF5">
        <w:rPr>
          <w:rFonts w:ascii="Times New Roman" w:hAnsi="Times New Roman" w:cs="Times New Roman"/>
          <w:kern w:val="0"/>
          <w:sz w:val="24"/>
          <w:szCs w:val="24"/>
        </w:rPr>
        <w:t>pracę na odwrocie należy zatytułować nazwą miesiąca i hasłem do niego przypisanym</w:t>
      </w:r>
      <w:r>
        <w:rPr>
          <w:b/>
          <w:bCs/>
          <w:kern w:val="0"/>
        </w:rPr>
        <w:t>.</w:t>
      </w:r>
    </w:p>
    <w:p w14:paraId="0499D421" w14:textId="77777777" w:rsidR="001D3DF5" w:rsidRPr="001D3DF5" w:rsidRDefault="001D3DF5" w:rsidP="001D3DF5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D3DF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pracy należy dołączyć:</w:t>
      </w:r>
    </w:p>
    <w:p w14:paraId="1C6BA173" w14:textId="77777777" w:rsidR="001D3DF5" w:rsidRPr="001D3DF5" w:rsidRDefault="001D3DF5" w:rsidP="001D3DF5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D3DF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Załącznik nr 1 – karta zgłoszenia uczestnika konkursu</w:t>
      </w:r>
      <w:r w:rsidRPr="001D3DF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681D79BD" w14:textId="77777777" w:rsidR="001D3DF5" w:rsidRPr="001D3DF5" w:rsidRDefault="001D3DF5" w:rsidP="001D3DF5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D3DF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Załącznik nr 2 – zgoda opiekuna prawnego</w:t>
      </w:r>
      <w:r w:rsidRPr="001D3DF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(dla osób niepełnoletnich) lub</w:t>
      </w:r>
    </w:p>
    <w:p w14:paraId="07420515" w14:textId="31F28279" w:rsidR="009B730E" w:rsidRDefault="001D3DF5" w:rsidP="001D3DF5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D3DF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Załącznik nr 3 – zgoda pełnoletniego uczestnika konkursu</w:t>
      </w:r>
      <w:r w:rsidRPr="001D3DF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384CDCBA" w14:textId="77777777" w:rsidR="001D3DF5" w:rsidRPr="001D3DF5" w:rsidRDefault="001D3DF5" w:rsidP="001D3DF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</w:pPr>
      <w:r w:rsidRPr="001D3DF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  <w:t>§9. Ocena prac i nagrody</w:t>
      </w:r>
    </w:p>
    <w:p w14:paraId="77BCAD20" w14:textId="77777777" w:rsidR="001D3DF5" w:rsidRPr="001D3DF5" w:rsidRDefault="001D3DF5" w:rsidP="001D3DF5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D3DF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Prace oceni komisja konkursowa powołana przez organizatora.</w:t>
      </w:r>
    </w:p>
    <w:p w14:paraId="1C4AA880" w14:textId="77777777" w:rsidR="001D3DF5" w:rsidRPr="001D3DF5" w:rsidRDefault="001D3DF5" w:rsidP="001D3DF5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D3DF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 ocenie prac będą brane pod uwagę:</w:t>
      </w:r>
    </w:p>
    <w:p w14:paraId="772F0459" w14:textId="77777777" w:rsidR="001D3DF5" w:rsidRPr="001D3DF5" w:rsidRDefault="001D3DF5" w:rsidP="001D3DF5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D3DF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zgodność z tematem,</w:t>
      </w:r>
    </w:p>
    <w:p w14:paraId="61C6BFF8" w14:textId="77777777" w:rsidR="001D3DF5" w:rsidRPr="001D3DF5" w:rsidRDefault="001D3DF5" w:rsidP="001D3DF5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D3DF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atrakcyjność i czytelność przekazu,</w:t>
      </w:r>
    </w:p>
    <w:p w14:paraId="20BF6DD4" w14:textId="77777777" w:rsidR="001D3DF5" w:rsidRPr="001D3DF5" w:rsidRDefault="001D3DF5" w:rsidP="001D3DF5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D3DF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estetyka wykonania.</w:t>
      </w:r>
    </w:p>
    <w:p w14:paraId="6AE52499" w14:textId="77777777" w:rsidR="001D3DF5" w:rsidRPr="001D3DF5" w:rsidRDefault="001D3DF5" w:rsidP="001D3DF5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D3DF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Komisja wybierze </w:t>
      </w:r>
      <w:r w:rsidRPr="001D3DF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12 prac – po jednej dla każdego miesiąca</w:t>
      </w:r>
      <w:r w:rsidRPr="001D3DF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E3EA2B6" w14:textId="033F83FA" w:rsidR="001D3DF5" w:rsidRDefault="001D3DF5" w:rsidP="001D3DF5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D3DF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Wybrane ilustracje zostaną opublikowane w </w:t>
      </w:r>
      <w:r w:rsidRPr="001D3DF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Kalendarzu Profilaktycznym na rok 2027</w:t>
      </w:r>
      <w:r w:rsidRPr="001D3DF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1122F45" w14:textId="77777777" w:rsidR="001D3DF5" w:rsidRPr="001D3DF5" w:rsidRDefault="001D3DF5" w:rsidP="001D3DF5">
      <w:pPr>
        <w:pStyle w:val="Nagwek1"/>
        <w:ind w:left="36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1D3DF5">
        <w:rPr>
          <w:rFonts w:ascii="Times New Roman" w:hAnsi="Times New Roman" w:cs="Times New Roman"/>
          <w:b/>
          <w:bCs/>
          <w:color w:val="auto"/>
          <w:sz w:val="28"/>
          <w:szCs w:val="28"/>
        </w:rPr>
        <w:t>§10. Prawa autorskie</w:t>
      </w:r>
    </w:p>
    <w:p w14:paraId="71AC3AB0" w14:textId="77777777" w:rsidR="001D3DF5" w:rsidRDefault="001D3DF5" w:rsidP="001D3DF5">
      <w:pPr>
        <w:pStyle w:val="NormalnyWeb"/>
        <w:numPr>
          <w:ilvl w:val="0"/>
          <w:numId w:val="47"/>
        </w:numPr>
      </w:pPr>
      <w:r>
        <w:t xml:space="preserve">Uczestnicy z dniem przekazania pracy konkursowej </w:t>
      </w:r>
      <w:r>
        <w:rPr>
          <w:rStyle w:val="Pogrubienie"/>
          <w:rFonts w:eastAsiaTheme="majorEastAsia"/>
        </w:rPr>
        <w:t>nieodpłatnie przenoszą na organizatora autorskie prawa majątkowe</w:t>
      </w:r>
      <w:r>
        <w:t xml:space="preserve">, zgodnie z ustawą z dnia </w:t>
      </w:r>
      <w:r>
        <w:rPr>
          <w:rStyle w:val="Pogrubienie"/>
          <w:rFonts w:eastAsiaTheme="majorEastAsia"/>
        </w:rPr>
        <w:t>4 lutego 1994 r. o prawie autorskim i prawach pokrewnych (Dz.U. 2022 poz. 2509)</w:t>
      </w:r>
      <w:r>
        <w:t>.</w:t>
      </w:r>
    </w:p>
    <w:p w14:paraId="77545CDB" w14:textId="77777777" w:rsidR="001D3DF5" w:rsidRDefault="001D3DF5" w:rsidP="001D3DF5">
      <w:pPr>
        <w:pStyle w:val="NormalnyWeb"/>
        <w:numPr>
          <w:ilvl w:val="0"/>
          <w:numId w:val="47"/>
        </w:numPr>
      </w:pPr>
      <w:r>
        <w:t>W przypadku osób niepełnoletnich zgodę na przeniesienie praw autorskich wyraża opiekun prawny.</w:t>
      </w:r>
    </w:p>
    <w:p w14:paraId="369BCC52" w14:textId="77777777" w:rsidR="001D3DF5" w:rsidRPr="001D3DF5" w:rsidRDefault="001D3DF5" w:rsidP="001D3DF5">
      <w:pPr>
        <w:pStyle w:val="Nagwek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1D3DF5">
        <w:rPr>
          <w:rFonts w:ascii="Times New Roman" w:hAnsi="Times New Roman" w:cs="Times New Roman"/>
          <w:b/>
          <w:bCs/>
          <w:color w:val="auto"/>
          <w:sz w:val="28"/>
          <w:szCs w:val="28"/>
        </w:rPr>
        <w:t>§11. Postanowienia końcowe</w:t>
      </w:r>
    </w:p>
    <w:p w14:paraId="11FA2DD6" w14:textId="77777777" w:rsidR="001D3DF5" w:rsidRDefault="001D3DF5" w:rsidP="001D3DF5">
      <w:pPr>
        <w:pStyle w:val="NormalnyWeb"/>
        <w:numPr>
          <w:ilvl w:val="0"/>
          <w:numId w:val="48"/>
        </w:numPr>
      </w:pPr>
      <w:r>
        <w:t>Przystąpienie do konkursu oznacza akceptację niniejszego regulaminu.</w:t>
      </w:r>
    </w:p>
    <w:p w14:paraId="45BD23D6" w14:textId="77777777" w:rsidR="001D3DF5" w:rsidRDefault="001D3DF5" w:rsidP="001D3DF5">
      <w:pPr>
        <w:pStyle w:val="NormalnyWeb"/>
        <w:numPr>
          <w:ilvl w:val="0"/>
          <w:numId w:val="48"/>
        </w:numPr>
      </w:pPr>
      <w:r>
        <w:t>Organizator zastrzega sobie prawo publikowania prac w materiałach informacyjnych i promocyjnych.</w:t>
      </w:r>
    </w:p>
    <w:p w14:paraId="0414B252" w14:textId="77777777" w:rsidR="001D3DF5" w:rsidRDefault="001D3DF5" w:rsidP="001D3DF5">
      <w:pPr>
        <w:pStyle w:val="NormalnyWeb"/>
        <w:numPr>
          <w:ilvl w:val="0"/>
          <w:numId w:val="48"/>
        </w:numPr>
      </w:pPr>
      <w:r>
        <w:t>Organizator zastrzega sobie możliwość zmian w regulaminie oraz prawo do unieważnienia konkursu.</w:t>
      </w:r>
    </w:p>
    <w:p w14:paraId="2909A4A5" w14:textId="77777777" w:rsidR="001D3DF5" w:rsidRDefault="001D3DF5" w:rsidP="001D3DF5">
      <w:pPr>
        <w:pStyle w:val="NormalnyWeb"/>
        <w:numPr>
          <w:ilvl w:val="0"/>
          <w:numId w:val="48"/>
        </w:numPr>
      </w:pPr>
      <w:r>
        <w:t xml:space="preserve">W sprawach nieuregulowanych w regulaminie decyzję podejmuje </w:t>
      </w:r>
      <w:r>
        <w:rPr>
          <w:rStyle w:val="Pogrubienie"/>
          <w:rFonts w:eastAsiaTheme="majorEastAsia"/>
        </w:rPr>
        <w:t>Komisja Konkursowa</w:t>
      </w:r>
      <w:r>
        <w:t>.</w:t>
      </w:r>
    </w:p>
    <w:p w14:paraId="71FE11E6" w14:textId="77777777" w:rsidR="001D3DF5" w:rsidRDefault="001D3DF5" w:rsidP="001D3DF5">
      <w:pPr>
        <w:pStyle w:val="NormalnyWeb"/>
        <w:numPr>
          <w:ilvl w:val="0"/>
          <w:numId w:val="48"/>
        </w:numPr>
      </w:pPr>
      <w:r>
        <w:t>Regulamin oraz wyniki konkursu zostaną opublikowane na stronie:</w:t>
      </w:r>
      <w:r>
        <w:br/>
      </w:r>
      <w:hyperlink r:id="rId9" w:tgtFrame="_new" w:history="1">
        <w:r>
          <w:rPr>
            <w:rStyle w:val="Hipercze"/>
            <w:rFonts w:eastAsiaTheme="majorEastAsia"/>
            <w:b/>
            <w:bCs/>
          </w:rPr>
          <w:t>www.gov.pl/web/psse-kalisz</w:t>
        </w:r>
      </w:hyperlink>
    </w:p>
    <w:p w14:paraId="28539085" w14:textId="2A4FC291" w:rsidR="00764510" w:rsidRPr="00810FF3" w:rsidRDefault="00764510" w:rsidP="001D3D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sectPr w:rsidR="00764510" w:rsidRPr="00810FF3" w:rsidSect="00810FF3">
      <w:footerReference w:type="default" r:id="rId10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0758C" w14:textId="77777777" w:rsidR="006B04DC" w:rsidRDefault="006B04DC" w:rsidP="001327DA">
      <w:pPr>
        <w:spacing w:after="0" w:line="240" w:lineRule="auto"/>
      </w:pPr>
      <w:r>
        <w:separator/>
      </w:r>
    </w:p>
  </w:endnote>
  <w:endnote w:type="continuationSeparator" w:id="0">
    <w:p w14:paraId="2785211E" w14:textId="77777777" w:rsidR="006B04DC" w:rsidRDefault="006B04DC" w:rsidP="00132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E542D" w14:textId="77777777" w:rsidR="001327DA" w:rsidRPr="001327DA" w:rsidRDefault="001327DA" w:rsidP="001327DA">
    <w:pPr>
      <w:suppressAutoHyphens/>
      <w:spacing w:after="0" w:line="240" w:lineRule="auto"/>
      <w:jc w:val="center"/>
      <w:textAlignment w:val="baseline"/>
      <w:rPr>
        <w:rFonts w:ascii="Times New Roman" w:eastAsia="Times New Roman" w:hAnsi="Times New Roman" w:cs="Times New Roman"/>
        <w:i/>
        <w:iCs/>
        <w:color w:val="17365D"/>
        <w:kern w:val="1"/>
        <w:sz w:val="20"/>
        <w:szCs w:val="20"/>
        <w:lang w:eastAsia="ar-SA"/>
        <w14:ligatures w14:val="none"/>
      </w:rPr>
    </w:pPr>
    <w:r w:rsidRPr="001327DA">
      <w:rPr>
        <w:rFonts w:ascii="Times New Roman" w:eastAsia="Times New Roman" w:hAnsi="Times New Roman" w:cs="Times New Roman"/>
        <w:i/>
        <w:iCs/>
        <w:color w:val="17365D"/>
        <w:kern w:val="1"/>
        <w:sz w:val="20"/>
        <w:szCs w:val="20"/>
        <w:lang w:eastAsia="ar-SA"/>
        <w14:ligatures w14:val="none"/>
      </w:rPr>
      <w:t>PATRONAT HONOROWY</w:t>
    </w:r>
  </w:p>
  <w:p w14:paraId="484FF586" w14:textId="48B4760A" w:rsidR="001327DA" w:rsidRPr="001327DA" w:rsidRDefault="001327DA" w:rsidP="001327DA">
    <w:pPr>
      <w:tabs>
        <w:tab w:val="left" w:pos="700"/>
        <w:tab w:val="center" w:pos="4577"/>
        <w:tab w:val="left" w:pos="9072"/>
      </w:tabs>
      <w:suppressAutoHyphens/>
      <w:spacing w:after="0" w:line="240" w:lineRule="auto"/>
      <w:ind w:left="-142" w:firstLine="152"/>
      <w:jc w:val="center"/>
      <w:textAlignment w:val="baseline"/>
      <w:rPr>
        <w:rFonts w:ascii="Times New Roman" w:eastAsia="Times New Roman" w:hAnsi="Times New Roman" w:cs="Times New Roman"/>
        <w:i/>
        <w:iCs/>
        <w:color w:val="17365D"/>
        <w:kern w:val="1"/>
        <w:sz w:val="20"/>
        <w:szCs w:val="20"/>
        <w:lang w:eastAsia="ar-SA"/>
        <w14:ligatures w14:val="none"/>
      </w:rPr>
    </w:pPr>
    <w:r w:rsidRPr="001327DA">
      <w:rPr>
        <w:rFonts w:ascii="Times New Roman" w:eastAsia="Times New Roman" w:hAnsi="Times New Roman" w:cs="Times New Roman"/>
        <w:i/>
        <w:noProof/>
        <w:color w:val="17365D"/>
        <w:kern w:val="1"/>
        <w:sz w:val="20"/>
        <w:szCs w:val="20"/>
        <w:lang w:eastAsia="pl-PL"/>
        <w14:ligatures w14:val="none"/>
      </w:rPr>
      <w:drawing>
        <wp:inline distT="0" distB="0" distL="0" distR="0" wp14:anchorId="1213BB69" wp14:editId="15D0C56B">
          <wp:extent cx="419100" cy="425450"/>
          <wp:effectExtent l="0" t="0" r="0" b="0"/>
          <wp:docPr id="1075851206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327DA">
      <w:rPr>
        <w:rFonts w:ascii="Tahoma" w:eastAsia="Times New Roman" w:hAnsi="Tahoma" w:cs="Tahoma"/>
        <w:b/>
        <w:i/>
        <w:iCs/>
        <w:noProof/>
        <w:color w:val="17365D"/>
        <w:kern w:val="1"/>
        <w:sz w:val="18"/>
        <w:szCs w:val="18"/>
        <w:lang w:eastAsia="ar-SA"/>
        <w14:ligatures w14:val="none"/>
      </w:rPr>
      <w:drawing>
        <wp:inline distT="0" distB="0" distL="0" distR="0" wp14:anchorId="64E66693" wp14:editId="5F1BCDD6">
          <wp:extent cx="936625" cy="335915"/>
          <wp:effectExtent l="0" t="0" r="0" b="6985"/>
          <wp:docPr id="736451357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6625" cy="335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t xml:space="preserve">   </w:t>
    </w:r>
    <w:r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"https://ko.poznan.pl/wp-content/uploads/2024/11/logo_wko_bez_tla_new-5112024.png" \* MERGEFORMATINET </w:instrText>
    </w:r>
    <w:r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 w:rsidR="0000000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 w:rsidR="0000000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 w:rsidR="0000000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 w:rsidR="007B2B6D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pict w14:anchorId="77B026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4.5pt;height:22pt">
          <v:imagedata r:id="rId3" r:href="rId4"/>
        </v:shape>
      </w:pict>
    </w:r>
    <w:r w:rsidR="0000000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t xml:space="preserve">    </w:t>
    </w:r>
    <w:r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drawing>
        <wp:inline distT="0" distB="0" distL="0" distR="0" wp14:anchorId="75F9FAB4" wp14:editId="065B0A48">
          <wp:extent cx="953770" cy="285750"/>
          <wp:effectExtent l="0" t="0" r="0" b="0"/>
          <wp:docPr id="1681387082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3770" cy="285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t xml:space="preserve"> </w:t>
    </w:r>
    <w:r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drawing>
        <wp:inline distT="0" distB="0" distL="0" distR="0" wp14:anchorId="43FE465E" wp14:editId="19CA22B7">
          <wp:extent cx="895350" cy="387350"/>
          <wp:effectExtent l="0" t="0" r="0" b="0"/>
          <wp:docPr id="840432944" name="Obraz 13" descr="kalisz-dopisz-historie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kalisz-dopisz-historie_m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38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43043E" w14:textId="77777777" w:rsidR="001327DA" w:rsidRDefault="001327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AEA18" w14:textId="77777777" w:rsidR="006B04DC" w:rsidRDefault="006B04DC" w:rsidP="001327DA">
      <w:pPr>
        <w:spacing w:after="0" w:line="240" w:lineRule="auto"/>
      </w:pPr>
      <w:r>
        <w:separator/>
      </w:r>
    </w:p>
  </w:footnote>
  <w:footnote w:type="continuationSeparator" w:id="0">
    <w:p w14:paraId="50697C82" w14:textId="77777777" w:rsidR="006B04DC" w:rsidRDefault="006B04DC" w:rsidP="001327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multilevel"/>
    <w:tmpl w:val="A13859E8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0"/>
        <w:szCs w:val="20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Arial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Arial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1" w15:restartNumberingAfterBreak="0">
    <w:nsid w:val="03EF0D22"/>
    <w:multiLevelType w:val="multilevel"/>
    <w:tmpl w:val="0C742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D31D5C"/>
    <w:multiLevelType w:val="hybridMultilevel"/>
    <w:tmpl w:val="553C3F7C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327C4"/>
    <w:multiLevelType w:val="multilevel"/>
    <w:tmpl w:val="8CB47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084C5F"/>
    <w:multiLevelType w:val="multilevel"/>
    <w:tmpl w:val="22DE1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435567"/>
    <w:multiLevelType w:val="hybridMultilevel"/>
    <w:tmpl w:val="47C606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9757D3"/>
    <w:multiLevelType w:val="multilevel"/>
    <w:tmpl w:val="E0384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0F7969"/>
    <w:multiLevelType w:val="multilevel"/>
    <w:tmpl w:val="F6828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0520F8"/>
    <w:multiLevelType w:val="multilevel"/>
    <w:tmpl w:val="14705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957FD7"/>
    <w:multiLevelType w:val="multilevel"/>
    <w:tmpl w:val="6CD48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2" w15:restartNumberingAfterBreak="0">
    <w:nsid w:val="24FE56FE"/>
    <w:multiLevelType w:val="multilevel"/>
    <w:tmpl w:val="17EE4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B10B40"/>
    <w:multiLevelType w:val="multilevel"/>
    <w:tmpl w:val="AFDE5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126D98"/>
    <w:multiLevelType w:val="multilevel"/>
    <w:tmpl w:val="497EF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096021"/>
    <w:multiLevelType w:val="hybridMultilevel"/>
    <w:tmpl w:val="B07E6166"/>
    <w:lvl w:ilvl="0" w:tplc="9814CDB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763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111138B"/>
    <w:multiLevelType w:val="hybridMultilevel"/>
    <w:tmpl w:val="21EA56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06425F"/>
    <w:multiLevelType w:val="multilevel"/>
    <w:tmpl w:val="D79AC5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527270"/>
    <w:multiLevelType w:val="multilevel"/>
    <w:tmpl w:val="26D8A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A2195D"/>
    <w:multiLevelType w:val="multilevel"/>
    <w:tmpl w:val="7EEE1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D813037"/>
    <w:multiLevelType w:val="multilevel"/>
    <w:tmpl w:val="F5A42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DBE666A"/>
    <w:multiLevelType w:val="multilevel"/>
    <w:tmpl w:val="82021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2161ADD"/>
    <w:multiLevelType w:val="multilevel"/>
    <w:tmpl w:val="7592F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574404A"/>
    <w:multiLevelType w:val="multilevel"/>
    <w:tmpl w:val="54F6C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5D96A4C"/>
    <w:multiLevelType w:val="multilevel"/>
    <w:tmpl w:val="6E6EC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5ED462C"/>
    <w:multiLevelType w:val="hybridMultilevel"/>
    <w:tmpl w:val="B77A480E"/>
    <w:lvl w:ilvl="0" w:tplc="A2923D6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62955C9"/>
    <w:multiLevelType w:val="multilevel"/>
    <w:tmpl w:val="6A00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F1477B5"/>
    <w:multiLevelType w:val="multilevel"/>
    <w:tmpl w:val="6D04A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FD90D2A"/>
    <w:multiLevelType w:val="multilevel"/>
    <w:tmpl w:val="81F2A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A8704E"/>
    <w:multiLevelType w:val="multilevel"/>
    <w:tmpl w:val="5992A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5375B5D"/>
    <w:multiLevelType w:val="multilevel"/>
    <w:tmpl w:val="98BE2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65B359A"/>
    <w:multiLevelType w:val="multilevel"/>
    <w:tmpl w:val="35684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A85590E"/>
    <w:multiLevelType w:val="multilevel"/>
    <w:tmpl w:val="5308E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AF772B0"/>
    <w:multiLevelType w:val="multilevel"/>
    <w:tmpl w:val="3C62D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CA022ED"/>
    <w:multiLevelType w:val="multilevel"/>
    <w:tmpl w:val="1C8C9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FC543AD"/>
    <w:multiLevelType w:val="hybridMultilevel"/>
    <w:tmpl w:val="62C206F2"/>
    <w:lvl w:ilvl="0" w:tplc="E984F03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99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29E0EF0"/>
    <w:multiLevelType w:val="multilevel"/>
    <w:tmpl w:val="9C7E13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75C722A"/>
    <w:multiLevelType w:val="multilevel"/>
    <w:tmpl w:val="FA74F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A91053F"/>
    <w:multiLevelType w:val="multilevel"/>
    <w:tmpl w:val="D7021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D661FB5"/>
    <w:multiLevelType w:val="multilevel"/>
    <w:tmpl w:val="4F6EA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2573DFC"/>
    <w:multiLevelType w:val="multilevel"/>
    <w:tmpl w:val="7B5043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41B7A2C"/>
    <w:multiLevelType w:val="multilevel"/>
    <w:tmpl w:val="846A5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4996A28"/>
    <w:multiLevelType w:val="multilevel"/>
    <w:tmpl w:val="B6B23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695774A"/>
    <w:multiLevelType w:val="multilevel"/>
    <w:tmpl w:val="66949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73D42F6"/>
    <w:multiLevelType w:val="multilevel"/>
    <w:tmpl w:val="12B40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B506DD2"/>
    <w:multiLevelType w:val="multilevel"/>
    <w:tmpl w:val="B0E02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D5E5BED"/>
    <w:multiLevelType w:val="multilevel"/>
    <w:tmpl w:val="6CD48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FBB0DA3"/>
    <w:multiLevelType w:val="multilevel"/>
    <w:tmpl w:val="BD341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9586302">
    <w:abstractNumId w:val="8"/>
  </w:num>
  <w:num w:numId="2" w16cid:durableId="1830554541">
    <w:abstractNumId w:val="11"/>
  </w:num>
  <w:num w:numId="3" w16cid:durableId="6257260">
    <w:abstractNumId w:val="2"/>
  </w:num>
  <w:num w:numId="4" w16cid:durableId="977224519">
    <w:abstractNumId w:val="38"/>
  </w:num>
  <w:num w:numId="5" w16cid:durableId="920871000">
    <w:abstractNumId w:val="18"/>
  </w:num>
  <w:num w:numId="6" w16cid:durableId="1077628414">
    <w:abstractNumId w:val="39"/>
  </w:num>
  <w:num w:numId="7" w16cid:durableId="455291642">
    <w:abstractNumId w:val="27"/>
  </w:num>
  <w:num w:numId="8" w16cid:durableId="887188434">
    <w:abstractNumId w:val="37"/>
  </w:num>
  <w:num w:numId="9" w16cid:durableId="243034328">
    <w:abstractNumId w:val="7"/>
  </w:num>
  <w:num w:numId="10" w16cid:durableId="830948555">
    <w:abstractNumId w:val="41"/>
  </w:num>
  <w:num w:numId="11" w16cid:durableId="1657683057">
    <w:abstractNumId w:val="32"/>
  </w:num>
  <w:num w:numId="12" w16cid:durableId="245308665">
    <w:abstractNumId w:val="1"/>
  </w:num>
  <w:num w:numId="13" w16cid:durableId="297031329">
    <w:abstractNumId w:val="24"/>
  </w:num>
  <w:num w:numId="14" w16cid:durableId="1905950691">
    <w:abstractNumId w:val="10"/>
  </w:num>
  <w:num w:numId="15" w16cid:durableId="1569999945">
    <w:abstractNumId w:val="45"/>
  </w:num>
  <w:num w:numId="16" w16cid:durableId="1536623583">
    <w:abstractNumId w:val="26"/>
  </w:num>
  <w:num w:numId="17" w16cid:durableId="1791361500">
    <w:abstractNumId w:val="22"/>
  </w:num>
  <w:num w:numId="18" w16cid:durableId="910967287">
    <w:abstractNumId w:val="43"/>
  </w:num>
  <w:num w:numId="19" w16cid:durableId="1994409185">
    <w:abstractNumId w:val="34"/>
  </w:num>
  <w:num w:numId="20" w16cid:durableId="833496042">
    <w:abstractNumId w:val="20"/>
  </w:num>
  <w:num w:numId="21" w16cid:durableId="299917491">
    <w:abstractNumId w:val="44"/>
  </w:num>
  <w:num w:numId="22" w16cid:durableId="1683436054">
    <w:abstractNumId w:val="4"/>
  </w:num>
  <w:num w:numId="23" w16cid:durableId="869487234">
    <w:abstractNumId w:val="14"/>
  </w:num>
  <w:num w:numId="24" w16cid:durableId="1465584891">
    <w:abstractNumId w:val="3"/>
  </w:num>
  <w:num w:numId="25" w16cid:durableId="704722297">
    <w:abstractNumId w:val="12"/>
  </w:num>
  <w:num w:numId="26" w16cid:durableId="1537543671">
    <w:abstractNumId w:val="46"/>
  </w:num>
  <w:num w:numId="27" w16cid:durableId="1222640357">
    <w:abstractNumId w:val="13"/>
  </w:num>
  <w:num w:numId="28" w16cid:durableId="2041128329">
    <w:abstractNumId w:val="19"/>
  </w:num>
  <w:num w:numId="29" w16cid:durableId="403112499">
    <w:abstractNumId w:val="31"/>
  </w:num>
  <w:num w:numId="30" w16cid:durableId="2093622046">
    <w:abstractNumId w:val="0"/>
  </w:num>
  <w:num w:numId="31" w16cid:durableId="198594557">
    <w:abstractNumId w:val="16"/>
  </w:num>
  <w:num w:numId="32" w16cid:durableId="1591891741">
    <w:abstractNumId w:val="15"/>
  </w:num>
  <w:num w:numId="33" w16cid:durableId="1056927701">
    <w:abstractNumId w:val="5"/>
  </w:num>
  <w:num w:numId="34" w16cid:durableId="1700201177">
    <w:abstractNumId w:val="35"/>
  </w:num>
  <w:num w:numId="35" w16cid:durableId="2034333036">
    <w:abstractNumId w:val="25"/>
  </w:num>
  <w:num w:numId="36" w16cid:durableId="291601286">
    <w:abstractNumId w:val="9"/>
  </w:num>
  <w:num w:numId="37" w16cid:durableId="294912785">
    <w:abstractNumId w:val="6"/>
  </w:num>
  <w:num w:numId="38" w16cid:durableId="418520984">
    <w:abstractNumId w:val="42"/>
  </w:num>
  <w:num w:numId="39" w16cid:durableId="1858037246">
    <w:abstractNumId w:val="21"/>
  </w:num>
  <w:num w:numId="40" w16cid:durableId="917641883">
    <w:abstractNumId w:val="29"/>
  </w:num>
  <w:num w:numId="41" w16cid:durableId="1899895204">
    <w:abstractNumId w:val="36"/>
  </w:num>
  <w:num w:numId="42" w16cid:durableId="756364927">
    <w:abstractNumId w:val="33"/>
  </w:num>
  <w:num w:numId="43" w16cid:durableId="988166609">
    <w:abstractNumId w:val="40"/>
  </w:num>
  <w:num w:numId="44" w16cid:durableId="2075422650">
    <w:abstractNumId w:val="28"/>
  </w:num>
  <w:num w:numId="45" w16cid:durableId="1475294793">
    <w:abstractNumId w:val="47"/>
  </w:num>
  <w:num w:numId="46" w16cid:durableId="521942470">
    <w:abstractNumId w:val="30"/>
  </w:num>
  <w:num w:numId="47" w16cid:durableId="539783816">
    <w:abstractNumId w:val="17"/>
  </w:num>
  <w:num w:numId="48" w16cid:durableId="1805555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189"/>
    <w:rsid w:val="001327DA"/>
    <w:rsid w:val="001D3DF5"/>
    <w:rsid w:val="00265189"/>
    <w:rsid w:val="00512AB7"/>
    <w:rsid w:val="005501C5"/>
    <w:rsid w:val="00592176"/>
    <w:rsid w:val="006B04DC"/>
    <w:rsid w:val="0070272A"/>
    <w:rsid w:val="00764510"/>
    <w:rsid w:val="007713E8"/>
    <w:rsid w:val="007B2B6D"/>
    <w:rsid w:val="007C3B72"/>
    <w:rsid w:val="00810FF3"/>
    <w:rsid w:val="009B730E"/>
    <w:rsid w:val="00A47543"/>
    <w:rsid w:val="00B77E3B"/>
    <w:rsid w:val="00BB596E"/>
    <w:rsid w:val="00C62C02"/>
    <w:rsid w:val="00CA7D0A"/>
    <w:rsid w:val="00E5721A"/>
    <w:rsid w:val="00E812F3"/>
    <w:rsid w:val="00FC2FDE"/>
    <w:rsid w:val="00FC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FCE34"/>
  <w15:chartTrackingRefBased/>
  <w15:docId w15:val="{8A356DDB-4D1F-405C-B4E6-AFE0821A4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651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51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51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51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51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651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651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51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2651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2651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518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518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518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518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6518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6518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651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651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51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651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651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6518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6518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6518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651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6518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65189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65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32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27DA"/>
  </w:style>
  <w:style w:type="paragraph" w:styleId="Stopka">
    <w:name w:val="footer"/>
    <w:basedOn w:val="Normalny"/>
    <w:link w:val="StopkaZnak"/>
    <w:uiPriority w:val="99"/>
    <w:unhideWhenUsed/>
    <w:rsid w:val="00132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27DA"/>
  </w:style>
  <w:style w:type="character" w:styleId="Hipercze">
    <w:name w:val="Hyperlink"/>
    <w:basedOn w:val="Domylnaczcionkaakapitu"/>
    <w:uiPriority w:val="99"/>
    <w:unhideWhenUsed/>
    <w:rsid w:val="007C3B7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C3B72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A47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A475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gov.pl/web/psse-kalisz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7.jpeg"/><Relationship Id="rId5" Type="http://schemas.openxmlformats.org/officeDocument/2006/relationships/image" Target="media/image6.png"/><Relationship Id="rId4" Type="http://schemas.openxmlformats.org/officeDocument/2006/relationships/image" Target="https://ko.poznan.pl/wp-content/uploads/2024/11/logo_wko_bez_tla_new-5112024.p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629</Words>
  <Characters>4076</Characters>
  <Application>Microsoft Office Word</Application>
  <DocSecurity>0</DocSecurity>
  <Lines>116</Lines>
  <Paragraphs>100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Kalisz - Elżbieta Wojtyła</dc:creator>
  <cp:keywords/>
  <dc:description/>
  <cp:lastModifiedBy>PSSE Kalisz - Elżbieta Wojtyła</cp:lastModifiedBy>
  <cp:revision>4</cp:revision>
  <cp:lastPrinted>2026-03-13T12:22:00Z</cp:lastPrinted>
  <dcterms:created xsi:type="dcterms:W3CDTF">2026-03-13T12:20:00Z</dcterms:created>
  <dcterms:modified xsi:type="dcterms:W3CDTF">2026-03-13T12:24:00Z</dcterms:modified>
</cp:coreProperties>
</file>