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533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0857C4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C0E76">
              <w:rPr>
                <w:rFonts w:ascii="Arial" w:hAnsi="Arial" w:cs="Arial"/>
                <w:sz w:val="20"/>
                <w:szCs w:val="20"/>
              </w:rPr>
              <w:t>poz</w:t>
            </w:r>
            <w:r w:rsidR="00F2722B">
              <w:rPr>
                <w:rFonts w:ascii="Arial" w:hAnsi="Arial" w:cs="Arial"/>
                <w:sz w:val="20"/>
                <w:szCs w:val="20"/>
              </w:rPr>
              <w:t>.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313F">
              <w:rPr>
                <w:rFonts w:ascii="Arial" w:hAnsi="Arial" w:cs="Arial"/>
                <w:sz w:val="20"/>
                <w:szCs w:val="20"/>
              </w:rPr>
              <w:t>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D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D068A">
              <w:rPr>
                <w:rFonts w:ascii="Arial" w:hAnsi="Arial" w:cs="Arial"/>
                <w:sz w:val="18"/>
                <w:szCs w:val="18"/>
              </w:rPr>
              <w:t>(Dz. U. z 2024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</w:t>
            </w:r>
            <w:r w:rsidR="000857C4">
              <w:rPr>
                <w:rFonts w:ascii="Arial" w:hAnsi="Arial" w:cs="Arial"/>
                <w:sz w:val="18"/>
                <w:szCs w:val="18"/>
              </w:rPr>
              <w:t>,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poz. </w:t>
            </w:r>
            <w:r w:rsidR="005D068A">
              <w:rPr>
                <w:rFonts w:ascii="Arial" w:hAnsi="Arial" w:cs="Arial"/>
                <w:sz w:val="18"/>
                <w:szCs w:val="18"/>
              </w:rPr>
              <w:t>652</w:t>
            </w:r>
            <w:r w:rsidR="0053313F">
              <w:rPr>
                <w:rFonts w:ascii="Arial" w:hAnsi="Arial" w:cs="Arial"/>
                <w:sz w:val="18"/>
                <w:szCs w:val="18"/>
              </w:rPr>
              <w:t xml:space="preserve"> ze zm.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4E0E36" w:rsidP="00EF69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E0E36">
              <w:rPr>
                <w:rFonts w:ascii="Arial" w:hAnsi="Arial" w:cs="Arial"/>
                <w:sz w:val="18"/>
                <w:szCs w:val="18"/>
              </w:rPr>
              <w:t>Prawo jazdy kat. C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Prawo jazdy kat.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0857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Uprawnienia do obsługi podnośników hydraulicznych (podestów ruchomych) IP</w:t>
            </w:r>
            <w:r w:rsidR="00263E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>Uprawnienia do napełniania przenośnych zbiorników ciśnieniowych</w:t>
            </w:r>
            <w:r w:rsidR="00544E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7C4">
              <w:rPr>
                <w:rFonts w:ascii="Arial" w:hAnsi="Arial" w:cs="Arial"/>
                <w:sz w:val="18"/>
                <w:szCs w:val="18"/>
              </w:rPr>
              <w:t>– butle do aparatów oddechowych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E3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E0E36" w:rsidRDefault="004E0E3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E0E36" w:rsidRPr="00263E5F" w:rsidRDefault="004E0E36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3E5F">
              <w:rPr>
                <w:rFonts w:ascii="Arial" w:hAnsi="Arial" w:cs="Arial"/>
                <w:sz w:val="18"/>
                <w:szCs w:val="18"/>
              </w:rPr>
              <w:t xml:space="preserve">Patent żeglarski </w:t>
            </w:r>
            <w:proofErr w:type="spellStart"/>
            <w:r w:rsidRPr="00263E5F">
              <w:rPr>
                <w:rFonts w:ascii="Arial" w:hAnsi="Arial" w:cs="Arial"/>
                <w:sz w:val="18"/>
                <w:szCs w:val="18"/>
              </w:rPr>
              <w:t>stermotorzysty</w:t>
            </w:r>
            <w:proofErr w:type="spellEnd"/>
            <w:r w:rsidRPr="00263E5F">
              <w:rPr>
                <w:rFonts w:ascii="Arial" w:hAnsi="Arial" w:cs="Arial"/>
                <w:sz w:val="18"/>
                <w:szCs w:val="18"/>
              </w:rPr>
              <w:t xml:space="preserve"> żeglugi śródlądowej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E0E36" w:rsidRPr="00C2398C" w:rsidRDefault="004E0E3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857C4"/>
    <w:rsid w:val="000A2820"/>
    <w:rsid w:val="000A6763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E0E36"/>
    <w:rsid w:val="0053313F"/>
    <w:rsid w:val="00544EF3"/>
    <w:rsid w:val="0057067D"/>
    <w:rsid w:val="005D068A"/>
    <w:rsid w:val="00614993"/>
    <w:rsid w:val="006B123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A439D4"/>
    <w:rsid w:val="00BC0E76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2722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28</cp:revision>
  <cp:lastPrinted>2024-11-13T08:09:00Z</cp:lastPrinted>
  <dcterms:created xsi:type="dcterms:W3CDTF">2022-01-24T10:41:00Z</dcterms:created>
  <dcterms:modified xsi:type="dcterms:W3CDTF">2024-11-13T11:08:00Z</dcterms:modified>
</cp:coreProperties>
</file>