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D59" w:rsidRDefault="00161D59" w:rsidP="00161D5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color w:val="000000"/>
        </w:rPr>
      </w:pP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61D59">
        <w:rPr>
          <w:rFonts w:cstheme="minorHAnsi"/>
          <w:b/>
          <w:bCs/>
          <w:color w:val="000000"/>
          <w:sz w:val="24"/>
          <w:szCs w:val="24"/>
        </w:rPr>
        <w:t xml:space="preserve">Załącznik Nr 1 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61D59">
        <w:rPr>
          <w:rFonts w:cstheme="minorHAnsi"/>
          <w:color w:val="000000"/>
          <w:sz w:val="24"/>
          <w:szCs w:val="24"/>
        </w:rPr>
        <w:t xml:space="preserve">do decyzji o środowiskowych uwarunkowaniach znak: WOO-I.420.2.2023.MJ/PJ/PP.71 z dnia 09.09.2026 r. dla przedsięwzięcia pn.: </w:t>
      </w:r>
      <w:r w:rsidRPr="00161D59">
        <w:rPr>
          <w:rFonts w:cstheme="minorHAnsi"/>
          <w:b/>
          <w:bCs/>
          <w:color w:val="000000"/>
          <w:sz w:val="24"/>
          <w:szCs w:val="24"/>
        </w:rPr>
        <w:t>„Poprawa bezpieczeństwa przeciwpowodziowego lewobrzeżnej części Sandomierza od ujścia, rzeki Koprzywianki do Gór Pieprzowych, gm. Sandomierz, powiat sandomierski”</w:t>
      </w:r>
      <w:r w:rsidRPr="00161D59">
        <w:rPr>
          <w:rFonts w:cstheme="minorHAnsi"/>
          <w:color w:val="000000"/>
          <w:sz w:val="24"/>
          <w:szCs w:val="24"/>
        </w:rPr>
        <w:t xml:space="preserve">. 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61D59">
        <w:rPr>
          <w:rFonts w:cstheme="minorHAnsi"/>
          <w:b/>
          <w:bCs/>
          <w:color w:val="000000"/>
          <w:sz w:val="24"/>
          <w:szCs w:val="24"/>
        </w:rPr>
        <w:t xml:space="preserve">Charakterystyka przedsięwzięcia 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61D59">
        <w:rPr>
          <w:rFonts w:cstheme="minorHAnsi"/>
          <w:color w:val="000000"/>
          <w:sz w:val="24"/>
          <w:szCs w:val="24"/>
        </w:rPr>
        <w:t>Przedsięwzięcie polegać będzie na rozbudowie lewostronnych obwałowań rzeki Wisły wraz z</w:t>
      </w:r>
      <w:r>
        <w:rPr>
          <w:rFonts w:cstheme="minorHAnsi"/>
          <w:color w:val="000000"/>
          <w:sz w:val="24"/>
          <w:szCs w:val="24"/>
        </w:rPr>
        <w:t> </w:t>
      </w:r>
      <w:r w:rsidRPr="00161D59">
        <w:rPr>
          <w:rFonts w:cstheme="minorHAnsi"/>
          <w:color w:val="000000"/>
          <w:sz w:val="24"/>
          <w:szCs w:val="24"/>
        </w:rPr>
        <w:t>obiektami hydrotechnicznymi integralnie z nimi związanymi,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161D59">
        <w:rPr>
          <w:rFonts w:cstheme="minorHAnsi"/>
          <w:color w:val="000000"/>
          <w:sz w:val="24"/>
          <w:szCs w:val="24"/>
        </w:rPr>
        <w:t>w celu zwiększenia bezpieczeństwa przeciwpowodziowego lewobrzeżnej części miasta Sandomierza, na odcinku od ujścia rzeki Koprzywianki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161D59">
        <w:rPr>
          <w:rFonts w:cstheme="minorHAnsi"/>
          <w:color w:val="000000"/>
          <w:sz w:val="24"/>
          <w:szCs w:val="24"/>
        </w:rPr>
        <w:t>do Gór Pieprzowych</w:t>
      </w:r>
      <w:r w:rsidR="00BF1444">
        <w:rPr>
          <w:rFonts w:cstheme="minorHAnsi"/>
          <w:color w:val="000000"/>
          <w:sz w:val="24"/>
          <w:szCs w:val="24"/>
        </w:rPr>
        <w:t xml:space="preserve"> </w:t>
      </w:r>
      <w:r w:rsidRPr="00161D59">
        <w:rPr>
          <w:rFonts w:cstheme="minorHAnsi"/>
          <w:color w:val="000000"/>
          <w:sz w:val="24"/>
          <w:szCs w:val="24"/>
        </w:rPr>
        <w:t>(kilometraż rzeki Wisły od ok. 655+609 do</w:t>
      </w:r>
      <w:r w:rsidR="00BF1444">
        <w:rPr>
          <w:rFonts w:cstheme="minorHAnsi"/>
          <w:color w:val="000000"/>
          <w:sz w:val="24"/>
          <w:szCs w:val="24"/>
        </w:rPr>
        <w:t> </w:t>
      </w:r>
      <w:r w:rsidRPr="00161D59">
        <w:rPr>
          <w:rFonts w:cstheme="minorHAnsi"/>
          <w:color w:val="000000"/>
          <w:sz w:val="24"/>
          <w:szCs w:val="24"/>
        </w:rPr>
        <w:t>ok. 652+114).Inwestycja realizowana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161D59">
        <w:rPr>
          <w:rFonts w:cstheme="minorHAnsi"/>
          <w:color w:val="000000"/>
          <w:sz w:val="24"/>
          <w:szCs w:val="24"/>
        </w:rPr>
        <w:t xml:space="preserve">będzie w gminie Sandomierz, na terenie obrębów ewidencyjnych: 0001 Kamień Plebański oraz 0003 Sandomierz Lewobrzeżny. 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61D59">
        <w:rPr>
          <w:rFonts w:cstheme="minorHAnsi"/>
          <w:color w:val="000000"/>
          <w:sz w:val="24"/>
          <w:szCs w:val="24"/>
        </w:rPr>
        <w:t>W ramach inwestycji przewidziano: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61D59">
        <w:rPr>
          <w:rFonts w:cstheme="minorHAnsi"/>
          <w:color w:val="000000"/>
          <w:sz w:val="24"/>
          <w:szCs w:val="24"/>
        </w:rPr>
        <w:t>1) Podwyższenie, poszerzenie, uszczelnienie korpusu i podłoża lewego wału rzeki Wisły na</w:t>
      </w:r>
      <w:r w:rsidR="008B52CD">
        <w:rPr>
          <w:rFonts w:cstheme="minorHAnsi"/>
          <w:color w:val="000000"/>
          <w:sz w:val="24"/>
          <w:szCs w:val="24"/>
        </w:rPr>
        <w:t> </w:t>
      </w:r>
      <w:r w:rsidRPr="00161D59">
        <w:rPr>
          <w:rFonts w:cstheme="minorHAnsi"/>
          <w:color w:val="000000"/>
          <w:sz w:val="24"/>
          <w:szCs w:val="24"/>
        </w:rPr>
        <w:t>odcinku od ujścia rzeki Koprzywianki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161D59">
        <w:rPr>
          <w:rFonts w:cstheme="minorHAnsi"/>
          <w:color w:val="000000"/>
          <w:sz w:val="24"/>
          <w:szCs w:val="24"/>
        </w:rPr>
        <w:t>do portu o długości ok. 1,2km –Odcinek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161D59">
        <w:rPr>
          <w:rFonts w:cstheme="minorHAnsi"/>
          <w:color w:val="000000"/>
          <w:sz w:val="24"/>
          <w:szCs w:val="24"/>
        </w:rPr>
        <w:t>I (kilometraż km rzeki Wisły od ok. 655+609 do ok. 654+667).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61D59">
        <w:rPr>
          <w:rFonts w:cstheme="minorHAnsi"/>
          <w:color w:val="000000"/>
          <w:sz w:val="24"/>
          <w:szCs w:val="24"/>
        </w:rPr>
        <w:t>Planowane zamierzenie polegać będzie na nadbudowie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161D59">
        <w:rPr>
          <w:rFonts w:cstheme="minorHAnsi"/>
          <w:color w:val="000000"/>
          <w:sz w:val="24"/>
          <w:szCs w:val="24"/>
        </w:rPr>
        <w:t>wału, wbudowanie w korpus i</w:t>
      </w:r>
      <w:r>
        <w:rPr>
          <w:rFonts w:cstheme="minorHAnsi"/>
          <w:color w:val="000000"/>
          <w:sz w:val="24"/>
          <w:szCs w:val="24"/>
        </w:rPr>
        <w:t> </w:t>
      </w:r>
      <w:r w:rsidRPr="00161D59">
        <w:rPr>
          <w:rFonts w:cstheme="minorHAnsi"/>
          <w:color w:val="000000"/>
          <w:sz w:val="24"/>
          <w:szCs w:val="24"/>
        </w:rPr>
        <w:t>w</w:t>
      </w:r>
      <w:r>
        <w:rPr>
          <w:rFonts w:cstheme="minorHAnsi"/>
          <w:color w:val="000000"/>
          <w:sz w:val="24"/>
          <w:szCs w:val="24"/>
        </w:rPr>
        <w:t> </w:t>
      </w:r>
      <w:r w:rsidRPr="00161D59">
        <w:rPr>
          <w:rFonts w:cstheme="minorHAnsi"/>
          <w:color w:val="000000"/>
          <w:sz w:val="24"/>
          <w:szCs w:val="24"/>
        </w:rPr>
        <w:t>podłoże wału od strony skarpy odwodnej (międzywale) ścianki szczelnej z grodzic stalowych zakończonej oczepem żelbetowym o rzędnej równej poziomowi przepływu Q1%, podwyższonej o 1m.Po stronie odpowietrznej (zawale) korpus wału zostanie nadbudowany do</w:t>
      </w:r>
      <w:r>
        <w:rPr>
          <w:rFonts w:cstheme="minorHAnsi"/>
          <w:color w:val="000000"/>
          <w:sz w:val="24"/>
          <w:szCs w:val="24"/>
        </w:rPr>
        <w:t> </w:t>
      </w:r>
      <w:r w:rsidRPr="00161D59">
        <w:rPr>
          <w:rFonts w:cstheme="minorHAnsi"/>
          <w:color w:val="000000"/>
          <w:sz w:val="24"/>
          <w:szCs w:val="24"/>
        </w:rPr>
        <w:t>rzędnej korony 1,1m poniżej rzędnej góry oczepu. Przesłona przeciwfiltracyjna o grubości min. 35</w:t>
      </w:r>
      <w:r w:rsidR="008B52CD">
        <w:rPr>
          <w:rFonts w:cstheme="minorHAnsi"/>
          <w:color w:val="000000"/>
          <w:sz w:val="24"/>
          <w:szCs w:val="24"/>
        </w:rPr>
        <w:t xml:space="preserve"> </w:t>
      </w:r>
      <w:bookmarkStart w:id="0" w:name="_GoBack"/>
      <w:bookmarkEnd w:id="0"/>
      <w:r w:rsidRPr="00161D59">
        <w:rPr>
          <w:rFonts w:cstheme="minorHAnsi"/>
          <w:color w:val="000000"/>
          <w:sz w:val="24"/>
          <w:szCs w:val="24"/>
        </w:rPr>
        <w:t>cm zostanie wykonana do głębokości od</w:t>
      </w:r>
      <w:r w:rsidR="00DC3D09">
        <w:rPr>
          <w:rFonts w:cstheme="minorHAnsi"/>
          <w:color w:val="000000"/>
          <w:sz w:val="24"/>
          <w:szCs w:val="24"/>
        </w:rPr>
        <w:t xml:space="preserve"> </w:t>
      </w:r>
      <w:r w:rsidRPr="00161D59">
        <w:rPr>
          <w:rFonts w:cstheme="minorHAnsi"/>
          <w:color w:val="000000"/>
          <w:sz w:val="24"/>
          <w:szCs w:val="24"/>
        </w:rPr>
        <w:t>ok.</w:t>
      </w:r>
      <w:r w:rsidR="00BF1444">
        <w:rPr>
          <w:rFonts w:cstheme="minorHAnsi"/>
          <w:color w:val="000000"/>
          <w:sz w:val="24"/>
          <w:szCs w:val="24"/>
        </w:rPr>
        <w:t xml:space="preserve"> </w:t>
      </w:r>
      <w:r w:rsidRPr="00161D59">
        <w:rPr>
          <w:rFonts w:cstheme="minorHAnsi"/>
          <w:color w:val="000000"/>
          <w:sz w:val="24"/>
          <w:szCs w:val="24"/>
        </w:rPr>
        <w:t>8 m do ok.</w:t>
      </w:r>
      <w:r w:rsidR="00BF1444">
        <w:rPr>
          <w:rFonts w:cstheme="minorHAnsi"/>
          <w:color w:val="000000"/>
          <w:sz w:val="24"/>
          <w:szCs w:val="24"/>
        </w:rPr>
        <w:t xml:space="preserve"> </w:t>
      </w:r>
      <w:r w:rsidRPr="00161D59">
        <w:rPr>
          <w:rFonts w:cstheme="minorHAnsi"/>
          <w:color w:val="000000"/>
          <w:sz w:val="24"/>
          <w:szCs w:val="24"/>
        </w:rPr>
        <w:t>12 m. Skarpa od strony odpowietrznej uformowana zostanie z nachyleniem ok. 1:1,5, a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161D59">
        <w:rPr>
          <w:rFonts w:cstheme="minorHAnsi"/>
          <w:color w:val="000000"/>
          <w:sz w:val="24"/>
          <w:szCs w:val="24"/>
        </w:rPr>
        <w:t>następnie umocniona warstwą humusu i</w:t>
      </w:r>
      <w:r>
        <w:rPr>
          <w:rFonts w:cstheme="minorHAnsi"/>
          <w:color w:val="000000"/>
          <w:sz w:val="24"/>
          <w:szCs w:val="24"/>
        </w:rPr>
        <w:t> </w:t>
      </w:r>
      <w:r w:rsidRPr="00161D59">
        <w:rPr>
          <w:rFonts w:cstheme="minorHAnsi"/>
          <w:color w:val="000000"/>
          <w:sz w:val="24"/>
          <w:szCs w:val="24"/>
        </w:rPr>
        <w:t>obsiana mieszanką traw, natomiast od strony międzywala przewiduje się zabezpieczenie istniejącej skarpy wału poprzez uzupełnienie istniejącego umocnienia materacem kamiennym.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61D59">
        <w:rPr>
          <w:rFonts w:cstheme="minorHAnsi"/>
          <w:color w:val="000000"/>
          <w:sz w:val="24"/>
          <w:szCs w:val="24"/>
        </w:rPr>
        <w:t>2) Budowę muru żelbetowego o długości ok. 0,6 km wraz z zabezpieczeniem ściankami mobilnymi wciągu drogi krajowej Nr 79tj. na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161D59">
        <w:rPr>
          <w:rFonts w:cstheme="minorHAnsi"/>
          <w:color w:val="000000"/>
          <w:sz w:val="24"/>
          <w:szCs w:val="24"/>
        </w:rPr>
        <w:t>odcinku wzdłuż drogi krajowej Nr 79 (DK79) od</w:t>
      </w:r>
      <w:r>
        <w:rPr>
          <w:rFonts w:cstheme="minorHAnsi"/>
          <w:color w:val="000000"/>
          <w:sz w:val="24"/>
          <w:szCs w:val="24"/>
        </w:rPr>
        <w:t> </w:t>
      </w:r>
      <w:r w:rsidRPr="00161D59">
        <w:rPr>
          <w:rFonts w:cstheme="minorHAnsi"/>
          <w:color w:val="000000"/>
          <w:sz w:val="24"/>
          <w:szCs w:val="24"/>
        </w:rPr>
        <w:t>portu do mostu –Odcinek II (kilometraż rzeki Wisły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161D59">
        <w:rPr>
          <w:rFonts w:cstheme="minorHAnsi"/>
          <w:color w:val="000000"/>
          <w:sz w:val="24"/>
          <w:szCs w:val="24"/>
        </w:rPr>
        <w:t>od ok. 654+655 do ok.653+961).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61D59">
        <w:rPr>
          <w:rFonts w:cstheme="minorHAnsi"/>
          <w:color w:val="000000"/>
          <w:sz w:val="24"/>
          <w:szCs w:val="24"/>
        </w:rPr>
        <w:lastRenderedPageBreak/>
        <w:t>Wzdłuż DK79 (odcinek od portu do mostu) przewiduje się realizację żelbetonowego muru oporowego o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161D59">
        <w:rPr>
          <w:rFonts w:cstheme="minorHAnsi"/>
          <w:color w:val="000000"/>
          <w:sz w:val="24"/>
          <w:szCs w:val="24"/>
        </w:rPr>
        <w:t>szerokości 0,3 m wraz z mobilnym systemem ochrony przeciwpowodziowej. Stała wysokość muru wynosić będzie 1,1 m, przy czym łączna wysokość muru wraz z</w:t>
      </w:r>
      <w:r>
        <w:rPr>
          <w:rFonts w:cstheme="minorHAnsi"/>
          <w:color w:val="000000"/>
          <w:sz w:val="24"/>
          <w:szCs w:val="24"/>
        </w:rPr>
        <w:t> </w:t>
      </w:r>
      <w:r w:rsidRPr="00161D59">
        <w:rPr>
          <w:rFonts w:cstheme="minorHAnsi"/>
          <w:color w:val="000000"/>
          <w:sz w:val="24"/>
          <w:szCs w:val="24"/>
        </w:rPr>
        <w:t>planowanymi zamknięciami mobilnymi wyniesieok.2,7m–3,6m.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61D59">
        <w:rPr>
          <w:rFonts w:cstheme="minorHAnsi"/>
          <w:color w:val="000000"/>
          <w:sz w:val="24"/>
          <w:szCs w:val="24"/>
        </w:rPr>
        <w:t>3) Rozbudowę obwałowania poprzez budowę muru przeciwpowodziowego oraz rozbudowę istniejącego wału przeciwpowodziowego na odcinku od mostu w ciągu drogi krajowej Nr</w:t>
      </w:r>
      <w:r>
        <w:rPr>
          <w:rFonts w:cstheme="minorHAnsi"/>
          <w:color w:val="000000"/>
          <w:sz w:val="24"/>
          <w:szCs w:val="24"/>
        </w:rPr>
        <w:t> </w:t>
      </w:r>
      <w:r w:rsidRPr="00161D59">
        <w:rPr>
          <w:rFonts w:cstheme="minorHAnsi"/>
          <w:color w:val="000000"/>
          <w:sz w:val="24"/>
          <w:szCs w:val="24"/>
        </w:rPr>
        <w:t>77(DK77)do Gór Pieprzowych o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161D59">
        <w:rPr>
          <w:rFonts w:cstheme="minorHAnsi"/>
          <w:color w:val="000000"/>
          <w:sz w:val="24"/>
          <w:szCs w:val="24"/>
        </w:rPr>
        <w:t>długości ok. 1,8 km –Odcinek III (kilometraż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161D59">
        <w:rPr>
          <w:rFonts w:cstheme="minorHAnsi"/>
          <w:color w:val="000000"/>
          <w:sz w:val="24"/>
          <w:szCs w:val="24"/>
        </w:rPr>
        <w:t>rzeki Wisły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161D59">
        <w:rPr>
          <w:rFonts w:cstheme="minorHAnsi"/>
          <w:color w:val="000000"/>
          <w:sz w:val="24"/>
          <w:szCs w:val="24"/>
        </w:rPr>
        <w:t>od</w:t>
      </w:r>
      <w:r>
        <w:rPr>
          <w:rFonts w:cstheme="minorHAnsi"/>
          <w:color w:val="000000"/>
          <w:sz w:val="24"/>
          <w:szCs w:val="24"/>
        </w:rPr>
        <w:t> </w:t>
      </w:r>
      <w:r w:rsidRPr="00161D59">
        <w:rPr>
          <w:rFonts w:cstheme="minorHAnsi"/>
          <w:color w:val="000000"/>
          <w:sz w:val="24"/>
          <w:szCs w:val="24"/>
        </w:rPr>
        <w:t>ok. 653+780do ok.652+114).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161D59">
        <w:rPr>
          <w:rFonts w:cstheme="minorHAnsi"/>
          <w:color w:val="000000"/>
          <w:sz w:val="24"/>
          <w:szCs w:val="24"/>
        </w:rPr>
        <w:t>Na odcinku od mostu wzdłuż drogi publicznej (działka o nr ewid. 1358/3, obręb Sandomierz Lewobrzeżny, gm. Sandomierz) –kilometraż rzeki Wisły od ok. 653+780 do ok. 653+565, przewiduje się rozbudowę wału poprzez budowę muru przeciwpowodziowego do rzędnej równej poziomowi przepływu Q1% podwyższonej o 1 m, o wysokości ok. 1,1m. Na odcinku od</w:t>
      </w:r>
      <w:r>
        <w:rPr>
          <w:rFonts w:cstheme="minorHAnsi"/>
          <w:color w:val="000000"/>
          <w:sz w:val="24"/>
          <w:szCs w:val="24"/>
        </w:rPr>
        <w:t> </w:t>
      </w:r>
      <w:r w:rsidRPr="00161D59">
        <w:rPr>
          <w:rFonts w:cstheme="minorHAnsi"/>
          <w:color w:val="000000"/>
          <w:sz w:val="24"/>
          <w:szCs w:val="24"/>
        </w:rPr>
        <w:t xml:space="preserve">mostu do Gór Pieprzowych (kilometraż rzeki Wisły od ok. 653+565 do ok. 652+114) rozbudowa wału przeciwpowodziowego polegać </w:t>
      </w:r>
      <w:r>
        <w:rPr>
          <w:rFonts w:cstheme="minorHAnsi"/>
          <w:color w:val="000000"/>
          <w:sz w:val="24"/>
          <w:szCs w:val="24"/>
        </w:rPr>
        <w:t xml:space="preserve">będzie </w:t>
      </w:r>
      <w:r w:rsidRPr="00161D59">
        <w:rPr>
          <w:rFonts w:cstheme="minorHAnsi"/>
          <w:sz w:val="24"/>
          <w:szCs w:val="24"/>
        </w:rPr>
        <w:t>na wyniesieniu korpusu wału do</w:t>
      </w:r>
      <w:r>
        <w:rPr>
          <w:rFonts w:cstheme="minorHAnsi"/>
          <w:sz w:val="24"/>
          <w:szCs w:val="24"/>
        </w:rPr>
        <w:t> </w:t>
      </w:r>
      <w:r w:rsidRPr="00161D59">
        <w:rPr>
          <w:rFonts w:cstheme="minorHAnsi"/>
          <w:sz w:val="24"/>
          <w:szCs w:val="24"/>
        </w:rPr>
        <w:t>rzędnej równej poziomowi przepływu Q1% podwyższonej o1 m, a</w:t>
      </w:r>
      <w:r>
        <w:rPr>
          <w:rFonts w:cstheme="minorHAnsi"/>
          <w:sz w:val="24"/>
          <w:szCs w:val="24"/>
        </w:rPr>
        <w:t xml:space="preserve"> </w:t>
      </w:r>
      <w:r w:rsidRPr="00161D59">
        <w:rPr>
          <w:rFonts w:cstheme="minorHAnsi"/>
          <w:sz w:val="24"/>
          <w:szCs w:val="24"/>
        </w:rPr>
        <w:t>także na budowie</w:t>
      </w:r>
      <w:r>
        <w:rPr>
          <w:rFonts w:cstheme="minorHAnsi"/>
          <w:sz w:val="24"/>
          <w:szCs w:val="24"/>
        </w:rPr>
        <w:t xml:space="preserve"> </w:t>
      </w:r>
      <w:r w:rsidRPr="00161D59">
        <w:rPr>
          <w:rFonts w:cstheme="minorHAnsi"/>
          <w:sz w:val="24"/>
          <w:szCs w:val="24"/>
        </w:rPr>
        <w:t xml:space="preserve">skarp od strony zawala o nachyleniu 1:2 oraz od strony odwodnej </w:t>
      </w:r>
      <w:proofErr w:type="spellStart"/>
      <w:r w:rsidRPr="00161D59">
        <w:rPr>
          <w:rFonts w:cstheme="minorHAnsi"/>
          <w:sz w:val="24"/>
          <w:szCs w:val="24"/>
        </w:rPr>
        <w:t>onachyleniu</w:t>
      </w:r>
      <w:proofErr w:type="spellEnd"/>
      <w:r w:rsidRPr="00161D59">
        <w:rPr>
          <w:rFonts w:cstheme="minorHAnsi"/>
          <w:sz w:val="24"/>
          <w:szCs w:val="24"/>
        </w:rPr>
        <w:t xml:space="preserve"> 1:2,5. Korona wału zostanie utwardzona mieszanką żwirową na geowłókninie i klińcem.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61D59">
        <w:rPr>
          <w:rFonts w:cstheme="minorHAnsi"/>
          <w:sz w:val="24"/>
          <w:szCs w:val="24"/>
        </w:rPr>
        <w:t>Parametry obwałowań po rozbudowie: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61D59">
        <w:rPr>
          <w:rFonts w:cstheme="minorHAnsi"/>
          <w:sz w:val="24"/>
          <w:szCs w:val="24"/>
        </w:rPr>
        <w:t>Odcinek I (kilometraż rzeki Wisły od ok. 655+609 do ok. 654+667), o długości ok. 1,2 km:</w:t>
      </w:r>
    </w:p>
    <w:p w:rsidR="00161D59" w:rsidRPr="00161D59" w:rsidRDefault="00161D59" w:rsidP="00BF144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>rzędna korony wału:151,1 –150,6 m n.p.m.;</w:t>
      </w:r>
    </w:p>
    <w:p w:rsidR="00161D59" w:rsidRPr="00161D59" w:rsidRDefault="00161D59" w:rsidP="00BF144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>wysokość wału: 3 –4 m;</w:t>
      </w:r>
    </w:p>
    <w:p w:rsidR="00161D59" w:rsidRPr="00161D59" w:rsidRDefault="00161D59" w:rsidP="00BF144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>szerokość stopy wału: 7 –8 m;</w:t>
      </w:r>
    </w:p>
    <w:p w:rsidR="00161D59" w:rsidRPr="00161D59" w:rsidRDefault="00161D59" w:rsidP="00BF144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>szerokość korony wału: 2 m;</w:t>
      </w:r>
    </w:p>
    <w:p w:rsidR="00161D59" w:rsidRPr="00161D59" w:rsidRDefault="00161D59" w:rsidP="00BF144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>nachylenie skarpy odwodnej:</w:t>
      </w:r>
      <w:r>
        <w:rPr>
          <w:rFonts w:cstheme="minorHAnsi"/>
          <w:sz w:val="24"/>
          <w:szCs w:val="24"/>
        </w:rPr>
        <w:t xml:space="preserve"> </w:t>
      </w:r>
      <w:r w:rsidRPr="00161D59">
        <w:rPr>
          <w:rFonts w:cstheme="minorHAnsi"/>
          <w:sz w:val="24"/>
          <w:szCs w:val="24"/>
        </w:rPr>
        <w:t>pionowa ściana muru oporowego,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>nachylenie skarpy odpowietrznej: 1:1,5.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61D59">
        <w:rPr>
          <w:rFonts w:cstheme="minorHAnsi"/>
          <w:sz w:val="24"/>
          <w:szCs w:val="24"/>
        </w:rPr>
        <w:t>Odcinek II (kilometraż rzeki Wisły od ok. 654+655 do ok. 653+961), o długości ok. 0,6 km:</w:t>
      </w:r>
    </w:p>
    <w:p w:rsidR="00161D59" w:rsidRPr="00161D59" w:rsidRDefault="00161D59" w:rsidP="00BF144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>rzędna korony muru:</w:t>
      </w:r>
      <w:r w:rsidR="008B52CD">
        <w:rPr>
          <w:rFonts w:cstheme="minorHAnsi"/>
          <w:sz w:val="24"/>
          <w:szCs w:val="24"/>
        </w:rPr>
        <w:t xml:space="preserve"> </w:t>
      </w:r>
      <w:r w:rsidRPr="00161D59">
        <w:rPr>
          <w:rFonts w:cstheme="minorHAnsi"/>
          <w:sz w:val="24"/>
          <w:szCs w:val="24"/>
        </w:rPr>
        <w:t>150,7 –150,4 m n.p.m.;</w:t>
      </w:r>
    </w:p>
    <w:p w:rsidR="00161D59" w:rsidRPr="00161D59" w:rsidRDefault="00161D59" w:rsidP="00BF144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–</w:t>
      </w:r>
      <w:r w:rsidR="008B52CD">
        <w:rPr>
          <w:rFonts w:cstheme="minorHAnsi"/>
          <w:sz w:val="24"/>
          <w:szCs w:val="24"/>
        </w:rPr>
        <w:t xml:space="preserve"> </w:t>
      </w:r>
      <w:r w:rsidRPr="00161D59">
        <w:rPr>
          <w:rFonts w:cstheme="minorHAnsi"/>
          <w:sz w:val="24"/>
          <w:szCs w:val="24"/>
        </w:rPr>
        <w:t>wysokość muru: stała wysokość –1,1 m, łącznie z systemem mobilnej ochrony przeciwpowodziowej –ok. 2,7 m –3,6 m;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>szerokość muru: 0,3 m.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61D59">
        <w:rPr>
          <w:rFonts w:cstheme="minorHAnsi"/>
          <w:sz w:val="24"/>
          <w:szCs w:val="24"/>
        </w:rPr>
        <w:t>Odcinek III (kilometraż rzeki Wisły od ok. 653+780 do ok. 652+114), o długości ok. 1,8 km:</w:t>
      </w:r>
    </w:p>
    <w:p w:rsidR="00161D59" w:rsidRPr="00161D59" w:rsidRDefault="00161D59" w:rsidP="00161D59">
      <w:pPr>
        <w:autoSpaceDE w:val="0"/>
        <w:autoSpaceDN w:val="0"/>
        <w:adjustRightInd w:val="0"/>
        <w:spacing w:after="75" w:line="360" w:lineRule="auto"/>
        <w:jc w:val="both"/>
        <w:rPr>
          <w:rFonts w:cstheme="minorHAnsi"/>
          <w:sz w:val="24"/>
          <w:szCs w:val="24"/>
        </w:rPr>
      </w:pPr>
      <w:r w:rsidRPr="00161D59">
        <w:rPr>
          <w:rFonts w:cstheme="minorHAnsi"/>
          <w:sz w:val="24"/>
          <w:szCs w:val="24"/>
        </w:rPr>
        <w:lastRenderedPageBreak/>
        <w:t>1) na odcinku od mostu wzdłuż drogi publicznej (kilometraż rzeki Wisły od 653+780 do ok. 653+565):</w:t>
      </w:r>
    </w:p>
    <w:p w:rsidR="00161D59" w:rsidRPr="00161D59" w:rsidRDefault="00161D59" w:rsidP="00161D59">
      <w:pPr>
        <w:autoSpaceDE w:val="0"/>
        <w:autoSpaceDN w:val="0"/>
        <w:adjustRightInd w:val="0"/>
        <w:spacing w:after="75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>rzędna korony wału:149,8 –149,7 m n.p.m.;</w:t>
      </w:r>
    </w:p>
    <w:p w:rsidR="00161D59" w:rsidRPr="00161D59" w:rsidRDefault="00161D59" w:rsidP="00161D59">
      <w:pPr>
        <w:autoSpaceDE w:val="0"/>
        <w:autoSpaceDN w:val="0"/>
        <w:adjustRightInd w:val="0"/>
        <w:spacing w:after="75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>wysokość muru: do 1,1 m;</w:t>
      </w:r>
    </w:p>
    <w:p w:rsidR="00161D59" w:rsidRPr="00161D59" w:rsidRDefault="00161D59" w:rsidP="00161D59">
      <w:pPr>
        <w:autoSpaceDE w:val="0"/>
        <w:autoSpaceDN w:val="0"/>
        <w:adjustRightInd w:val="0"/>
        <w:spacing w:after="75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>szerokość muru: 0,3 m.</w:t>
      </w:r>
    </w:p>
    <w:p w:rsidR="00161D59" w:rsidRPr="00161D59" w:rsidRDefault="00161D59" w:rsidP="00161D59">
      <w:pPr>
        <w:autoSpaceDE w:val="0"/>
        <w:autoSpaceDN w:val="0"/>
        <w:adjustRightInd w:val="0"/>
        <w:spacing w:after="75" w:line="360" w:lineRule="auto"/>
        <w:jc w:val="both"/>
        <w:rPr>
          <w:rFonts w:cstheme="minorHAnsi"/>
          <w:sz w:val="24"/>
          <w:szCs w:val="24"/>
        </w:rPr>
      </w:pPr>
      <w:r w:rsidRPr="00161D59">
        <w:rPr>
          <w:rFonts w:cstheme="minorHAnsi"/>
          <w:sz w:val="24"/>
          <w:szCs w:val="24"/>
        </w:rPr>
        <w:t>2) na odcinku od mostu do Gór Pieprzowych (kilometraż rzeki Wisły od ok. 653+565 do ok. 652 +114):</w:t>
      </w:r>
    </w:p>
    <w:p w:rsidR="00161D59" w:rsidRPr="00161D59" w:rsidRDefault="00161D59" w:rsidP="00161D59">
      <w:pPr>
        <w:autoSpaceDE w:val="0"/>
        <w:autoSpaceDN w:val="0"/>
        <w:adjustRightInd w:val="0"/>
        <w:spacing w:after="75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>rzędna korony wału:149,9 –149 m n.p.m.;</w:t>
      </w:r>
    </w:p>
    <w:p w:rsidR="00161D59" w:rsidRPr="00161D59" w:rsidRDefault="00161D59" w:rsidP="00161D59">
      <w:pPr>
        <w:autoSpaceDE w:val="0"/>
        <w:autoSpaceDN w:val="0"/>
        <w:adjustRightInd w:val="0"/>
        <w:spacing w:after="75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 xml:space="preserve"> wysokość wału: 5,5 –7m;</w:t>
      </w:r>
    </w:p>
    <w:p w:rsidR="00161D59" w:rsidRPr="00161D59" w:rsidRDefault="00161D59" w:rsidP="00161D59">
      <w:pPr>
        <w:autoSpaceDE w:val="0"/>
        <w:autoSpaceDN w:val="0"/>
        <w:adjustRightInd w:val="0"/>
        <w:spacing w:after="75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 xml:space="preserve"> szerokość stopy wału: 20 –30m;</w:t>
      </w:r>
    </w:p>
    <w:p w:rsidR="00161D59" w:rsidRPr="00161D59" w:rsidRDefault="00161D59" w:rsidP="00161D59">
      <w:pPr>
        <w:autoSpaceDE w:val="0"/>
        <w:autoSpaceDN w:val="0"/>
        <w:adjustRightInd w:val="0"/>
        <w:spacing w:after="75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>szerokość korony wału: 3 m;</w:t>
      </w:r>
    </w:p>
    <w:p w:rsidR="00161D59" w:rsidRPr="00161D59" w:rsidRDefault="00161D59" w:rsidP="00161D59">
      <w:pPr>
        <w:autoSpaceDE w:val="0"/>
        <w:autoSpaceDN w:val="0"/>
        <w:adjustRightInd w:val="0"/>
        <w:spacing w:after="75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 xml:space="preserve"> nachylenie skarpy odwodnej: 1:2,5;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 xml:space="preserve"> nachylenie skarpy odpowietrznej: 1:2.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61D59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 xml:space="preserve"> </w:t>
      </w:r>
      <w:r w:rsidRPr="00161D59">
        <w:rPr>
          <w:rFonts w:cstheme="minorHAnsi"/>
          <w:sz w:val="24"/>
          <w:szCs w:val="24"/>
        </w:rPr>
        <w:t>celu zapewnienia ciągłości</w:t>
      </w:r>
      <w:r>
        <w:rPr>
          <w:rFonts w:cstheme="minorHAnsi"/>
          <w:sz w:val="24"/>
          <w:szCs w:val="24"/>
        </w:rPr>
        <w:t xml:space="preserve"> </w:t>
      </w:r>
      <w:r w:rsidRPr="00161D59">
        <w:rPr>
          <w:rFonts w:cstheme="minorHAnsi"/>
          <w:sz w:val="24"/>
          <w:szCs w:val="24"/>
        </w:rPr>
        <w:t>zabezpieczeń przeciwpowodziowych, mobilne zabezpieczenie przeciwpowodziowe projektowane jest:</w:t>
      </w:r>
    </w:p>
    <w:p w:rsidR="00161D59" w:rsidRPr="00161D59" w:rsidRDefault="00161D59" w:rsidP="00DC3D0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>na odcinku rzeki Wisły od km ok. 654+667 do km ok. 654+655 o wysokości ok.</w:t>
      </w:r>
      <w:r w:rsidR="00DC3D09">
        <w:rPr>
          <w:rFonts w:cstheme="minorHAnsi"/>
          <w:sz w:val="24"/>
          <w:szCs w:val="24"/>
        </w:rPr>
        <w:t xml:space="preserve"> </w:t>
      </w:r>
      <w:r w:rsidRPr="00161D59">
        <w:rPr>
          <w:rFonts w:cstheme="minorHAnsi"/>
          <w:sz w:val="24"/>
          <w:szCs w:val="24"/>
        </w:rPr>
        <w:t>3,5 m, montowane w</w:t>
      </w:r>
      <w:r>
        <w:rPr>
          <w:rFonts w:cstheme="minorHAnsi"/>
          <w:sz w:val="24"/>
          <w:szCs w:val="24"/>
        </w:rPr>
        <w:t xml:space="preserve"> </w:t>
      </w:r>
      <w:r w:rsidRPr="00161D59">
        <w:rPr>
          <w:rFonts w:cstheme="minorHAnsi"/>
          <w:sz w:val="24"/>
          <w:szCs w:val="24"/>
        </w:rPr>
        <w:t>czasie powodzi w</w:t>
      </w:r>
      <w:r>
        <w:rPr>
          <w:rFonts w:cstheme="minorHAnsi"/>
          <w:sz w:val="24"/>
          <w:szCs w:val="24"/>
        </w:rPr>
        <w:t xml:space="preserve"> </w:t>
      </w:r>
      <w:r w:rsidRPr="00161D59">
        <w:rPr>
          <w:rFonts w:cstheme="minorHAnsi"/>
          <w:sz w:val="24"/>
          <w:szCs w:val="24"/>
        </w:rPr>
        <w:t>poprzek zjazdu z ul. Krakowskiej do portu;</w:t>
      </w:r>
    </w:p>
    <w:p w:rsidR="00161D59" w:rsidRPr="00161D59" w:rsidRDefault="00161D59" w:rsidP="00DC3D0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>na odcinku rzeki Wisły od km ok. 654+655 do km ok. 653+961 o wysokości ok.</w:t>
      </w:r>
      <w:r w:rsidR="00DC3D09">
        <w:rPr>
          <w:rFonts w:cstheme="minorHAnsi"/>
          <w:sz w:val="24"/>
          <w:szCs w:val="24"/>
        </w:rPr>
        <w:t xml:space="preserve"> </w:t>
      </w:r>
      <w:r w:rsidRPr="00161D59">
        <w:rPr>
          <w:rFonts w:cstheme="minorHAnsi"/>
          <w:sz w:val="24"/>
          <w:szCs w:val="24"/>
        </w:rPr>
        <w:t>1,6-2,5m,</w:t>
      </w:r>
      <w:r w:rsidR="00DC3D09">
        <w:rPr>
          <w:rFonts w:cstheme="minorHAnsi"/>
          <w:sz w:val="24"/>
          <w:szCs w:val="24"/>
        </w:rPr>
        <w:t xml:space="preserve"> </w:t>
      </w:r>
      <w:r w:rsidRPr="00161D59">
        <w:rPr>
          <w:rFonts w:cstheme="minorHAnsi"/>
          <w:sz w:val="24"/>
          <w:szCs w:val="24"/>
        </w:rPr>
        <w:t>montowane w czasie powodzi</w:t>
      </w:r>
      <w:r>
        <w:rPr>
          <w:rFonts w:cstheme="minorHAnsi"/>
          <w:sz w:val="24"/>
          <w:szCs w:val="24"/>
        </w:rPr>
        <w:t xml:space="preserve"> </w:t>
      </w:r>
      <w:r w:rsidRPr="00161D59">
        <w:rPr>
          <w:rFonts w:cstheme="minorHAnsi"/>
          <w:sz w:val="24"/>
          <w:szCs w:val="24"/>
        </w:rPr>
        <w:t>na projektowanym murze;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>na odcinku</w:t>
      </w:r>
      <w:r>
        <w:rPr>
          <w:rFonts w:cstheme="minorHAnsi"/>
          <w:sz w:val="24"/>
          <w:szCs w:val="24"/>
        </w:rPr>
        <w:t xml:space="preserve"> </w:t>
      </w:r>
      <w:r w:rsidRPr="00161D59">
        <w:rPr>
          <w:rFonts w:cstheme="minorHAnsi"/>
          <w:sz w:val="24"/>
          <w:szCs w:val="24"/>
        </w:rPr>
        <w:t>rzeki Wisły od km ok. 653+739 do km ok. 653+692 o wysokości ok. 2-2,5m,</w:t>
      </w:r>
      <w:r w:rsidR="00DC3D09">
        <w:rPr>
          <w:rFonts w:cstheme="minorHAnsi"/>
          <w:sz w:val="24"/>
          <w:szCs w:val="24"/>
        </w:rPr>
        <w:t xml:space="preserve"> </w:t>
      </w:r>
      <w:r w:rsidRPr="00161D59">
        <w:rPr>
          <w:rFonts w:cstheme="minorHAnsi"/>
          <w:sz w:val="24"/>
          <w:szCs w:val="24"/>
        </w:rPr>
        <w:t>montowane w czasie powodzi</w:t>
      </w:r>
      <w:r>
        <w:rPr>
          <w:rFonts w:cstheme="minorHAnsi"/>
          <w:sz w:val="24"/>
          <w:szCs w:val="24"/>
        </w:rPr>
        <w:t xml:space="preserve"> </w:t>
      </w:r>
      <w:r w:rsidRPr="00161D59">
        <w:rPr>
          <w:rFonts w:cstheme="minorHAnsi"/>
          <w:sz w:val="24"/>
          <w:szCs w:val="24"/>
        </w:rPr>
        <w:t>w</w:t>
      </w:r>
      <w:r w:rsidR="00BF1444">
        <w:rPr>
          <w:rFonts w:cstheme="minorHAnsi"/>
          <w:sz w:val="24"/>
          <w:szCs w:val="24"/>
        </w:rPr>
        <w:t xml:space="preserve"> </w:t>
      </w:r>
      <w:r w:rsidRPr="00161D59">
        <w:rPr>
          <w:rFonts w:cstheme="minorHAnsi"/>
          <w:sz w:val="24"/>
          <w:szCs w:val="24"/>
        </w:rPr>
        <w:t>poprzek zjazdu z ul. Przemysłowej do przejazdu w bród.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61D59">
        <w:rPr>
          <w:rFonts w:cstheme="minorHAnsi"/>
          <w:sz w:val="24"/>
          <w:szCs w:val="24"/>
        </w:rPr>
        <w:t>Realizacja inwestycji wiązać się będzie także z</w:t>
      </w:r>
      <w:r>
        <w:rPr>
          <w:rFonts w:cstheme="minorHAnsi"/>
          <w:sz w:val="24"/>
          <w:szCs w:val="24"/>
        </w:rPr>
        <w:t xml:space="preserve"> </w:t>
      </w:r>
      <w:r w:rsidRPr="00161D59">
        <w:rPr>
          <w:rFonts w:cstheme="minorHAnsi"/>
          <w:sz w:val="24"/>
          <w:szCs w:val="24"/>
        </w:rPr>
        <w:t>pracami towarzyszącymi planowanej rozbudowie istniejących obwałowań. Na obiektach funkcjonalnie związanych z</w:t>
      </w:r>
      <w:r w:rsidR="00DC3D09">
        <w:rPr>
          <w:rFonts w:cstheme="minorHAnsi"/>
          <w:sz w:val="24"/>
          <w:szCs w:val="24"/>
        </w:rPr>
        <w:t> </w:t>
      </w:r>
      <w:r w:rsidRPr="00161D59">
        <w:rPr>
          <w:rFonts w:cstheme="minorHAnsi"/>
          <w:sz w:val="24"/>
          <w:szCs w:val="24"/>
        </w:rPr>
        <w:t xml:space="preserve">obwałowaniem przewiduje się prace tj.: </w:t>
      </w:r>
    </w:p>
    <w:p w:rsidR="00161D59" w:rsidRPr="00161D59" w:rsidRDefault="00161D59" w:rsidP="00DC3D0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>budowę/rozbudowę/przebudowę przepustów wałowych tj. przepustu wałowego</w:t>
      </w:r>
      <w:r w:rsidR="00DC3D09">
        <w:rPr>
          <w:rFonts w:cstheme="minorHAnsi"/>
          <w:sz w:val="24"/>
          <w:szCs w:val="24"/>
        </w:rPr>
        <w:t xml:space="preserve"> </w:t>
      </w:r>
      <w:r w:rsidRPr="00161D59">
        <w:rPr>
          <w:rFonts w:cstheme="minorHAnsi"/>
          <w:sz w:val="24"/>
          <w:szCs w:val="24"/>
        </w:rPr>
        <w:t xml:space="preserve">w km rzeki Wisły 655+447, śluzy wałowej na cieku od Gołębic w km rzeki Wisły 652+282, 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 xml:space="preserve">wykonanie nawierzchni utwardzonych, profilowanie na zjazdach: zjazd z drogi Green </w:t>
      </w:r>
      <w:proofErr w:type="spellStart"/>
      <w:r w:rsidRPr="00161D59">
        <w:rPr>
          <w:rFonts w:cstheme="minorHAnsi"/>
          <w:sz w:val="24"/>
          <w:szCs w:val="24"/>
        </w:rPr>
        <w:t>Velo</w:t>
      </w:r>
      <w:proofErr w:type="spellEnd"/>
      <w:r w:rsidRPr="00161D59">
        <w:rPr>
          <w:rFonts w:cstheme="minorHAnsi"/>
          <w:sz w:val="24"/>
          <w:szCs w:val="24"/>
        </w:rPr>
        <w:t xml:space="preserve"> w</w:t>
      </w:r>
      <w:r w:rsidR="00DC3D09">
        <w:rPr>
          <w:rFonts w:cstheme="minorHAnsi"/>
          <w:sz w:val="24"/>
          <w:szCs w:val="24"/>
        </w:rPr>
        <w:t> </w:t>
      </w:r>
      <w:r w:rsidRPr="00161D59">
        <w:rPr>
          <w:rFonts w:cstheme="minorHAnsi"/>
          <w:sz w:val="24"/>
          <w:szCs w:val="24"/>
        </w:rPr>
        <w:t xml:space="preserve">km rzeki Wisły 655+609, zjazdów w międzywale w km rzeki Wisły 655+489 oraz 652+957, </w:t>
      </w:r>
      <w:r w:rsidRPr="00161D59">
        <w:rPr>
          <w:rFonts w:cstheme="minorHAnsi"/>
          <w:sz w:val="24"/>
          <w:szCs w:val="24"/>
        </w:rPr>
        <w:lastRenderedPageBreak/>
        <w:t xml:space="preserve">zjazdów z wału </w:t>
      </w:r>
      <w:r>
        <w:rPr>
          <w:rFonts w:cstheme="minorHAnsi"/>
          <w:sz w:val="24"/>
          <w:szCs w:val="24"/>
        </w:rPr>
        <w:t xml:space="preserve"> w </w:t>
      </w:r>
      <w:r w:rsidRPr="00161D59">
        <w:rPr>
          <w:rFonts w:cstheme="minorHAnsi"/>
          <w:sz w:val="24"/>
          <w:szCs w:val="24"/>
        </w:rPr>
        <w:t>km rzeki Wisły 654+667 oraz 653+565, zjazdów na zawale w km rzeki Wisły 652+352 oraz 652+132,</w:t>
      </w:r>
    </w:p>
    <w:p w:rsidR="00161D59" w:rsidRPr="00161D59" w:rsidRDefault="00161D59" w:rsidP="00DC3D0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>odtworzenie przejazdów wałowych z nawierzchni asfaltowej o szerokości 3,5 m w km rzeki Wisły 653+428 oraz 652+360,</w:t>
      </w:r>
    </w:p>
    <w:p w:rsidR="00161D59" w:rsidRPr="00161D59" w:rsidRDefault="00161D59" w:rsidP="00DC3D0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>odtworzenie schodów skarpowych o szerokości 1 m w km rzeki Wisły 652+833 oraz 652+360,</w:t>
      </w:r>
    </w:p>
    <w:p w:rsidR="00161D59" w:rsidRPr="00161D59" w:rsidRDefault="00DC3D0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="00161D59" w:rsidRPr="00161D59">
        <w:rPr>
          <w:rFonts w:cstheme="minorHAnsi"/>
          <w:sz w:val="24"/>
          <w:szCs w:val="24"/>
        </w:rPr>
        <w:t>budowę drogi eksploatacyjnej na brakujących</w:t>
      </w:r>
      <w:r w:rsidR="00161D59">
        <w:rPr>
          <w:rFonts w:cstheme="minorHAnsi"/>
          <w:sz w:val="24"/>
          <w:szCs w:val="24"/>
        </w:rPr>
        <w:t xml:space="preserve"> </w:t>
      </w:r>
      <w:r w:rsidR="00161D59" w:rsidRPr="00161D59">
        <w:rPr>
          <w:rFonts w:cstheme="minorHAnsi"/>
          <w:sz w:val="24"/>
          <w:szCs w:val="24"/>
        </w:rPr>
        <w:t>odcinkach i naprawa</w:t>
      </w:r>
      <w:r w:rsidR="00161D59">
        <w:rPr>
          <w:rFonts w:cstheme="minorHAnsi"/>
          <w:sz w:val="24"/>
          <w:szCs w:val="24"/>
        </w:rPr>
        <w:t xml:space="preserve"> </w:t>
      </w:r>
      <w:r w:rsidR="00161D59" w:rsidRPr="00161D59">
        <w:rPr>
          <w:rFonts w:cstheme="minorHAnsi"/>
          <w:sz w:val="24"/>
          <w:szCs w:val="24"/>
        </w:rPr>
        <w:t xml:space="preserve">istniejących dróg </w:t>
      </w:r>
      <w:proofErr w:type="spellStart"/>
      <w:r w:rsidR="00161D59" w:rsidRPr="00161D59">
        <w:rPr>
          <w:rFonts w:cstheme="minorHAnsi"/>
          <w:sz w:val="24"/>
          <w:szCs w:val="24"/>
        </w:rPr>
        <w:t>przywałowych</w:t>
      </w:r>
      <w:proofErr w:type="spellEnd"/>
      <w:r w:rsidR="00161D59" w:rsidRPr="00161D59">
        <w:rPr>
          <w:rFonts w:cstheme="minorHAnsi"/>
          <w:sz w:val="24"/>
          <w:szCs w:val="24"/>
        </w:rPr>
        <w:t>.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61D59">
        <w:rPr>
          <w:rFonts w:cstheme="minorHAnsi"/>
          <w:sz w:val="24"/>
          <w:szCs w:val="24"/>
        </w:rPr>
        <w:t>Z uwagi na kolizję planowanych prac z elementami infrastruktury technicznej, w tym z</w:t>
      </w:r>
      <w:r w:rsidR="00DC3D09">
        <w:rPr>
          <w:rFonts w:cstheme="minorHAnsi"/>
          <w:sz w:val="24"/>
          <w:szCs w:val="24"/>
        </w:rPr>
        <w:t> </w:t>
      </w:r>
      <w:r w:rsidRPr="00161D59">
        <w:rPr>
          <w:rFonts w:cstheme="minorHAnsi"/>
          <w:sz w:val="24"/>
          <w:szCs w:val="24"/>
        </w:rPr>
        <w:t>istniejącymi sieciami uzbrojenia terenu, przewiduje się ich przebudowę lub zabezpieczenie poprzez m. in. zabudowę rurą ochronną.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61D59">
        <w:rPr>
          <w:rFonts w:cstheme="minorHAnsi"/>
          <w:sz w:val="24"/>
          <w:szCs w:val="24"/>
        </w:rPr>
        <w:t>Planowane przedsięwzięcie realizowane będzie: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>częściowo w granicach specjalnego obszaru ochrony siedlisk Natura 2000 Tarnobrzeska Dolina Wisły PLH180049, wyznaczonego rozporządzeniem Ministra Klimatu i Środowiska z</w:t>
      </w:r>
      <w:r w:rsidR="00DC3D09">
        <w:rPr>
          <w:rFonts w:cstheme="minorHAnsi"/>
          <w:sz w:val="24"/>
          <w:szCs w:val="24"/>
        </w:rPr>
        <w:t> </w:t>
      </w:r>
      <w:r w:rsidRPr="00161D59">
        <w:rPr>
          <w:rFonts w:cstheme="minorHAnsi"/>
          <w:sz w:val="24"/>
          <w:szCs w:val="24"/>
        </w:rPr>
        <w:t xml:space="preserve">dnia 2 września 2022 r. w sprawie specjalnego obszaru ochrony siedlisk Tarnobrzeska Dolina Wisły (tekst </w:t>
      </w:r>
      <w:proofErr w:type="spellStart"/>
      <w:r w:rsidRPr="00161D59">
        <w:rPr>
          <w:rFonts w:cstheme="minorHAnsi"/>
          <w:sz w:val="24"/>
          <w:szCs w:val="24"/>
        </w:rPr>
        <w:t>jedn.Dz</w:t>
      </w:r>
      <w:proofErr w:type="spellEnd"/>
      <w:r w:rsidRPr="00161D59">
        <w:rPr>
          <w:rFonts w:cstheme="minorHAnsi"/>
          <w:sz w:val="24"/>
          <w:szCs w:val="24"/>
        </w:rPr>
        <w:t>. U. z2024r. poz. 1475). Dla ww. obszaru Natura 2000 obowiązuje plan zadań ochronnych (dalej PZO) ustanowiony zarządzeniem Regionalnego Dyrektora Ochrony Środowiska w Rzeszowie i Regionalnego Dyrektora Ochrony Środowiska w Kielcach z dnia 11</w:t>
      </w:r>
      <w:r w:rsidR="00DC3D09">
        <w:rPr>
          <w:rFonts w:cstheme="minorHAnsi"/>
          <w:sz w:val="24"/>
          <w:szCs w:val="24"/>
        </w:rPr>
        <w:t> </w:t>
      </w:r>
      <w:r w:rsidRPr="00161D59">
        <w:rPr>
          <w:rFonts w:cstheme="minorHAnsi"/>
          <w:sz w:val="24"/>
          <w:szCs w:val="24"/>
        </w:rPr>
        <w:t>stycznia 2024 r. w sprawie ustanowienia planu zadań ochronnych dla obszaru Natura 2000 Tarnobrzeska Dolina Wisły PLH180049 (Dz. U. Woj. Święt. z 2024 r., poz. 371). Na terenie objętym przedsięwzięciem zlokalizowane są siedliska przyrodnicze będące przedmiotem ochrony na ww. obszarze Natura 2000, tj.:</w:t>
      </w:r>
    </w:p>
    <w:p w:rsidR="00161D59" w:rsidRPr="00161D59" w:rsidRDefault="00161D59" w:rsidP="00161D59">
      <w:pPr>
        <w:autoSpaceDE w:val="0"/>
        <w:autoSpaceDN w:val="0"/>
        <w:adjustRightInd w:val="0"/>
        <w:spacing w:after="68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 xml:space="preserve">siedlisko o kodzie 3150 Starorzecza i naturalne eutroficzne zbiorniki wodne ze zbiorowiskami z </w:t>
      </w:r>
      <w:proofErr w:type="spellStart"/>
      <w:r w:rsidRPr="00161D59">
        <w:rPr>
          <w:rFonts w:cstheme="minorHAnsi"/>
          <w:i/>
          <w:iCs/>
          <w:sz w:val="24"/>
          <w:szCs w:val="24"/>
        </w:rPr>
        <w:t>Nympheion</w:t>
      </w:r>
      <w:proofErr w:type="spellEnd"/>
      <w:r w:rsidRPr="00161D59">
        <w:rPr>
          <w:rFonts w:cstheme="minorHAnsi"/>
          <w:i/>
          <w:iCs/>
          <w:sz w:val="24"/>
          <w:szCs w:val="24"/>
        </w:rPr>
        <w:t xml:space="preserve">, </w:t>
      </w:r>
      <w:proofErr w:type="spellStart"/>
      <w:r w:rsidRPr="00161D59">
        <w:rPr>
          <w:rFonts w:cstheme="minorHAnsi"/>
          <w:i/>
          <w:iCs/>
          <w:sz w:val="24"/>
          <w:szCs w:val="24"/>
        </w:rPr>
        <w:t>Potamion</w:t>
      </w:r>
      <w:proofErr w:type="spellEnd"/>
      <w:r w:rsidRPr="00161D59">
        <w:rPr>
          <w:rFonts w:cstheme="minorHAnsi"/>
          <w:sz w:val="24"/>
          <w:szCs w:val="24"/>
        </w:rPr>
        <w:t xml:space="preserve">; 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 xml:space="preserve">siedlisko o kodzie 91E0 Łęgi wierzbowe, topolowe, olszowe i jesionowe </w:t>
      </w:r>
      <w:r w:rsidRPr="00161D59">
        <w:rPr>
          <w:rFonts w:cstheme="minorHAnsi"/>
          <w:i/>
          <w:iCs/>
          <w:sz w:val="24"/>
          <w:szCs w:val="24"/>
        </w:rPr>
        <w:t>(</w:t>
      </w:r>
      <w:proofErr w:type="spellStart"/>
      <w:r w:rsidRPr="00161D59">
        <w:rPr>
          <w:rFonts w:cstheme="minorHAnsi"/>
          <w:i/>
          <w:iCs/>
          <w:sz w:val="24"/>
          <w:szCs w:val="24"/>
        </w:rPr>
        <w:t>Salicetum</w:t>
      </w:r>
      <w:proofErr w:type="spellEnd"/>
      <w:r w:rsidRPr="00161D59">
        <w:rPr>
          <w:rFonts w:cstheme="minorHAnsi"/>
          <w:i/>
          <w:iCs/>
          <w:sz w:val="24"/>
          <w:szCs w:val="24"/>
        </w:rPr>
        <w:t xml:space="preserve"> albo-</w:t>
      </w:r>
      <w:proofErr w:type="spellStart"/>
      <w:r w:rsidRPr="00161D59">
        <w:rPr>
          <w:rFonts w:cstheme="minorHAnsi"/>
          <w:i/>
          <w:iCs/>
          <w:sz w:val="24"/>
          <w:szCs w:val="24"/>
        </w:rPr>
        <w:t>fragilis</w:t>
      </w:r>
      <w:proofErr w:type="spellEnd"/>
      <w:r w:rsidRPr="00161D59">
        <w:rPr>
          <w:rFonts w:cstheme="minorHAnsi"/>
          <w:i/>
          <w:iCs/>
          <w:sz w:val="24"/>
          <w:szCs w:val="24"/>
        </w:rPr>
        <w:t xml:space="preserve">, </w:t>
      </w:r>
      <w:proofErr w:type="spellStart"/>
      <w:r w:rsidRPr="00161D59">
        <w:rPr>
          <w:rFonts w:cstheme="minorHAnsi"/>
          <w:i/>
          <w:iCs/>
          <w:sz w:val="24"/>
          <w:szCs w:val="24"/>
        </w:rPr>
        <w:t>Populetum</w:t>
      </w:r>
      <w:proofErr w:type="spellEnd"/>
      <w:r w:rsidRPr="00161D59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161D59">
        <w:rPr>
          <w:rFonts w:cstheme="minorHAnsi"/>
          <w:i/>
          <w:iCs/>
          <w:sz w:val="24"/>
          <w:szCs w:val="24"/>
        </w:rPr>
        <w:t>albae</w:t>
      </w:r>
      <w:proofErr w:type="spellEnd"/>
      <w:r w:rsidRPr="00161D59">
        <w:rPr>
          <w:rFonts w:cstheme="minorHAnsi"/>
          <w:i/>
          <w:iCs/>
          <w:sz w:val="24"/>
          <w:szCs w:val="24"/>
        </w:rPr>
        <w:t xml:space="preserve">, </w:t>
      </w:r>
      <w:proofErr w:type="spellStart"/>
      <w:r w:rsidRPr="00161D59">
        <w:rPr>
          <w:rFonts w:cstheme="minorHAnsi"/>
          <w:i/>
          <w:iCs/>
          <w:sz w:val="24"/>
          <w:szCs w:val="24"/>
        </w:rPr>
        <w:t>Alnenion</w:t>
      </w:r>
      <w:proofErr w:type="spellEnd"/>
      <w:r w:rsidRPr="00161D59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161D59">
        <w:rPr>
          <w:rFonts w:cstheme="minorHAnsi"/>
          <w:i/>
          <w:iCs/>
          <w:sz w:val="24"/>
          <w:szCs w:val="24"/>
        </w:rPr>
        <w:t>glutinoso-incanae</w:t>
      </w:r>
      <w:proofErr w:type="spellEnd"/>
      <w:r w:rsidRPr="00161D59">
        <w:rPr>
          <w:rFonts w:cstheme="minorHAnsi"/>
          <w:i/>
          <w:iCs/>
          <w:sz w:val="24"/>
          <w:szCs w:val="24"/>
        </w:rPr>
        <w:t xml:space="preserve">) </w:t>
      </w:r>
      <w:r w:rsidRPr="00161D59">
        <w:rPr>
          <w:rFonts w:cstheme="minorHAnsi"/>
          <w:sz w:val="24"/>
          <w:szCs w:val="24"/>
        </w:rPr>
        <w:t xml:space="preserve">i olsy źródliskowe; </w:t>
      </w:r>
    </w:p>
    <w:p w:rsidR="00161D59" w:rsidRPr="00161D59" w:rsidRDefault="00161D59" w:rsidP="00DC3D0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 xml:space="preserve">na niewielkim fragmencie (końcowy fragment Odcinka III) w granicach specjalnego obszaru ochrony siedlisk Natura 2000 Góry Pieprzowe PLH260022, wyznaczonego rozporządzeniem Ministra Klimatu </w:t>
      </w:r>
      <w:proofErr w:type="spellStart"/>
      <w:r w:rsidRPr="00161D59">
        <w:rPr>
          <w:rFonts w:cstheme="minorHAnsi"/>
          <w:sz w:val="24"/>
          <w:szCs w:val="24"/>
        </w:rPr>
        <w:t>iŚrodowiska</w:t>
      </w:r>
      <w:proofErr w:type="spellEnd"/>
      <w:r w:rsidRPr="00161D59">
        <w:rPr>
          <w:rFonts w:cstheme="minorHAnsi"/>
          <w:sz w:val="24"/>
          <w:szCs w:val="24"/>
        </w:rPr>
        <w:t xml:space="preserve"> z dnia 20 stycznia 2022 r. w sprawie specjalnego obszaru ochrony siedlisk Góry Pieprzowe PLH260022 (Dz. U. 2022 r., poz. 378). Dla tego obszaru Natura 2000 obowiązuje plan zadań ochronnych ustalony zarządzeniem Regionalnego Dyrektora Ochrony Środowiska w Kielcach </w:t>
      </w:r>
      <w:proofErr w:type="spellStart"/>
      <w:r w:rsidRPr="00161D59">
        <w:rPr>
          <w:rFonts w:cstheme="minorHAnsi"/>
          <w:sz w:val="24"/>
          <w:szCs w:val="24"/>
        </w:rPr>
        <w:t>zdnia</w:t>
      </w:r>
      <w:proofErr w:type="spellEnd"/>
      <w:r w:rsidRPr="00161D59">
        <w:rPr>
          <w:rFonts w:cstheme="minorHAnsi"/>
          <w:sz w:val="24"/>
          <w:szCs w:val="24"/>
        </w:rPr>
        <w:t xml:space="preserve"> 20 kwietnia 2022 r. w sprawie ustanowienia planu zadań ochronnych dla obszaru Natura 2000 Góry Pieprzowe PLH260022 (Dz. U. Woj. Święt. z 2022</w:t>
      </w:r>
      <w:r w:rsidR="00DC3D09">
        <w:rPr>
          <w:rFonts w:cstheme="minorHAnsi"/>
          <w:sz w:val="24"/>
          <w:szCs w:val="24"/>
        </w:rPr>
        <w:t> </w:t>
      </w:r>
      <w:r w:rsidRPr="00161D59">
        <w:rPr>
          <w:rFonts w:cstheme="minorHAnsi"/>
          <w:sz w:val="24"/>
          <w:szCs w:val="24"/>
        </w:rPr>
        <w:t xml:space="preserve">r., </w:t>
      </w:r>
      <w:r w:rsidRPr="00161D59">
        <w:rPr>
          <w:rFonts w:cstheme="minorHAnsi"/>
          <w:sz w:val="24"/>
          <w:szCs w:val="24"/>
        </w:rPr>
        <w:lastRenderedPageBreak/>
        <w:t>poz. 1641). Planowane zamierzenie zlokalizowane będzie poza siedliskami przyrodniczymi będącymi przedmiotami ochrony w tym obszarze;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– </w:t>
      </w:r>
      <w:r w:rsidRPr="00161D59">
        <w:rPr>
          <w:rFonts w:cstheme="minorHAnsi"/>
          <w:sz w:val="24"/>
          <w:szCs w:val="24"/>
        </w:rPr>
        <w:t>w granicach korytarza ekologicznego Dolina Górnej Wisły KPd-10.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61D59">
        <w:rPr>
          <w:rFonts w:cstheme="minorHAnsi"/>
          <w:sz w:val="24"/>
          <w:szCs w:val="24"/>
        </w:rPr>
        <w:t>Powierzchnia, na której planowana realizacja przedmiotowego przedsięwzięcia wyniesie ok.</w:t>
      </w:r>
      <w:r w:rsidR="00DC3D09">
        <w:rPr>
          <w:rFonts w:cstheme="minorHAnsi"/>
          <w:sz w:val="24"/>
          <w:szCs w:val="24"/>
        </w:rPr>
        <w:t> </w:t>
      </w:r>
      <w:r w:rsidRPr="00161D59">
        <w:rPr>
          <w:rFonts w:cstheme="minorHAnsi"/>
          <w:sz w:val="24"/>
          <w:szCs w:val="24"/>
        </w:rPr>
        <w:t xml:space="preserve">8,45 ha. W ramach inwestycji przewiduje się wycinkę kolidujących drzew i krzewów w ilości ok. 71 szt., w tym 13 szt. z obszaru siedliska o kodzie 91E0 (Łęgi wierzbowe, topolowe, olszowe i jesionowe </w:t>
      </w:r>
      <w:proofErr w:type="spellStart"/>
      <w:r w:rsidRPr="00161D59">
        <w:rPr>
          <w:rFonts w:cstheme="minorHAnsi"/>
          <w:i/>
          <w:iCs/>
          <w:sz w:val="24"/>
          <w:szCs w:val="24"/>
        </w:rPr>
        <w:t>Salicetum</w:t>
      </w:r>
      <w:proofErr w:type="spellEnd"/>
      <w:r w:rsidRPr="00161D59">
        <w:rPr>
          <w:rFonts w:cstheme="minorHAnsi"/>
          <w:i/>
          <w:iCs/>
          <w:sz w:val="24"/>
          <w:szCs w:val="24"/>
        </w:rPr>
        <w:t xml:space="preserve"> albo-</w:t>
      </w:r>
      <w:proofErr w:type="spellStart"/>
      <w:r w:rsidRPr="00161D59">
        <w:rPr>
          <w:rFonts w:cstheme="minorHAnsi"/>
          <w:i/>
          <w:iCs/>
          <w:sz w:val="24"/>
          <w:szCs w:val="24"/>
        </w:rPr>
        <w:t>fragilis</w:t>
      </w:r>
      <w:proofErr w:type="spellEnd"/>
      <w:r w:rsidRPr="00161D59">
        <w:rPr>
          <w:rFonts w:cstheme="minorHAnsi"/>
          <w:i/>
          <w:iCs/>
          <w:sz w:val="24"/>
          <w:szCs w:val="24"/>
        </w:rPr>
        <w:t xml:space="preserve">, </w:t>
      </w:r>
      <w:proofErr w:type="spellStart"/>
      <w:r w:rsidRPr="00161D59">
        <w:rPr>
          <w:rFonts w:cstheme="minorHAnsi"/>
          <w:i/>
          <w:iCs/>
          <w:sz w:val="24"/>
          <w:szCs w:val="24"/>
        </w:rPr>
        <w:t>Populetum</w:t>
      </w:r>
      <w:proofErr w:type="spellEnd"/>
      <w:r w:rsidRPr="00161D59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161D59">
        <w:rPr>
          <w:rFonts w:cstheme="minorHAnsi"/>
          <w:i/>
          <w:iCs/>
          <w:sz w:val="24"/>
          <w:szCs w:val="24"/>
        </w:rPr>
        <w:t>albae</w:t>
      </w:r>
      <w:proofErr w:type="spellEnd"/>
      <w:r w:rsidRPr="00161D59">
        <w:rPr>
          <w:rFonts w:cstheme="minorHAnsi"/>
          <w:i/>
          <w:iCs/>
          <w:sz w:val="24"/>
          <w:szCs w:val="24"/>
        </w:rPr>
        <w:t xml:space="preserve">, </w:t>
      </w:r>
      <w:proofErr w:type="spellStart"/>
      <w:r w:rsidRPr="00161D59">
        <w:rPr>
          <w:rFonts w:cstheme="minorHAnsi"/>
          <w:i/>
          <w:iCs/>
          <w:sz w:val="24"/>
          <w:szCs w:val="24"/>
        </w:rPr>
        <w:t>Alnenion</w:t>
      </w:r>
      <w:proofErr w:type="spellEnd"/>
      <w:r w:rsidRPr="00161D59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161D59">
        <w:rPr>
          <w:rFonts w:cstheme="minorHAnsi"/>
          <w:i/>
          <w:iCs/>
          <w:sz w:val="24"/>
          <w:szCs w:val="24"/>
        </w:rPr>
        <w:t>glutinoso-incanae</w:t>
      </w:r>
      <w:proofErr w:type="spellEnd"/>
      <w:r w:rsidRPr="00161D59">
        <w:rPr>
          <w:rFonts w:cstheme="minorHAnsi"/>
          <w:i/>
          <w:iCs/>
          <w:sz w:val="24"/>
          <w:szCs w:val="24"/>
        </w:rPr>
        <w:t xml:space="preserve"> </w:t>
      </w:r>
      <w:r w:rsidRPr="00161D59">
        <w:rPr>
          <w:rFonts w:cstheme="minorHAnsi"/>
          <w:sz w:val="24"/>
          <w:szCs w:val="24"/>
        </w:rPr>
        <w:t xml:space="preserve">i olsy źródliskowe) oraz krzewów o powierzchni ok. 375 m2, w tym ok. 47 m2 krzewów z obszaru ww. siedliska o kodzie 91E0. </w:t>
      </w:r>
    </w:p>
    <w:p w:rsidR="00161D59" w:rsidRPr="008B52CD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18"/>
          <w:szCs w:val="24"/>
        </w:rPr>
      </w:pP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61D59">
        <w:rPr>
          <w:rFonts w:cstheme="minorHAnsi"/>
          <w:sz w:val="24"/>
          <w:szCs w:val="24"/>
        </w:rPr>
        <w:t xml:space="preserve">Iwona Kędzierska - Gębska 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61D59">
        <w:rPr>
          <w:rFonts w:cstheme="minorHAnsi"/>
          <w:sz w:val="24"/>
          <w:szCs w:val="24"/>
        </w:rPr>
        <w:t xml:space="preserve">Regionalny Dyrektor Ochrony Środowiska </w:t>
      </w:r>
    </w:p>
    <w:p w:rsidR="00161D59" w:rsidRPr="00161D59" w:rsidRDefault="00161D59" w:rsidP="00161D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61D59">
        <w:rPr>
          <w:rFonts w:cstheme="minorHAnsi"/>
          <w:sz w:val="24"/>
          <w:szCs w:val="24"/>
        </w:rPr>
        <w:t xml:space="preserve">w Kielcach </w:t>
      </w:r>
    </w:p>
    <w:p w:rsidR="00161D59" w:rsidRPr="00161D59" w:rsidRDefault="00161D59" w:rsidP="00161D59">
      <w:pPr>
        <w:spacing w:line="360" w:lineRule="auto"/>
        <w:jc w:val="both"/>
        <w:rPr>
          <w:rFonts w:cstheme="minorHAnsi"/>
          <w:sz w:val="24"/>
          <w:szCs w:val="24"/>
        </w:rPr>
      </w:pPr>
      <w:r w:rsidRPr="00161D59">
        <w:rPr>
          <w:rFonts w:cstheme="minorHAnsi"/>
          <w:sz w:val="24"/>
          <w:szCs w:val="24"/>
        </w:rPr>
        <w:t>/-podpisany cyfrowo/</w:t>
      </w:r>
    </w:p>
    <w:sectPr w:rsidR="00161D59" w:rsidRPr="00161D59" w:rsidSect="00161D59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D59" w:rsidRDefault="00161D59" w:rsidP="00161D59">
      <w:pPr>
        <w:spacing w:after="0" w:line="240" w:lineRule="auto"/>
      </w:pPr>
      <w:r>
        <w:separator/>
      </w:r>
    </w:p>
  </w:endnote>
  <w:endnote w:type="continuationSeparator" w:id="0">
    <w:p w:rsidR="00161D59" w:rsidRDefault="00161D59" w:rsidP="00161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D59" w:rsidRDefault="00161D59" w:rsidP="00161D59">
      <w:pPr>
        <w:spacing w:after="0" w:line="240" w:lineRule="auto"/>
      </w:pPr>
      <w:r>
        <w:separator/>
      </w:r>
    </w:p>
  </w:footnote>
  <w:footnote w:type="continuationSeparator" w:id="0">
    <w:p w:rsidR="00161D59" w:rsidRDefault="00161D59" w:rsidP="00161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D59" w:rsidRDefault="00161D59" w:rsidP="00161D59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76D893F3" wp14:editId="6DB0C6B0">
          <wp:extent cx="1971675" cy="690245"/>
          <wp:effectExtent l="0" t="0" r="0" b="0"/>
          <wp:docPr id="362010792" name="Obraz 3620107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65774"/>
                  <a:stretch/>
                </pic:blipFill>
                <pic:spPr bwMode="auto">
                  <a:xfrm>
                    <a:off x="0" y="0"/>
                    <a:ext cx="1971675" cy="690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BAB"/>
    <w:rsid w:val="00161D59"/>
    <w:rsid w:val="005E6BAB"/>
    <w:rsid w:val="008B52CD"/>
    <w:rsid w:val="009A4634"/>
    <w:rsid w:val="00BF1444"/>
    <w:rsid w:val="00DC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46970-0E3D-4393-B40E-B608CCFCD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161D59"/>
  </w:style>
  <w:style w:type="paragraph" w:styleId="Stopka">
    <w:name w:val="footer"/>
    <w:basedOn w:val="Normalny"/>
    <w:link w:val="StopkaZnak"/>
    <w:uiPriority w:val="99"/>
    <w:unhideWhenUsed/>
    <w:rsid w:val="00161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D59"/>
  </w:style>
  <w:style w:type="paragraph" w:customStyle="1" w:styleId="Default">
    <w:name w:val="Default"/>
    <w:rsid w:val="00161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1283</Words>
  <Characters>7700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3</cp:revision>
  <dcterms:created xsi:type="dcterms:W3CDTF">2026-09-10T10:57:00Z</dcterms:created>
  <dcterms:modified xsi:type="dcterms:W3CDTF">2026-09-10T11:10:00Z</dcterms:modified>
</cp:coreProperties>
</file>