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8C564" w14:textId="77777777" w:rsidR="00E34AC8" w:rsidRPr="006C730D" w:rsidRDefault="00E34AC8" w:rsidP="00E34AC8">
      <w:pPr>
        <w:spacing w:line="360" w:lineRule="auto"/>
        <w:ind w:left="864" w:right="864"/>
        <w:jc w:val="center"/>
        <w:rPr>
          <w:rFonts w:ascii="Arial" w:hAnsi="Arial" w:cs="Arial"/>
          <w:b/>
          <w:iCs/>
          <w:sz w:val="28"/>
          <w:szCs w:val="28"/>
          <w:lang w:eastAsia="x-none"/>
        </w:rPr>
      </w:pPr>
      <w:r w:rsidRPr="006C730D">
        <w:rPr>
          <w:rFonts w:ascii="Arial" w:hAnsi="Arial" w:cs="Arial"/>
          <w:b/>
          <w:iCs/>
          <w:sz w:val="28"/>
          <w:szCs w:val="28"/>
          <w:lang w:eastAsia="x-none"/>
        </w:rPr>
        <w:t xml:space="preserve">Wykaz </w:t>
      </w:r>
      <w:r w:rsidRPr="006C730D">
        <w:rPr>
          <w:rFonts w:ascii="Arial" w:hAnsi="Arial" w:cs="Arial"/>
          <w:b/>
          <w:iCs/>
          <w:sz w:val="28"/>
          <w:szCs w:val="28"/>
          <w:lang w:val="x-none" w:eastAsia="x-none"/>
        </w:rPr>
        <w:t>prac legislacyjnych dotyczący aktów wykonawczych</w:t>
      </w:r>
    </w:p>
    <w:p w14:paraId="6F196F42" w14:textId="77777777" w:rsidR="00E34AC8" w:rsidRPr="006C730D" w:rsidRDefault="00E34AC8" w:rsidP="00E34AC8">
      <w:pPr>
        <w:spacing w:line="360" w:lineRule="auto"/>
        <w:ind w:left="864" w:right="864"/>
        <w:jc w:val="center"/>
        <w:rPr>
          <w:rFonts w:ascii="Arial" w:hAnsi="Arial" w:cs="Arial"/>
          <w:b/>
          <w:iCs/>
          <w:sz w:val="28"/>
          <w:szCs w:val="28"/>
          <w:lang w:val="x-none" w:eastAsia="x-none"/>
        </w:rPr>
      </w:pPr>
      <w:r w:rsidRPr="006C730D">
        <w:rPr>
          <w:rFonts w:ascii="Arial" w:hAnsi="Arial" w:cs="Arial"/>
          <w:b/>
          <w:iCs/>
          <w:sz w:val="28"/>
          <w:szCs w:val="28"/>
          <w:lang w:val="x-none" w:eastAsia="x-none"/>
        </w:rPr>
        <w:t>pozostających we właściwości Ministra Zdrowia</w:t>
      </w:r>
    </w:p>
    <w:p w14:paraId="3DCE2054" w14:textId="44F07181" w:rsidR="00E34AC8" w:rsidRPr="006C730D" w:rsidRDefault="00E34AC8" w:rsidP="00E34AC8">
      <w:pPr>
        <w:spacing w:line="360" w:lineRule="auto"/>
        <w:ind w:left="864" w:right="864"/>
        <w:jc w:val="center"/>
        <w:rPr>
          <w:rFonts w:ascii="Arial" w:hAnsi="Arial" w:cs="Arial"/>
          <w:iCs/>
          <w:sz w:val="16"/>
          <w:szCs w:val="28"/>
          <w:lang w:eastAsia="x-none"/>
        </w:rPr>
      </w:pPr>
      <w:r w:rsidRPr="006C730D">
        <w:rPr>
          <w:rFonts w:ascii="Arial" w:hAnsi="Arial" w:cs="Arial"/>
          <w:iCs/>
          <w:sz w:val="16"/>
          <w:szCs w:val="28"/>
          <w:lang w:eastAsia="x-none"/>
        </w:rPr>
        <w:t xml:space="preserve">wg stanu na </w:t>
      </w:r>
      <w:r w:rsidR="00F37AD5">
        <w:rPr>
          <w:rFonts w:ascii="Arial" w:hAnsi="Arial" w:cs="Arial"/>
          <w:iCs/>
          <w:sz w:val="16"/>
          <w:szCs w:val="28"/>
          <w:lang w:eastAsia="x-none"/>
        </w:rPr>
        <w:t>20</w:t>
      </w:r>
      <w:r w:rsidRPr="006C730D">
        <w:rPr>
          <w:rFonts w:ascii="Arial" w:hAnsi="Arial" w:cs="Arial"/>
          <w:iCs/>
          <w:sz w:val="16"/>
          <w:szCs w:val="28"/>
          <w:lang w:eastAsia="x-none"/>
        </w:rPr>
        <w:t>.</w:t>
      </w:r>
      <w:r w:rsidR="00901618">
        <w:rPr>
          <w:rFonts w:ascii="Arial" w:hAnsi="Arial" w:cs="Arial"/>
          <w:iCs/>
          <w:sz w:val="16"/>
          <w:szCs w:val="28"/>
          <w:lang w:eastAsia="x-none"/>
        </w:rPr>
        <w:t>0</w:t>
      </w:r>
      <w:r w:rsidR="0098237E">
        <w:rPr>
          <w:rFonts w:ascii="Arial" w:hAnsi="Arial" w:cs="Arial"/>
          <w:iCs/>
          <w:sz w:val="16"/>
          <w:szCs w:val="28"/>
          <w:lang w:eastAsia="x-none"/>
        </w:rPr>
        <w:t>4</w:t>
      </w:r>
      <w:r w:rsidRPr="006C730D">
        <w:rPr>
          <w:rFonts w:ascii="Arial" w:hAnsi="Arial" w:cs="Arial"/>
          <w:iCs/>
          <w:sz w:val="16"/>
          <w:szCs w:val="28"/>
          <w:lang w:eastAsia="x-none"/>
        </w:rPr>
        <w:t>.</w:t>
      </w:r>
      <w:r>
        <w:rPr>
          <w:rFonts w:ascii="Arial" w:hAnsi="Arial" w:cs="Arial"/>
          <w:iCs/>
          <w:sz w:val="16"/>
          <w:szCs w:val="28"/>
          <w:lang w:eastAsia="x-none"/>
        </w:rPr>
        <w:t>202</w:t>
      </w:r>
      <w:r w:rsidR="00901618">
        <w:rPr>
          <w:rFonts w:ascii="Arial" w:hAnsi="Arial" w:cs="Arial"/>
          <w:iCs/>
          <w:sz w:val="16"/>
          <w:szCs w:val="28"/>
          <w:lang w:eastAsia="x-none"/>
        </w:rPr>
        <w:t>2</w:t>
      </w:r>
      <w:r w:rsidRPr="006C730D">
        <w:rPr>
          <w:rFonts w:ascii="Arial" w:hAnsi="Arial" w:cs="Arial"/>
          <w:iCs/>
          <w:sz w:val="16"/>
          <w:szCs w:val="28"/>
          <w:lang w:eastAsia="x-none"/>
        </w:rPr>
        <w:t xml:space="preserve"> r. </w:t>
      </w:r>
    </w:p>
    <w:p w14:paraId="27BAF8FB" w14:textId="77777777" w:rsidR="00E34AC8" w:rsidRPr="006C730D" w:rsidRDefault="00E34AC8" w:rsidP="00E34AC8">
      <w:pPr>
        <w:rPr>
          <w:rFonts w:ascii="Arial" w:hAnsi="Arial" w:cs="Arial"/>
          <w:b/>
          <w:sz w:val="20"/>
          <w:szCs w:val="20"/>
        </w:rPr>
      </w:pPr>
      <w:r w:rsidRPr="006C730D">
        <w:rPr>
          <w:rFonts w:ascii="Arial" w:hAnsi="Arial" w:cs="Arial"/>
          <w:b/>
          <w:sz w:val="20"/>
          <w:szCs w:val="20"/>
        </w:rPr>
        <w:t>Objaśnienia</w:t>
      </w:r>
      <w:r>
        <w:rPr>
          <w:rFonts w:ascii="Arial" w:hAnsi="Arial" w:cs="Arial"/>
          <w:b/>
          <w:sz w:val="20"/>
          <w:szCs w:val="20"/>
        </w:rPr>
        <w:t xml:space="preserve"> etapu prac</w:t>
      </w:r>
      <w:r w:rsidRPr="006C730D">
        <w:rPr>
          <w:rFonts w:ascii="Arial" w:hAnsi="Arial" w:cs="Arial"/>
          <w:b/>
          <w:sz w:val="20"/>
          <w:szCs w:val="20"/>
        </w:rPr>
        <w:t>:</w:t>
      </w:r>
    </w:p>
    <w:p w14:paraId="4AEE6D14"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PW – prace wstępne</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Pr>
          <w:rFonts w:ascii="Arial" w:hAnsi="Arial" w:cs="Arial"/>
          <w:bCs/>
          <w:sz w:val="20"/>
          <w:szCs w:val="20"/>
        </w:rPr>
        <w:tab/>
      </w:r>
      <w:r w:rsidRPr="006C730D">
        <w:rPr>
          <w:rFonts w:ascii="Arial" w:hAnsi="Arial" w:cs="Arial"/>
          <w:bCs/>
          <w:sz w:val="20"/>
          <w:szCs w:val="20"/>
        </w:rPr>
        <w:tab/>
        <w:t>UW- uzgodnienia wewnętrzne</w:t>
      </w:r>
    </w:p>
    <w:p w14:paraId="37DB8570" w14:textId="77777777" w:rsidR="00E34AC8" w:rsidRPr="006C730D" w:rsidRDefault="00E34AC8" w:rsidP="00E34AC8">
      <w:pPr>
        <w:ind w:left="7785" w:hanging="7785"/>
        <w:outlineLvl w:val="0"/>
        <w:rPr>
          <w:rFonts w:ascii="Arial" w:hAnsi="Arial" w:cs="Arial"/>
          <w:bCs/>
          <w:sz w:val="20"/>
          <w:szCs w:val="20"/>
        </w:rPr>
      </w:pPr>
      <w:r w:rsidRPr="006C730D">
        <w:rPr>
          <w:rFonts w:ascii="Arial" w:hAnsi="Arial" w:cs="Arial"/>
          <w:bCs/>
          <w:sz w:val="20"/>
          <w:szCs w:val="20"/>
        </w:rPr>
        <w:t>UZ – uzgodnienia (do dnia 31 grudnia 2013 r. – uzgodnienia zewnętrzne)</w:t>
      </w:r>
      <w:r w:rsidRPr="006C730D">
        <w:rPr>
          <w:rFonts w:ascii="Arial" w:hAnsi="Arial" w:cs="Arial"/>
          <w:bCs/>
          <w:sz w:val="20"/>
          <w:szCs w:val="20"/>
        </w:rPr>
        <w:tab/>
      </w:r>
      <w:r w:rsidRPr="006C730D">
        <w:rPr>
          <w:rFonts w:ascii="Arial" w:hAnsi="Arial" w:cs="Arial"/>
          <w:bCs/>
          <w:sz w:val="20"/>
          <w:szCs w:val="20"/>
        </w:rPr>
        <w:tab/>
        <w:t>KS – konsultacje publiczne (do dnia 31 grudnia 2013 r. konsultacje społeczne</w:t>
      </w:r>
    </w:p>
    <w:p w14:paraId="7B9AE61C"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KU – konferencja uzgodnieniowa</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t>KP- Komisja Prawnicza</w:t>
      </w:r>
    </w:p>
    <w:p w14:paraId="01C56285" w14:textId="77777777" w:rsidR="00E34AC8" w:rsidRPr="006C730D" w:rsidRDefault="00E34AC8" w:rsidP="00E34AC8">
      <w:pPr>
        <w:rPr>
          <w:rFonts w:ascii="Arial" w:eastAsia="Arial Unicode MS" w:hAnsi="Arial" w:cs="Arial"/>
          <w:b/>
          <w:bCs/>
          <w:color w:val="000000"/>
          <w:sz w:val="20"/>
          <w:szCs w:val="20"/>
          <w:u w:val="single"/>
        </w:rPr>
      </w:pPr>
    </w:p>
    <w:p w14:paraId="0C6140D1" w14:textId="77777777" w:rsidR="00E34AC8" w:rsidRDefault="0083356B" w:rsidP="00E34AC8">
      <w:pPr>
        <w:jc w:val="center"/>
        <w:rPr>
          <w:rFonts w:ascii="Arial" w:eastAsia="Arial Unicode MS" w:hAnsi="Arial" w:cs="Arial"/>
          <w:b/>
          <w:bCs/>
          <w:color w:val="2E74B5"/>
          <w:sz w:val="20"/>
          <w:szCs w:val="20"/>
        </w:rPr>
      </w:pPr>
      <w:hyperlink r:id="rId8" w:history="1">
        <w:r w:rsidR="00E34AC8" w:rsidRPr="006C730D">
          <w:rPr>
            <w:rFonts w:ascii="Arial" w:eastAsia="Arial Unicode MS" w:hAnsi="Arial" w:cs="Arial"/>
            <w:b/>
            <w:bCs/>
            <w:color w:val="2E74B5"/>
            <w:sz w:val="20"/>
            <w:szCs w:val="20"/>
          </w:rPr>
          <w:t>https://www.gov.pl/web/zdrowie/</w:t>
        </w:r>
      </w:hyperlink>
    </w:p>
    <w:p w14:paraId="57BD7435" w14:textId="77777777" w:rsidR="00E34AC8" w:rsidRDefault="00E34AC8" w:rsidP="007A287B">
      <w:pPr>
        <w:pStyle w:val="punkt"/>
        <w:ind w:left="0" w:firstLine="0"/>
        <w:jc w:val="center"/>
        <w:rPr>
          <w:b/>
          <w:bCs/>
          <w:szCs w:val="24"/>
        </w:rPr>
      </w:pPr>
    </w:p>
    <w:p w14:paraId="560D3E6D" w14:textId="77777777" w:rsidR="00E34AC8" w:rsidRDefault="00E34AC8" w:rsidP="007A287B">
      <w:pPr>
        <w:pStyle w:val="punkt"/>
        <w:ind w:left="0" w:firstLine="0"/>
        <w:jc w:val="center"/>
        <w:rPr>
          <w:b/>
          <w:bCs/>
          <w:szCs w:val="24"/>
        </w:rPr>
      </w:pPr>
    </w:p>
    <w:p w14:paraId="6CF8C763" w14:textId="77777777" w:rsidR="00AA5FBF" w:rsidRPr="00F873E4" w:rsidRDefault="00AA5FBF" w:rsidP="00AA4E96">
      <w:pPr>
        <w:pStyle w:val="Tytu"/>
        <w:jc w:val="left"/>
        <w:rPr>
          <w:b w:val="0"/>
          <w:bCs w:val="0"/>
          <w:sz w:val="18"/>
          <w:szCs w:val="18"/>
        </w:rPr>
      </w:pPr>
    </w:p>
    <w:tbl>
      <w:tblPr>
        <w:tblW w:w="148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8"/>
        <w:gridCol w:w="992"/>
        <w:gridCol w:w="2268"/>
        <w:gridCol w:w="3260"/>
        <w:gridCol w:w="3545"/>
        <w:gridCol w:w="1842"/>
        <w:gridCol w:w="2362"/>
      </w:tblGrid>
      <w:tr w:rsidR="00D95E2F" w:rsidRPr="00F873E4" w14:paraId="79DB4DAC" w14:textId="77777777" w:rsidTr="00E34AC8">
        <w:tc>
          <w:tcPr>
            <w:tcW w:w="568" w:type="dxa"/>
            <w:shd w:val="clear" w:color="auto" w:fill="auto"/>
            <w:vAlign w:val="center"/>
          </w:tcPr>
          <w:p w14:paraId="61C76EC2"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L.p.</w:t>
            </w:r>
          </w:p>
        </w:tc>
        <w:tc>
          <w:tcPr>
            <w:tcW w:w="992" w:type="dxa"/>
            <w:shd w:val="clear" w:color="auto" w:fill="auto"/>
            <w:vAlign w:val="center"/>
          </w:tcPr>
          <w:p w14:paraId="3AF0F81F" w14:textId="5779A5BB" w:rsidR="00D95E2F" w:rsidRPr="0020067E" w:rsidRDefault="00D95E2F" w:rsidP="0020067E">
            <w:pPr>
              <w:spacing w:before="80" w:after="80"/>
              <w:jc w:val="center"/>
              <w:rPr>
                <w:rFonts w:ascii="Arial" w:hAnsi="Arial" w:cs="Arial"/>
                <w:b/>
                <w:bCs/>
                <w:color w:val="FF0000"/>
                <w:sz w:val="19"/>
                <w:szCs w:val="19"/>
              </w:rPr>
            </w:pPr>
            <w:r w:rsidRPr="0020067E">
              <w:rPr>
                <w:rFonts w:ascii="Arial" w:hAnsi="Arial" w:cs="Arial"/>
                <w:b/>
                <w:bCs/>
                <w:sz w:val="19"/>
                <w:szCs w:val="19"/>
              </w:rPr>
              <w:t>Nr w Wykazie</w:t>
            </w:r>
          </w:p>
        </w:tc>
        <w:tc>
          <w:tcPr>
            <w:tcW w:w="2268" w:type="dxa"/>
            <w:shd w:val="clear" w:color="auto" w:fill="auto"/>
            <w:vAlign w:val="center"/>
          </w:tcPr>
          <w:p w14:paraId="496B8977" w14:textId="14B20AE8" w:rsidR="00B91971" w:rsidRPr="0020067E" w:rsidRDefault="00D95E2F" w:rsidP="00B91971">
            <w:pPr>
              <w:spacing w:before="80" w:after="80"/>
              <w:jc w:val="center"/>
              <w:rPr>
                <w:rFonts w:ascii="Arial" w:hAnsi="Arial" w:cs="Arial"/>
                <w:b/>
                <w:bCs/>
                <w:sz w:val="19"/>
                <w:szCs w:val="19"/>
              </w:rPr>
            </w:pPr>
            <w:r w:rsidRPr="0020067E">
              <w:rPr>
                <w:rFonts w:ascii="Arial" w:hAnsi="Arial" w:cs="Arial"/>
                <w:b/>
                <w:bCs/>
                <w:sz w:val="19"/>
                <w:szCs w:val="19"/>
              </w:rPr>
              <w:t>Podstawa prawna</w:t>
            </w:r>
            <w:r w:rsidR="00B91971">
              <w:rPr>
                <w:rFonts w:ascii="Arial" w:hAnsi="Arial" w:cs="Arial"/>
                <w:b/>
                <w:bCs/>
                <w:sz w:val="19"/>
                <w:szCs w:val="19"/>
              </w:rPr>
              <w:t xml:space="preserve"> lub tytuł projektu rozporządzenia </w:t>
            </w:r>
          </w:p>
        </w:tc>
        <w:tc>
          <w:tcPr>
            <w:tcW w:w="3260" w:type="dxa"/>
            <w:shd w:val="clear" w:color="auto" w:fill="auto"/>
            <w:vAlign w:val="center"/>
          </w:tcPr>
          <w:p w14:paraId="3D8569A8"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Treść upoważnienia</w:t>
            </w:r>
          </w:p>
        </w:tc>
        <w:tc>
          <w:tcPr>
            <w:tcW w:w="3545" w:type="dxa"/>
            <w:shd w:val="clear" w:color="auto" w:fill="auto"/>
            <w:vAlign w:val="center"/>
          </w:tcPr>
          <w:p w14:paraId="42331A30"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Istota projektu rozporządzenia</w:t>
            </w:r>
          </w:p>
        </w:tc>
        <w:tc>
          <w:tcPr>
            <w:tcW w:w="1842" w:type="dxa"/>
            <w:shd w:val="clear" w:color="auto" w:fill="auto"/>
            <w:vAlign w:val="center"/>
          </w:tcPr>
          <w:p w14:paraId="3D807A34" w14:textId="71DBFB26"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Osoba nadzorująca prace legislacyjne</w:t>
            </w:r>
          </w:p>
        </w:tc>
        <w:tc>
          <w:tcPr>
            <w:tcW w:w="2362" w:type="dxa"/>
            <w:shd w:val="clear" w:color="auto" w:fill="auto"/>
            <w:vAlign w:val="center"/>
          </w:tcPr>
          <w:p w14:paraId="2DE65F1B"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Etap prac/informacja o rezygnacji z prac wraz z podaniem przyczyny</w:t>
            </w:r>
          </w:p>
        </w:tc>
      </w:tr>
      <w:tr w:rsidR="00D95E2F" w:rsidRPr="00F873E4" w14:paraId="6E982624" w14:textId="77777777" w:rsidTr="00E34AC8">
        <w:tc>
          <w:tcPr>
            <w:tcW w:w="568" w:type="dxa"/>
            <w:shd w:val="clear" w:color="auto" w:fill="auto"/>
          </w:tcPr>
          <w:p w14:paraId="7A7A57A1"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4280BF1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w:t>
            </w:r>
          </w:p>
        </w:tc>
        <w:tc>
          <w:tcPr>
            <w:tcW w:w="2268" w:type="dxa"/>
            <w:shd w:val="clear" w:color="auto" w:fill="FFFFFF"/>
          </w:tcPr>
          <w:p w14:paraId="602EA127" w14:textId="2791282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4 ustawy z dnia 8 czerwca 2001 r. o zawodzie psychologa i samorządzie zawodowym psychologów </w:t>
            </w:r>
          </w:p>
          <w:p w14:paraId="77E934EC" w14:textId="77777777" w:rsidR="00D95E2F" w:rsidRPr="0020067E" w:rsidRDefault="00D95E2F" w:rsidP="0020067E">
            <w:pPr>
              <w:spacing w:before="80" w:after="80"/>
              <w:jc w:val="both"/>
              <w:rPr>
                <w:rFonts w:ascii="Arial" w:hAnsi="Arial" w:cs="Arial"/>
                <w:sz w:val="19"/>
                <w:szCs w:val="19"/>
              </w:rPr>
            </w:pPr>
          </w:p>
          <w:p w14:paraId="48A0472E" w14:textId="77777777" w:rsidR="00D95E2F" w:rsidRPr="0020067E" w:rsidRDefault="00D95E2F" w:rsidP="0020067E">
            <w:pPr>
              <w:spacing w:before="80" w:after="80"/>
              <w:jc w:val="both"/>
              <w:rPr>
                <w:rFonts w:ascii="Arial" w:hAnsi="Arial" w:cs="Arial"/>
                <w:sz w:val="19"/>
                <w:szCs w:val="19"/>
              </w:rPr>
            </w:pPr>
          </w:p>
          <w:p w14:paraId="47D79CE2"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35AA5688"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po zasięgnięciu opinii Krajowej Rady Psychologów, określi, w drodze rozporządzenia, standardy stosowania psychoterapii przez psychologów wobec osób z chorobami i problemami zdrowotnymi określonymi w obowiązującej Międzynarodowej Klasyfikacji Chorób i Problemów Zdrowotnych ogłaszanej przez Światową Organizację Zdrowia (WHO).</w:t>
            </w:r>
          </w:p>
        </w:tc>
        <w:tc>
          <w:tcPr>
            <w:tcW w:w="3545" w:type="dxa"/>
            <w:shd w:val="clear" w:color="auto" w:fill="FFFFFF"/>
          </w:tcPr>
          <w:p w14:paraId="62C65D5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Celem regulacji jest określenie standardów stosowania psychoterapii przez psychologów wobec osób z chorobami i problemami zdrowotnymi określonymi w obowiązującej Międzynarodowej Klasyfikacji Chorób i Problemów Zdrowotnych ogłaszanej przez Światową Organizację Zdrowia (WHO). Regulacja ta zapewni także przestrzeganie stosowania określonych procedur, w tym nadzoru </w:t>
            </w:r>
            <w:proofErr w:type="spellStart"/>
            <w:r w:rsidRPr="0020067E">
              <w:rPr>
                <w:rFonts w:ascii="Arial" w:hAnsi="Arial" w:cs="Arial"/>
                <w:sz w:val="19"/>
                <w:szCs w:val="19"/>
              </w:rPr>
              <w:t>superwizyjnego</w:t>
            </w:r>
            <w:proofErr w:type="spellEnd"/>
            <w:r w:rsidRPr="0020067E">
              <w:rPr>
                <w:rFonts w:ascii="Arial" w:hAnsi="Arial" w:cs="Arial"/>
                <w:sz w:val="19"/>
                <w:szCs w:val="19"/>
              </w:rPr>
              <w:t>, mającego na celu weryfikację stosowanych metod, działań, oddziaływań i ich jakości wobec osoby, której udzielane są te usługi.</w:t>
            </w:r>
          </w:p>
        </w:tc>
        <w:tc>
          <w:tcPr>
            <w:tcW w:w="1842" w:type="dxa"/>
            <w:shd w:val="clear" w:color="auto" w:fill="FFFFFF"/>
          </w:tcPr>
          <w:p w14:paraId="6EF8E7AA" w14:textId="1B5440DF"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 xml:space="preserve">Pan Waldemar Kraska Sekretarz Stanu </w:t>
            </w:r>
          </w:p>
        </w:tc>
        <w:tc>
          <w:tcPr>
            <w:tcW w:w="2362" w:type="dxa"/>
            <w:shd w:val="clear" w:color="auto" w:fill="FFFFFF"/>
          </w:tcPr>
          <w:p w14:paraId="31A3A906" w14:textId="5426A7D6" w:rsidR="00D95E2F" w:rsidRPr="0020067E" w:rsidRDefault="00F37AD5" w:rsidP="0020067E">
            <w:pPr>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D95E2F" w:rsidRPr="0020067E">
              <w:rPr>
                <w:rFonts w:ascii="Arial" w:hAnsi="Arial" w:cs="Arial"/>
                <w:sz w:val="19"/>
                <w:szCs w:val="19"/>
              </w:rPr>
              <w:t>prace wstrzymane.</w:t>
            </w:r>
          </w:p>
        </w:tc>
      </w:tr>
      <w:tr w:rsidR="00D95E2F" w:rsidRPr="00F873E4" w14:paraId="0DBBB37B" w14:textId="77777777" w:rsidTr="00E34AC8">
        <w:tc>
          <w:tcPr>
            <w:tcW w:w="568" w:type="dxa"/>
            <w:shd w:val="clear" w:color="auto" w:fill="auto"/>
          </w:tcPr>
          <w:p w14:paraId="5DFC208C"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2C79833C" w14:textId="77777777" w:rsidR="00D95E2F" w:rsidRPr="0020067E" w:rsidRDefault="00D95E2F" w:rsidP="0020067E">
            <w:pPr>
              <w:pStyle w:val="Nagwek1"/>
              <w:spacing w:before="80" w:after="80"/>
              <w:jc w:val="both"/>
              <w:rPr>
                <w:rFonts w:ascii="Arial" w:hAnsi="Arial" w:cs="Arial"/>
                <w:bCs/>
                <w:color w:val="FF0000"/>
                <w:sz w:val="19"/>
                <w:szCs w:val="19"/>
              </w:rPr>
            </w:pPr>
            <w:r w:rsidRPr="0020067E">
              <w:rPr>
                <w:rFonts w:ascii="Arial" w:hAnsi="Arial" w:cs="Arial"/>
                <w:bCs/>
                <w:color w:val="FF0000"/>
                <w:sz w:val="19"/>
                <w:szCs w:val="19"/>
              </w:rPr>
              <w:t>MZ 4</w:t>
            </w:r>
          </w:p>
        </w:tc>
        <w:tc>
          <w:tcPr>
            <w:tcW w:w="2268" w:type="dxa"/>
            <w:shd w:val="clear" w:color="auto" w:fill="FFFFFF"/>
          </w:tcPr>
          <w:p w14:paraId="4CAC6F9C" w14:textId="2438221A" w:rsidR="00D95E2F" w:rsidRPr="0020067E" w:rsidRDefault="00D95E2F" w:rsidP="0020067E">
            <w:pPr>
              <w:pStyle w:val="Nagwek1"/>
              <w:spacing w:before="80" w:after="80"/>
              <w:jc w:val="both"/>
              <w:rPr>
                <w:rFonts w:ascii="Arial" w:hAnsi="Arial" w:cs="Arial"/>
                <w:b w:val="0"/>
                <w:sz w:val="19"/>
                <w:szCs w:val="19"/>
              </w:rPr>
            </w:pPr>
            <w:r w:rsidRPr="0020067E">
              <w:rPr>
                <w:rFonts w:ascii="Arial" w:hAnsi="Arial" w:cs="Arial"/>
                <w:b w:val="0"/>
                <w:sz w:val="19"/>
                <w:szCs w:val="19"/>
              </w:rPr>
              <w:t xml:space="preserve">Art. 17 ust. 13 ustawy z dnia 5 grudnia 1996 r. o </w:t>
            </w:r>
            <w:r w:rsidRPr="0020067E">
              <w:rPr>
                <w:rFonts w:ascii="Arial" w:hAnsi="Arial" w:cs="Arial"/>
                <w:b w:val="0"/>
                <w:sz w:val="19"/>
                <w:szCs w:val="19"/>
              </w:rPr>
              <w:lastRenderedPageBreak/>
              <w:t xml:space="preserve">zawodach lekarza i lekarza dentysty  </w:t>
            </w:r>
          </w:p>
          <w:p w14:paraId="0E429335" w14:textId="06BF3279"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2B16226F"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lastRenderedPageBreak/>
              <w:t xml:space="preserve">Minister właściwy do spraw zdrowia, po zasięgnięciu opinii Naczelnej </w:t>
            </w:r>
            <w:r w:rsidRPr="0020067E">
              <w:rPr>
                <w:rFonts w:ascii="Arial" w:hAnsi="Arial" w:cs="Arial"/>
                <w:sz w:val="19"/>
                <w:szCs w:val="19"/>
              </w:rPr>
              <w:lastRenderedPageBreak/>
              <w:t>Rady Lekarskiej, określa, w drodze rozporządzenia:</w:t>
            </w:r>
          </w:p>
          <w:p w14:paraId="0B33CF6C"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rodzaje umiejętności z zakresu węższych dziedzin medycyny lub udzielania określonych świadczeń zdrowotnych, w których można uzyskać świadectwo,</w:t>
            </w:r>
          </w:p>
          <w:p w14:paraId="5DA92691"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kwalifikacje, jakie powinien posiadać lekarz zamierzający odbyć szkolenie,</w:t>
            </w:r>
          </w:p>
          <w:p w14:paraId="3D397BB1"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tryb przygotowywania i zatwierdzania programów szkoleń,</w:t>
            </w:r>
          </w:p>
          <w:p w14:paraId="614B082B"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tryb wpisywania na listę i sposób jej prowadzenia,</w:t>
            </w:r>
          </w:p>
          <w:p w14:paraId="168555C8"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tryb przeprowadzenia egzaminu oraz wysokość opłaty za jego przeprowadzenie,</w:t>
            </w:r>
          </w:p>
          <w:p w14:paraId="14388C50"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6)</w:t>
            </w:r>
            <w:r w:rsidRPr="0020067E">
              <w:rPr>
                <w:rFonts w:ascii="Arial" w:hAnsi="Arial" w:cs="Arial"/>
                <w:sz w:val="19"/>
                <w:szCs w:val="19"/>
              </w:rPr>
              <w:tab/>
              <w:t>wysokość opłaty za wydanie świadectwa,</w:t>
            </w:r>
          </w:p>
          <w:p w14:paraId="586B8472"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7)</w:t>
            </w:r>
            <w:r w:rsidRPr="0020067E">
              <w:rPr>
                <w:rFonts w:ascii="Arial" w:hAnsi="Arial" w:cs="Arial"/>
                <w:sz w:val="19"/>
                <w:szCs w:val="19"/>
              </w:rPr>
              <w:tab/>
              <w:t>szczegółowe warunki i tryb uznawania szkoleń odbytych w kraju lub za granicą,</w:t>
            </w:r>
          </w:p>
          <w:p w14:paraId="2FC4E9C6"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8)</w:t>
            </w:r>
            <w:r w:rsidRPr="0020067E">
              <w:rPr>
                <w:rFonts w:ascii="Arial" w:hAnsi="Arial" w:cs="Arial"/>
                <w:sz w:val="19"/>
                <w:szCs w:val="19"/>
              </w:rPr>
              <w:tab/>
              <w:t>sposób ewidencjonowania wydanych świadectw</w:t>
            </w:r>
          </w:p>
          <w:p w14:paraId="30491B09" w14:textId="77777777" w:rsidR="00D95E2F" w:rsidRPr="0020067E" w:rsidRDefault="00D95E2F" w:rsidP="0020067E">
            <w:pPr>
              <w:autoSpaceDE w:val="0"/>
              <w:autoSpaceDN w:val="0"/>
              <w:adjustRightInd w:val="0"/>
              <w:spacing w:before="80" w:after="80"/>
              <w:ind w:left="142"/>
              <w:jc w:val="both"/>
              <w:rPr>
                <w:rFonts w:ascii="Arial" w:hAnsi="Arial" w:cs="Arial"/>
                <w:sz w:val="19"/>
                <w:szCs w:val="19"/>
              </w:rPr>
            </w:pPr>
            <w:r w:rsidRPr="0020067E">
              <w:rPr>
                <w:rFonts w:ascii="Arial" w:hAnsi="Arial" w:cs="Arial"/>
                <w:sz w:val="19"/>
                <w:szCs w:val="19"/>
              </w:rPr>
              <w:t>- uwzględniając aktualny stan wiedzy medycznej i konieczność zapewnienia prawidłowego przebiegu szkolenia i egzaminów w tym zakresie.</w:t>
            </w:r>
          </w:p>
        </w:tc>
        <w:tc>
          <w:tcPr>
            <w:tcW w:w="3545" w:type="dxa"/>
            <w:shd w:val="clear" w:color="auto" w:fill="FFFFFF"/>
          </w:tcPr>
          <w:p w14:paraId="7F9EF46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Istotą projektu jest wprowadzenie umiejętności jako określonych kwalifikacji i kompetencji zawodowych, </w:t>
            </w:r>
            <w:r w:rsidRPr="0020067E">
              <w:rPr>
                <w:rFonts w:ascii="Arial" w:hAnsi="Arial" w:cs="Arial"/>
                <w:sz w:val="19"/>
                <w:szCs w:val="19"/>
              </w:rPr>
              <w:lastRenderedPageBreak/>
              <w:t>obejmujących część zakresu danej dziedziny medycyny albo kilku dziedzin medycyny lub będących umiejętnością udzielania określonego świadczenia zdrowotnego. Wynika to z konieczności zapewnienia odpowiednio wykształconych kadr lekarskich  w sytuacji braku wystarczającej liczby  lekarzy posiadających specjalizację. Jest to uregulowanie  katalogu  form doskonalenia zawodowego lekarzy i lekarzy dentystów.</w:t>
            </w:r>
          </w:p>
          <w:p w14:paraId="1012B583" w14:textId="77777777" w:rsidR="00D95E2F" w:rsidRPr="0020067E" w:rsidRDefault="00D95E2F" w:rsidP="0020067E">
            <w:pPr>
              <w:spacing w:before="80" w:after="80"/>
              <w:jc w:val="both"/>
              <w:rPr>
                <w:rFonts w:ascii="Arial" w:hAnsi="Arial" w:cs="Arial"/>
                <w:sz w:val="19"/>
                <w:szCs w:val="19"/>
              </w:rPr>
            </w:pPr>
          </w:p>
          <w:p w14:paraId="38CA2EF1"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6DCAC0EB" w14:textId="552D57EF" w:rsidR="00D95E2F" w:rsidRPr="0020067E" w:rsidRDefault="00C67E2A" w:rsidP="0020067E">
            <w:pPr>
              <w:spacing w:before="80" w:after="80"/>
              <w:rPr>
                <w:rFonts w:ascii="Arial" w:hAnsi="Arial" w:cs="Arial"/>
                <w:sz w:val="19"/>
                <w:szCs w:val="19"/>
              </w:rPr>
            </w:pPr>
            <w:r w:rsidRPr="00C67E2A">
              <w:rPr>
                <w:rFonts w:ascii="Arial" w:hAnsi="Arial" w:cs="Arial"/>
                <w:sz w:val="19"/>
                <w:szCs w:val="19"/>
              </w:rPr>
              <w:lastRenderedPageBreak/>
              <w:t xml:space="preserve">Pan Maciej Miłkowski </w:t>
            </w:r>
            <w:r w:rsidRPr="00C67E2A">
              <w:rPr>
                <w:rFonts w:ascii="Arial" w:hAnsi="Arial" w:cs="Arial"/>
                <w:sz w:val="19"/>
                <w:szCs w:val="19"/>
              </w:rPr>
              <w:lastRenderedPageBreak/>
              <w:t>Podsekretarz Stanu</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16A687FD" w14:textId="5C730759" w:rsidR="00D95E2F" w:rsidRPr="0020067E" w:rsidRDefault="00F37AD5" w:rsidP="0020067E">
            <w:pPr>
              <w:snapToGrid w:val="0"/>
              <w:spacing w:before="80" w:after="80"/>
              <w:jc w:val="both"/>
              <w:rPr>
                <w:rFonts w:ascii="Arial" w:hAnsi="Arial" w:cs="Arial"/>
                <w:sz w:val="19"/>
                <w:szCs w:val="19"/>
              </w:rPr>
            </w:pPr>
            <w:r>
              <w:rPr>
                <w:rFonts w:ascii="Arial" w:hAnsi="Arial" w:cs="Arial"/>
                <w:sz w:val="19"/>
                <w:szCs w:val="19"/>
              </w:rPr>
              <w:lastRenderedPageBreak/>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D95E2F" w:rsidRPr="0020067E">
              <w:rPr>
                <w:rFonts w:ascii="Arial" w:hAnsi="Arial" w:cs="Arial"/>
                <w:sz w:val="19"/>
                <w:szCs w:val="19"/>
              </w:rPr>
              <w:t xml:space="preserve">prace </w:t>
            </w:r>
            <w:r w:rsidR="00D95E2F" w:rsidRPr="0020067E">
              <w:rPr>
                <w:rFonts w:ascii="Arial" w:hAnsi="Arial" w:cs="Arial"/>
                <w:sz w:val="19"/>
                <w:szCs w:val="19"/>
              </w:rPr>
              <w:lastRenderedPageBreak/>
              <w:t>wstrzymane</w:t>
            </w:r>
            <w:r w:rsidR="009C329F">
              <w:rPr>
                <w:rFonts w:ascii="Arial" w:hAnsi="Arial" w:cs="Arial"/>
                <w:sz w:val="19"/>
                <w:szCs w:val="19"/>
              </w:rPr>
              <w:t xml:space="preserve">, projekt procedowany w </w:t>
            </w:r>
            <w:r w:rsidR="009C329F" w:rsidRPr="009C329F">
              <w:rPr>
                <w:rFonts w:ascii="Arial" w:hAnsi="Arial" w:cs="Arial"/>
                <w:sz w:val="19"/>
                <w:szCs w:val="19"/>
              </w:rPr>
              <w:t>MZ 1296</w:t>
            </w:r>
            <w:r w:rsidR="00D95E2F" w:rsidRPr="0020067E">
              <w:rPr>
                <w:rFonts w:ascii="Arial" w:hAnsi="Arial" w:cs="Arial"/>
                <w:sz w:val="19"/>
                <w:szCs w:val="19"/>
              </w:rPr>
              <w:t>.</w:t>
            </w:r>
          </w:p>
        </w:tc>
      </w:tr>
      <w:tr w:rsidR="00D95E2F" w:rsidRPr="00F873E4" w14:paraId="1A93743F" w14:textId="77777777" w:rsidTr="00E34AC8">
        <w:tc>
          <w:tcPr>
            <w:tcW w:w="568" w:type="dxa"/>
            <w:shd w:val="clear" w:color="auto" w:fill="auto"/>
          </w:tcPr>
          <w:p w14:paraId="61AD61BA" w14:textId="65B9A8DB"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538B1547"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107</w:t>
            </w:r>
          </w:p>
        </w:tc>
        <w:tc>
          <w:tcPr>
            <w:tcW w:w="2268" w:type="dxa"/>
            <w:shd w:val="clear" w:color="auto" w:fill="FFFFFF"/>
          </w:tcPr>
          <w:p w14:paraId="19BC3689" w14:textId="7000038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10 ust. 2 ustawy z dnia 5 grudnia 2008 r. o zapobieganiu oraz zwalczaniu zakażeń i chorób zakaźnych </w:t>
            </w:r>
            <w:r w:rsidRPr="0020067E">
              <w:rPr>
                <w:rFonts w:ascii="Arial" w:hAnsi="Arial" w:cs="Arial"/>
                <w:sz w:val="19"/>
                <w:szCs w:val="19"/>
              </w:rPr>
              <w:br/>
              <w:t xml:space="preserve">u ludzi </w:t>
            </w:r>
          </w:p>
        </w:tc>
        <w:tc>
          <w:tcPr>
            <w:tcW w:w="3260" w:type="dxa"/>
            <w:shd w:val="clear" w:color="auto" w:fill="FFFFFF"/>
          </w:tcPr>
          <w:p w14:paraId="6484F544"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5BC22730"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 xml:space="preserve">zakażenia i choroby zakaźne, w przypadku wystąpienia których lub podejrzenia wystąpienia przeprowadza się obowiązkowe </w:t>
            </w:r>
            <w:r w:rsidRPr="0020067E">
              <w:rPr>
                <w:rFonts w:ascii="Arial" w:hAnsi="Arial" w:cs="Arial"/>
                <w:sz w:val="19"/>
                <w:szCs w:val="19"/>
              </w:rPr>
              <w:lastRenderedPageBreak/>
              <w:t>badania sanitarno-epidemiologiczne,</w:t>
            </w:r>
          </w:p>
          <w:p w14:paraId="42665572"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rodzaje obowiązkowych badań sanitarno-epidemiologicznych oraz terminy przeprowadzania tych badań,</w:t>
            </w:r>
          </w:p>
          <w:p w14:paraId="6AE8DDAA"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sposób dokumentowania badań oraz sposób dokumentowania wyników tych badań,</w:t>
            </w:r>
          </w:p>
          <w:p w14:paraId="028CA824" w14:textId="52970B0A"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wzór karty badań dla celów sanitarno-epidemiologicznych i wzór orzeczenia lekarskiego, o których mowa w Art. 7 ust. 2 i 3,</w:t>
            </w:r>
          </w:p>
          <w:p w14:paraId="691B1769"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rodzaje prac, przy wykonywaniu których istnieje możliwość przeniesienia zakażenia lub choroby zakaźnej na inne osoby,</w:t>
            </w:r>
          </w:p>
          <w:p w14:paraId="4F5E090A"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6)</w:t>
            </w:r>
            <w:r w:rsidRPr="0020067E">
              <w:rPr>
                <w:rFonts w:ascii="Arial" w:hAnsi="Arial" w:cs="Arial"/>
                <w:sz w:val="19"/>
                <w:szCs w:val="19"/>
              </w:rPr>
              <w:tab/>
              <w:t>sposób postępowania z osobą, u której stwierdzono przeciwwskazania do wykonywania prac, o których mowa w pkt 5</w:t>
            </w:r>
          </w:p>
          <w:p w14:paraId="658D92B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mając na uwadze ochronę zdrowia publicznego oraz uwzględniając rodzaje zakażeń i chorób zakaźnych, wywołujące je biologiczne czynniki chorobotwórcze i drogi ich szerzenia się.</w:t>
            </w:r>
          </w:p>
        </w:tc>
        <w:tc>
          <w:tcPr>
            <w:tcW w:w="3545" w:type="dxa"/>
            <w:shd w:val="clear" w:color="auto" w:fill="FFFFFF"/>
          </w:tcPr>
          <w:p w14:paraId="03420DF0"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Rozporządzenie dotyczy obowiązkowych badań sanitarno-epidemiologicznych.</w:t>
            </w:r>
          </w:p>
        </w:tc>
        <w:tc>
          <w:tcPr>
            <w:tcW w:w="1842" w:type="dxa"/>
            <w:shd w:val="clear" w:color="auto" w:fill="FFFFFF"/>
          </w:tcPr>
          <w:p w14:paraId="181D5E0C" w14:textId="04ACE6EC" w:rsidR="00D95E2F" w:rsidRPr="0020067E" w:rsidRDefault="00D95E2F" w:rsidP="0020067E">
            <w:pPr>
              <w:spacing w:before="80" w:after="80"/>
              <w:rPr>
                <w:rFonts w:ascii="Arial" w:hAnsi="Arial" w:cs="Arial"/>
                <w:sz w:val="19"/>
                <w:szCs w:val="19"/>
              </w:rPr>
            </w:pPr>
            <w:bookmarkStart w:id="0" w:name="_Hlk34394246"/>
            <w:r w:rsidRPr="0020067E">
              <w:rPr>
                <w:rFonts w:ascii="Arial" w:hAnsi="Arial" w:cs="Arial"/>
                <w:sz w:val="19"/>
                <w:szCs w:val="19"/>
              </w:rPr>
              <w:t>Główny Inspektor Sanitarny</w:t>
            </w:r>
            <w:bookmarkEnd w:id="0"/>
          </w:p>
        </w:tc>
        <w:tc>
          <w:tcPr>
            <w:tcW w:w="2362" w:type="dxa"/>
            <w:shd w:val="clear" w:color="auto" w:fill="FFFFFF"/>
          </w:tcPr>
          <w:p w14:paraId="324EF82C" w14:textId="143D811F" w:rsidR="00D95E2F" w:rsidRPr="0020067E" w:rsidRDefault="00F37AD5" w:rsidP="0020067E">
            <w:pPr>
              <w:snapToGrid w:val="0"/>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D95E2F" w:rsidRPr="0020067E">
              <w:rPr>
                <w:rFonts w:ascii="Arial" w:hAnsi="Arial" w:cs="Arial"/>
                <w:sz w:val="19"/>
                <w:szCs w:val="19"/>
              </w:rPr>
              <w:t>prace wstrzymane.</w:t>
            </w:r>
          </w:p>
        </w:tc>
      </w:tr>
      <w:tr w:rsidR="00D95E2F" w:rsidRPr="00F873E4" w14:paraId="274070D1" w14:textId="77777777" w:rsidTr="00E34AC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6833E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179B49A8"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B6582E1" w14:textId="4B952F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7 pkt 2 ustawy z dnia 6 września 2001 r. – Prawo farmaceutyczne </w:t>
            </w:r>
          </w:p>
          <w:p w14:paraId="405ACB34"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6325F1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określa, w drodze rozporządzenia:</w:t>
            </w:r>
          </w:p>
          <w:p w14:paraId="057696A1"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(uchylony);</w:t>
            </w:r>
          </w:p>
          <w:p w14:paraId="317D447A"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szczegółowy sposób i tryb sprowadzania z zagranicy produktów leczniczych, o których mowa w ust. 1, uwzględniając w szczególności:</w:t>
            </w:r>
          </w:p>
          <w:p w14:paraId="2DB8D9AF" w14:textId="2F870EF0"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lastRenderedPageBreak/>
              <w:t>a)</w:t>
            </w:r>
            <w:r w:rsidRPr="0020067E">
              <w:rPr>
                <w:rFonts w:ascii="Arial" w:hAnsi="Arial" w:cs="Arial"/>
                <w:sz w:val="19"/>
                <w:szCs w:val="19"/>
              </w:rPr>
              <w:tab/>
              <w:t xml:space="preserve"> wzór zapotrzebowania wraz z wnioskiem o wydanie zgody na refundację, o której mowa w Art. 39 ustawy z dnia 12 maja 2011 r. o refundacji leków, środków spożywczych specjalnego przeznaczenia żywieniowego oraz wyrobów medycznych (Dz. U. Nr 122, poz. 696),</w:t>
            </w:r>
          </w:p>
          <w:p w14:paraId="2783CE7D"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b)</w:t>
            </w:r>
            <w:r w:rsidRPr="0020067E">
              <w:rPr>
                <w:rFonts w:ascii="Arial" w:hAnsi="Arial" w:cs="Arial"/>
                <w:sz w:val="19"/>
                <w:szCs w:val="19"/>
              </w:rPr>
              <w:tab/>
              <w:t>sposób potwierdzania przez ministra właściwego do spraw zdrowia okoliczności, o których mowa w ust. 3,</w:t>
            </w:r>
          </w:p>
          <w:p w14:paraId="069568EE" w14:textId="3D3BF04C"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c)</w:t>
            </w:r>
            <w:r w:rsidRPr="0020067E">
              <w:rPr>
                <w:rFonts w:ascii="Arial" w:hAnsi="Arial" w:cs="Arial"/>
                <w:sz w:val="19"/>
                <w:szCs w:val="19"/>
              </w:rPr>
              <w:tab/>
              <w:t xml:space="preserve"> (uchylona),</w:t>
            </w:r>
          </w:p>
          <w:p w14:paraId="2CE72BEF"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d)</w:t>
            </w:r>
            <w:r w:rsidRPr="0020067E">
              <w:rPr>
                <w:rFonts w:ascii="Arial" w:hAnsi="Arial" w:cs="Arial"/>
                <w:sz w:val="19"/>
                <w:szCs w:val="19"/>
              </w:rPr>
              <w:tab/>
              <w:t>sposób prowadzenia przez hurtownie, apteki i szpitale ewidencji sprowadzanych produktów leczniczych oraz</w:t>
            </w:r>
          </w:p>
          <w:p w14:paraId="3B8D2F84"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e)</w:t>
            </w:r>
            <w:r w:rsidRPr="0020067E">
              <w:rPr>
                <w:rFonts w:ascii="Arial" w:hAnsi="Arial" w:cs="Arial"/>
                <w:sz w:val="19"/>
                <w:szCs w:val="19"/>
              </w:rPr>
              <w:tab/>
              <w:t>zakres informacji przekazywanych przez hurtownię farmaceutyczną ministrowi właściwemu do spraw zdrowia.</w:t>
            </w:r>
          </w:p>
          <w:p w14:paraId="32649D91" w14:textId="77777777" w:rsidR="00D95E2F" w:rsidRPr="0020067E" w:rsidRDefault="00D95E2F" w:rsidP="0020067E">
            <w:pPr>
              <w:spacing w:before="80" w:after="80"/>
              <w:jc w:val="both"/>
              <w:rPr>
                <w:rFonts w:ascii="Arial" w:hAnsi="Arial" w:cs="Arial"/>
                <w:sz w:val="19"/>
                <w:szCs w:val="19"/>
              </w:rPr>
            </w:pPr>
          </w:p>
          <w:p w14:paraId="58FD8982" w14:textId="77777777" w:rsidR="00D95E2F" w:rsidRPr="0020067E" w:rsidRDefault="00D95E2F" w:rsidP="0020067E">
            <w:pPr>
              <w:spacing w:before="80" w:after="80"/>
              <w:jc w:val="both"/>
              <w:rPr>
                <w:rFonts w:ascii="Arial" w:hAnsi="Arial" w:cs="Arial"/>
                <w:sz w:val="19"/>
                <w:szCs w:val="19"/>
              </w:rPr>
            </w:pPr>
          </w:p>
          <w:p w14:paraId="11912528" w14:textId="77777777" w:rsidR="00D95E2F" w:rsidRPr="0020067E" w:rsidRDefault="00D95E2F" w:rsidP="0020067E">
            <w:pPr>
              <w:spacing w:before="80" w:after="80"/>
              <w:jc w:val="both"/>
              <w:rPr>
                <w:rFonts w:ascii="Arial" w:hAnsi="Arial" w:cs="Arial"/>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084B3CB6" w14:textId="4F3F933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Przedmiotowy projekt rozporządzenia dotyczy wprowadzenia technicznych zmian związanych z problematyką importu docelowego oraz wprowadza zmiany wymuszone nowelizacją ustawy o CSIOZ tj. określone w Art. 6 pkt. 1 ustawy z dnia 9 października 2015 r. o zmianie ustawy o systemie informacji w </w:t>
            </w:r>
            <w:r w:rsidRPr="0020067E">
              <w:rPr>
                <w:rFonts w:ascii="Arial" w:hAnsi="Arial" w:cs="Arial"/>
                <w:sz w:val="19"/>
                <w:szCs w:val="19"/>
              </w:rPr>
              <w:lastRenderedPageBreak/>
              <w:t>ochronie zdrowia oraz niektórych innych ustaw (Dz.U. poz. 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964C90A" w14:textId="0E94C929"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 xml:space="preserve">Pan Maciej Miłkowski   Podsekretarz Stanu </w:t>
            </w:r>
          </w:p>
        </w:tc>
        <w:tc>
          <w:tcPr>
            <w:tcW w:w="2362" w:type="dxa"/>
            <w:shd w:val="clear" w:color="auto" w:fill="FFFFFF"/>
          </w:tcPr>
          <w:p w14:paraId="73E80623" w14:textId="1191485E" w:rsidR="00D95E2F" w:rsidRPr="0020067E" w:rsidRDefault="00F37AD5" w:rsidP="0020067E">
            <w:pPr>
              <w:pStyle w:val="Tekstpodstawowywcity2"/>
              <w:tabs>
                <w:tab w:val="clear" w:pos="284"/>
                <w:tab w:val="clear" w:pos="408"/>
                <w:tab w:val="right" w:pos="0"/>
                <w:tab w:val="left" w:pos="34"/>
              </w:tabs>
              <w:spacing w:before="80" w:after="80"/>
              <w:ind w:left="0" w:firstLine="0"/>
              <w:jc w:val="both"/>
              <w:rPr>
                <w:rFonts w:ascii="Arial" w:hAnsi="Arial" w:cs="Arial"/>
                <w:iCs/>
                <w:sz w:val="19"/>
                <w:szCs w:val="19"/>
                <w:lang w:val="pl-PL"/>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9C329F">
              <w:rPr>
                <w:rFonts w:ascii="Arial" w:hAnsi="Arial" w:cs="Arial"/>
                <w:sz w:val="19"/>
                <w:szCs w:val="19"/>
                <w:lang w:val="pl-PL"/>
              </w:rPr>
              <w:t>rezygnacja z prac nad projektem z uwagi na uchylenie podstawy</w:t>
            </w:r>
            <w:r w:rsidR="00D95E2F" w:rsidRPr="0020067E">
              <w:rPr>
                <w:rFonts w:ascii="Arial" w:hAnsi="Arial" w:cs="Arial"/>
                <w:sz w:val="19"/>
                <w:szCs w:val="19"/>
              </w:rPr>
              <w:t>.</w:t>
            </w:r>
          </w:p>
        </w:tc>
      </w:tr>
      <w:tr w:rsidR="00D95E2F" w:rsidRPr="00F873E4" w14:paraId="1E5319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1B2309" w14:textId="21C7F70C"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BB7C2" w14:textId="2D87396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713</w:t>
            </w:r>
          </w:p>
        </w:tc>
        <w:tc>
          <w:tcPr>
            <w:tcW w:w="2268" w:type="dxa"/>
            <w:shd w:val="clear" w:color="auto" w:fill="FFFFFF"/>
          </w:tcPr>
          <w:p w14:paraId="7F4BC58D" w14:textId="5C7F02C0" w:rsidR="00E220E6" w:rsidRPr="0020067E" w:rsidRDefault="00D95E2F" w:rsidP="00E220E6">
            <w:pPr>
              <w:spacing w:before="80" w:after="80"/>
              <w:jc w:val="both"/>
              <w:rPr>
                <w:rFonts w:ascii="Arial" w:hAnsi="Arial" w:cs="Arial"/>
                <w:sz w:val="19"/>
                <w:szCs w:val="19"/>
              </w:rPr>
            </w:pPr>
            <w:r w:rsidRPr="0020067E">
              <w:rPr>
                <w:rFonts w:ascii="Arial" w:hAnsi="Arial" w:cs="Arial"/>
                <w:sz w:val="19"/>
                <w:szCs w:val="19"/>
              </w:rPr>
              <w:t>Art. 39 ust. 5 pkt 1 ustawy</w:t>
            </w:r>
            <w:r w:rsidR="00742621">
              <w:rPr>
                <w:rFonts w:ascii="Arial" w:hAnsi="Arial" w:cs="Arial"/>
                <w:sz w:val="19"/>
                <w:szCs w:val="19"/>
              </w:rPr>
              <w:t xml:space="preserve"> </w:t>
            </w:r>
            <w:r w:rsidRPr="0020067E">
              <w:rPr>
                <w:rFonts w:ascii="Arial" w:hAnsi="Arial" w:cs="Arial"/>
                <w:sz w:val="19"/>
                <w:szCs w:val="19"/>
              </w:rPr>
              <w:t>z dnia 6 września 2001 r. – Prawo farmaceutyczne</w:t>
            </w:r>
          </w:p>
          <w:p w14:paraId="06655CC1" w14:textId="355ACE1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6474BB7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w:t>
            </w:r>
          </w:p>
          <w:p w14:paraId="6D49701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spraw zdrowia określi, w drodze rozporządzenia, wymagania Dobrej Praktyki</w:t>
            </w:r>
          </w:p>
          <w:p w14:paraId="355E1FB6"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Wytwarzania, mając na względzie rodzaj i zakres wytwarzania, a także zapewnienie</w:t>
            </w:r>
          </w:p>
          <w:p w14:paraId="79A41254" w14:textId="76F35E9B" w:rsidR="00D95E2F" w:rsidRPr="0020067E" w:rsidRDefault="00D95E2F" w:rsidP="0020067E">
            <w:pPr>
              <w:spacing w:before="80" w:after="80"/>
              <w:ind w:left="-79"/>
              <w:jc w:val="both"/>
              <w:rPr>
                <w:rFonts w:ascii="Arial" w:hAnsi="Arial" w:cs="Arial"/>
                <w:sz w:val="19"/>
                <w:szCs w:val="19"/>
              </w:rPr>
            </w:pPr>
            <w:r w:rsidRPr="0020067E">
              <w:rPr>
                <w:rFonts w:ascii="Arial" w:hAnsi="Arial" w:cs="Arial"/>
                <w:sz w:val="19"/>
                <w:szCs w:val="19"/>
              </w:rPr>
              <w:t>odpowiedniej jakości produktu leczniczego i substancji czynnej;</w:t>
            </w:r>
          </w:p>
        </w:tc>
        <w:tc>
          <w:tcPr>
            <w:tcW w:w="3545" w:type="dxa"/>
            <w:shd w:val="clear" w:color="auto" w:fill="FFFFFF"/>
          </w:tcPr>
          <w:p w14:paraId="71816A2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Projekt określa wymagania dla </w:t>
            </w:r>
            <w:proofErr w:type="spellStart"/>
            <w:r w:rsidRPr="0020067E">
              <w:rPr>
                <w:rFonts w:ascii="Arial" w:hAnsi="Arial" w:cs="Arial"/>
                <w:sz w:val="19"/>
                <w:szCs w:val="19"/>
              </w:rPr>
              <w:t>podmiotdw</w:t>
            </w:r>
            <w:proofErr w:type="spellEnd"/>
          </w:p>
          <w:p w14:paraId="0CD3229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ubiegających się o wydanie, zmian albo utrzymanie zezwolenia na wytwarzania lub</w:t>
            </w:r>
          </w:p>
          <w:p w14:paraId="266025E4" w14:textId="1AE266B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import produktu leczniczego;</w:t>
            </w:r>
          </w:p>
        </w:tc>
        <w:tc>
          <w:tcPr>
            <w:tcW w:w="1842" w:type="dxa"/>
            <w:shd w:val="clear" w:color="auto" w:fill="FFFFFF"/>
          </w:tcPr>
          <w:p w14:paraId="519A5B97" w14:textId="7A8AC02F"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Farmaceutyczny</w:t>
            </w:r>
          </w:p>
        </w:tc>
        <w:tc>
          <w:tcPr>
            <w:tcW w:w="2362" w:type="dxa"/>
            <w:shd w:val="clear" w:color="auto" w:fill="FFFFFF"/>
          </w:tcPr>
          <w:p w14:paraId="2AD73D30" w14:textId="32821DB6" w:rsidR="00D95E2F" w:rsidRPr="0020067E" w:rsidRDefault="00F37AD5"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D95E2F" w:rsidRPr="0020067E">
              <w:rPr>
                <w:rFonts w:ascii="Arial" w:hAnsi="Arial" w:cs="Arial"/>
                <w:sz w:val="19"/>
                <w:szCs w:val="19"/>
              </w:rPr>
              <w:t>prace wstrzymane.</w:t>
            </w:r>
          </w:p>
        </w:tc>
      </w:tr>
      <w:tr w:rsidR="00D95E2F" w:rsidRPr="00F873E4" w14:paraId="5DB787DE"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DDA85" w14:textId="4823B95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54FE0D" w14:textId="37B1E5E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0A31B7A" w14:textId="4682BCD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68 ust. 3a ustawy z dnia 6 września 2001 r.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C6200BF" w14:textId="68114BB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wykaz produktów leczniczych wydawanych z przepisu lekarza, w przypadku których niedopuszczalna jest sprzedaż wysyłkowa, warunki </w:t>
            </w:r>
            <w:proofErr w:type="spellStart"/>
            <w:r w:rsidRPr="0020067E">
              <w:rPr>
                <w:rFonts w:ascii="Arial" w:hAnsi="Arial" w:cs="Arial"/>
                <w:sz w:val="19"/>
                <w:szCs w:val="19"/>
              </w:rPr>
              <w:t>wysył-kowej</w:t>
            </w:r>
            <w:proofErr w:type="spellEnd"/>
            <w:r w:rsidRPr="0020067E">
              <w:rPr>
                <w:rFonts w:ascii="Arial" w:hAnsi="Arial" w:cs="Arial"/>
                <w:sz w:val="19"/>
                <w:szCs w:val="19"/>
              </w:rPr>
              <w:t xml:space="preserve"> sprzedaży produktów leczniczych, sposób dostarczania tych produktów do odbiorców, warunki, jakie musi spełniać lokal apteki i punktu aptecznego prowadzącego wysyłkową sprzedaż produktów leczniczych, okres przechowywania dokumentów związanych z prowadzeniem sprzedaży wysyłkowej produktów leczniczych oraz minimalny zakres informacji umieszczanych na stronach internetowych, na których oferowane są te produkty, mając na względzie bezpieczeństwo stosowania produktów leczniczych, zapewnienie odpowiedniej jakości tych produktów, dostęp do dokumentów umożliwiający organom Państwowej Inspekcji Farmaceutycznej odpowiedni nadzór nad działalnością w zakresie sprzedaży wysyłkowej produktów leczniczych oraz dostęp do informacji na temat warunków wysyłkowej sprzedaży produktów leczniczych</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6C368BF" w14:textId="67D94B2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Nowe rozporządzenie regulujące kwestie sprzedaży wysyłkowej.</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1961431" w14:textId="1A6253F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Maciej Miłkowski</w:t>
            </w:r>
            <w:r w:rsidR="00C67E2A">
              <w:rPr>
                <w:rFonts w:ascii="Arial" w:hAnsi="Arial" w:cs="Arial"/>
                <w:sz w:val="19"/>
                <w:szCs w:val="19"/>
              </w:rPr>
              <w:t xml:space="preserve"> </w:t>
            </w:r>
            <w:r w:rsidRPr="0020067E">
              <w:rPr>
                <w:rFonts w:ascii="Arial" w:hAnsi="Arial" w:cs="Arial"/>
                <w:sz w:val="19"/>
                <w:szCs w:val="19"/>
              </w:rPr>
              <w:t xml:space="preserve">Podsekretarz Stanu </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4BECFD20" w14:textId="48580C05" w:rsidR="00D95E2F" w:rsidRPr="0020067E" w:rsidRDefault="00F37AD5"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9C329F">
              <w:rPr>
                <w:rFonts w:ascii="Arial" w:hAnsi="Arial" w:cs="Arial"/>
                <w:sz w:val="19"/>
                <w:szCs w:val="19"/>
                <w:lang w:val="pl-PL"/>
              </w:rPr>
              <w:t xml:space="preserve">rezygnacja z prac nad projektem z uwagi na wycofanie się </w:t>
            </w:r>
            <w:r w:rsidR="009C329F" w:rsidRPr="009C329F">
              <w:rPr>
                <w:rFonts w:ascii="Arial" w:hAnsi="Arial" w:cs="Arial"/>
                <w:sz w:val="19"/>
                <w:szCs w:val="19"/>
                <w:lang w:val="pl-PL"/>
              </w:rPr>
              <w:t>ze zmian w obrębie art. 68 Prawa farmaceutycznego</w:t>
            </w:r>
            <w:r w:rsidR="009C329F">
              <w:rPr>
                <w:rFonts w:ascii="Arial" w:hAnsi="Arial" w:cs="Arial"/>
                <w:sz w:val="19"/>
                <w:szCs w:val="19"/>
                <w:lang w:val="pl-PL"/>
              </w:rPr>
              <w:t>,</w:t>
            </w:r>
            <w:r w:rsidR="009C329F" w:rsidRPr="009C329F">
              <w:rPr>
                <w:rFonts w:ascii="Arial" w:hAnsi="Arial" w:cs="Arial"/>
                <w:sz w:val="19"/>
                <w:szCs w:val="19"/>
                <w:lang w:val="pl-PL"/>
              </w:rPr>
              <w:t xml:space="preserve"> pozwalających na sprzedaż wysyłkowa leków na receptę. Tym samym projekt rozporządzenia stał się bezprzedmiotowy i nie będzie procedowany, gdyż z uwagi na powyższe nie zmieniło się upoważnienie ustawowe z art. 68 ust. 3a ww. ustawy</w:t>
            </w:r>
            <w:r w:rsidR="00D95E2F" w:rsidRPr="0020067E">
              <w:rPr>
                <w:rFonts w:ascii="Arial" w:hAnsi="Arial" w:cs="Arial"/>
                <w:sz w:val="19"/>
                <w:szCs w:val="19"/>
              </w:rPr>
              <w:t>.</w:t>
            </w:r>
          </w:p>
        </w:tc>
      </w:tr>
      <w:tr w:rsidR="00D95E2F" w:rsidRPr="00F873E4" w14:paraId="164A9232" w14:textId="77777777" w:rsidTr="00E34AC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A9E6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0212CC" w14:textId="3ECDC5AE"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835</w:t>
            </w:r>
          </w:p>
        </w:tc>
        <w:tc>
          <w:tcPr>
            <w:tcW w:w="2268" w:type="dxa"/>
            <w:shd w:val="clear" w:color="auto" w:fill="FFFFFF"/>
          </w:tcPr>
          <w:p w14:paraId="6389173F" w14:textId="44C3EA5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86r ust. 9 ustawy z dnia 29 listopada 2000 r. – Prawo atomowe </w:t>
            </w:r>
          </w:p>
          <w:p w14:paraId="1697E132"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1D4DC7E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4BFA674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dawki preparatów ze stabilnym jodem, w jakie wyposaża się osoby z ogółu ludności znajdujące się w strefie wewnętrznej,</w:t>
            </w:r>
          </w:p>
          <w:p w14:paraId="60589C0E"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2) treść informacji, o której mowa w ust. 5</w:t>
            </w:r>
          </w:p>
          <w:p w14:paraId="5BA700C5" w14:textId="4267A4B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kierując się koniecznością zapewnienia właściwej ochrony osób z ogółu ludności znajdujących się w strefie wewnętrznej przed skutkami skażeń promieniotwórczych.</w:t>
            </w:r>
          </w:p>
        </w:tc>
        <w:tc>
          <w:tcPr>
            <w:tcW w:w="3545" w:type="dxa"/>
            <w:shd w:val="clear" w:color="auto" w:fill="FFFFFF"/>
          </w:tcPr>
          <w:p w14:paraId="30D57BF4" w14:textId="7D4C05EE"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lastRenderedPageBreak/>
              <w:t>Nowe rozporządzenie określające m.in. dawki preparatów ze stabilnym jodem, w jakie wyposaża się osoby z ogółu ludności znajdujące się w strefie wewnętrznej.</w:t>
            </w:r>
          </w:p>
        </w:tc>
        <w:tc>
          <w:tcPr>
            <w:tcW w:w="1842" w:type="dxa"/>
            <w:shd w:val="clear" w:color="auto" w:fill="FFFFFF"/>
          </w:tcPr>
          <w:p w14:paraId="0901192F" w14:textId="0C092F3C"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Waldemar Kraska</w:t>
            </w:r>
            <w:r w:rsidR="00C67E2A">
              <w:rPr>
                <w:rFonts w:ascii="Arial" w:hAnsi="Arial" w:cs="Arial"/>
                <w:sz w:val="19"/>
                <w:szCs w:val="19"/>
              </w:rPr>
              <w:t xml:space="preserve"> </w:t>
            </w:r>
            <w:r w:rsidRPr="0020067E">
              <w:rPr>
                <w:rFonts w:ascii="Arial" w:hAnsi="Arial" w:cs="Arial"/>
                <w:sz w:val="19"/>
                <w:szCs w:val="19"/>
              </w:rPr>
              <w:t xml:space="preserve">Sekretarz Stanu </w:t>
            </w:r>
          </w:p>
        </w:tc>
        <w:tc>
          <w:tcPr>
            <w:tcW w:w="2362" w:type="dxa"/>
            <w:shd w:val="clear" w:color="auto" w:fill="FFFFFF"/>
          </w:tcPr>
          <w:p w14:paraId="682CB5E2" w14:textId="367C37B0" w:rsidR="00D95E2F" w:rsidRPr="0020067E" w:rsidRDefault="00F37AD5"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FD3532" w:rsidRPr="0020067E">
              <w:rPr>
                <w:rFonts w:ascii="Arial" w:hAnsi="Arial" w:cs="Arial"/>
                <w:sz w:val="19"/>
                <w:szCs w:val="19"/>
              </w:rPr>
              <w:t>PW.</w:t>
            </w:r>
          </w:p>
        </w:tc>
      </w:tr>
      <w:tr w:rsidR="00D95E2F" w:rsidRPr="00F873E4" w14:paraId="7930B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9BEA3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7462FE" w14:textId="3E64E78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894</w:t>
            </w:r>
          </w:p>
        </w:tc>
        <w:tc>
          <w:tcPr>
            <w:tcW w:w="2268" w:type="dxa"/>
            <w:shd w:val="clear" w:color="auto" w:fill="FFFFFF"/>
          </w:tcPr>
          <w:p w14:paraId="52069A84" w14:textId="2B02B88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17 ust. 17 ustawy z dnia 22 sierpnia 1997 r. o publicznej służbie krwi </w:t>
            </w:r>
          </w:p>
        </w:tc>
        <w:tc>
          <w:tcPr>
            <w:tcW w:w="3260" w:type="dxa"/>
            <w:shd w:val="clear" w:color="auto" w:fill="FFFFFF"/>
          </w:tcPr>
          <w:p w14:paraId="3B56FA8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sposób prowadzenia systemu e-krew, w tym: </w:t>
            </w:r>
          </w:p>
          <w:p w14:paraId="5F3F007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sposób i format przekazywania danych objętych wpisem do systemu e-krew między systemem e-krew, systemami teleinformatycznymi podmiotów leczniczych oraz Systemem Monitorowania Zagrożeń, </w:t>
            </w:r>
          </w:p>
          <w:p w14:paraId="2C44E89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sposób i format przekazywania danych pochodzących z urządzeń specjalistycznych funkcjonujących w jednostkach, o których mowa w art. 4 ust. 3, do systemu e-krew, </w:t>
            </w:r>
          </w:p>
          <w:p w14:paraId="679DE1DE" w14:textId="6A9C808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sposób rozstrzygania rozbieżności danych</w:t>
            </w:r>
          </w:p>
          <w:p w14:paraId="626297B0" w14:textId="2024510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mając na celu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3545" w:type="dxa"/>
            <w:shd w:val="clear" w:color="auto" w:fill="FFFFFF"/>
          </w:tcPr>
          <w:p w14:paraId="4028EFC6"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Nowe rozporządzenie </w:t>
            </w:r>
          </w:p>
          <w:p w14:paraId="75F623C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Zdrowia na podstawie delegacji zawartej  w Art. 17 ust. 17 ustawy  ma określić, w drodze rozporządzenia, sposób prowadzenia systemu e-krew, w tym:</w:t>
            </w:r>
          </w:p>
          <w:p w14:paraId="7EC739B1"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sposób i format przekazywania danych objętych wpisem do systemu e-krew między systemem e-krew, systemami teleinformatycznymi podmiotów leczniczych oraz Systemem Monitorowania Zagrożeń,</w:t>
            </w:r>
          </w:p>
          <w:p w14:paraId="3BFD48B1"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 xml:space="preserve">sposób i format przekazywania danych pochodzących z urządzeń specjalistycznych funkcjonujących w </w:t>
            </w:r>
            <w:proofErr w:type="spellStart"/>
            <w:r w:rsidRPr="0020067E">
              <w:rPr>
                <w:rFonts w:ascii="Arial" w:hAnsi="Arial" w:cs="Arial"/>
                <w:sz w:val="19"/>
                <w:szCs w:val="19"/>
              </w:rPr>
              <w:t>IhiT</w:t>
            </w:r>
            <w:proofErr w:type="spellEnd"/>
            <w:r w:rsidRPr="0020067E">
              <w:rPr>
                <w:rFonts w:ascii="Arial" w:hAnsi="Arial" w:cs="Arial"/>
                <w:sz w:val="19"/>
                <w:szCs w:val="19"/>
              </w:rPr>
              <w:t xml:space="preserve"> i centrach krwiodawstwa i krwiolecznictwa, do systemu e-krew,</w:t>
            </w:r>
          </w:p>
          <w:p w14:paraId="7EDA7ED8"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sposób rozstrzygania rozbieżności danych.</w:t>
            </w:r>
          </w:p>
          <w:p w14:paraId="7B621DB1" w14:textId="1F412ECA"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Jako wytyczne do wydania tego rozporządzenia, ustawodawca wskazał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1842" w:type="dxa"/>
            <w:shd w:val="clear" w:color="auto" w:fill="FFFFFF"/>
          </w:tcPr>
          <w:p w14:paraId="2BD35B5E" w14:textId="7A2679DB"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7E19F892" w14:textId="216D2EDB" w:rsidR="00D95E2F" w:rsidRPr="0020067E" w:rsidRDefault="00D95E2F" w:rsidP="0020067E">
            <w:pPr>
              <w:autoSpaceDE w:val="0"/>
              <w:autoSpaceDN w:val="0"/>
              <w:adjustRightInd w:val="0"/>
              <w:spacing w:before="80" w:after="80"/>
              <w:rPr>
                <w:rFonts w:ascii="Arial" w:hAnsi="Arial" w:cs="Arial"/>
                <w:sz w:val="19"/>
                <w:szCs w:val="19"/>
              </w:rPr>
            </w:pPr>
          </w:p>
        </w:tc>
        <w:tc>
          <w:tcPr>
            <w:tcW w:w="2362" w:type="dxa"/>
            <w:shd w:val="clear" w:color="auto" w:fill="FFFFFF"/>
          </w:tcPr>
          <w:p w14:paraId="5BD4438F" w14:textId="4C25B474" w:rsidR="00D95E2F" w:rsidRPr="0020067E" w:rsidRDefault="00F37AD5" w:rsidP="0020067E">
            <w:pPr>
              <w:pStyle w:val="Tekstpodstawowywcity2"/>
              <w:spacing w:before="80" w:after="80"/>
              <w:ind w:left="0" w:firstLine="0"/>
              <w:jc w:val="both"/>
              <w:rPr>
                <w:rFonts w:ascii="Arial" w:hAnsi="Arial" w:cs="Arial"/>
                <w:sz w:val="19"/>
                <w:szCs w:val="19"/>
                <w:lang w:val="pl-PL"/>
              </w:rPr>
            </w:pPr>
            <w:r>
              <w:rPr>
                <w:rFonts w:ascii="Arial" w:hAnsi="Arial" w:cs="Arial"/>
                <w:sz w:val="19"/>
                <w:szCs w:val="19"/>
                <w:lang w:val="pl-PL"/>
              </w:rPr>
              <w:t>Stan prac na dzień 20 kwietnia 2022</w:t>
            </w:r>
            <w:r w:rsidR="00216ADC">
              <w:rPr>
                <w:rFonts w:ascii="Arial" w:hAnsi="Arial" w:cs="Arial"/>
                <w:sz w:val="19"/>
                <w:szCs w:val="19"/>
                <w:lang w:val="pl-PL"/>
              </w:rPr>
              <w:t xml:space="preserve"> </w:t>
            </w:r>
            <w:r w:rsidR="00624522">
              <w:rPr>
                <w:rFonts w:ascii="Arial" w:hAnsi="Arial" w:cs="Arial"/>
                <w:sz w:val="19"/>
                <w:szCs w:val="19"/>
                <w:lang w:val="pl-PL"/>
              </w:rPr>
              <w:t xml:space="preserve">r. </w:t>
            </w:r>
            <w:r w:rsidR="00910C3E">
              <w:rPr>
                <w:rFonts w:ascii="Arial" w:hAnsi="Arial" w:cs="Arial"/>
                <w:sz w:val="19"/>
                <w:szCs w:val="19"/>
                <w:lang w:val="pl-PL"/>
              </w:rPr>
              <w:t xml:space="preserve">– </w:t>
            </w:r>
            <w:r w:rsidR="009C329F">
              <w:rPr>
                <w:rFonts w:ascii="Arial" w:hAnsi="Arial" w:cs="Arial"/>
                <w:sz w:val="19"/>
                <w:szCs w:val="19"/>
                <w:lang w:val="pl-PL"/>
              </w:rPr>
              <w:t>prace wstrzymane</w:t>
            </w:r>
            <w:r w:rsidR="00FD3532" w:rsidRPr="0020067E">
              <w:rPr>
                <w:rFonts w:ascii="Arial" w:hAnsi="Arial" w:cs="Arial"/>
                <w:sz w:val="19"/>
                <w:szCs w:val="19"/>
                <w:lang w:val="pl-PL"/>
              </w:rPr>
              <w:t>.</w:t>
            </w:r>
          </w:p>
        </w:tc>
      </w:tr>
      <w:tr w:rsidR="00D95E2F" w:rsidRPr="00F873E4" w14:paraId="3197675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469A2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93D5E1" w14:textId="3B6B935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949</w:t>
            </w:r>
          </w:p>
        </w:tc>
        <w:tc>
          <w:tcPr>
            <w:tcW w:w="2268" w:type="dxa"/>
            <w:shd w:val="clear" w:color="auto" w:fill="FFFFFF"/>
          </w:tcPr>
          <w:p w14:paraId="1680F62D" w14:textId="7BFC81A8"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40a ust. 7 ustawy z dnia 5 grudnia 2008 r. o zapobieganiu oraz zwalczaniu zakażeń i chorób zakaźnych u ludzi </w:t>
            </w:r>
          </w:p>
        </w:tc>
        <w:tc>
          <w:tcPr>
            <w:tcW w:w="3260" w:type="dxa"/>
            <w:shd w:val="clear" w:color="auto" w:fill="FFFFFF"/>
          </w:tcPr>
          <w:p w14:paraId="27CE1FB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Minister właściwy do spraw zdrowia określi, w drodze rozporządzenia:</w:t>
            </w:r>
          </w:p>
          <w:p w14:paraId="618FB445" w14:textId="2E9DE215" w:rsidR="00D95E2F" w:rsidRPr="0020067E" w:rsidRDefault="00D95E2F" w:rsidP="0020067E">
            <w:pPr>
              <w:spacing w:before="80" w:after="80"/>
              <w:jc w:val="both"/>
              <w:rPr>
                <w:rFonts w:ascii="Arial" w:hAnsi="Arial" w:cs="Arial"/>
                <w:sz w:val="19"/>
                <w:szCs w:val="19"/>
              </w:rPr>
            </w:pPr>
            <w:bookmarkStart w:id="1" w:name="mip53764010"/>
            <w:bookmarkEnd w:id="1"/>
            <w:r w:rsidRPr="0020067E">
              <w:rPr>
                <w:rFonts w:ascii="Arial" w:hAnsi="Arial" w:cs="Arial"/>
                <w:sz w:val="19"/>
                <w:szCs w:val="19"/>
              </w:rPr>
              <w:t>1)</w:t>
            </w:r>
            <w:r w:rsidR="000745EB">
              <w:rPr>
                <w:rFonts w:ascii="Arial" w:hAnsi="Arial" w:cs="Arial"/>
                <w:sz w:val="19"/>
                <w:szCs w:val="19"/>
              </w:rPr>
              <w:t xml:space="preserve"> </w:t>
            </w:r>
            <w:r w:rsidRPr="0020067E">
              <w:rPr>
                <w:rFonts w:ascii="Arial" w:hAnsi="Arial" w:cs="Arial"/>
                <w:sz w:val="19"/>
                <w:szCs w:val="19"/>
              </w:rPr>
              <w:t>wykaz zakażeń i chorób zakaźnych, o których mowa w ust. 1,</w:t>
            </w:r>
          </w:p>
          <w:p w14:paraId="6634433F" w14:textId="4E0F1FAB" w:rsidR="00D95E2F" w:rsidRPr="0020067E" w:rsidRDefault="00D95E2F" w:rsidP="0020067E">
            <w:pPr>
              <w:spacing w:before="80" w:after="80"/>
              <w:jc w:val="both"/>
              <w:rPr>
                <w:rFonts w:ascii="Arial" w:hAnsi="Arial" w:cs="Arial"/>
                <w:sz w:val="19"/>
                <w:szCs w:val="19"/>
              </w:rPr>
            </w:pPr>
            <w:bookmarkStart w:id="2" w:name="mip53764011"/>
            <w:bookmarkEnd w:id="2"/>
            <w:r w:rsidRPr="0020067E">
              <w:rPr>
                <w:rFonts w:ascii="Arial" w:hAnsi="Arial" w:cs="Arial"/>
                <w:sz w:val="19"/>
                <w:szCs w:val="19"/>
              </w:rPr>
              <w:t>2)</w:t>
            </w:r>
            <w:r w:rsidR="000745EB">
              <w:rPr>
                <w:rFonts w:ascii="Arial" w:hAnsi="Arial" w:cs="Arial"/>
                <w:sz w:val="19"/>
                <w:szCs w:val="19"/>
              </w:rPr>
              <w:t xml:space="preserve"> </w:t>
            </w:r>
            <w:r w:rsidRPr="0020067E">
              <w:rPr>
                <w:rFonts w:ascii="Arial" w:hAnsi="Arial" w:cs="Arial"/>
                <w:sz w:val="19"/>
                <w:szCs w:val="19"/>
              </w:rPr>
              <w:t>zakres danych spośród wymienionych w </w:t>
            </w:r>
            <w:hyperlink r:id="rId9" w:history="1">
              <w:r w:rsidRPr="0020067E">
                <w:rPr>
                  <w:rStyle w:val="Hipercze"/>
                  <w:rFonts w:ascii="Arial" w:hAnsi="Arial" w:cs="Arial"/>
                  <w:color w:val="auto"/>
                  <w:sz w:val="19"/>
                  <w:szCs w:val="19"/>
                </w:rPr>
                <w:t>art. 30 ust. 2</w:t>
              </w:r>
            </w:hyperlink>
            <w:r w:rsidRPr="0020067E">
              <w:rPr>
                <w:rFonts w:ascii="Arial" w:hAnsi="Arial" w:cs="Arial"/>
                <w:sz w:val="19"/>
                <w:szCs w:val="19"/>
              </w:rPr>
              <w:t>, okoliczności, termin i sposób ich przekazywania,</w:t>
            </w:r>
          </w:p>
          <w:p w14:paraId="15E4E9E8" w14:textId="6A8E9BD1" w:rsidR="00D95E2F" w:rsidRPr="0020067E" w:rsidRDefault="00D95E2F" w:rsidP="0020067E">
            <w:pPr>
              <w:spacing w:before="80" w:after="80"/>
              <w:jc w:val="both"/>
              <w:rPr>
                <w:rFonts w:ascii="Arial" w:hAnsi="Arial" w:cs="Arial"/>
                <w:sz w:val="19"/>
                <w:szCs w:val="19"/>
              </w:rPr>
            </w:pPr>
            <w:bookmarkStart w:id="3" w:name="mip53764012"/>
            <w:bookmarkEnd w:id="3"/>
            <w:r w:rsidRPr="0020067E">
              <w:rPr>
                <w:rFonts w:ascii="Arial" w:hAnsi="Arial" w:cs="Arial"/>
                <w:sz w:val="19"/>
                <w:szCs w:val="19"/>
              </w:rPr>
              <w:t>3)</w:t>
            </w:r>
            <w:r w:rsidR="000745EB">
              <w:rPr>
                <w:rFonts w:ascii="Arial" w:hAnsi="Arial" w:cs="Arial"/>
                <w:sz w:val="19"/>
                <w:szCs w:val="19"/>
              </w:rPr>
              <w:t xml:space="preserve"> </w:t>
            </w:r>
            <w:r w:rsidRPr="0020067E">
              <w:rPr>
                <w:rFonts w:ascii="Arial" w:hAnsi="Arial" w:cs="Arial"/>
                <w:sz w:val="19"/>
                <w:szCs w:val="19"/>
              </w:rPr>
              <w:t>właściwość państwowego inspektora sanitarnego w zakresie otrzymania danych na podstawie ust. 1</w:t>
            </w:r>
          </w:p>
          <w:p w14:paraId="09EE1545" w14:textId="77777777" w:rsidR="00D95E2F" w:rsidRPr="0020067E" w:rsidRDefault="00D95E2F" w:rsidP="0020067E">
            <w:pPr>
              <w:spacing w:before="80" w:after="80"/>
              <w:jc w:val="both"/>
              <w:rPr>
                <w:rFonts w:ascii="Arial" w:hAnsi="Arial" w:cs="Arial"/>
                <w:sz w:val="19"/>
                <w:szCs w:val="19"/>
              </w:rPr>
            </w:pPr>
            <w:bookmarkStart w:id="4" w:name="mip53764013"/>
            <w:bookmarkEnd w:id="4"/>
            <w:r w:rsidRPr="0020067E">
              <w:rPr>
                <w:rFonts w:ascii="Arial" w:hAnsi="Arial" w:cs="Arial"/>
                <w:sz w:val="19"/>
                <w:szCs w:val="19"/>
              </w:rPr>
              <w:t>- w celu zapewnienia skuteczności zapobiegania tym chorobom zakaźnym i zakażeniom i ich zwalczania, zgodnie z zasadami współczesnej wiedzy medycznej, oraz porównywalności informacji zbieranych w krajowym i międzynarodowym nadzorze epidemiologicznym.</w:t>
            </w:r>
          </w:p>
          <w:p w14:paraId="6C70E33A" w14:textId="77777777" w:rsidR="00D95E2F" w:rsidRPr="0020067E" w:rsidRDefault="00D95E2F" w:rsidP="0020067E">
            <w:pPr>
              <w:spacing w:before="80" w:after="80"/>
              <w:jc w:val="both"/>
              <w:rPr>
                <w:rFonts w:ascii="Arial" w:hAnsi="Arial" w:cs="Arial"/>
                <w:sz w:val="19"/>
                <w:szCs w:val="19"/>
              </w:rPr>
            </w:pPr>
          </w:p>
        </w:tc>
        <w:tc>
          <w:tcPr>
            <w:tcW w:w="3545" w:type="dxa"/>
            <w:shd w:val="clear" w:color="auto" w:fill="FFFFFF"/>
          </w:tcPr>
          <w:p w14:paraId="0DB29D16" w14:textId="77777777" w:rsidR="00D95E2F" w:rsidRPr="0020067E" w:rsidRDefault="00D95E2F" w:rsidP="0020067E">
            <w:pPr>
              <w:pStyle w:val="TYTUAKTUprzedmiotregulacjiustawylubrozporzdzenia"/>
              <w:spacing w:before="80" w:after="80" w:line="240" w:lineRule="auto"/>
              <w:jc w:val="both"/>
              <w:rPr>
                <w:rFonts w:ascii="Arial" w:hAnsi="Arial"/>
                <w:b w:val="0"/>
                <w:bCs w:val="0"/>
                <w:sz w:val="19"/>
                <w:szCs w:val="19"/>
              </w:rPr>
            </w:pPr>
            <w:proofErr w:type="spellStart"/>
            <w:r w:rsidRPr="0020067E">
              <w:rPr>
                <w:rFonts w:ascii="Arial" w:hAnsi="Arial"/>
                <w:b w:val="0"/>
                <w:bCs w:val="0"/>
                <w:sz w:val="19"/>
                <w:szCs w:val="19"/>
              </w:rPr>
              <w:t>Rozporzadzeie</w:t>
            </w:r>
            <w:proofErr w:type="spellEnd"/>
            <w:r w:rsidRPr="0020067E">
              <w:rPr>
                <w:rFonts w:ascii="Arial" w:hAnsi="Arial"/>
                <w:b w:val="0"/>
                <w:bCs w:val="0"/>
                <w:sz w:val="19"/>
                <w:szCs w:val="19"/>
              </w:rPr>
              <w:t xml:space="preserve"> dotyczy przekazywania organom Państwowej Inspekcji Sanitarnej danych o wynikach leczenia osoby zakażonej lub chorej na chorobę zakaźną lub o wykluczeniu nosicielstwa u osoby podejrzanej o zakażenie lub ozdrowieńca. </w:t>
            </w:r>
          </w:p>
          <w:p w14:paraId="41CA21D4"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p>
        </w:tc>
        <w:tc>
          <w:tcPr>
            <w:tcW w:w="1842" w:type="dxa"/>
            <w:shd w:val="clear" w:color="auto" w:fill="FFFFFF"/>
          </w:tcPr>
          <w:p w14:paraId="0280A24D" w14:textId="1840FE2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5AEC2D6C" w14:textId="5D17F5BC" w:rsidR="00D95E2F" w:rsidRPr="0020067E" w:rsidRDefault="00F37AD5" w:rsidP="0020067E">
            <w:pPr>
              <w:pStyle w:val="Tekstpodstawowywcity2"/>
              <w:spacing w:before="80" w:after="80"/>
              <w:ind w:left="0" w:firstLine="0"/>
              <w:jc w:val="both"/>
              <w:rPr>
                <w:rFonts w:ascii="Arial" w:hAnsi="Arial" w:cs="Arial"/>
                <w:sz w:val="19"/>
                <w:szCs w:val="19"/>
                <w:lang w:val="pl-PL"/>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9C329F">
              <w:rPr>
                <w:rFonts w:ascii="Arial" w:hAnsi="Arial" w:cs="Arial"/>
                <w:sz w:val="19"/>
                <w:szCs w:val="19"/>
                <w:lang w:val="pl-PL"/>
              </w:rPr>
              <w:t>UW</w:t>
            </w:r>
            <w:r w:rsidR="00FD3532" w:rsidRPr="0020067E">
              <w:rPr>
                <w:rFonts w:ascii="Arial" w:hAnsi="Arial" w:cs="Arial"/>
                <w:sz w:val="19"/>
                <w:szCs w:val="19"/>
              </w:rPr>
              <w:t>.</w:t>
            </w:r>
          </w:p>
        </w:tc>
      </w:tr>
      <w:tr w:rsidR="00D95E2F" w:rsidRPr="00F873E4" w14:paraId="46B27C11" w14:textId="77777777" w:rsidTr="00E34AC8">
        <w:trPr>
          <w:trHeight w:val="552"/>
        </w:trPr>
        <w:tc>
          <w:tcPr>
            <w:tcW w:w="568" w:type="dxa"/>
            <w:shd w:val="clear" w:color="auto" w:fill="auto"/>
          </w:tcPr>
          <w:p w14:paraId="5F990FD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E022C6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w:t>
            </w:r>
          </w:p>
        </w:tc>
        <w:tc>
          <w:tcPr>
            <w:tcW w:w="2268" w:type="dxa"/>
            <w:shd w:val="clear" w:color="auto" w:fill="auto"/>
          </w:tcPr>
          <w:p w14:paraId="02C81984" w14:textId="682C5204"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43 ust. 2 ustawy z dnia 29 lipca 2005 r. o przeciwdziałaniu narkomanii </w:t>
            </w:r>
          </w:p>
        </w:tc>
        <w:tc>
          <w:tcPr>
            <w:tcW w:w="3260" w:type="dxa"/>
            <w:shd w:val="clear" w:color="auto" w:fill="auto"/>
          </w:tcPr>
          <w:p w14:paraId="51877BF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szczegółowe warunki, tryb oraz terminy składania sprawozdań, o których mowa w ust. 1, uwzględniając niezbędne dane, jakie powinny zawierać.</w:t>
            </w:r>
          </w:p>
        </w:tc>
        <w:tc>
          <w:tcPr>
            <w:tcW w:w="3545" w:type="dxa"/>
            <w:shd w:val="clear" w:color="auto" w:fill="auto"/>
          </w:tcPr>
          <w:p w14:paraId="55ABE0F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Celem regulacji jest określenie </w:t>
            </w:r>
          </w:p>
          <w:p w14:paraId="3DE15418"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sposobu i zakresu sprawozdawczości z zakresu użycia, wytwarzania, przetwarzania, przerobu i obrotu hurtowego substancjami kontrolowanymi a także daty granicznej, do której te sprawozdania należy nadsyłać do kompetentnego organu.</w:t>
            </w:r>
          </w:p>
        </w:tc>
        <w:tc>
          <w:tcPr>
            <w:tcW w:w="1842" w:type="dxa"/>
            <w:shd w:val="clear" w:color="auto" w:fill="FFFFFF"/>
          </w:tcPr>
          <w:p w14:paraId="0863EEB2" w14:textId="77777777" w:rsidR="00D95E2F" w:rsidRPr="0020067E" w:rsidRDefault="00D95E2F" w:rsidP="0020067E">
            <w:pPr>
              <w:snapToGrid w:val="0"/>
              <w:spacing w:before="80" w:after="80"/>
              <w:rPr>
                <w:rFonts w:ascii="Arial" w:hAnsi="Arial" w:cs="Arial"/>
                <w:sz w:val="19"/>
                <w:szCs w:val="19"/>
              </w:rPr>
            </w:pPr>
            <w:r w:rsidRPr="0020067E">
              <w:rPr>
                <w:rFonts w:ascii="Arial" w:hAnsi="Arial" w:cs="Arial"/>
                <w:sz w:val="19"/>
                <w:szCs w:val="19"/>
              </w:rPr>
              <w:t>Główny Inspektor Farmaceutyczny</w:t>
            </w:r>
          </w:p>
        </w:tc>
        <w:tc>
          <w:tcPr>
            <w:tcW w:w="2362" w:type="dxa"/>
            <w:shd w:val="clear" w:color="auto" w:fill="FFFFFF"/>
          </w:tcPr>
          <w:p w14:paraId="3D38CA37" w14:textId="23C40D6C" w:rsidR="00D95E2F" w:rsidRPr="0020067E" w:rsidRDefault="00F37AD5" w:rsidP="0020067E">
            <w:pPr>
              <w:snapToGrid w:val="0"/>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E10E0D" w:rsidRPr="0020067E">
              <w:rPr>
                <w:rFonts w:ascii="Arial" w:hAnsi="Arial" w:cs="Arial"/>
                <w:sz w:val="19"/>
                <w:szCs w:val="19"/>
              </w:rPr>
              <w:t>projekt po UZ i KS.</w:t>
            </w:r>
          </w:p>
        </w:tc>
      </w:tr>
      <w:tr w:rsidR="00D95E2F" w:rsidRPr="00F873E4" w14:paraId="51B260A4" w14:textId="77777777" w:rsidTr="00E34AC8">
        <w:trPr>
          <w:trHeight w:val="703"/>
        </w:trPr>
        <w:tc>
          <w:tcPr>
            <w:tcW w:w="568" w:type="dxa"/>
            <w:shd w:val="clear" w:color="auto" w:fill="auto"/>
          </w:tcPr>
          <w:p w14:paraId="484E7B1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5D4A57B" w14:textId="77777777" w:rsidR="00D95E2F" w:rsidRPr="0020067E" w:rsidRDefault="00D95E2F" w:rsidP="0020067E">
            <w:pPr>
              <w:pStyle w:val="Nagwek1"/>
              <w:tabs>
                <w:tab w:val="left" w:pos="0"/>
              </w:tabs>
              <w:suppressAutoHyphens/>
              <w:snapToGrid w:val="0"/>
              <w:spacing w:before="80" w:after="80"/>
              <w:jc w:val="both"/>
              <w:rPr>
                <w:rFonts w:ascii="Arial" w:hAnsi="Arial" w:cs="Arial"/>
                <w:bCs/>
                <w:color w:val="FF0000"/>
                <w:sz w:val="19"/>
                <w:szCs w:val="19"/>
              </w:rPr>
            </w:pPr>
            <w:r w:rsidRPr="0020067E">
              <w:rPr>
                <w:rFonts w:ascii="Arial" w:hAnsi="Arial" w:cs="Arial"/>
                <w:bCs/>
                <w:color w:val="FF0000"/>
                <w:sz w:val="19"/>
                <w:szCs w:val="19"/>
              </w:rPr>
              <w:t>MZ 61</w:t>
            </w:r>
          </w:p>
        </w:tc>
        <w:tc>
          <w:tcPr>
            <w:tcW w:w="2268" w:type="dxa"/>
            <w:shd w:val="clear" w:color="auto" w:fill="auto"/>
          </w:tcPr>
          <w:p w14:paraId="49DD12C9" w14:textId="0753653C" w:rsidR="00D95E2F" w:rsidRPr="0020067E" w:rsidRDefault="00D95E2F" w:rsidP="0020067E">
            <w:pPr>
              <w:pStyle w:val="Nagwek1"/>
              <w:tabs>
                <w:tab w:val="left" w:pos="0"/>
              </w:tabs>
              <w:suppressAutoHyphens/>
              <w:snapToGrid w:val="0"/>
              <w:spacing w:before="80" w:after="80"/>
              <w:jc w:val="both"/>
              <w:rPr>
                <w:rFonts w:ascii="Arial" w:hAnsi="Arial" w:cs="Arial"/>
                <w:b w:val="0"/>
                <w:sz w:val="19"/>
                <w:szCs w:val="19"/>
              </w:rPr>
            </w:pPr>
            <w:r w:rsidRPr="0020067E">
              <w:rPr>
                <w:rFonts w:ascii="Arial" w:hAnsi="Arial" w:cs="Arial"/>
                <w:b w:val="0"/>
                <w:sz w:val="19"/>
                <w:szCs w:val="19"/>
              </w:rPr>
              <w:t xml:space="preserve">Art. 22 ust. 2 ustawy z dnia 5 grudnia 2008 r. o zapobieganiu oraz zwalczaniu zakażeń i chorób zakaźnych u ludzi </w:t>
            </w:r>
          </w:p>
        </w:tc>
        <w:tc>
          <w:tcPr>
            <w:tcW w:w="3260" w:type="dxa"/>
            <w:shd w:val="clear" w:color="auto" w:fill="auto"/>
          </w:tcPr>
          <w:p w14:paraId="41267E37" w14:textId="77777777" w:rsidR="00D95E2F" w:rsidRPr="0020067E" w:rsidRDefault="00D95E2F" w:rsidP="0020067E">
            <w:pPr>
              <w:snapToGri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szczegółowe wymagania sanitarnohigienicznych, jakim powinny odpowiadać obiekty usługowe, w których wykonywana </w:t>
            </w:r>
            <w:r w:rsidRPr="0020067E">
              <w:rPr>
                <w:rFonts w:ascii="Arial" w:hAnsi="Arial" w:cs="Arial"/>
                <w:sz w:val="19"/>
                <w:szCs w:val="19"/>
              </w:rPr>
              <w:lastRenderedPageBreak/>
              <w:t>jest sterylizacja lub usługi z użyciem sprzętu wymagającego sterylizacji, sposobów zapobiegania zakażeniom i chorobom zakaźnym oraz kwalifikacji osób uprawnionych do realizacji procedur dekontaminacji.</w:t>
            </w:r>
          </w:p>
        </w:tc>
        <w:tc>
          <w:tcPr>
            <w:tcW w:w="3545" w:type="dxa"/>
            <w:shd w:val="clear" w:color="auto" w:fill="auto"/>
          </w:tcPr>
          <w:p w14:paraId="7CC4CB9C" w14:textId="6A3BECFB" w:rsidR="00D95E2F" w:rsidRPr="0020067E" w:rsidRDefault="00D95E2F" w:rsidP="0020067E">
            <w:pPr>
              <w:snapToGrid w:val="0"/>
              <w:spacing w:before="80" w:after="80"/>
              <w:jc w:val="both"/>
              <w:rPr>
                <w:rFonts w:ascii="Arial" w:hAnsi="Arial" w:cs="Arial"/>
                <w:sz w:val="19"/>
                <w:szCs w:val="19"/>
              </w:rPr>
            </w:pPr>
            <w:r w:rsidRPr="0020067E">
              <w:rPr>
                <w:rFonts w:ascii="Arial" w:hAnsi="Arial" w:cs="Arial"/>
                <w:sz w:val="19"/>
                <w:szCs w:val="19"/>
              </w:rPr>
              <w:lastRenderedPageBreak/>
              <w:t>Projekt rozporządzenia Ministra Zdrowia w sprawie szczegółowych wymagań sanitarno-higienicznych przy świadczeniu usług fryzjerskich, kosmetycznych, tatuażu i odnowy biologicznej.</w:t>
            </w:r>
          </w:p>
        </w:tc>
        <w:tc>
          <w:tcPr>
            <w:tcW w:w="1842" w:type="dxa"/>
            <w:shd w:val="clear" w:color="auto" w:fill="FFFFFF"/>
          </w:tcPr>
          <w:p w14:paraId="24C41264" w14:textId="7DF230CD"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3509BD5D" w14:textId="45F84CEC" w:rsidR="00D95E2F" w:rsidRPr="0020067E" w:rsidRDefault="00F37AD5" w:rsidP="0020067E">
            <w:pPr>
              <w:pStyle w:val="Tekstkomentarza"/>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72023F" w:rsidRPr="0020067E">
              <w:rPr>
                <w:rFonts w:ascii="Arial" w:hAnsi="Arial" w:cs="Arial"/>
                <w:sz w:val="19"/>
                <w:szCs w:val="19"/>
              </w:rPr>
              <w:t>pr</w:t>
            </w:r>
            <w:r w:rsidR="009C329F">
              <w:rPr>
                <w:rFonts w:ascii="Arial" w:hAnsi="Arial" w:cs="Arial"/>
                <w:sz w:val="19"/>
                <w:szCs w:val="19"/>
              </w:rPr>
              <w:t>ace wstrzymane</w:t>
            </w:r>
            <w:r w:rsidR="0072023F" w:rsidRPr="0020067E">
              <w:rPr>
                <w:rFonts w:ascii="Arial" w:hAnsi="Arial" w:cs="Arial"/>
                <w:sz w:val="19"/>
                <w:szCs w:val="19"/>
              </w:rPr>
              <w:t>.</w:t>
            </w:r>
          </w:p>
        </w:tc>
      </w:tr>
      <w:tr w:rsidR="00D95E2F" w:rsidRPr="00F873E4" w14:paraId="35B71D13" w14:textId="77777777" w:rsidTr="00E34AC8">
        <w:trPr>
          <w:trHeight w:val="703"/>
        </w:trPr>
        <w:tc>
          <w:tcPr>
            <w:tcW w:w="568" w:type="dxa"/>
            <w:shd w:val="clear" w:color="auto" w:fill="auto"/>
          </w:tcPr>
          <w:p w14:paraId="0354B02B" w14:textId="5D8421CC"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62F71C83"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128</w:t>
            </w:r>
          </w:p>
        </w:tc>
        <w:tc>
          <w:tcPr>
            <w:tcW w:w="2268" w:type="dxa"/>
            <w:shd w:val="clear" w:color="auto" w:fill="auto"/>
          </w:tcPr>
          <w:p w14:paraId="3D0DC4F4" w14:textId="255F52FD"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Art. 62 ust. 2 ustawy z dnia 19 kwietnia 1991 r. o izbach aptekarskich </w:t>
            </w:r>
          </w:p>
          <w:p w14:paraId="54499CAE" w14:textId="77777777" w:rsidR="00D95E2F" w:rsidRPr="0020067E" w:rsidRDefault="00D95E2F" w:rsidP="0020067E">
            <w:pPr>
              <w:spacing w:before="80" w:after="80"/>
              <w:jc w:val="both"/>
              <w:rPr>
                <w:rFonts w:ascii="Arial" w:hAnsi="Arial" w:cs="Arial"/>
                <w:w w:val="101"/>
                <w:sz w:val="19"/>
                <w:szCs w:val="19"/>
              </w:rPr>
            </w:pPr>
          </w:p>
          <w:p w14:paraId="270CA976" w14:textId="77777777" w:rsidR="00D95E2F" w:rsidRPr="0020067E" w:rsidRDefault="00D95E2F" w:rsidP="0020067E">
            <w:pPr>
              <w:spacing w:before="80" w:after="80"/>
              <w:jc w:val="both"/>
              <w:rPr>
                <w:rFonts w:ascii="Arial" w:hAnsi="Arial" w:cs="Arial"/>
                <w:w w:val="101"/>
                <w:sz w:val="19"/>
                <w:szCs w:val="19"/>
              </w:rPr>
            </w:pPr>
          </w:p>
          <w:p w14:paraId="2BCDDD13" w14:textId="77777777" w:rsidR="00D95E2F" w:rsidRPr="0020067E" w:rsidRDefault="00D95E2F" w:rsidP="0020067E">
            <w:pPr>
              <w:spacing w:before="80" w:after="80"/>
              <w:jc w:val="both"/>
              <w:rPr>
                <w:rFonts w:ascii="Arial" w:hAnsi="Arial" w:cs="Arial"/>
                <w:w w:val="101"/>
                <w:sz w:val="19"/>
                <w:szCs w:val="19"/>
              </w:rPr>
            </w:pPr>
          </w:p>
          <w:p w14:paraId="13A6E724" w14:textId="77777777" w:rsidR="00D95E2F" w:rsidRPr="0020067E" w:rsidRDefault="00D95E2F" w:rsidP="0020067E">
            <w:pPr>
              <w:spacing w:before="80" w:after="80"/>
              <w:jc w:val="both"/>
              <w:rPr>
                <w:rFonts w:ascii="Arial" w:hAnsi="Arial" w:cs="Arial"/>
                <w:w w:val="101"/>
                <w:sz w:val="19"/>
                <w:szCs w:val="19"/>
              </w:rPr>
            </w:pPr>
          </w:p>
        </w:tc>
        <w:tc>
          <w:tcPr>
            <w:tcW w:w="3260" w:type="dxa"/>
            <w:shd w:val="clear" w:color="auto" w:fill="auto"/>
          </w:tcPr>
          <w:p w14:paraId="04FDFD44" w14:textId="77777777"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Minister właściwy do spraw zdrowia w porozumieniu z Ministrem Sprawiedliwości, po zasięgnięciu opinii Naczelnej Rady Aptekarskiej, określi, w drodze rozporządzenia, postępowanie w sprawach odpowiedzialności zawodowej farmaceutów, uwzględniając właściwość i skład sądów aptekarskich, a także sposób postępowania wyjaśniającego, postępowania w I </w:t>
            </w:r>
            <w:proofErr w:type="spellStart"/>
            <w:r w:rsidRPr="0020067E">
              <w:rPr>
                <w:rFonts w:ascii="Arial" w:hAnsi="Arial" w:cs="Arial"/>
                <w:w w:val="101"/>
                <w:sz w:val="19"/>
                <w:szCs w:val="19"/>
              </w:rPr>
              <w:t>i</w:t>
            </w:r>
            <w:proofErr w:type="spellEnd"/>
            <w:r w:rsidRPr="0020067E">
              <w:rPr>
                <w:rFonts w:ascii="Arial" w:hAnsi="Arial" w:cs="Arial"/>
                <w:w w:val="101"/>
                <w:sz w:val="19"/>
                <w:szCs w:val="19"/>
              </w:rPr>
              <w:t xml:space="preserve"> II instancji, koszty postępowania oraz sposób wykonywania prawomocnych orzeczeń sądów aptekarskich.</w:t>
            </w:r>
          </w:p>
          <w:p w14:paraId="1EE9BB20" w14:textId="77777777" w:rsidR="00D95E2F" w:rsidRPr="0020067E" w:rsidRDefault="00D95E2F" w:rsidP="0020067E">
            <w:pPr>
              <w:autoSpaceDE w:val="0"/>
              <w:autoSpaceDN w:val="0"/>
              <w:adjustRightInd w:val="0"/>
              <w:spacing w:before="80" w:after="80"/>
              <w:jc w:val="both"/>
              <w:rPr>
                <w:rFonts w:ascii="Arial" w:hAnsi="Arial" w:cs="Arial"/>
                <w:sz w:val="19"/>
                <w:szCs w:val="19"/>
              </w:rPr>
            </w:pPr>
          </w:p>
          <w:p w14:paraId="07BC6E8E" w14:textId="77777777" w:rsidR="00D95E2F" w:rsidRPr="0020067E" w:rsidRDefault="00D95E2F" w:rsidP="0020067E">
            <w:pPr>
              <w:pStyle w:val="w4ustart0"/>
              <w:spacing w:before="80" w:after="80"/>
              <w:ind w:left="255"/>
              <w:rPr>
                <w:rFonts w:ascii="Arial" w:hAnsi="Arial" w:cs="Arial"/>
                <w:sz w:val="19"/>
                <w:szCs w:val="19"/>
              </w:rPr>
            </w:pPr>
          </w:p>
        </w:tc>
        <w:tc>
          <w:tcPr>
            <w:tcW w:w="3545" w:type="dxa"/>
            <w:shd w:val="clear" w:color="auto" w:fill="auto"/>
          </w:tcPr>
          <w:p w14:paraId="62E9EC57" w14:textId="55794B27" w:rsidR="00D95E2F" w:rsidRPr="0020067E" w:rsidRDefault="00D95E2F" w:rsidP="0020067E">
            <w:pPr>
              <w:spacing w:before="80" w:after="80"/>
              <w:jc w:val="both"/>
              <w:rPr>
                <w:rFonts w:ascii="Arial" w:hAnsi="Arial" w:cs="Arial"/>
                <w:sz w:val="19"/>
                <w:szCs w:val="19"/>
              </w:rPr>
            </w:pPr>
            <w:r w:rsidRPr="0020067E">
              <w:rPr>
                <w:rFonts w:ascii="Arial" w:hAnsi="Arial" w:cs="Arial"/>
                <w:w w:val="101"/>
                <w:sz w:val="19"/>
                <w:szCs w:val="19"/>
              </w:rPr>
              <w:t>Projektowane rozporządzenie służy dostosowaniu rozporządzenia Ministra Zdrowia z dnia 31 marca 2003 r. w sprawie postępowania w sprawach odpowiedzialności zawodowej farmaceutów (Dz. U. Nr 65, poz. 612) do ustawy z dnia 19 kwietnia 1991 r. o izbach aptekarskich (Dz. U. z 2008 r. Nr 136, poz. 856, z późn. zm.) w brzmieniu ustalonym ustawą z dnia 19 kwietnia 2013 r. o zmianie ustawy o izbach lekarskich oraz niektórych innych ustaw (Dz. U. poz. 779).</w:t>
            </w:r>
          </w:p>
        </w:tc>
        <w:tc>
          <w:tcPr>
            <w:tcW w:w="1842" w:type="dxa"/>
            <w:shd w:val="clear" w:color="auto" w:fill="FFFFFF"/>
          </w:tcPr>
          <w:p w14:paraId="431CACA2" w14:textId="3CC3FC6D" w:rsidR="00D95E2F" w:rsidRPr="0020067E" w:rsidRDefault="00C67E2A" w:rsidP="0020067E">
            <w:pPr>
              <w:spacing w:before="80" w:after="80"/>
              <w:rPr>
                <w:rFonts w:ascii="Arial" w:hAnsi="Arial" w:cs="Arial"/>
                <w:w w:val="101"/>
                <w:sz w:val="19"/>
                <w:szCs w:val="19"/>
              </w:rPr>
            </w:pPr>
            <w:r w:rsidRPr="00C67E2A">
              <w:rPr>
                <w:rFonts w:ascii="Arial" w:hAnsi="Arial" w:cs="Arial"/>
                <w:w w:val="101"/>
                <w:sz w:val="19"/>
                <w:szCs w:val="19"/>
              </w:rPr>
              <w:t>Pan Maciej Miłkowski Podsekretarz Stanu</w:t>
            </w:r>
          </w:p>
        </w:tc>
        <w:tc>
          <w:tcPr>
            <w:tcW w:w="2362" w:type="dxa"/>
            <w:shd w:val="clear" w:color="auto" w:fill="FFFFFF"/>
          </w:tcPr>
          <w:p w14:paraId="7A8E0733" w14:textId="1AC61EB6" w:rsidR="00D95E2F" w:rsidRPr="0020067E" w:rsidRDefault="00F37AD5" w:rsidP="0020067E">
            <w:pPr>
              <w:spacing w:before="80" w:after="80"/>
              <w:jc w:val="both"/>
              <w:rPr>
                <w:rFonts w:ascii="Arial" w:hAnsi="Arial" w:cs="Arial"/>
                <w:w w:val="101"/>
                <w:sz w:val="19"/>
                <w:szCs w:val="19"/>
              </w:rPr>
            </w:pPr>
            <w:r>
              <w:rPr>
                <w:rFonts w:ascii="Arial" w:hAnsi="Arial" w:cs="Arial"/>
                <w:w w:val="101"/>
                <w:sz w:val="19"/>
                <w:szCs w:val="19"/>
              </w:rPr>
              <w:t>Stan prac na dzień 20 kwietnia 2022</w:t>
            </w:r>
            <w:r w:rsidR="00216ADC">
              <w:rPr>
                <w:rFonts w:ascii="Arial" w:hAnsi="Arial" w:cs="Arial"/>
                <w:w w:val="101"/>
                <w:sz w:val="19"/>
                <w:szCs w:val="19"/>
              </w:rPr>
              <w:t xml:space="preserve"> </w:t>
            </w:r>
            <w:r w:rsidR="00624522">
              <w:rPr>
                <w:rFonts w:ascii="Arial" w:hAnsi="Arial" w:cs="Arial"/>
                <w:w w:val="101"/>
                <w:sz w:val="19"/>
                <w:szCs w:val="19"/>
              </w:rPr>
              <w:t xml:space="preserve">r. </w:t>
            </w:r>
            <w:r w:rsidR="00910C3E">
              <w:rPr>
                <w:rFonts w:ascii="Arial" w:hAnsi="Arial" w:cs="Arial"/>
                <w:w w:val="101"/>
                <w:sz w:val="19"/>
                <w:szCs w:val="19"/>
              </w:rPr>
              <w:t xml:space="preserve">– </w:t>
            </w:r>
            <w:r w:rsidR="00763A08">
              <w:rPr>
                <w:rFonts w:ascii="Arial" w:hAnsi="Arial" w:cs="Arial"/>
                <w:w w:val="101"/>
                <w:sz w:val="19"/>
                <w:szCs w:val="19"/>
              </w:rPr>
              <w:t>UZ i UW</w:t>
            </w:r>
            <w:r w:rsidR="0072023F" w:rsidRPr="0020067E">
              <w:rPr>
                <w:rFonts w:ascii="Arial" w:hAnsi="Arial" w:cs="Arial"/>
                <w:w w:val="101"/>
                <w:sz w:val="19"/>
                <w:szCs w:val="19"/>
              </w:rPr>
              <w:t xml:space="preserve">. </w:t>
            </w:r>
          </w:p>
        </w:tc>
      </w:tr>
      <w:tr w:rsidR="00D95E2F" w:rsidRPr="00F873E4" w14:paraId="43F1957F" w14:textId="77777777" w:rsidTr="00E34AC8">
        <w:trPr>
          <w:trHeight w:val="703"/>
        </w:trPr>
        <w:tc>
          <w:tcPr>
            <w:tcW w:w="568" w:type="dxa"/>
            <w:shd w:val="clear" w:color="auto" w:fill="auto"/>
          </w:tcPr>
          <w:p w14:paraId="4CE32AF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41F3D6A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118</w:t>
            </w:r>
          </w:p>
        </w:tc>
        <w:tc>
          <w:tcPr>
            <w:tcW w:w="2268" w:type="dxa"/>
            <w:shd w:val="clear" w:color="auto" w:fill="auto"/>
          </w:tcPr>
          <w:p w14:paraId="427F138C" w14:textId="54FF837C" w:rsidR="00D95E2F" w:rsidRPr="0020067E" w:rsidRDefault="00D95E2F" w:rsidP="0020067E">
            <w:pPr>
              <w:spacing w:before="80" w:after="80"/>
              <w:jc w:val="both"/>
              <w:rPr>
                <w:rFonts w:ascii="Arial" w:hAnsi="Arial" w:cs="Arial"/>
                <w:w w:val="101"/>
                <w:sz w:val="19"/>
                <w:szCs w:val="19"/>
              </w:rPr>
            </w:pPr>
            <w:r w:rsidRPr="0020067E">
              <w:rPr>
                <w:rFonts w:ascii="Arial" w:hAnsi="Arial" w:cs="Arial"/>
                <w:sz w:val="19"/>
                <w:szCs w:val="19"/>
              </w:rPr>
              <w:t xml:space="preserve">Art. 29 ust. 6 ustawy z dnia 5 grudnia 1996 r. o zawodach lekarza i lekarza dentysty </w:t>
            </w:r>
          </w:p>
        </w:tc>
        <w:tc>
          <w:tcPr>
            <w:tcW w:w="3260" w:type="dxa"/>
            <w:shd w:val="clear" w:color="auto" w:fill="auto"/>
          </w:tcPr>
          <w:p w14:paraId="201DA8E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po zasięgnięciu opinii Naczelnej Rady Lekarskiej określi, w drodze rozporządzenia, szczegółowe zasady powoływania i finansowania oraz tryb działania komisji bioetycznych.</w:t>
            </w:r>
          </w:p>
          <w:p w14:paraId="2CE51429" w14:textId="77777777" w:rsidR="00D95E2F" w:rsidRPr="0020067E" w:rsidRDefault="00D95E2F" w:rsidP="0020067E">
            <w:pPr>
              <w:pStyle w:val="w4ustart0"/>
              <w:spacing w:before="80" w:after="80"/>
              <w:ind w:left="255"/>
              <w:rPr>
                <w:rFonts w:ascii="Arial" w:hAnsi="Arial" w:cs="Arial"/>
                <w:sz w:val="19"/>
                <w:szCs w:val="19"/>
              </w:rPr>
            </w:pPr>
          </w:p>
        </w:tc>
        <w:tc>
          <w:tcPr>
            <w:tcW w:w="3545" w:type="dxa"/>
            <w:shd w:val="clear" w:color="auto" w:fill="auto"/>
          </w:tcPr>
          <w:p w14:paraId="6B4340DC" w14:textId="77777777" w:rsidR="00D95E2F" w:rsidRPr="0020067E" w:rsidRDefault="00D95E2F" w:rsidP="0020067E">
            <w:pPr>
              <w:shd w:val="clear" w:color="auto" w:fill="FFFFFF"/>
              <w:autoSpaceDE w:val="0"/>
              <w:spacing w:before="80" w:after="80"/>
              <w:jc w:val="both"/>
              <w:rPr>
                <w:rFonts w:ascii="Arial" w:hAnsi="Arial" w:cs="Arial"/>
                <w:sz w:val="19"/>
                <w:szCs w:val="19"/>
              </w:rPr>
            </w:pPr>
            <w:r w:rsidRPr="0020067E">
              <w:rPr>
                <w:rFonts w:ascii="Arial" w:hAnsi="Arial" w:cs="Arial"/>
                <w:sz w:val="19"/>
                <w:szCs w:val="19"/>
              </w:rPr>
              <w:t xml:space="preserve">Określenie zasad  powoływania, trybu działania oraz warunków finansowania  komisji bioetycznych, wyrażających opinie o projekcie eksperymentu medycznego.  </w:t>
            </w:r>
          </w:p>
        </w:tc>
        <w:tc>
          <w:tcPr>
            <w:tcW w:w="1842" w:type="dxa"/>
            <w:shd w:val="clear" w:color="auto" w:fill="FFFFFF"/>
          </w:tcPr>
          <w:p w14:paraId="674C674A" w14:textId="315A0EFF" w:rsidR="00D95E2F" w:rsidRPr="0020067E" w:rsidRDefault="00C67E2A" w:rsidP="0020067E">
            <w:pPr>
              <w:spacing w:before="80" w:after="80"/>
              <w:rPr>
                <w:rFonts w:ascii="Arial" w:hAnsi="Arial" w:cs="Arial"/>
                <w:sz w:val="19"/>
                <w:szCs w:val="19"/>
              </w:rPr>
            </w:pPr>
            <w:r w:rsidRPr="00C67E2A">
              <w:rPr>
                <w:rFonts w:ascii="Arial" w:hAnsi="Arial" w:cs="Arial"/>
                <w:sz w:val="19"/>
                <w:szCs w:val="19"/>
              </w:rPr>
              <w:t>Pan Maciej Miłkowski Podsekretarz Stanu</w:t>
            </w:r>
          </w:p>
        </w:tc>
        <w:tc>
          <w:tcPr>
            <w:tcW w:w="2362" w:type="dxa"/>
            <w:shd w:val="clear" w:color="auto" w:fill="FFFFFF"/>
          </w:tcPr>
          <w:p w14:paraId="15E316E2" w14:textId="14E509CA" w:rsidR="00D95E2F" w:rsidRPr="0020067E" w:rsidRDefault="00F37AD5" w:rsidP="0020067E">
            <w:pPr>
              <w:pStyle w:val="Tekstpodstawowywcity2"/>
              <w:tabs>
                <w:tab w:val="clear" w:pos="284"/>
                <w:tab w:val="clear" w:pos="408"/>
                <w:tab w:val="right" w:pos="0"/>
                <w:tab w:val="left" w:pos="34"/>
              </w:tabs>
              <w:spacing w:before="80" w:after="80"/>
              <w:ind w:left="0" w:firstLine="0"/>
              <w:jc w:val="both"/>
              <w:rPr>
                <w:rFonts w:ascii="Arial" w:hAnsi="Arial" w:cs="Arial"/>
                <w:sz w:val="19"/>
                <w:szCs w:val="19"/>
                <w:lang w:val="pl-PL" w:eastAsia="pl-PL"/>
              </w:rPr>
            </w:pPr>
            <w:r>
              <w:rPr>
                <w:rFonts w:ascii="Arial" w:hAnsi="Arial" w:cs="Arial"/>
                <w:sz w:val="19"/>
                <w:szCs w:val="19"/>
                <w:lang w:val="pl-PL" w:eastAsia="pl-PL"/>
              </w:rPr>
              <w:t>Stan prac na dzień 20 kwietnia 2022</w:t>
            </w:r>
            <w:r w:rsidR="00216ADC">
              <w:rPr>
                <w:rFonts w:ascii="Arial" w:hAnsi="Arial" w:cs="Arial"/>
                <w:sz w:val="19"/>
                <w:szCs w:val="19"/>
                <w:lang w:val="pl-PL" w:eastAsia="pl-PL"/>
              </w:rPr>
              <w:t xml:space="preserve"> </w:t>
            </w:r>
            <w:r w:rsidR="00624522">
              <w:rPr>
                <w:rFonts w:ascii="Arial" w:hAnsi="Arial" w:cs="Arial"/>
                <w:sz w:val="19"/>
                <w:szCs w:val="19"/>
                <w:lang w:val="pl-PL" w:eastAsia="pl-PL"/>
              </w:rPr>
              <w:t xml:space="preserve">r. </w:t>
            </w:r>
            <w:r w:rsidR="00910C3E">
              <w:rPr>
                <w:rFonts w:ascii="Arial" w:hAnsi="Arial" w:cs="Arial"/>
                <w:sz w:val="19"/>
                <w:szCs w:val="19"/>
                <w:lang w:val="pl-PL" w:eastAsia="pl-PL"/>
              </w:rPr>
              <w:t xml:space="preserve">– </w:t>
            </w:r>
            <w:proofErr w:type="spellStart"/>
            <w:r w:rsidR="009C329F">
              <w:rPr>
                <w:rFonts w:ascii="Arial" w:hAnsi="Arial" w:cs="Arial"/>
                <w:sz w:val="19"/>
                <w:szCs w:val="19"/>
                <w:lang w:val="pl-PL" w:eastAsia="pl-PL"/>
              </w:rPr>
              <w:t>rezygnacaj</w:t>
            </w:r>
            <w:proofErr w:type="spellEnd"/>
            <w:r w:rsidR="009C329F">
              <w:rPr>
                <w:rFonts w:ascii="Arial" w:hAnsi="Arial" w:cs="Arial"/>
                <w:sz w:val="19"/>
                <w:szCs w:val="19"/>
                <w:lang w:val="pl-PL" w:eastAsia="pl-PL"/>
              </w:rPr>
              <w:t xml:space="preserve"> z prac z uwagi na zmianę delegacji ustawowej; nowy projekt procedowany jako MZ 1242</w:t>
            </w:r>
            <w:r w:rsidR="0072023F" w:rsidRPr="0020067E">
              <w:rPr>
                <w:rFonts w:ascii="Arial" w:hAnsi="Arial" w:cs="Arial"/>
                <w:sz w:val="19"/>
                <w:szCs w:val="19"/>
                <w:lang w:val="pl-PL" w:eastAsia="pl-PL"/>
              </w:rPr>
              <w:t xml:space="preserve">. </w:t>
            </w:r>
          </w:p>
        </w:tc>
      </w:tr>
      <w:tr w:rsidR="00D95E2F" w:rsidRPr="00F873E4" w14:paraId="6D979C76" w14:textId="77777777" w:rsidTr="00E34AC8">
        <w:trPr>
          <w:trHeight w:val="703"/>
        </w:trPr>
        <w:tc>
          <w:tcPr>
            <w:tcW w:w="568" w:type="dxa"/>
            <w:shd w:val="clear" w:color="auto" w:fill="auto"/>
          </w:tcPr>
          <w:p w14:paraId="76521152" w14:textId="06E2961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56F800F"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288</w:t>
            </w:r>
          </w:p>
        </w:tc>
        <w:tc>
          <w:tcPr>
            <w:tcW w:w="2268" w:type="dxa"/>
            <w:shd w:val="clear" w:color="auto" w:fill="FFFFFF"/>
          </w:tcPr>
          <w:p w14:paraId="6190904C" w14:textId="696402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9D4C4C9" w14:textId="2A9B64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rozporządzeń, w poszczególnych zakresach, o których mowa w </w:t>
            </w:r>
            <w:r w:rsidR="00692DB0">
              <w:rPr>
                <w:rFonts w:ascii="Arial" w:hAnsi="Arial" w:cs="Arial"/>
                <w:sz w:val="19"/>
                <w:szCs w:val="19"/>
              </w:rPr>
              <w:t>a</w:t>
            </w:r>
            <w:r w:rsidRPr="0020067E">
              <w:rPr>
                <w:rFonts w:ascii="Arial" w:hAnsi="Arial" w:cs="Arial"/>
                <w:sz w:val="19"/>
                <w:szCs w:val="19"/>
              </w:rPr>
              <w:t xml:space="preserve">rt. 15 ust. 2 pkt 1–8 i 10–13, wykazy świadczeń </w:t>
            </w:r>
            <w:r w:rsidRPr="0020067E">
              <w:rPr>
                <w:rFonts w:ascii="Arial" w:hAnsi="Arial" w:cs="Arial"/>
                <w:sz w:val="19"/>
                <w:szCs w:val="19"/>
              </w:rPr>
              <w:lastRenderedPageBreak/>
              <w:t xml:space="preserve">gwarantowanych wraz z określeniem: </w:t>
            </w:r>
          </w:p>
          <w:p w14:paraId="150DD21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01FC8D14" w14:textId="4E40A71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0BCE718"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Projekt rozporządzenia Ministra Zdrowia zmieniającego rozporządzenie w sprawie świadczeń  gwarantowanych z zakresu świadczeń pielęgnacyjnych i opiekuńczych w ramach opieki długoterminowej</w:t>
            </w:r>
          </w:p>
        </w:tc>
        <w:tc>
          <w:tcPr>
            <w:tcW w:w="1842" w:type="dxa"/>
            <w:shd w:val="clear" w:color="auto" w:fill="FFFFFF"/>
          </w:tcPr>
          <w:p w14:paraId="6E9B522F" w14:textId="25946F61"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Sławomir Gadomski, Podsekretarz Stanu</w:t>
            </w:r>
          </w:p>
          <w:p w14:paraId="57ACCA1C" w14:textId="77777777" w:rsidR="00D95E2F" w:rsidRPr="0020067E" w:rsidRDefault="00D95E2F" w:rsidP="0020067E">
            <w:pPr>
              <w:spacing w:before="80" w:after="80"/>
              <w:rPr>
                <w:rFonts w:ascii="Arial" w:hAnsi="Arial" w:cs="Arial"/>
                <w:sz w:val="19"/>
                <w:szCs w:val="19"/>
              </w:rPr>
            </w:pPr>
          </w:p>
        </w:tc>
        <w:tc>
          <w:tcPr>
            <w:tcW w:w="2362" w:type="dxa"/>
            <w:shd w:val="clear" w:color="auto" w:fill="FFFFFF"/>
          </w:tcPr>
          <w:p w14:paraId="4CAEEBC4" w14:textId="10C835F6" w:rsidR="00D95E2F" w:rsidRPr="0020067E" w:rsidRDefault="00F37AD5" w:rsidP="0020067E">
            <w:pPr>
              <w:pStyle w:val="Tekstpodstawowywcity2"/>
              <w:tabs>
                <w:tab w:val="right" w:pos="0"/>
                <w:tab w:val="left" w:pos="34"/>
              </w:tabs>
              <w:spacing w:before="80" w:after="80"/>
              <w:ind w:left="0" w:firstLine="0"/>
              <w:jc w:val="both"/>
              <w:rPr>
                <w:rFonts w:ascii="Arial" w:hAnsi="Arial" w:cs="Arial"/>
                <w:sz w:val="19"/>
                <w:szCs w:val="19"/>
              </w:rPr>
            </w:pPr>
            <w:r>
              <w:rPr>
                <w:rFonts w:ascii="Arial" w:hAnsi="Arial" w:cs="Arial"/>
                <w:sz w:val="19"/>
                <w:szCs w:val="19"/>
                <w:lang w:val="pl-PL" w:eastAsia="pl-PL"/>
              </w:rPr>
              <w:t>Stan prac na dzień 20 kwietnia 2022</w:t>
            </w:r>
            <w:r w:rsidR="00216ADC">
              <w:rPr>
                <w:rFonts w:ascii="Arial" w:hAnsi="Arial" w:cs="Arial"/>
                <w:sz w:val="19"/>
                <w:szCs w:val="19"/>
                <w:lang w:val="pl-PL" w:eastAsia="pl-PL"/>
              </w:rPr>
              <w:t xml:space="preserve"> </w:t>
            </w:r>
            <w:r w:rsidR="00624522">
              <w:rPr>
                <w:rFonts w:ascii="Arial" w:hAnsi="Arial" w:cs="Arial"/>
                <w:sz w:val="19"/>
                <w:szCs w:val="19"/>
                <w:lang w:val="pl-PL" w:eastAsia="pl-PL"/>
              </w:rPr>
              <w:t xml:space="preserve">r. </w:t>
            </w:r>
            <w:r w:rsidR="00910C3E">
              <w:rPr>
                <w:rFonts w:ascii="Arial" w:hAnsi="Arial" w:cs="Arial"/>
                <w:sz w:val="19"/>
                <w:szCs w:val="19"/>
                <w:lang w:val="pl-PL" w:eastAsia="pl-PL"/>
              </w:rPr>
              <w:t xml:space="preserve">– </w:t>
            </w:r>
            <w:r w:rsidR="0072023F" w:rsidRPr="0020067E">
              <w:rPr>
                <w:rFonts w:ascii="Arial" w:hAnsi="Arial" w:cs="Arial"/>
                <w:sz w:val="19"/>
                <w:szCs w:val="19"/>
                <w:lang w:val="pl-PL" w:eastAsia="pl-PL"/>
              </w:rPr>
              <w:t>UW.</w:t>
            </w:r>
          </w:p>
        </w:tc>
      </w:tr>
      <w:tr w:rsidR="00D95E2F" w:rsidRPr="00F873E4" w14:paraId="06A4E117" w14:textId="77777777" w:rsidTr="00E34AC8">
        <w:trPr>
          <w:trHeight w:val="703"/>
        </w:trPr>
        <w:tc>
          <w:tcPr>
            <w:tcW w:w="568" w:type="dxa"/>
            <w:shd w:val="clear" w:color="auto" w:fill="auto"/>
          </w:tcPr>
          <w:p w14:paraId="6C5A4809"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5E8A742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39</w:t>
            </w:r>
          </w:p>
        </w:tc>
        <w:tc>
          <w:tcPr>
            <w:tcW w:w="2268" w:type="dxa"/>
            <w:shd w:val="clear" w:color="auto" w:fill="auto"/>
          </w:tcPr>
          <w:p w14:paraId="009627BA" w14:textId="3CB2ED9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p w14:paraId="1B7EC937"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auto"/>
          </w:tcPr>
          <w:p w14:paraId="69F9F0C3" w14:textId="63B56356"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34964D82"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1)</w:t>
            </w:r>
            <w:r w:rsidRPr="0020067E">
              <w:rPr>
                <w:rFonts w:ascii="Arial" w:hAnsi="Arial" w:cs="Arial"/>
                <w:sz w:val="19"/>
                <w:szCs w:val="19"/>
              </w:rPr>
              <w:tab/>
              <w:t>cel i zadania rejestru,</w:t>
            </w:r>
          </w:p>
          <w:p w14:paraId="05283C29"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2)</w:t>
            </w:r>
            <w:r w:rsidRPr="0020067E">
              <w:rPr>
                <w:rFonts w:ascii="Arial" w:hAnsi="Arial" w:cs="Arial"/>
                <w:sz w:val="19"/>
                <w:szCs w:val="19"/>
              </w:rPr>
              <w:tab/>
              <w:t>podmiot prowadzący rejestr,</w:t>
            </w:r>
          </w:p>
          <w:p w14:paraId="7398B2C1" w14:textId="578548FC"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3)</w:t>
            </w:r>
            <w:r w:rsidRPr="0020067E">
              <w:rPr>
                <w:rFonts w:ascii="Arial" w:hAnsi="Arial" w:cs="Arial"/>
                <w:sz w:val="19"/>
                <w:szCs w:val="19"/>
              </w:rPr>
              <w:tab/>
              <w:t>okres, na jaki utworzono rejestr – w przypadku rejestru tworzonego na czas oznaczony,</w:t>
            </w:r>
          </w:p>
          <w:p w14:paraId="440E895A"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4)</w:t>
            </w:r>
            <w:r w:rsidRPr="0020067E">
              <w:rPr>
                <w:rFonts w:ascii="Arial" w:hAnsi="Arial" w:cs="Arial"/>
                <w:sz w:val="19"/>
                <w:szCs w:val="19"/>
              </w:rPr>
              <w:tab/>
              <w:t>sposób prowadzenia rejestru,</w:t>
            </w:r>
          </w:p>
          <w:p w14:paraId="7CB8299E" w14:textId="49D2AF8D"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5)</w:t>
            </w:r>
            <w:r w:rsidRPr="0020067E">
              <w:rPr>
                <w:rFonts w:ascii="Arial" w:hAnsi="Arial" w:cs="Arial"/>
                <w:sz w:val="19"/>
                <w:szCs w:val="19"/>
              </w:rPr>
              <w:tab/>
              <w:t>zakres i rodzaj danych przetwarzanych w rejestrze spośród danych określonych w Art. 4 ust. 3 i Art. 19 ust. 6,</w:t>
            </w:r>
          </w:p>
          <w:p w14:paraId="40219021"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6)</w:t>
            </w:r>
            <w:r w:rsidRPr="0020067E">
              <w:rPr>
                <w:rFonts w:ascii="Arial" w:hAnsi="Arial" w:cs="Arial"/>
                <w:sz w:val="19"/>
                <w:szCs w:val="19"/>
              </w:rPr>
              <w:tab/>
              <w:t xml:space="preserve">sposób zabezpieczenia danych osobowych zawartych w </w:t>
            </w:r>
            <w:r w:rsidRPr="0020067E">
              <w:rPr>
                <w:rFonts w:ascii="Arial" w:hAnsi="Arial" w:cs="Arial"/>
                <w:sz w:val="19"/>
                <w:szCs w:val="19"/>
              </w:rPr>
              <w:lastRenderedPageBreak/>
              <w:t>rejestrze przed nieuprawnionym dostępem</w:t>
            </w:r>
          </w:p>
          <w:p w14:paraId="62A31408" w14:textId="12CC5E8F"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2544732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Utworzenie rozporządzeniem Krajowego Rejestru Raka Płuc. Podstawowymi zadaniami rejestru będzie:</w:t>
            </w:r>
          </w:p>
          <w:p w14:paraId="4E01E5B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gromadzenie danych o diagnostyce raka płuc, sposobach leczenia indukcyjnego (przed leczeniem chirurgicznym), operacyjnego i uzupełniającego oraz wynikach zastosowanej terapii; umożliwienie porównania różnych metod leczenia poprzez stworzenie jednolitej formy zapisu i jednej bazy danych dla wszystkich leczonych; stworzenie uniwersalnego narzędzia badawczego, jakim jest komputerowa baza danych; wsparcie w działaniach integrujących lekarzy zajmujących się leczeniem chorych na raka płuca – pulmonologów, torakochirurgów, patologów i onkologów.</w:t>
            </w:r>
          </w:p>
        </w:tc>
        <w:tc>
          <w:tcPr>
            <w:tcW w:w="1842" w:type="dxa"/>
            <w:shd w:val="clear" w:color="auto" w:fill="FFFFFF"/>
          </w:tcPr>
          <w:p w14:paraId="5AD8D466" w14:textId="14E994C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 xml:space="preserve">Podsekretarz Stanu </w:t>
            </w:r>
          </w:p>
        </w:tc>
        <w:tc>
          <w:tcPr>
            <w:tcW w:w="2362" w:type="dxa"/>
            <w:shd w:val="clear" w:color="auto" w:fill="FFFFFF"/>
          </w:tcPr>
          <w:p w14:paraId="0207F73F" w14:textId="5D9F2BA0" w:rsidR="00D95E2F" w:rsidRPr="0020067E" w:rsidRDefault="00F37AD5" w:rsidP="0020067E">
            <w:pPr>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696171" w:rsidRPr="0020067E">
              <w:rPr>
                <w:rFonts w:ascii="Arial" w:hAnsi="Arial" w:cs="Arial"/>
                <w:sz w:val="19"/>
                <w:szCs w:val="19"/>
              </w:rPr>
              <w:t xml:space="preserve">projekt po UZ i KS. </w:t>
            </w:r>
          </w:p>
        </w:tc>
      </w:tr>
      <w:tr w:rsidR="00D95E2F" w:rsidRPr="00F873E4" w14:paraId="36DC99C9" w14:textId="77777777" w:rsidTr="00E34AC8">
        <w:trPr>
          <w:trHeight w:val="703"/>
        </w:trPr>
        <w:tc>
          <w:tcPr>
            <w:tcW w:w="568" w:type="dxa"/>
            <w:shd w:val="clear" w:color="auto" w:fill="auto"/>
          </w:tcPr>
          <w:p w14:paraId="7E5BE17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25E6306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40</w:t>
            </w:r>
          </w:p>
        </w:tc>
        <w:tc>
          <w:tcPr>
            <w:tcW w:w="2268" w:type="dxa"/>
            <w:shd w:val="clear" w:color="auto" w:fill="auto"/>
          </w:tcPr>
          <w:p w14:paraId="0ADA9172" w14:textId="62EC06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auto"/>
          </w:tcPr>
          <w:p w14:paraId="7E0A6939" w14:textId="7259D422"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7073B35A"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1)</w:t>
            </w:r>
            <w:r w:rsidRPr="0020067E">
              <w:rPr>
                <w:rFonts w:ascii="Arial" w:hAnsi="Arial" w:cs="Arial"/>
                <w:sz w:val="19"/>
                <w:szCs w:val="19"/>
              </w:rPr>
              <w:tab/>
              <w:t>cel i zadania rejestru,</w:t>
            </w:r>
          </w:p>
          <w:p w14:paraId="21B48972"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2)</w:t>
            </w:r>
            <w:r w:rsidRPr="0020067E">
              <w:rPr>
                <w:rFonts w:ascii="Arial" w:hAnsi="Arial" w:cs="Arial"/>
                <w:sz w:val="19"/>
                <w:szCs w:val="19"/>
              </w:rPr>
              <w:tab/>
              <w:t>podmiot prowadzący rejestr,</w:t>
            </w:r>
          </w:p>
          <w:p w14:paraId="260996BC" w14:textId="6B9CC08A"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3)</w:t>
            </w:r>
            <w:r w:rsidRPr="0020067E">
              <w:rPr>
                <w:rFonts w:ascii="Arial" w:hAnsi="Arial" w:cs="Arial"/>
                <w:sz w:val="19"/>
                <w:szCs w:val="19"/>
              </w:rPr>
              <w:tab/>
              <w:t>okres, na jaki utworzono rejestr – w przypadku rejestru tworzonego na czas oznaczony,</w:t>
            </w:r>
          </w:p>
          <w:p w14:paraId="58E8663D"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4)</w:t>
            </w:r>
            <w:r w:rsidRPr="0020067E">
              <w:rPr>
                <w:rFonts w:ascii="Arial" w:hAnsi="Arial" w:cs="Arial"/>
                <w:sz w:val="19"/>
                <w:szCs w:val="19"/>
              </w:rPr>
              <w:tab/>
              <w:t>sposób prowadzenia rejestru,</w:t>
            </w:r>
          </w:p>
          <w:p w14:paraId="66A717FC" w14:textId="06068D7E"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5)</w:t>
            </w:r>
            <w:r w:rsidRPr="0020067E">
              <w:rPr>
                <w:rFonts w:ascii="Arial" w:hAnsi="Arial" w:cs="Arial"/>
                <w:sz w:val="19"/>
                <w:szCs w:val="19"/>
              </w:rPr>
              <w:tab/>
              <w:t>zakres i rodzaj danych przetwarzanych w rejestrze spośród danych określonych w Art. 4 ust. 3 i Art. 19 ust. 6,</w:t>
            </w:r>
          </w:p>
          <w:p w14:paraId="335018FB"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6)</w:t>
            </w:r>
            <w:r w:rsidRPr="0020067E">
              <w:rPr>
                <w:rFonts w:ascii="Arial" w:hAnsi="Arial" w:cs="Arial"/>
                <w:sz w:val="19"/>
                <w:szCs w:val="19"/>
              </w:rPr>
              <w:tab/>
              <w:t>sposób zabezpieczenia danych osobowych zawartych w rejestrze przed nieuprawnionym dostępem</w:t>
            </w:r>
          </w:p>
          <w:p w14:paraId="22DB2762" w14:textId="68786F9A"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C82980B"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Utworzenie rozporządzeniem Krajowego Rejestru Chorych z Wrodzonym Niedoborem Alfa-1 Antytrypsyny.</w:t>
            </w:r>
          </w:p>
          <w:p w14:paraId="490FB5B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Głównym celem prowadzenia Rejestru Alfa-1 będzie utworzenie zasobu kompletnych danych medycznych (w zakresie bezpośrednio związanym z chorobą podstawową) na temat osób z wrodzonym niedoborem alfa-1 antytrypsyny w Polsce. Do zadań rejestru będzie należało: zapewnienie ciągłej i wystandaryzowanej opieki medycznej (powikłania mają charakter przewlekły, postępujący, prowadząc do poważnego uszkodzenia funkcji zajętego narządu- zwykle płuca/wątroba);  </w:t>
            </w:r>
          </w:p>
          <w:p w14:paraId="7ABBE208" w14:textId="77777777" w:rsidR="00D95E2F" w:rsidRPr="0020067E" w:rsidRDefault="00D95E2F" w:rsidP="0020067E">
            <w:pPr>
              <w:numPr>
                <w:ilvl w:val="0"/>
                <w:numId w:val="3"/>
              </w:numPr>
              <w:spacing w:before="80" w:after="80"/>
              <w:ind w:left="0"/>
              <w:jc w:val="both"/>
              <w:rPr>
                <w:rFonts w:ascii="Arial" w:hAnsi="Arial" w:cs="Arial"/>
                <w:sz w:val="19"/>
                <w:szCs w:val="19"/>
              </w:rPr>
            </w:pPr>
            <w:r w:rsidRPr="0020067E">
              <w:rPr>
                <w:rFonts w:ascii="Arial" w:hAnsi="Arial" w:cs="Arial"/>
                <w:sz w:val="19"/>
                <w:szCs w:val="19"/>
              </w:rPr>
              <w:t>utrzymanie stałego kontaktu chorych z niedoborem alfa-1 antytrypsyny z zespołem lekarskim Instytutu w celu starannego monitorowania przebiegu choroby, planowania okresowych badań kontrolnych oraz możliwości szybkiej interwencji terapeutycznej w przypadku wystąpienia zaostrzeń choroby;</w:t>
            </w:r>
          </w:p>
          <w:p w14:paraId="14DB4CF6" w14:textId="77777777" w:rsidR="00D95E2F" w:rsidRPr="0020067E" w:rsidRDefault="00D95E2F" w:rsidP="0020067E">
            <w:pPr>
              <w:numPr>
                <w:ilvl w:val="0"/>
                <w:numId w:val="3"/>
              </w:numPr>
              <w:spacing w:before="80" w:after="80"/>
              <w:ind w:left="0"/>
              <w:jc w:val="both"/>
              <w:rPr>
                <w:rFonts w:ascii="Arial" w:hAnsi="Arial" w:cs="Arial"/>
                <w:sz w:val="19"/>
                <w:szCs w:val="19"/>
              </w:rPr>
            </w:pPr>
            <w:r w:rsidRPr="0020067E">
              <w:rPr>
                <w:rFonts w:ascii="Arial" w:hAnsi="Arial" w:cs="Arial"/>
                <w:sz w:val="19"/>
                <w:szCs w:val="19"/>
              </w:rPr>
              <w:t xml:space="preserve">informowanie o nowych badaniach klinicznych i innowacyjnych metodach terapeutycznych, </w:t>
            </w:r>
          </w:p>
          <w:p w14:paraId="3C243D2E"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umożliwienie wczesnego rozpoznania choroby u członków rodzin chorych.</w:t>
            </w:r>
          </w:p>
        </w:tc>
        <w:tc>
          <w:tcPr>
            <w:tcW w:w="1842" w:type="dxa"/>
            <w:shd w:val="clear" w:color="auto" w:fill="FFFFFF"/>
          </w:tcPr>
          <w:p w14:paraId="1D02CBF3" w14:textId="1A088CF9"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87566A2" w14:textId="59CD4E60" w:rsidR="00D95E2F" w:rsidRPr="0020067E" w:rsidRDefault="00D95E2F" w:rsidP="0020067E">
            <w:pPr>
              <w:snapToGrid w:val="0"/>
              <w:spacing w:before="80" w:after="80"/>
              <w:rPr>
                <w:rFonts w:ascii="Arial" w:hAnsi="Arial" w:cs="Arial"/>
                <w:sz w:val="19"/>
                <w:szCs w:val="19"/>
              </w:rPr>
            </w:pPr>
          </w:p>
        </w:tc>
        <w:tc>
          <w:tcPr>
            <w:tcW w:w="2362" w:type="dxa"/>
            <w:shd w:val="clear" w:color="auto" w:fill="FFFFFF"/>
          </w:tcPr>
          <w:p w14:paraId="44D4E832" w14:textId="08BEBDDB" w:rsidR="00D95E2F" w:rsidRPr="0020067E" w:rsidRDefault="00F37AD5" w:rsidP="0020067E">
            <w:pPr>
              <w:snapToGrid w:val="0"/>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696171" w:rsidRPr="0020067E">
              <w:rPr>
                <w:rFonts w:ascii="Arial" w:hAnsi="Arial" w:cs="Arial"/>
                <w:sz w:val="19"/>
                <w:szCs w:val="19"/>
              </w:rPr>
              <w:t>PW.</w:t>
            </w:r>
          </w:p>
        </w:tc>
      </w:tr>
      <w:tr w:rsidR="00D95E2F" w:rsidRPr="00F873E4" w14:paraId="3FE45468" w14:textId="77777777" w:rsidTr="00E34AC8">
        <w:trPr>
          <w:trHeight w:val="703"/>
        </w:trPr>
        <w:tc>
          <w:tcPr>
            <w:tcW w:w="568" w:type="dxa"/>
            <w:shd w:val="clear" w:color="auto" w:fill="auto"/>
          </w:tcPr>
          <w:p w14:paraId="480482C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701995BB"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4D82F7" w14:textId="13D16193"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29a ust. 6 ustawy z dnia 25 sierpnia 2006 r. o bezpieczeństwie żywności i żywienia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5A6009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szczegółowy sposób i tryb sprowadzania z zagranicy produktów, o których mowa w ust. 1, w tym:</w:t>
            </w:r>
          </w:p>
          <w:p w14:paraId="3C70956A" w14:textId="7D4E765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wzór zapotrzebowania wraz z wnioskiem o wydanie zgody na refundację, o której mowa w Art. 39 ustawy o refundacji,</w:t>
            </w:r>
          </w:p>
          <w:p w14:paraId="4620DC1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sposób potwierdzania przez ministra właściwego do spraw zdrowia okoliczności, o których mowa w ust. 3 i 4,</w:t>
            </w:r>
          </w:p>
          <w:p w14:paraId="75A7933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sposób prowadzenia przez hurtownie, apteki i szpitale ewidencji sprowadzanych produktów oraz</w:t>
            </w:r>
          </w:p>
          <w:p w14:paraId="38C7049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zakres informacji przekazywanych przez hurtownię farmaceutyczną ministrowi właściwemu do spraw zdrowia</w:t>
            </w:r>
          </w:p>
          <w:p w14:paraId="4608C2E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uwzględniając bezpieczeństwo ich stosowania.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59298615" w14:textId="3F2DCB4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Przedmiotowy projekt rozporządzenia wprowadza techniczne zmiany związane z problematyką importu docelowego oraz wprowadza zmiany wymuszone nowelizacją ustawy o CSIOZ tj. określone w Art. 6 pkt. 1 ustawy z dnia 9 października 2015 r. o zmianie ustawy o systemie informacji w ochronie zdrowia oraz niektórych innych ustaw (Dz.U.2015.1991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909CAFE" w14:textId="3444AA8B"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 xml:space="preserve">Pan Maciej Miłkowski  Podsekretarz Stanu </w:t>
            </w:r>
          </w:p>
        </w:tc>
        <w:tc>
          <w:tcPr>
            <w:tcW w:w="2362" w:type="dxa"/>
            <w:shd w:val="clear" w:color="auto" w:fill="FFFFFF"/>
          </w:tcPr>
          <w:p w14:paraId="7DB7DA7E" w14:textId="6CE634DB" w:rsidR="00D95E2F" w:rsidRPr="0020067E" w:rsidRDefault="00F37AD5"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Stan prac na dzień 20 kwietnia 2022</w:t>
            </w:r>
            <w:r w:rsidR="00216ADC">
              <w:rPr>
                <w:rFonts w:ascii="Arial" w:hAnsi="Arial" w:cs="Arial"/>
                <w:sz w:val="19"/>
                <w:szCs w:val="19"/>
                <w:lang w:val="pl-PL"/>
              </w:rPr>
              <w:t xml:space="preserve"> </w:t>
            </w:r>
            <w:r w:rsidR="00624522">
              <w:rPr>
                <w:rFonts w:ascii="Arial" w:hAnsi="Arial" w:cs="Arial"/>
                <w:sz w:val="19"/>
                <w:szCs w:val="19"/>
                <w:lang w:val="pl-PL"/>
              </w:rPr>
              <w:t xml:space="preserve">r. </w:t>
            </w:r>
            <w:r w:rsidR="00910C3E">
              <w:rPr>
                <w:rFonts w:ascii="Arial" w:hAnsi="Arial" w:cs="Arial"/>
                <w:sz w:val="19"/>
                <w:szCs w:val="19"/>
                <w:lang w:val="pl-PL"/>
              </w:rPr>
              <w:t xml:space="preserve">– </w:t>
            </w:r>
            <w:r w:rsidR="009C329F">
              <w:rPr>
                <w:rFonts w:ascii="Arial" w:hAnsi="Arial" w:cs="Arial"/>
                <w:sz w:val="19"/>
                <w:szCs w:val="19"/>
                <w:lang w:val="pl-PL"/>
              </w:rPr>
              <w:t>rezygnacja z prac nad projektem z uwagi na uchylenie podstawy</w:t>
            </w:r>
            <w:r w:rsidR="00696171" w:rsidRPr="0020067E">
              <w:rPr>
                <w:rFonts w:ascii="Arial" w:hAnsi="Arial" w:cs="Arial"/>
                <w:sz w:val="19"/>
                <w:szCs w:val="19"/>
                <w:lang w:val="pl-PL"/>
              </w:rPr>
              <w:t>.</w:t>
            </w:r>
          </w:p>
          <w:p w14:paraId="11461301"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4853D153"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52922D53"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4CE1B0A1"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0941E469"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tc>
      </w:tr>
      <w:tr w:rsidR="00D95E2F" w:rsidRPr="00F873E4" w14:paraId="066F0E60" w14:textId="77777777" w:rsidTr="00E34AC8">
        <w:trPr>
          <w:trHeight w:val="703"/>
        </w:trPr>
        <w:tc>
          <w:tcPr>
            <w:tcW w:w="568" w:type="dxa"/>
            <w:shd w:val="clear" w:color="auto" w:fill="auto"/>
          </w:tcPr>
          <w:p w14:paraId="3586DF7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237AF3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465</w:t>
            </w:r>
          </w:p>
        </w:tc>
        <w:tc>
          <w:tcPr>
            <w:tcW w:w="2268" w:type="dxa"/>
            <w:shd w:val="clear" w:color="auto" w:fill="auto"/>
          </w:tcPr>
          <w:p w14:paraId="7D49F31F" w14:textId="62990AD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1900EF2A" w14:textId="56835518"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53E3DE52"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1)</w:t>
            </w:r>
            <w:r w:rsidRPr="0020067E">
              <w:rPr>
                <w:rFonts w:ascii="Arial" w:hAnsi="Arial" w:cs="Arial"/>
                <w:sz w:val="19"/>
                <w:szCs w:val="19"/>
              </w:rPr>
              <w:tab/>
              <w:t>cel i zadania rejestru,</w:t>
            </w:r>
          </w:p>
          <w:p w14:paraId="67D4D53D"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2)</w:t>
            </w:r>
            <w:r w:rsidRPr="0020067E">
              <w:rPr>
                <w:rFonts w:ascii="Arial" w:hAnsi="Arial" w:cs="Arial"/>
                <w:sz w:val="19"/>
                <w:szCs w:val="19"/>
              </w:rPr>
              <w:tab/>
              <w:t>podmiot prowadzący rejestr,</w:t>
            </w:r>
          </w:p>
          <w:p w14:paraId="6B05831D" w14:textId="665F8C6D"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3)</w:t>
            </w:r>
            <w:r w:rsidRPr="0020067E">
              <w:rPr>
                <w:rFonts w:ascii="Arial" w:hAnsi="Arial" w:cs="Arial"/>
                <w:sz w:val="19"/>
                <w:szCs w:val="19"/>
              </w:rPr>
              <w:tab/>
              <w:t>okres, na jaki utworzono rejestr – w przypadku rejestru tworzonego na czas oznaczony,</w:t>
            </w:r>
          </w:p>
          <w:p w14:paraId="4D83D656"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lastRenderedPageBreak/>
              <w:tab/>
              <w:t>4)</w:t>
            </w:r>
            <w:r w:rsidRPr="0020067E">
              <w:rPr>
                <w:rFonts w:ascii="Arial" w:hAnsi="Arial" w:cs="Arial"/>
                <w:sz w:val="19"/>
                <w:szCs w:val="19"/>
              </w:rPr>
              <w:tab/>
              <w:t>sposób prowadzenia rejestru,</w:t>
            </w:r>
          </w:p>
          <w:p w14:paraId="55C2832C" w14:textId="2015FDF8"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5)</w:t>
            </w:r>
            <w:r w:rsidRPr="0020067E">
              <w:rPr>
                <w:rFonts w:ascii="Arial" w:hAnsi="Arial" w:cs="Arial"/>
                <w:sz w:val="19"/>
                <w:szCs w:val="19"/>
              </w:rPr>
              <w:tab/>
              <w:t>zakres i rodzaj danych przetwarzanych w rejestrze spośród danych określonych w Art. 4 ust. 3 i Art. 19 ust. 6,</w:t>
            </w:r>
          </w:p>
          <w:p w14:paraId="222F1856"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6)</w:t>
            </w:r>
            <w:r w:rsidRPr="0020067E">
              <w:rPr>
                <w:rFonts w:ascii="Arial" w:hAnsi="Arial" w:cs="Arial"/>
                <w:sz w:val="19"/>
                <w:szCs w:val="19"/>
              </w:rPr>
              <w:tab/>
              <w:t>sposób zabezpieczenia danych osobowych zawartych w rejestrze przed nieuprawnionym dostępem</w:t>
            </w:r>
          </w:p>
          <w:p w14:paraId="03C55D8F" w14:textId="16B2775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5A2E0E9"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Rozporządzenie w sprawie Krajowego Rejestru Raka Płuc.</w:t>
            </w:r>
          </w:p>
        </w:tc>
        <w:tc>
          <w:tcPr>
            <w:tcW w:w="1842" w:type="dxa"/>
            <w:shd w:val="clear" w:color="auto" w:fill="FFFFFF"/>
          </w:tcPr>
          <w:p w14:paraId="55A74D20" w14:textId="1552B8E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1D358D58" w14:textId="07C3B1A8" w:rsidR="00D95E2F" w:rsidRPr="0020067E" w:rsidRDefault="00D95E2F" w:rsidP="0020067E">
            <w:pPr>
              <w:spacing w:before="80" w:after="80"/>
              <w:rPr>
                <w:rFonts w:ascii="Arial" w:hAnsi="Arial" w:cs="Arial"/>
                <w:sz w:val="19"/>
                <w:szCs w:val="19"/>
              </w:rPr>
            </w:pPr>
          </w:p>
        </w:tc>
        <w:tc>
          <w:tcPr>
            <w:tcW w:w="2362" w:type="dxa"/>
            <w:shd w:val="clear" w:color="auto" w:fill="FFFFFF"/>
          </w:tcPr>
          <w:p w14:paraId="3C11802D" w14:textId="0645EAA1" w:rsidR="00D95E2F" w:rsidRPr="0020067E" w:rsidRDefault="00F37AD5" w:rsidP="0020067E">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696171" w:rsidRPr="0020067E">
              <w:rPr>
                <w:rFonts w:ascii="Arial" w:hAnsi="Arial" w:cs="Arial"/>
                <w:sz w:val="19"/>
                <w:szCs w:val="19"/>
              </w:rPr>
              <w:t>projekt po UZ i KS.</w:t>
            </w:r>
          </w:p>
        </w:tc>
      </w:tr>
      <w:tr w:rsidR="00D95E2F" w:rsidRPr="00F873E4" w14:paraId="2028A773" w14:textId="77777777" w:rsidTr="00E34AC8">
        <w:trPr>
          <w:trHeight w:val="703"/>
        </w:trPr>
        <w:tc>
          <w:tcPr>
            <w:tcW w:w="568" w:type="dxa"/>
            <w:shd w:val="clear" w:color="auto" w:fill="auto"/>
          </w:tcPr>
          <w:p w14:paraId="6D872C0C"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5B1CAE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466</w:t>
            </w:r>
          </w:p>
        </w:tc>
        <w:tc>
          <w:tcPr>
            <w:tcW w:w="2268" w:type="dxa"/>
            <w:shd w:val="clear" w:color="auto" w:fill="auto"/>
          </w:tcPr>
          <w:p w14:paraId="40C12A20" w14:textId="244183B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4D79E85D" w14:textId="2DEF31BF"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58D41059" w14:textId="2D11D102"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cel i zadania rejestru,</w:t>
            </w:r>
          </w:p>
          <w:p w14:paraId="5A841AFE" w14:textId="1F8C03D5"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podmiot prowadzący rejestr,</w:t>
            </w:r>
          </w:p>
          <w:p w14:paraId="190C7B5C" w14:textId="597BCE81" w:rsidR="00D95E2F" w:rsidRPr="0020067E" w:rsidRDefault="00D95E2F" w:rsidP="0020067E">
            <w:pPr>
              <w:tabs>
                <w:tab w:val="right" w:pos="205"/>
                <w:tab w:val="left" w:pos="346"/>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okres, na jaki utworzono rejestr – w przypadku rejestru tworzonego na czas oznaczony,</w:t>
            </w:r>
          </w:p>
          <w:p w14:paraId="0EE54048" w14:textId="3A7BBC21"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sposób prowadzenia rejestru,</w:t>
            </w:r>
          </w:p>
          <w:p w14:paraId="0BDFC50E" w14:textId="37ED1295"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zakres i rodzaj danych przetwarzanych w rejestrze spośród danych określonych w Art. 4 ust. 3 i Art. 19 ust. 6,</w:t>
            </w:r>
          </w:p>
          <w:p w14:paraId="229754B9" w14:textId="1CEEBABE" w:rsidR="00D95E2F" w:rsidRPr="0020067E" w:rsidRDefault="00D95E2F" w:rsidP="0020067E">
            <w:pPr>
              <w:tabs>
                <w:tab w:val="right" w:pos="0"/>
                <w:tab w:val="left" w:pos="63"/>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6)</w:t>
            </w:r>
            <w:r w:rsidRPr="0020067E">
              <w:rPr>
                <w:rFonts w:ascii="Arial" w:hAnsi="Arial" w:cs="Arial"/>
                <w:sz w:val="19"/>
                <w:szCs w:val="19"/>
              </w:rPr>
              <w:tab/>
              <w:t>sposób zabezpieczenia danych osobowych zawartych w rejestrze przed nieuprawnionym dostępem</w:t>
            </w:r>
          </w:p>
          <w:p w14:paraId="2299FE3F" w14:textId="0190E1F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 mając na uwadze analizę potrzeb utworzenia rejestru, o której mowa w </w:t>
            </w:r>
            <w:r w:rsidRPr="0020067E">
              <w:rPr>
                <w:rFonts w:ascii="Arial" w:hAnsi="Arial" w:cs="Arial"/>
                <w:sz w:val="19"/>
                <w:szCs w:val="19"/>
              </w:rPr>
              <w:lastRenderedPageBreak/>
              <w:t>Art. 19 ust. 3, oraz zapewnienie proporcjonalności zakresu i rodzaju danych przetwarzanych w rejestrze z celami utworzenia rejestru.</w:t>
            </w:r>
          </w:p>
        </w:tc>
        <w:tc>
          <w:tcPr>
            <w:tcW w:w="3545" w:type="dxa"/>
            <w:shd w:val="clear" w:color="auto" w:fill="FFFFFF"/>
          </w:tcPr>
          <w:p w14:paraId="08BB83D7" w14:textId="07966EA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Rozporządzenie w sprawie utworzenia Krajowego Rejestru monitorującego „Program badań przesiewowych raka jelita grubego”.</w:t>
            </w:r>
          </w:p>
        </w:tc>
        <w:tc>
          <w:tcPr>
            <w:tcW w:w="1842" w:type="dxa"/>
            <w:shd w:val="clear" w:color="auto" w:fill="FFFFFF"/>
          </w:tcPr>
          <w:p w14:paraId="497D2CDC" w14:textId="58AC88BE"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1CBD977D" w14:textId="79833E70" w:rsidR="00D95E2F" w:rsidRPr="0020067E" w:rsidRDefault="00D95E2F" w:rsidP="0020067E">
            <w:pPr>
              <w:spacing w:before="80" w:after="80"/>
              <w:rPr>
                <w:rFonts w:ascii="Arial" w:hAnsi="Arial" w:cs="Arial"/>
                <w:sz w:val="19"/>
                <w:szCs w:val="19"/>
              </w:rPr>
            </w:pPr>
          </w:p>
        </w:tc>
        <w:tc>
          <w:tcPr>
            <w:tcW w:w="2362" w:type="dxa"/>
            <w:shd w:val="clear" w:color="auto" w:fill="FFFFFF"/>
          </w:tcPr>
          <w:p w14:paraId="6BCCFC00" w14:textId="0F4359A4" w:rsidR="00D95E2F" w:rsidRPr="0020067E" w:rsidRDefault="00F37AD5" w:rsidP="0020067E">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696171" w:rsidRPr="0020067E">
              <w:rPr>
                <w:rFonts w:ascii="Arial" w:hAnsi="Arial" w:cs="Arial"/>
                <w:sz w:val="19"/>
                <w:szCs w:val="19"/>
              </w:rPr>
              <w:t xml:space="preserve">UW. </w:t>
            </w:r>
          </w:p>
          <w:p w14:paraId="31EC6E02"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p w14:paraId="56450CAE"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p w14:paraId="320453C4"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p w14:paraId="6B0E56E6"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tc>
      </w:tr>
      <w:tr w:rsidR="00D95E2F" w:rsidRPr="00F873E4" w14:paraId="667C77ED" w14:textId="77777777" w:rsidTr="00E34AC8">
        <w:trPr>
          <w:trHeight w:val="703"/>
        </w:trPr>
        <w:tc>
          <w:tcPr>
            <w:tcW w:w="568" w:type="dxa"/>
            <w:shd w:val="clear" w:color="auto" w:fill="auto"/>
          </w:tcPr>
          <w:p w14:paraId="52AC9DD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3307B14"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477</w:t>
            </w:r>
          </w:p>
        </w:tc>
        <w:tc>
          <w:tcPr>
            <w:tcW w:w="2268" w:type="dxa"/>
            <w:shd w:val="clear" w:color="auto" w:fill="auto"/>
          </w:tcPr>
          <w:p w14:paraId="35EE81A9" w14:textId="61B01E4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Art. 26 ust. 9 ustawy z dnia 28 kwietnia 2011 r. o systemie informacji w ochronie zdrowia</w:t>
            </w:r>
          </w:p>
          <w:p w14:paraId="19F1109B"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016C67A"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w porozumieniu z ministrem właściwym do spraw informatyzacji określi, w drodze rozporządzenia, minimalną funkcjonalność Systemu Monitorowania Zagrożeń, warunki organizacyjno-techniczne gromadzenia </w:t>
            </w:r>
            <w:r w:rsidRPr="0020067E">
              <w:rPr>
                <w:rFonts w:ascii="Arial" w:hAnsi="Arial" w:cs="Arial"/>
                <w:sz w:val="19"/>
                <w:szCs w:val="19"/>
              </w:rPr>
              <w:br/>
              <w:t>i udostępniania danych gromadzonych w systemie, mając na uwadze zapewnienie jednorodności zakresu i rodzaju danych, a także zachowanie zgodności z minimalnymi wymaganiami i sposobem stwierdzania zgodności oprogramowania.</w:t>
            </w:r>
          </w:p>
        </w:tc>
        <w:tc>
          <w:tcPr>
            <w:tcW w:w="3545" w:type="dxa"/>
            <w:shd w:val="clear" w:color="auto" w:fill="FFFFFF"/>
          </w:tcPr>
          <w:p w14:paraId="14C90AB1" w14:textId="79748DB3" w:rsidR="00D95E2F" w:rsidRPr="0020067E" w:rsidRDefault="00D95E2F" w:rsidP="0020067E">
            <w:pPr>
              <w:spacing w:before="80" w:after="80"/>
              <w:jc w:val="both"/>
              <w:rPr>
                <w:rFonts w:ascii="Arial" w:hAnsi="Arial" w:cs="Arial"/>
                <w:iCs/>
                <w:sz w:val="19"/>
                <w:szCs w:val="19"/>
              </w:rPr>
            </w:pPr>
            <w:r w:rsidRPr="0020067E">
              <w:rPr>
                <w:rFonts w:ascii="Arial" w:hAnsi="Arial" w:cs="Arial"/>
                <w:iCs/>
                <w:sz w:val="19"/>
                <w:szCs w:val="19"/>
              </w:rPr>
              <w:t xml:space="preserve">Potrzeba zmiany przedmiotowego rozporządzenia wynika z konieczności zapewnienia spójności przepisów prawa – uniknięcie powtarzania przepisów ustawy z dnia </w:t>
            </w:r>
            <w:r w:rsidRPr="0020067E">
              <w:rPr>
                <w:rFonts w:ascii="Arial" w:hAnsi="Arial" w:cs="Arial"/>
                <w:iCs/>
                <w:sz w:val="19"/>
                <w:szCs w:val="19"/>
              </w:rPr>
              <w:br/>
              <w:t xml:space="preserve">28 kwietnia 2011 r. o systemie informacji w ochronie zdrowia wprowadzonych nowelą z dnia 9 października 2015 r. (Dz. U. poz. 1991) </w:t>
            </w:r>
            <w:r w:rsidRPr="0020067E">
              <w:rPr>
                <w:rFonts w:ascii="Arial" w:hAnsi="Arial" w:cs="Arial"/>
                <w:iCs/>
                <w:sz w:val="19"/>
                <w:szCs w:val="19"/>
              </w:rPr>
              <w:br/>
              <w:t xml:space="preserve">w zakresie zabezpieczenia, przetwarzania i udostępniania danych dotyczących służb (uchylenie § 2 ust. 2 i 3), uchylenie przepisów odnoszących się do zlikwidowanego Systemu Wspomagania Ratownictwa Medycznego (§ 2 ust. 1 pkt 7), a także uniknięcie dublowania się funkcjonalności Systemu Monitorowania Zagrożeń z funkcjonalnościami Systemu Statystyki w Ochronie Zdrowia (zmiana § 2 ust. 1 pkt 5). </w:t>
            </w:r>
          </w:p>
          <w:p w14:paraId="7FABF001" w14:textId="77777777" w:rsidR="00D95E2F" w:rsidRPr="0020067E" w:rsidRDefault="00D95E2F" w:rsidP="0020067E">
            <w:pPr>
              <w:spacing w:before="80" w:after="80"/>
              <w:jc w:val="both"/>
              <w:rPr>
                <w:rFonts w:ascii="Arial" w:hAnsi="Arial" w:cs="Arial"/>
                <w:iCs/>
                <w:sz w:val="19"/>
                <w:szCs w:val="19"/>
              </w:rPr>
            </w:pPr>
          </w:p>
          <w:p w14:paraId="0223500D" w14:textId="77777777" w:rsidR="00D95E2F" w:rsidRPr="0020067E" w:rsidRDefault="00D95E2F" w:rsidP="0020067E">
            <w:pPr>
              <w:spacing w:before="80" w:after="80"/>
              <w:jc w:val="both"/>
              <w:rPr>
                <w:rFonts w:ascii="Arial" w:hAnsi="Arial" w:cs="Arial"/>
                <w:iCs/>
                <w:sz w:val="19"/>
                <w:szCs w:val="19"/>
              </w:rPr>
            </w:pPr>
            <w:r w:rsidRPr="0020067E">
              <w:rPr>
                <w:rFonts w:ascii="Arial" w:hAnsi="Arial" w:cs="Arial"/>
                <w:iCs/>
                <w:sz w:val="19"/>
                <w:szCs w:val="19"/>
              </w:rPr>
              <w:t xml:space="preserve">Ponadto, dokonano zmian w § 2 ust. 1 pkt 7 oraz w § 3 ust. 3 rozporządzenia w celu umożliwienia dokonywania zgłoszeń w ramach Systemu przez osobę niezalogowaną </w:t>
            </w:r>
            <w:r w:rsidRPr="0020067E">
              <w:rPr>
                <w:rFonts w:ascii="Arial" w:hAnsi="Arial" w:cs="Arial"/>
                <w:iCs/>
                <w:sz w:val="19"/>
                <w:szCs w:val="19"/>
              </w:rPr>
              <w:br/>
              <w:t xml:space="preserve">i bez konieczności opatrywania takiego zgłoszenia podpisem elektronicznym </w:t>
            </w:r>
            <w:r w:rsidRPr="0020067E">
              <w:rPr>
                <w:rFonts w:ascii="Arial" w:hAnsi="Arial" w:cs="Arial"/>
                <w:iCs/>
                <w:sz w:val="19"/>
                <w:szCs w:val="19"/>
              </w:rPr>
              <w:br/>
              <w:t>w przypadku zgłoszenia niepożądanego działania produktu leczniczego oraz niepożądanego działania produktu leczniczego weterynaryjnego.</w:t>
            </w:r>
          </w:p>
          <w:p w14:paraId="1FC2B59A" w14:textId="77777777" w:rsidR="00D95E2F" w:rsidRPr="0020067E" w:rsidRDefault="00D95E2F" w:rsidP="0020067E">
            <w:pPr>
              <w:spacing w:before="80" w:after="80"/>
              <w:jc w:val="both"/>
              <w:rPr>
                <w:rFonts w:ascii="Arial" w:hAnsi="Arial" w:cs="Arial"/>
                <w:iCs/>
                <w:sz w:val="19"/>
                <w:szCs w:val="19"/>
              </w:rPr>
            </w:pPr>
          </w:p>
          <w:p w14:paraId="0BBD953D" w14:textId="77777777" w:rsidR="00D95E2F" w:rsidRPr="0020067E" w:rsidRDefault="00D95E2F" w:rsidP="0020067E">
            <w:pPr>
              <w:spacing w:before="80" w:after="80"/>
              <w:jc w:val="both"/>
              <w:rPr>
                <w:rFonts w:ascii="Arial" w:hAnsi="Arial" w:cs="Arial"/>
                <w:iCs/>
                <w:sz w:val="19"/>
                <w:szCs w:val="19"/>
              </w:rPr>
            </w:pPr>
            <w:r w:rsidRPr="0020067E">
              <w:rPr>
                <w:rFonts w:ascii="Arial" w:hAnsi="Arial" w:cs="Arial"/>
                <w:iCs/>
                <w:sz w:val="19"/>
                <w:szCs w:val="19"/>
              </w:rPr>
              <w:t xml:space="preserve">Zmiany w niniejszym rozporządzeniu wynikają również z wejścia w życie rozporządzenia Parlamentu Europejskiego i Rady (UE) nr 910/2014 z dnia 23 lipca 2014 r. w sprawie identyfikacji elektronicznej i usług zaufania w odniesieniu do transakcji elektronicznych na rynku wewnętrznym oraz uchylające dyrektywę 1999/93/WE (dalej jako „rozporządzenie </w:t>
            </w:r>
            <w:proofErr w:type="spellStart"/>
            <w:r w:rsidRPr="0020067E">
              <w:rPr>
                <w:rFonts w:ascii="Arial" w:hAnsi="Arial" w:cs="Arial"/>
                <w:iCs/>
                <w:sz w:val="19"/>
                <w:szCs w:val="19"/>
              </w:rPr>
              <w:t>eIDAS</w:t>
            </w:r>
            <w:proofErr w:type="spellEnd"/>
            <w:r w:rsidRPr="0020067E">
              <w:rPr>
                <w:rFonts w:ascii="Arial" w:hAnsi="Arial" w:cs="Arial"/>
                <w:iCs/>
                <w:sz w:val="19"/>
                <w:szCs w:val="19"/>
              </w:rPr>
              <w:t xml:space="preserve">”), które jest stosowane od dnia 1 lipca 2016 r. Rozporządzenie </w:t>
            </w:r>
            <w:proofErr w:type="spellStart"/>
            <w:r w:rsidRPr="0020067E">
              <w:rPr>
                <w:rFonts w:ascii="Arial" w:hAnsi="Arial" w:cs="Arial"/>
                <w:iCs/>
                <w:sz w:val="19"/>
                <w:szCs w:val="19"/>
              </w:rPr>
              <w:t>eIDAS</w:t>
            </w:r>
            <w:proofErr w:type="spellEnd"/>
            <w:r w:rsidRPr="0020067E">
              <w:rPr>
                <w:rFonts w:ascii="Arial" w:hAnsi="Arial" w:cs="Arial"/>
                <w:iCs/>
                <w:sz w:val="19"/>
                <w:szCs w:val="19"/>
              </w:rPr>
              <w:t xml:space="preserve"> wprowadza do porządku prawnego nowe usługi zaufania, a tym samym również nowe pojęcia. Rodzi to konieczność zastąpienia w dotychczas obowiązującym rozporządzeniu pojęcia „bezpieczny podpis elektroniczny” pojęciem „zaawansowany podpis elektroniczny”.</w:t>
            </w:r>
          </w:p>
        </w:tc>
        <w:tc>
          <w:tcPr>
            <w:tcW w:w="1842" w:type="dxa"/>
            <w:shd w:val="clear" w:color="auto" w:fill="FFFFFF"/>
          </w:tcPr>
          <w:p w14:paraId="0C6B9946" w14:textId="12610BCA" w:rsidR="00D95E2F" w:rsidRPr="0020067E" w:rsidRDefault="00C67E2A" w:rsidP="0020067E">
            <w:pPr>
              <w:spacing w:before="80" w:after="80"/>
              <w:rPr>
                <w:rFonts w:ascii="Arial" w:hAnsi="Arial" w:cs="Arial"/>
                <w:w w:val="101"/>
                <w:sz w:val="19"/>
                <w:szCs w:val="19"/>
              </w:rPr>
            </w:pPr>
            <w:r w:rsidRPr="00C67E2A">
              <w:rPr>
                <w:rFonts w:ascii="Arial" w:hAnsi="Arial" w:cs="Arial"/>
                <w:w w:val="101"/>
                <w:sz w:val="19"/>
                <w:szCs w:val="19"/>
              </w:rPr>
              <w:lastRenderedPageBreak/>
              <w:t xml:space="preserve">Pan </w:t>
            </w:r>
            <w:r>
              <w:rPr>
                <w:rFonts w:ascii="Arial" w:hAnsi="Arial" w:cs="Arial"/>
                <w:w w:val="101"/>
                <w:sz w:val="19"/>
                <w:szCs w:val="19"/>
              </w:rPr>
              <w:t>Waldemar Kraska</w:t>
            </w:r>
            <w:r w:rsidRPr="00C67E2A">
              <w:rPr>
                <w:rFonts w:ascii="Arial" w:hAnsi="Arial" w:cs="Arial"/>
                <w:w w:val="101"/>
                <w:sz w:val="19"/>
                <w:szCs w:val="19"/>
              </w:rPr>
              <w:t xml:space="preserve"> </w:t>
            </w:r>
            <w:r>
              <w:rPr>
                <w:rFonts w:ascii="Arial" w:hAnsi="Arial" w:cs="Arial"/>
                <w:w w:val="101"/>
                <w:sz w:val="19"/>
                <w:szCs w:val="19"/>
              </w:rPr>
              <w:t>S</w:t>
            </w:r>
            <w:r w:rsidRPr="00C67E2A">
              <w:rPr>
                <w:rFonts w:ascii="Arial" w:hAnsi="Arial" w:cs="Arial"/>
                <w:w w:val="101"/>
                <w:sz w:val="19"/>
                <w:szCs w:val="19"/>
              </w:rPr>
              <w:t>ekretarz Stanu</w:t>
            </w:r>
          </w:p>
        </w:tc>
        <w:tc>
          <w:tcPr>
            <w:tcW w:w="2362" w:type="dxa"/>
            <w:shd w:val="clear" w:color="auto" w:fill="FFFFFF"/>
          </w:tcPr>
          <w:p w14:paraId="5072FDB9" w14:textId="19D98C5C" w:rsidR="00D95E2F" w:rsidRPr="0020067E" w:rsidRDefault="00F37AD5" w:rsidP="0020067E">
            <w:pPr>
              <w:spacing w:before="80" w:after="80"/>
              <w:jc w:val="both"/>
              <w:rPr>
                <w:rFonts w:ascii="Arial" w:hAnsi="Arial" w:cs="Arial"/>
                <w:w w:val="101"/>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B80851">
              <w:rPr>
                <w:rFonts w:ascii="Arial" w:hAnsi="Arial" w:cs="Arial"/>
                <w:sz w:val="19"/>
                <w:szCs w:val="19"/>
              </w:rPr>
              <w:t xml:space="preserve">rezygnacja z prac nad projektem z uwagi na zmianę koncepcji zmian w Systemie Monitorowania </w:t>
            </w:r>
            <w:proofErr w:type="spellStart"/>
            <w:r w:rsidR="00B80851">
              <w:rPr>
                <w:rFonts w:ascii="Arial" w:hAnsi="Arial" w:cs="Arial"/>
                <w:sz w:val="19"/>
                <w:szCs w:val="19"/>
              </w:rPr>
              <w:t>Zgrożeń</w:t>
            </w:r>
            <w:proofErr w:type="spellEnd"/>
            <w:r w:rsidR="00696171" w:rsidRPr="0020067E">
              <w:rPr>
                <w:rFonts w:ascii="Arial" w:hAnsi="Arial" w:cs="Arial"/>
                <w:sz w:val="19"/>
                <w:szCs w:val="19"/>
              </w:rPr>
              <w:t xml:space="preserve">. </w:t>
            </w:r>
          </w:p>
        </w:tc>
      </w:tr>
      <w:tr w:rsidR="00D95E2F" w:rsidRPr="00F873E4" w14:paraId="53BCE189" w14:textId="77777777" w:rsidTr="00E34AC8">
        <w:trPr>
          <w:trHeight w:val="3109"/>
        </w:trPr>
        <w:tc>
          <w:tcPr>
            <w:tcW w:w="568" w:type="dxa"/>
            <w:shd w:val="clear" w:color="auto" w:fill="auto"/>
          </w:tcPr>
          <w:p w14:paraId="0C9036F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3994F71" w14:textId="73CEF0FD"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501</w:t>
            </w:r>
          </w:p>
        </w:tc>
        <w:tc>
          <w:tcPr>
            <w:tcW w:w="2268" w:type="dxa"/>
            <w:shd w:val="clear" w:color="auto" w:fill="FFFFFF"/>
          </w:tcPr>
          <w:p w14:paraId="7B894DE1" w14:textId="3C870CB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E79055E" w14:textId="79E3F4E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rozporządzeń, w poszczególnych zakresach, o których mowa w art. 15 ust. 2 pkt 1–8 i 10–13, wykazy świadczeń gwarantowanych wraz z określeniem: </w:t>
            </w:r>
          </w:p>
          <w:p w14:paraId="63CFD7FD"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0C8A6A8F" w14:textId="379DF3E1"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2) warunków realizacji danego świadczenia gwarantowanego, w tym dotyczących personelu medycznego i wyposażenia w sprzęt i aparaturę medyczną, mając na </w:t>
            </w:r>
            <w:r w:rsidRPr="0020067E">
              <w:rPr>
                <w:rFonts w:ascii="Arial" w:hAnsi="Arial" w:cs="Arial"/>
                <w:sz w:val="19"/>
                <w:szCs w:val="19"/>
              </w:rPr>
              <w:lastRenderedPageBreak/>
              <w:t>uwadze konieczność zapewnienia wysokiej jakości świadczeń opieki zdrowotnej oraz właściwego zabezpieczenia tych świadczeń.</w:t>
            </w:r>
          </w:p>
        </w:tc>
        <w:tc>
          <w:tcPr>
            <w:tcW w:w="3545" w:type="dxa"/>
            <w:shd w:val="clear" w:color="auto" w:fill="FFFFFF"/>
          </w:tcPr>
          <w:p w14:paraId="3526A347"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lastRenderedPageBreak/>
              <w:t>W projekcie rozporządzenia Ministra Zdrowia zmieniającego rozporządzenie w sprawie świadczeń gwarantowanych z zakresu ambulatoryjnej opieki specjalistycznej wprowadza się zmianę polegającą na dodaniu w załączniku nr 5 do rozporządzenia, nowego świadczenia:</w:t>
            </w:r>
          </w:p>
          <w:p w14:paraId="26529E88"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„Opieka kompleksowa nad pacjentami poddawanymi endoprotezoplastyce stawu biodrowego”.</w:t>
            </w:r>
          </w:p>
          <w:p w14:paraId="4A9882AD"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01748EC1" w14:textId="3978704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7D9F453" w14:textId="600490A1" w:rsidR="00D95E2F" w:rsidRPr="0020067E" w:rsidRDefault="00D95E2F" w:rsidP="0020067E">
            <w:pPr>
              <w:spacing w:before="80" w:after="80"/>
              <w:rPr>
                <w:rFonts w:ascii="Arial" w:hAnsi="Arial" w:cs="Arial"/>
                <w:sz w:val="19"/>
                <w:szCs w:val="19"/>
              </w:rPr>
            </w:pPr>
          </w:p>
        </w:tc>
        <w:tc>
          <w:tcPr>
            <w:tcW w:w="2362" w:type="dxa"/>
            <w:shd w:val="clear" w:color="auto" w:fill="FFFFFF"/>
          </w:tcPr>
          <w:p w14:paraId="2D8C6AE4" w14:textId="3DF6E603" w:rsidR="00D95E2F" w:rsidRPr="0020067E" w:rsidRDefault="00F37AD5"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Stan prac na dzień 20 kwietnia 2022</w:t>
            </w:r>
            <w:r w:rsidR="00216ADC">
              <w:rPr>
                <w:rFonts w:ascii="Arial" w:hAnsi="Arial" w:cs="Arial"/>
                <w:sz w:val="19"/>
                <w:szCs w:val="19"/>
                <w:lang w:val="pl-PL"/>
              </w:rPr>
              <w:t xml:space="preserve"> </w:t>
            </w:r>
            <w:r w:rsidR="00624522">
              <w:rPr>
                <w:rFonts w:ascii="Arial" w:hAnsi="Arial" w:cs="Arial"/>
                <w:sz w:val="19"/>
                <w:szCs w:val="19"/>
                <w:lang w:val="pl-PL"/>
              </w:rPr>
              <w:t xml:space="preserve">r. </w:t>
            </w:r>
            <w:r w:rsidR="00910C3E">
              <w:rPr>
                <w:rFonts w:ascii="Arial" w:hAnsi="Arial" w:cs="Arial"/>
                <w:sz w:val="19"/>
                <w:szCs w:val="19"/>
                <w:lang w:val="pl-PL"/>
              </w:rPr>
              <w:t xml:space="preserve">– </w:t>
            </w:r>
            <w:r w:rsidR="00696171" w:rsidRPr="0020067E">
              <w:rPr>
                <w:rFonts w:ascii="Arial" w:hAnsi="Arial" w:cs="Arial"/>
                <w:sz w:val="19"/>
                <w:szCs w:val="19"/>
                <w:lang w:val="pl-PL"/>
              </w:rPr>
              <w:t xml:space="preserve">UW. </w:t>
            </w:r>
          </w:p>
          <w:p w14:paraId="5C200717" w14:textId="3EECC2FB"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tc>
      </w:tr>
      <w:tr w:rsidR="00D95E2F" w:rsidRPr="00F873E4" w14:paraId="6EE893D5" w14:textId="77777777" w:rsidTr="00E34AC8">
        <w:trPr>
          <w:trHeight w:val="703"/>
        </w:trPr>
        <w:tc>
          <w:tcPr>
            <w:tcW w:w="568" w:type="dxa"/>
            <w:shd w:val="clear" w:color="auto" w:fill="auto"/>
          </w:tcPr>
          <w:p w14:paraId="102518FE"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A3C820A" w14:textId="650005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502</w:t>
            </w:r>
          </w:p>
        </w:tc>
        <w:tc>
          <w:tcPr>
            <w:tcW w:w="2268" w:type="dxa"/>
            <w:shd w:val="clear" w:color="auto" w:fill="FFFFFF"/>
          </w:tcPr>
          <w:p w14:paraId="7E55BB8E" w14:textId="4FB8DB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A093597" w14:textId="0A6B8CB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0E59B734" w14:textId="35903F3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22D5F51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288432"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W projekcie rozporządzenia Ministra Zdrowia zmieniającego rozporządzenie w sprawie świadczeń gwarantowanych z zakresu leczenia szpitalnego wprowadza się zmianę polegającą na dodaniu w załączniku nr 4 do rozporządzenia, nowego świadczenia:</w:t>
            </w:r>
          </w:p>
          <w:p w14:paraId="7E6429E8"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„Opieka kompleksowa nad pacjentami poddawanymi endoprotezoplastyce stawu biodrowego”.</w:t>
            </w:r>
          </w:p>
        </w:tc>
        <w:tc>
          <w:tcPr>
            <w:tcW w:w="1842" w:type="dxa"/>
            <w:shd w:val="clear" w:color="auto" w:fill="FFFFFF"/>
          </w:tcPr>
          <w:p w14:paraId="6D9BC538" w14:textId="16387AD4"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63A8AEE0" w14:textId="2A2D5019" w:rsidR="00D95E2F" w:rsidRPr="0020067E" w:rsidRDefault="00D95E2F" w:rsidP="0020067E">
            <w:pPr>
              <w:spacing w:before="80" w:after="80"/>
              <w:rPr>
                <w:rFonts w:ascii="Arial" w:hAnsi="Arial" w:cs="Arial"/>
                <w:sz w:val="19"/>
                <w:szCs w:val="19"/>
              </w:rPr>
            </w:pPr>
          </w:p>
        </w:tc>
        <w:tc>
          <w:tcPr>
            <w:tcW w:w="2362" w:type="dxa"/>
            <w:shd w:val="clear" w:color="auto" w:fill="FFFFFF"/>
          </w:tcPr>
          <w:p w14:paraId="31A3AB1F" w14:textId="70BF1096" w:rsidR="00D95E2F" w:rsidRPr="0020067E" w:rsidRDefault="00F37AD5"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rPr>
            </w:pPr>
            <w:r>
              <w:rPr>
                <w:rFonts w:ascii="Arial" w:hAnsi="Arial" w:cs="Arial"/>
                <w:sz w:val="19"/>
                <w:szCs w:val="19"/>
                <w:lang w:val="pl-PL"/>
              </w:rPr>
              <w:t>Stan prac na dzień 20 kwietnia 2022</w:t>
            </w:r>
            <w:r w:rsidR="00216ADC">
              <w:rPr>
                <w:rFonts w:ascii="Arial" w:hAnsi="Arial" w:cs="Arial"/>
                <w:sz w:val="19"/>
                <w:szCs w:val="19"/>
                <w:lang w:val="pl-PL"/>
              </w:rPr>
              <w:t xml:space="preserve"> </w:t>
            </w:r>
            <w:r w:rsidR="00624522">
              <w:rPr>
                <w:rFonts w:ascii="Arial" w:hAnsi="Arial" w:cs="Arial"/>
                <w:sz w:val="19"/>
                <w:szCs w:val="19"/>
                <w:lang w:val="pl-PL"/>
              </w:rPr>
              <w:t xml:space="preserve">r. </w:t>
            </w:r>
            <w:r w:rsidR="00910C3E">
              <w:rPr>
                <w:rFonts w:ascii="Arial" w:hAnsi="Arial" w:cs="Arial"/>
                <w:sz w:val="19"/>
                <w:szCs w:val="19"/>
                <w:lang w:val="pl-PL"/>
              </w:rPr>
              <w:t xml:space="preserve">– </w:t>
            </w:r>
            <w:r w:rsidR="00696171" w:rsidRPr="0020067E">
              <w:rPr>
                <w:rFonts w:ascii="Arial" w:hAnsi="Arial" w:cs="Arial"/>
                <w:sz w:val="19"/>
                <w:szCs w:val="19"/>
                <w:lang w:val="pl-PL"/>
              </w:rPr>
              <w:t>UW.</w:t>
            </w:r>
          </w:p>
        </w:tc>
      </w:tr>
      <w:tr w:rsidR="00D95E2F" w:rsidRPr="00F873E4" w14:paraId="1F37992B" w14:textId="77777777" w:rsidTr="00E34AC8">
        <w:trPr>
          <w:trHeight w:val="703"/>
        </w:trPr>
        <w:tc>
          <w:tcPr>
            <w:tcW w:w="568" w:type="dxa"/>
            <w:shd w:val="clear" w:color="auto" w:fill="auto"/>
          </w:tcPr>
          <w:p w14:paraId="6B7C4ED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AE93658" w14:textId="4CE8BF75"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503</w:t>
            </w:r>
          </w:p>
        </w:tc>
        <w:tc>
          <w:tcPr>
            <w:tcW w:w="2268" w:type="dxa"/>
            <w:shd w:val="clear" w:color="auto" w:fill="FFFFFF"/>
          </w:tcPr>
          <w:p w14:paraId="7FD69645" w14:textId="7AA8C2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w:t>
            </w:r>
            <w:r w:rsidRPr="0020067E">
              <w:rPr>
                <w:rFonts w:ascii="Arial" w:hAnsi="Arial" w:cs="Arial"/>
                <w:sz w:val="19"/>
                <w:szCs w:val="19"/>
              </w:rPr>
              <w:lastRenderedPageBreak/>
              <w:t xml:space="preserve">świadczeniach opieki zdrowotnej finansowanych ze środków publicznych </w:t>
            </w:r>
          </w:p>
        </w:tc>
        <w:tc>
          <w:tcPr>
            <w:tcW w:w="3260" w:type="dxa"/>
            <w:shd w:val="clear" w:color="auto" w:fill="FFFFFF"/>
          </w:tcPr>
          <w:p w14:paraId="664FE022" w14:textId="22F285B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lastRenderedPageBreak/>
              <w:t xml:space="preserve">Minister właściwy do spraw zdrowia określi, w drodze rozporządzeń, w </w:t>
            </w:r>
            <w:r w:rsidRPr="0020067E">
              <w:rPr>
                <w:rFonts w:ascii="Arial" w:hAnsi="Arial" w:cs="Arial"/>
                <w:sz w:val="19"/>
                <w:szCs w:val="19"/>
              </w:rPr>
              <w:lastRenderedPageBreak/>
              <w:t>poszczególnych zakresach, o których mowa w art. 15 ust. 2 pkt 1–8 i 10–13, wykazy świadczeń gwarantowanych wraz z określeniem:</w:t>
            </w:r>
          </w:p>
          <w:p w14:paraId="215656FD" w14:textId="6B39433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0853EB33"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672BB5A"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lastRenderedPageBreak/>
              <w:t xml:space="preserve">W projekcie rozporządzenia Ministra Zdrowia zmieniającego </w:t>
            </w:r>
            <w:r w:rsidRPr="0020067E">
              <w:rPr>
                <w:rFonts w:ascii="Arial" w:hAnsi="Arial" w:cs="Arial"/>
                <w:sz w:val="19"/>
                <w:szCs w:val="19"/>
              </w:rPr>
              <w:lastRenderedPageBreak/>
              <w:t>rozporządzenie w sprawie świadczeń gwarantowanych z zakresu rehabilitacji leczniczej wprowadza się zmianę polegającą na dodaniu w załączniku nr 4 do rozporządzenia, nowego świadczenia:</w:t>
            </w:r>
          </w:p>
          <w:p w14:paraId="4A8A2B89"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 Rehabilitacja ogólnoustrojowa w ramach kompleksowej opieki nad pacjentami poddawanymi endoprotezoplastyce stawu biodrowego”.</w:t>
            </w:r>
          </w:p>
          <w:p w14:paraId="31B4F752"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03CDA346" w14:textId="034F989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lastRenderedPageBreak/>
              <w:t>Podsekretarz Stanu</w:t>
            </w:r>
          </w:p>
          <w:p w14:paraId="0680C262" w14:textId="2766A03B" w:rsidR="00D95E2F" w:rsidRPr="0020067E" w:rsidRDefault="00D95E2F" w:rsidP="0020067E">
            <w:pPr>
              <w:spacing w:before="80" w:after="80"/>
              <w:rPr>
                <w:rFonts w:ascii="Arial" w:hAnsi="Arial" w:cs="Arial"/>
                <w:sz w:val="19"/>
                <w:szCs w:val="19"/>
              </w:rPr>
            </w:pPr>
          </w:p>
        </w:tc>
        <w:tc>
          <w:tcPr>
            <w:tcW w:w="2362" w:type="dxa"/>
            <w:shd w:val="clear" w:color="auto" w:fill="FFFFFF"/>
          </w:tcPr>
          <w:p w14:paraId="6D6D8FEE" w14:textId="40257E8C" w:rsidR="00D95E2F" w:rsidRPr="0020067E" w:rsidRDefault="00F37AD5"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rPr>
            </w:pPr>
            <w:r>
              <w:rPr>
                <w:rFonts w:ascii="Arial" w:hAnsi="Arial" w:cs="Arial"/>
                <w:sz w:val="19"/>
                <w:szCs w:val="19"/>
                <w:lang w:val="pl-PL"/>
              </w:rPr>
              <w:lastRenderedPageBreak/>
              <w:t>Stan prac na dzień 20 kwietnia 2022</w:t>
            </w:r>
            <w:r w:rsidR="00216ADC">
              <w:rPr>
                <w:rFonts w:ascii="Arial" w:hAnsi="Arial" w:cs="Arial"/>
                <w:sz w:val="19"/>
                <w:szCs w:val="19"/>
                <w:lang w:val="pl-PL"/>
              </w:rPr>
              <w:t xml:space="preserve"> </w:t>
            </w:r>
            <w:r w:rsidR="00624522">
              <w:rPr>
                <w:rFonts w:ascii="Arial" w:hAnsi="Arial" w:cs="Arial"/>
                <w:sz w:val="19"/>
                <w:szCs w:val="19"/>
                <w:lang w:val="pl-PL"/>
              </w:rPr>
              <w:t xml:space="preserve">r. </w:t>
            </w:r>
            <w:r w:rsidR="00910C3E">
              <w:rPr>
                <w:rFonts w:ascii="Arial" w:hAnsi="Arial" w:cs="Arial"/>
                <w:sz w:val="19"/>
                <w:szCs w:val="19"/>
                <w:lang w:val="pl-PL"/>
              </w:rPr>
              <w:t xml:space="preserve">– </w:t>
            </w:r>
            <w:r w:rsidR="00696171" w:rsidRPr="0020067E">
              <w:rPr>
                <w:rFonts w:ascii="Arial" w:hAnsi="Arial" w:cs="Arial"/>
                <w:sz w:val="19"/>
                <w:szCs w:val="19"/>
                <w:lang w:val="pl-PL"/>
              </w:rPr>
              <w:t>UW.</w:t>
            </w:r>
          </w:p>
        </w:tc>
      </w:tr>
      <w:tr w:rsidR="00D95E2F" w:rsidRPr="00F873E4" w14:paraId="2979DF6A" w14:textId="77777777" w:rsidTr="00E34AC8">
        <w:trPr>
          <w:trHeight w:val="703"/>
        </w:trPr>
        <w:tc>
          <w:tcPr>
            <w:tcW w:w="568" w:type="dxa"/>
            <w:shd w:val="clear" w:color="auto" w:fill="auto"/>
          </w:tcPr>
          <w:p w14:paraId="32FBDC4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033DE7C9" w14:textId="1805D44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516</w:t>
            </w:r>
          </w:p>
        </w:tc>
        <w:tc>
          <w:tcPr>
            <w:tcW w:w="2268" w:type="dxa"/>
            <w:shd w:val="clear" w:color="auto" w:fill="FFFFFF"/>
          </w:tcPr>
          <w:p w14:paraId="6D05428D" w14:textId="1B3C67A1"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229 § 8 ustawy z dnia 26 czerwca 1974 r. – Kodeks pracy </w:t>
            </w:r>
          </w:p>
        </w:tc>
        <w:tc>
          <w:tcPr>
            <w:tcW w:w="3260" w:type="dxa"/>
            <w:shd w:val="clear" w:color="auto" w:fill="FFFFFF"/>
          </w:tcPr>
          <w:p w14:paraId="7DD70372"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w porozumieniu z ministrem właściwym do spraw pracy określi, w drodze rozporządzenia:</w:t>
            </w:r>
          </w:p>
          <w:p w14:paraId="3CAC1FBB"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tryb i zakres badań lekarskich, o których mowa w § 1, 2 i 5, oraz częstotliwość badań okresowych, a także sposób dokumentowania i kontroli badań lekarskich,</w:t>
            </w:r>
          </w:p>
          <w:p w14:paraId="324A1164"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tryb wydawania i przechowywania orzeczeń lekarskich do celów przewidzianych w niniejszej ustawie i w przepisach wydanych na jej podstawie,</w:t>
            </w:r>
          </w:p>
          <w:p w14:paraId="5E89F59B"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 xml:space="preserve">zakres informacji objętych skierowaniem na badania lekarskie i </w:t>
            </w:r>
            <w:r w:rsidRPr="0020067E">
              <w:rPr>
                <w:rFonts w:ascii="Arial" w:hAnsi="Arial" w:cs="Arial"/>
                <w:sz w:val="19"/>
                <w:szCs w:val="19"/>
              </w:rPr>
              <w:lastRenderedPageBreak/>
              <w:t>orzeczeniem lekarskim, a także wzory tych dokumentów,</w:t>
            </w:r>
          </w:p>
          <w:p w14:paraId="6DA011B3"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zakres profilaktycznej opieki zdrowotnej, o której mowa w § 6 zdanie drugie,</w:t>
            </w:r>
          </w:p>
          <w:p w14:paraId="30D3EA6D"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dodatkowe wymagania kwalifikacyjne, jakie powinni spełniać lekarze przeprowadzający badania, o których mowa w § 1, 2 i 5, oraz sprawujący profilaktyczną opiekę zdrowotną, o której mowa w § 6 zdanie drugie</w:t>
            </w:r>
          </w:p>
          <w:p w14:paraId="4CD52EBD"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296EEC0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Wprowadzenie zmian do rozporządzenia wynika z potrzeby podniesienia jakości przeprowadzonych badań profilaktycznych w Polsce, ponieważ od 1996 r. pojawiły się na stanowiskach pracy nowe czynniki szkodliwe, uciążliwe lub niebezpieczne dla zdrowia, dla których nie określono standardu badania lekarskiego. Obowiązujące dziś wskazówki metodyczne utraciły aktualność wobec czego utrzymywanie obecnego status quo wydaje się nieuzasadnione.</w:t>
            </w:r>
          </w:p>
          <w:p w14:paraId="1F6129C0"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Opracowano nowy załącznik do projektu rozporządzenia dotyczący zakresu i częstotliwości badań profilaktycznych pracowników, uwzględniający optymalizację wykonywania dodatkowych konsultacji </w:t>
            </w:r>
            <w:r w:rsidRPr="0020067E">
              <w:rPr>
                <w:rFonts w:ascii="Arial" w:hAnsi="Arial" w:cs="Arial"/>
                <w:sz w:val="19"/>
                <w:szCs w:val="19"/>
              </w:rPr>
              <w:lastRenderedPageBreak/>
              <w:t>lekarskich oraz włączenie badań umożliwiających wczesną diagnostykę chorób wpływających na możliwość wykonywania pracy i długotrwałego utrzymywania aktywności zawodowej.</w:t>
            </w:r>
          </w:p>
        </w:tc>
        <w:tc>
          <w:tcPr>
            <w:tcW w:w="1842" w:type="dxa"/>
            <w:shd w:val="clear" w:color="auto" w:fill="FFFFFF"/>
          </w:tcPr>
          <w:p w14:paraId="6D8B6B7C" w14:textId="6924DE8D"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Pan Waldemar Kraska Sekretarz Stanu</w:t>
            </w:r>
          </w:p>
        </w:tc>
        <w:tc>
          <w:tcPr>
            <w:tcW w:w="2362" w:type="dxa"/>
            <w:shd w:val="clear" w:color="auto" w:fill="FFFFFF"/>
          </w:tcPr>
          <w:p w14:paraId="019D8796" w14:textId="07E427C6" w:rsidR="00D95E2F" w:rsidRPr="0020067E" w:rsidRDefault="00F37AD5"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Stan prac na dzień 20 kwietnia 2022</w:t>
            </w:r>
            <w:r w:rsidR="00216ADC">
              <w:rPr>
                <w:rFonts w:ascii="Arial" w:hAnsi="Arial" w:cs="Arial"/>
                <w:sz w:val="19"/>
                <w:szCs w:val="19"/>
                <w:lang w:val="pl-PL"/>
              </w:rPr>
              <w:t xml:space="preserve"> </w:t>
            </w:r>
            <w:r w:rsidR="00624522">
              <w:rPr>
                <w:rFonts w:ascii="Arial" w:hAnsi="Arial" w:cs="Arial"/>
                <w:sz w:val="19"/>
                <w:szCs w:val="19"/>
                <w:lang w:val="pl-PL"/>
              </w:rPr>
              <w:t xml:space="preserve">r. </w:t>
            </w:r>
            <w:r w:rsidR="00910C3E">
              <w:rPr>
                <w:rFonts w:ascii="Arial" w:hAnsi="Arial" w:cs="Arial"/>
                <w:sz w:val="19"/>
                <w:szCs w:val="19"/>
                <w:lang w:val="pl-PL"/>
              </w:rPr>
              <w:t xml:space="preserve">– </w:t>
            </w:r>
            <w:r w:rsidR="00B80851">
              <w:rPr>
                <w:rFonts w:ascii="Arial" w:hAnsi="Arial" w:cs="Arial"/>
                <w:sz w:val="19"/>
                <w:szCs w:val="19"/>
                <w:lang w:val="pl-PL"/>
              </w:rPr>
              <w:t>rezygnacja z prac nad projektem z uwagi na procedowanie projektu rozporządzenia z MZ 973</w:t>
            </w:r>
            <w:r w:rsidR="00696171" w:rsidRPr="0020067E">
              <w:rPr>
                <w:rFonts w:ascii="Arial" w:hAnsi="Arial" w:cs="Arial"/>
                <w:sz w:val="19"/>
                <w:szCs w:val="19"/>
                <w:lang w:val="pl-PL"/>
              </w:rPr>
              <w:t xml:space="preserve">. </w:t>
            </w:r>
          </w:p>
          <w:p w14:paraId="13674675"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rPr>
            </w:pPr>
          </w:p>
          <w:p w14:paraId="7C06BC7C"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tc>
      </w:tr>
      <w:tr w:rsidR="00D95E2F" w:rsidRPr="00F873E4" w14:paraId="1E09B2C5" w14:textId="77777777" w:rsidTr="00E34AC8">
        <w:trPr>
          <w:trHeight w:val="26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3797FD"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CEABF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1A6E6AA" w14:textId="4658CD7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30 ust. 5 ustawy z dnia 5 grudnia 2008 r. o zapobieganiu oraz zwalczaniu zakażeń i chorób zakaźnych u ludzi </w:t>
            </w:r>
          </w:p>
          <w:p w14:paraId="7AEBBE61"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0F3790A"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w:t>
            </w:r>
          </w:p>
          <w:p w14:paraId="577745EE"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   sposób prowadzenia rejestru zakażeń i zachorowań na chorobę zakaźną, zgonów z powodu zakażenia lub choroby zakaźnej, ich podejrzeń oraz przypadków stwierdzenia dodatniego wyniku badania laboratoryjnego, udostępniania danych nim objętych oraz okres ich przechowywania,</w:t>
            </w:r>
          </w:p>
          <w:p w14:paraId="15C29860" w14:textId="19ED484C"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2)   wzory i terminy przekazywania raportów o zakażeniach i </w:t>
            </w:r>
            <w:proofErr w:type="spellStart"/>
            <w:r w:rsidRPr="0020067E">
              <w:rPr>
                <w:rFonts w:ascii="Arial" w:hAnsi="Arial" w:cs="Arial"/>
                <w:sz w:val="19"/>
                <w:szCs w:val="19"/>
              </w:rPr>
              <w:t>zachorowaniach</w:t>
            </w:r>
            <w:proofErr w:type="spellEnd"/>
            <w:r w:rsidRPr="0020067E">
              <w:rPr>
                <w:rFonts w:ascii="Arial" w:hAnsi="Arial" w:cs="Arial"/>
                <w:sz w:val="19"/>
                <w:szCs w:val="19"/>
              </w:rPr>
              <w:t xml:space="preserve"> na chorobę zakaźną, zgonach z powodu zakażenia lub choroby zakaźnej, ich  </w:t>
            </w:r>
            <w:r w:rsidRPr="0020067E">
              <w:rPr>
                <w:rFonts w:ascii="Arial" w:hAnsi="Arial" w:cs="Arial"/>
                <w:sz w:val="19"/>
                <w:szCs w:val="19"/>
              </w:rPr>
              <w:lastRenderedPageBreak/>
              <w:t>528 podejrzeniach oraz przypadkach stwierdzenia dodatniego wyniku badania laboratoryjnego</w:t>
            </w:r>
          </w:p>
          <w:p w14:paraId="655C5757"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228F94DA" w14:textId="470E2779"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Projektowane rozporządzenie ma na celu opracowanie nowych przepisów dla całego zakresu upoważnienia ustawowego w związku z koniecznością dostosowania sposobu prowadzenia rejestrów do zmienionej w ciągu niemal 7 lat obowiązywania rozporządzenia sytuacji faktycznej oraz prawnej, w tym w szczególności do przyjmowania oraz przetwarzania zgłoszeń, o których mowa w Art. 27 oraz Art. 29 ustawy dnia 5 grudnia 2008 r. o zapobieganiu oraz zwalczaniu zakażeń i chorób zakaźnych u ludzi dokonywanych w postaci dokumentu elektronicznego za pośrednictwem Systemu Monitorowania Zagrożeń, o którym </w:t>
            </w:r>
            <w:r w:rsidRPr="0020067E">
              <w:rPr>
                <w:rFonts w:ascii="Arial" w:hAnsi="Arial" w:cs="Arial"/>
                <w:sz w:val="19"/>
                <w:szCs w:val="19"/>
              </w:rPr>
              <w:lastRenderedPageBreak/>
              <w:t>mowa w Art. 26 ustawy z dnia 28 kwietnia 2011 r. o systemie informacji w ochronie zdrowia</w:t>
            </w:r>
          </w:p>
          <w:p w14:paraId="794E266A"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624ABB1" w14:textId="74FF287A"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6D096F8F" w14:textId="00857E14" w:rsidR="00D95E2F" w:rsidRPr="0020067E" w:rsidRDefault="00F37AD5" w:rsidP="0020067E">
            <w:pPr>
              <w:tabs>
                <w:tab w:val="right" w:pos="284"/>
                <w:tab w:val="left" w:pos="408"/>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B80851">
              <w:rPr>
                <w:rFonts w:ascii="Arial" w:hAnsi="Arial" w:cs="Arial"/>
                <w:sz w:val="19"/>
                <w:szCs w:val="19"/>
              </w:rPr>
              <w:t>rezygnacja z prac nad projektem z uwagi na procedowanie projektu rozporządzenia z MZ 946</w:t>
            </w:r>
            <w:r w:rsidR="00E57CFE" w:rsidRPr="0020067E">
              <w:rPr>
                <w:rFonts w:ascii="Arial" w:hAnsi="Arial" w:cs="Arial"/>
                <w:sz w:val="19"/>
                <w:szCs w:val="19"/>
              </w:rPr>
              <w:t>.</w:t>
            </w:r>
          </w:p>
        </w:tc>
      </w:tr>
      <w:tr w:rsidR="00D95E2F" w:rsidRPr="00F873E4" w14:paraId="6100B4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D7D7A3" w14:textId="441C80D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1F9033" w14:textId="2272C736" w:rsidR="00D95E2F" w:rsidRPr="0020067E" w:rsidRDefault="00D95E2F" w:rsidP="00D64889">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560</w:t>
            </w:r>
          </w:p>
        </w:tc>
        <w:tc>
          <w:tcPr>
            <w:tcW w:w="2268" w:type="dxa"/>
            <w:shd w:val="clear" w:color="auto" w:fill="FFFFFF"/>
          </w:tcPr>
          <w:p w14:paraId="24EBA47C" w14:textId="57D02F1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121 ust. 5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F11E61C"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6CB5C1CC" w14:textId="77777777" w:rsidR="00D95E2F" w:rsidRPr="0020067E" w:rsidRDefault="00D95E2F" w:rsidP="0020067E">
            <w:pPr>
              <w:pStyle w:val="Tekstpodstawowy"/>
              <w:spacing w:before="80" w:after="80"/>
              <w:ind w:right="15"/>
              <w:jc w:val="both"/>
              <w:outlineLvl w:val="0"/>
              <w:rPr>
                <w:rFonts w:ascii="Arial" w:hAnsi="Arial" w:cs="Arial"/>
                <w:sz w:val="19"/>
                <w:szCs w:val="19"/>
              </w:rPr>
            </w:pPr>
            <w:r w:rsidRPr="0020067E">
              <w:rPr>
                <w:rFonts w:ascii="Arial" w:hAnsi="Arial" w:cs="Arial"/>
                <w:sz w:val="19"/>
                <w:szCs w:val="19"/>
              </w:rPr>
              <w:t>Projekt rozporządzenia przewiduje jasny podział kompetencji pomiędzy organami sprawującymi nadzór nad jakością i obrotem produktami leczniczymi i wyrobami medycznymi. Proponowane zmiany mają na celu wzmocnienie bezpieczeństwa pacjentów oraz ochronę zdrowia publicznego.</w:t>
            </w:r>
          </w:p>
          <w:p w14:paraId="13D8923E" w14:textId="77777777" w:rsidR="00D95E2F" w:rsidRPr="0020067E" w:rsidRDefault="00D95E2F" w:rsidP="0020067E">
            <w:pPr>
              <w:pStyle w:val="Tekstpodstawowy"/>
              <w:spacing w:before="80" w:after="80"/>
              <w:ind w:right="15"/>
              <w:jc w:val="both"/>
              <w:outlineLvl w:val="0"/>
              <w:rPr>
                <w:rFonts w:ascii="Arial" w:hAnsi="Arial" w:cs="Arial"/>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66F13FC" w14:textId="77777777" w:rsidR="00D95E2F" w:rsidRPr="0020067E" w:rsidRDefault="00D95E2F" w:rsidP="0020067E">
            <w:pPr>
              <w:spacing w:before="80" w:after="80"/>
              <w:rPr>
                <w:rFonts w:ascii="Arial" w:hAnsi="Arial" w:cs="Arial"/>
                <w:sz w:val="19"/>
                <w:szCs w:val="19"/>
                <w:lang w:eastAsia="en-US"/>
              </w:rPr>
            </w:pPr>
            <w:r w:rsidRPr="0020067E">
              <w:rPr>
                <w:rFonts w:ascii="Arial" w:hAnsi="Arial" w:cs="Arial"/>
                <w:sz w:val="19"/>
                <w:szCs w:val="19"/>
                <w:lang w:eastAsia="en-US"/>
              </w:rPr>
              <w:t xml:space="preserve">Główny Inspektorat Farmaceutyczny </w:t>
            </w:r>
          </w:p>
        </w:tc>
        <w:tc>
          <w:tcPr>
            <w:tcW w:w="2362" w:type="dxa"/>
            <w:shd w:val="clear" w:color="auto" w:fill="FFFFFF"/>
          </w:tcPr>
          <w:p w14:paraId="2A001A61" w14:textId="3A72C17A" w:rsidR="00D95E2F" w:rsidRPr="0020067E" w:rsidRDefault="00F37AD5" w:rsidP="0020067E">
            <w:pPr>
              <w:tabs>
                <w:tab w:val="right" w:pos="284"/>
                <w:tab w:val="left" w:pos="408"/>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E57CFE" w:rsidRPr="0020067E">
              <w:rPr>
                <w:rFonts w:ascii="Arial" w:hAnsi="Arial" w:cs="Arial"/>
                <w:sz w:val="19"/>
                <w:szCs w:val="19"/>
              </w:rPr>
              <w:t>prace wstrzymane.</w:t>
            </w:r>
          </w:p>
        </w:tc>
      </w:tr>
      <w:tr w:rsidR="00D95E2F" w:rsidRPr="00F873E4" w14:paraId="2A2610B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078AF8"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AEDB92" w14:textId="4D783DF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 xml:space="preserve">562 </w:t>
            </w:r>
          </w:p>
        </w:tc>
        <w:tc>
          <w:tcPr>
            <w:tcW w:w="2268" w:type="dxa"/>
            <w:shd w:val="clear" w:color="auto" w:fill="FFFFFF"/>
          </w:tcPr>
          <w:p w14:paraId="492A4E4C" w14:textId="68AA86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28 ust. 2 ustawy z dnia 25 sierpnia 2006 r. o bezpieczeństwie żywności i żywienia </w:t>
            </w:r>
          </w:p>
        </w:tc>
        <w:tc>
          <w:tcPr>
            <w:tcW w:w="3260" w:type="dxa"/>
            <w:shd w:val="clear" w:color="auto" w:fill="FFFFFF"/>
          </w:tcPr>
          <w:p w14:paraId="770AA6C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6EAD131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środki spożywcze, do których są obligatoryjnie dodawane witaminy i składniki mineralne,</w:t>
            </w:r>
          </w:p>
          <w:p w14:paraId="00C1F0F6"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poziomy lub maksymalne poziomy witamin i składników mineralnych.</w:t>
            </w:r>
          </w:p>
        </w:tc>
        <w:tc>
          <w:tcPr>
            <w:tcW w:w="3545" w:type="dxa"/>
            <w:shd w:val="clear" w:color="auto" w:fill="FFFFFF"/>
          </w:tcPr>
          <w:p w14:paraId="2B45C93D" w14:textId="77777777" w:rsidR="00D95E2F" w:rsidRPr="0020067E" w:rsidRDefault="00D95E2F" w:rsidP="0020067E">
            <w:pPr>
              <w:spacing w:before="80" w:after="80"/>
              <w:jc w:val="both"/>
              <w:rPr>
                <w:rFonts w:ascii="Arial" w:eastAsia="Calibri" w:hAnsi="Arial" w:cs="Arial"/>
                <w:sz w:val="19"/>
                <w:szCs w:val="19"/>
                <w:lang w:val="x-none" w:eastAsia="x-none"/>
              </w:rPr>
            </w:pPr>
            <w:r w:rsidRPr="0020067E">
              <w:rPr>
                <w:rFonts w:ascii="Arial" w:eastAsia="Calibri" w:hAnsi="Arial" w:cs="Arial"/>
                <w:sz w:val="19"/>
                <w:szCs w:val="19"/>
                <w:lang w:eastAsia="x-none"/>
              </w:rPr>
              <w:t xml:space="preserve">Projekt </w:t>
            </w:r>
            <w:r w:rsidRPr="0020067E">
              <w:rPr>
                <w:rFonts w:ascii="Arial" w:eastAsia="Calibri" w:hAnsi="Arial" w:cs="Arial"/>
                <w:sz w:val="19"/>
                <w:szCs w:val="19"/>
                <w:lang w:val="x-none" w:eastAsia="x-none"/>
              </w:rPr>
              <w:t xml:space="preserve">rozporządzenia Ministra Zdrowia </w:t>
            </w:r>
            <w:r w:rsidRPr="0020067E">
              <w:rPr>
                <w:rFonts w:ascii="Arial" w:eastAsia="Calibri" w:hAnsi="Arial" w:cs="Arial"/>
                <w:sz w:val="19"/>
                <w:szCs w:val="19"/>
                <w:lang w:eastAsia="x-none"/>
              </w:rPr>
              <w:t xml:space="preserve">zmieniającego rozporządzenie </w:t>
            </w:r>
            <w:r w:rsidRPr="0020067E">
              <w:rPr>
                <w:rFonts w:ascii="Arial" w:eastAsia="Calibri" w:hAnsi="Arial" w:cs="Arial"/>
                <w:sz w:val="19"/>
                <w:szCs w:val="19"/>
                <w:lang w:val="x-none" w:eastAsia="x-none"/>
              </w:rPr>
              <w:t>w sprawie substancji wzbogacających dodawanych do żywności i warunków ich stosowania wynika z</w:t>
            </w:r>
            <w:r w:rsidRPr="0020067E">
              <w:rPr>
                <w:rFonts w:ascii="Arial" w:eastAsia="Calibri" w:hAnsi="Arial" w:cs="Arial"/>
                <w:sz w:val="19"/>
                <w:szCs w:val="19"/>
                <w:lang w:eastAsia="x-none"/>
              </w:rPr>
              <w:t xml:space="preserve"> konieczności doprecyzowania przepisów nowelizowanego rozporządzenia do </w:t>
            </w:r>
            <w:r w:rsidRPr="0020067E">
              <w:rPr>
                <w:rFonts w:ascii="Arial" w:eastAsia="Calibri" w:hAnsi="Arial" w:cs="Arial"/>
                <w:sz w:val="19"/>
                <w:szCs w:val="19"/>
                <w:lang w:val="x-none" w:eastAsia="x-none"/>
              </w:rPr>
              <w:t xml:space="preserve">przepisów rozporządzania Parlamentu Europejskiego i Rady (UE) nr 1169/2011 z dnia 25 października 2011 r. w sprawie przekazywania konsumentom informacji na temat żywności, zmiany rozporządzeń 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 Urz. UE </w:t>
            </w:r>
            <w:r w:rsidRPr="0020067E">
              <w:rPr>
                <w:rFonts w:ascii="Arial" w:eastAsia="Calibri" w:hAnsi="Arial" w:cs="Arial"/>
                <w:sz w:val="19"/>
                <w:szCs w:val="19"/>
                <w:lang w:val="x-none" w:eastAsia="x-none"/>
              </w:rPr>
              <w:lastRenderedPageBreak/>
              <w:t>L 304 z 22.11.2011, str. 18, z późn. zm.)</w:t>
            </w:r>
            <w:r w:rsidRPr="0020067E">
              <w:rPr>
                <w:rFonts w:ascii="Arial" w:eastAsia="Calibri" w:hAnsi="Arial" w:cs="Arial"/>
                <w:sz w:val="19"/>
                <w:szCs w:val="19"/>
                <w:lang w:eastAsia="x-none"/>
              </w:rPr>
              <w:t xml:space="preserve">. </w:t>
            </w:r>
            <w:r w:rsidRPr="0020067E">
              <w:rPr>
                <w:rFonts w:ascii="Arial" w:eastAsia="Calibri" w:hAnsi="Arial" w:cs="Arial"/>
                <w:sz w:val="19"/>
                <w:szCs w:val="19"/>
                <w:lang w:val="x-none" w:eastAsia="x-none"/>
              </w:rPr>
              <w:t xml:space="preserve">Dotychczasowe </w:t>
            </w:r>
            <w:r w:rsidRPr="0020067E">
              <w:rPr>
                <w:rFonts w:ascii="Arial" w:eastAsia="Calibri" w:hAnsi="Arial" w:cs="Arial"/>
                <w:sz w:val="19"/>
                <w:szCs w:val="19"/>
                <w:lang w:eastAsia="x-none"/>
              </w:rPr>
              <w:t xml:space="preserve">brzmienie </w:t>
            </w:r>
            <w:r w:rsidRPr="0020067E">
              <w:rPr>
                <w:rFonts w:ascii="Arial" w:eastAsia="Calibri" w:hAnsi="Arial" w:cs="Arial"/>
                <w:sz w:val="19"/>
                <w:szCs w:val="19"/>
                <w:lang w:val="x-none" w:eastAsia="x-none"/>
              </w:rPr>
              <w:t>przepis</w:t>
            </w:r>
            <w:r w:rsidRPr="0020067E">
              <w:rPr>
                <w:rFonts w:ascii="Arial" w:eastAsia="Calibri" w:hAnsi="Arial" w:cs="Arial"/>
                <w:sz w:val="19"/>
                <w:szCs w:val="19"/>
                <w:lang w:eastAsia="x-none"/>
              </w:rPr>
              <w:t>ów nowelizowanego rozporządzenia budzi wątpliwości interpretacyjne</w:t>
            </w:r>
            <w:r w:rsidRPr="0020067E">
              <w:rPr>
                <w:rFonts w:ascii="Arial" w:eastAsia="Calibri" w:hAnsi="Arial" w:cs="Arial"/>
                <w:sz w:val="19"/>
                <w:szCs w:val="19"/>
                <w:lang w:val="x-none" w:eastAsia="x-none"/>
              </w:rPr>
              <w:t xml:space="preserve"> przedsiębiorców.</w:t>
            </w:r>
          </w:p>
        </w:tc>
        <w:tc>
          <w:tcPr>
            <w:tcW w:w="1842" w:type="dxa"/>
            <w:shd w:val="clear" w:color="auto" w:fill="FFFFFF"/>
          </w:tcPr>
          <w:p w14:paraId="2F45E1A9" w14:textId="7BC0B638"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Główny Inspektor Sanitarny</w:t>
            </w:r>
          </w:p>
        </w:tc>
        <w:tc>
          <w:tcPr>
            <w:tcW w:w="2362" w:type="dxa"/>
            <w:shd w:val="clear" w:color="auto" w:fill="FFFFFF"/>
          </w:tcPr>
          <w:p w14:paraId="074982A8" w14:textId="2F2EB33D" w:rsidR="00D95E2F" w:rsidRPr="0020067E" w:rsidRDefault="00F37AD5"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eastAsia="pl-PL"/>
              </w:rPr>
              <w:t>Stan prac na dzień 20 kwietnia 2022</w:t>
            </w:r>
            <w:r w:rsidR="00216ADC">
              <w:rPr>
                <w:rFonts w:ascii="Arial" w:hAnsi="Arial" w:cs="Arial"/>
                <w:sz w:val="19"/>
                <w:szCs w:val="19"/>
                <w:lang w:val="pl-PL" w:eastAsia="pl-PL"/>
              </w:rPr>
              <w:t xml:space="preserve"> </w:t>
            </w:r>
            <w:r w:rsidR="00624522">
              <w:rPr>
                <w:rFonts w:ascii="Arial" w:hAnsi="Arial" w:cs="Arial"/>
                <w:sz w:val="19"/>
                <w:szCs w:val="19"/>
                <w:lang w:val="pl-PL" w:eastAsia="pl-PL"/>
              </w:rPr>
              <w:t xml:space="preserve">r. </w:t>
            </w:r>
            <w:r w:rsidR="00910C3E">
              <w:rPr>
                <w:rFonts w:ascii="Arial" w:hAnsi="Arial" w:cs="Arial"/>
                <w:sz w:val="19"/>
                <w:szCs w:val="19"/>
                <w:lang w:val="pl-PL" w:eastAsia="pl-PL"/>
              </w:rPr>
              <w:t xml:space="preserve">– </w:t>
            </w:r>
            <w:r w:rsidR="00B80851">
              <w:rPr>
                <w:rFonts w:ascii="Arial" w:hAnsi="Arial" w:cs="Arial"/>
                <w:sz w:val="19"/>
                <w:szCs w:val="19"/>
                <w:lang w:val="pl-PL" w:eastAsia="pl-PL"/>
              </w:rPr>
              <w:t>prace wstrzymane</w:t>
            </w:r>
            <w:r w:rsidR="00E57CFE" w:rsidRPr="0020067E">
              <w:rPr>
                <w:rFonts w:ascii="Arial" w:hAnsi="Arial" w:cs="Arial"/>
                <w:sz w:val="19"/>
                <w:szCs w:val="19"/>
                <w:lang w:val="pl-PL" w:eastAsia="pl-PL"/>
              </w:rPr>
              <w:t xml:space="preserve">. </w:t>
            </w:r>
          </w:p>
        </w:tc>
      </w:tr>
      <w:tr w:rsidR="00D95E2F" w:rsidRPr="00F873E4" w14:paraId="46A2C84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6A09B1" w14:textId="2EA506B8"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31D1926E" w14:textId="0DCE882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591</w:t>
            </w:r>
          </w:p>
        </w:tc>
        <w:tc>
          <w:tcPr>
            <w:tcW w:w="2268" w:type="dxa"/>
            <w:shd w:val="clear" w:color="auto" w:fill="FFFFFF"/>
          </w:tcPr>
          <w:p w14:paraId="13FDAAB1" w14:textId="70EE293B"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tc>
        <w:tc>
          <w:tcPr>
            <w:tcW w:w="3260" w:type="dxa"/>
            <w:shd w:val="clear" w:color="auto" w:fill="FFFFFF"/>
          </w:tcPr>
          <w:p w14:paraId="0589F9C2" w14:textId="77777777"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193F3676"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Celem przepisu jest zagwarantowanie każdemu pacjentowi skutecznej realizacji prawa do leczenia bólu, zgodnie ze wskazaniami aktualnej wiedzy medycznej, bez względu na źródło pochodzenia tego bólu, wiek pacjenta oraz miejsce jego pobytu. </w:t>
            </w:r>
          </w:p>
          <w:p w14:paraId="2918FC13"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7BB13632" w14:textId="040EB1E8" w:rsidR="00D95E2F" w:rsidRPr="0020067E" w:rsidRDefault="00C67E2A" w:rsidP="0020067E">
            <w:pPr>
              <w:spacing w:before="80" w:after="80"/>
              <w:rPr>
                <w:rFonts w:ascii="Arial" w:hAnsi="Arial" w:cs="Arial"/>
                <w:sz w:val="19"/>
                <w:szCs w:val="19"/>
              </w:rPr>
            </w:pPr>
            <w:r>
              <w:rPr>
                <w:rFonts w:ascii="Arial" w:hAnsi="Arial" w:cs="Arial"/>
                <w:sz w:val="19"/>
                <w:szCs w:val="19"/>
              </w:rPr>
              <w:t>Minister Zdrowia</w:t>
            </w:r>
          </w:p>
        </w:tc>
        <w:tc>
          <w:tcPr>
            <w:tcW w:w="2362" w:type="dxa"/>
            <w:shd w:val="clear" w:color="auto" w:fill="FFFFFF"/>
          </w:tcPr>
          <w:p w14:paraId="688B64B1" w14:textId="49085D3D" w:rsidR="00D95E2F" w:rsidRPr="0020067E" w:rsidRDefault="00F37AD5" w:rsidP="0020067E">
            <w:pPr>
              <w:pStyle w:val="Tekstpodstawowywcity2"/>
              <w:tabs>
                <w:tab w:val="clear" w:pos="284"/>
                <w:tab w:val="clear" w:pos="408"/>
              </w:tabs>
              <w:spacing w:before="80" w:after="80"/>
              <w:ind w:left="0" w:firstLine="0"/>
              <w:jc w:val="both"/>
              <w:rPr>
                <w:rFonts w:ascii="Arial" w:hAnsi="Arial" w:cs="Arial"/>
                <w:sz w:val="19"/>
                <w:szCs w:val="19"/>
                <w:lang w:val="pl-PL"/>
              </w:rPr>
            </w:pPr>
            <w:r>
              <w:rPr>
                <w:rFonts w:ascii="Arial" w:eastAsia="Calibri" w:hAnsi="Arial" w:cs="Arial"/>
                <w:sz w:val="19"/>
                <w:szCs w:val="19"/>
                <w:lang w:val="pl-PL" w:eastAsia="pl-PL"/>
              </w:rPr>
              <w:t>Stan prac na dzień 20 kwietnia 2022</w:t>
            </w:r>
            <w:r w:rsidR="00216ADC">
              <w:rPr>
                <w:rFonts w:ascii="Arial" w:eastAsia="Calibri" w:hAnsi="Arial" w:cs="Arial"/>
                <w:sz w:val="19"/>
                <w:szCs w:val="19"/>
                <w:lang w:val="pl-PL" w:eastAsia="pl-PL"/>
              </w:rPr>
              <w:t xml:space="preserve"> </w:t>
            </w:r>
            <w:r w:rsidR="00624522">
              <w:rPr>
                <w:rFonts w:ascii="Arial" w:eastAsia="Calibri" w:hAnsi="Arial" w:cs="Arial"/>
                <w:sz w:val="19"/>
                <w:szCs w:val="19"/>
                <w:lang w:val="pl-PL" w:eastAsia="pl-PL"/>
              </w:rPr>
              <w:t xml:space="preserve">r. </w:t>
            </w:r>
            <w:r w:rsidR="00910C3E">
              <w:rPr>
                <w:rFonts w:ascii="Arial" w:eastAsia="Calibri" w:hAnsi="Arial" w:cs="Arial"/>
                <w:sz w:val="19"/>
                <w:szCs w:val="19"/>
                <w:lang w:val="pl-PL" w:eastAsia="pl-PL"/>
              </w:rPr>
              <w:t>–</w:t>
            </w:r>
            <w:r w:rsidR="00B80851">
              <w:rPr>
                <w:rFonts w:ascii="Arial" w:eastAsia="Calibri" w:hAnsi="Arial" w:cs="Arial"/>
                <w:sz w:val="19"/>
                <w:szCs w:val="19"/>
                <w:lang w:val="pl-PL" w:eastAsia="pl-PL"/>
              </w:rPr>
              <w:t xml:space="preserve"> prace wstrzymane</w:t>
            </w:r>
            <w:r w:rsidR="00E57CFE" w:rsidRPr="0020067E">
              <w:rPr>
                <w:rFonts w:ascii="Arial" w:eastAsia="Calibri" w:hAnsi="Arial" w:cs="Arial"/>
                <w:sz w:val="19"/>
                <w:szCs w:val="19"/>
                <w:lang w:val="pl-PL" w:eastAsia="pl-PL"/>
              </w:rPr>
              <w:t>.</w:t>
            </w:r>
          </w:p>
        </w:tc>
      </w:tr>
      <w:tr w:rsidR="00D95E2F" w:rsidRPr="00F873E4" w14:paraId="3E2EFF8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AD7F5" w14:textId="538F3415"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4F326FF" w14:textId="08942C9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593</w:t>
            </w:r>
          </w:p>
        </w:tc>
        <w:tc>
          <w:tcPr>
            <w:tcW w:w="2268" w:type="dxa"/>
            <w:shd w:val="clear" w:color="auto" w:fill="FFFFFF"/>
          </w:tcPr>
          <w:p w14:paraId="2F2BEA17" w14:textId="461C2CB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4c  ustawy z dnia 31 stycznia 1959 r. o cmentarzach i chowaniu zmarłych </w:t>
            </w:r>
          </w:p>
        </w:tc>
        <w:tc>
          <w:tcPr>
            <w:tcW w:w="3260" w:type="dxa"/>
            <w:shd w:val="clear" w:color="auto" w:fill="FFFFFF"/>
          </w:tcPr>
          <w:p w14:paraId="42C04C19" w14:textId="4A5CB0A0"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w porozumieniu z ministrem właściwym do spraw wewnętrznych i ministrem </w:t>
            </w:r>
            <w:r w:rsidRPr="0020067E">
              <w:rPr>
                <w:rFonts w:ascii="Arial" w:hAnsi="Arial" w:cs="Arial"/>
                <w:sz w:val="19"/>
                <w:szCs w:val="19"/>
              </w:rPr>
              <w:pgNum/>
            </w:r>
            <w:proofErr w:type="spellStart"/>
            <w:r w:rsidRPr="0020067E">
              <w:rPr>
                <w:rFonts w:ascii="Arial" w:hAnsi="Arial" w:cs="Arial"/>
                <w:sz w:val="19"/>
                <w:szCs w:val="19"/>
              </w:rPr>
              <w:t>zgodnien</w:t>
            </w:r>
            <w:proofErr w:type="spellEnd"/>
            <w:r w:rsidRPr="0020067E">
              <w:rPr>
                <w:rFonts w:ascii="Arial" w:hAnsi="Arial" w:cs="Arial"/>
                <w:sz w:val="19"/>
                <w:szCs w:val="19"/>
              </w:rPr>
              <w:t xml:space="preserve">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6342974"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 xml:space="preserve">Nowe rozporządzenie regulujące kwestie </w:t>
            </w:r>
            <w:proofErr w:type="spellStart"/>
            <w:r w:rsidRPr="0020067E">
              <w:rPr>
                <w:rFonts w:ascii="Arial" w:hAnsi="Arial"/>
                <w:bCs w:val="0"/>
                <w:sz w:val="19"/>
                <w:szCs w:val="19"/>
              </w:rPr>
              <w:t>elektroniczje</w:t>
            </w:r>
            <w:proofErr w:type="spellEnd"/>
            <w:r w:rsidRPr="0020067E">
              <w:rPr>
                <w:rFonts w:ascii="Arial" w:hAnsi="Arial"/>
                <w:bCs w:val="0"/>
                <w:sz w:val="19"/>
                <w:szCs w:val="19"/>
              </w:rPr>
              <w:t xml:space="preserve"> karty zgonu.</w:t>
            </w:r>
          </w:p>
        </w:tc>
        <w:tc>
          <w:tcPr>
            <w:tcW w:w="1842" w:type="dxa"/>
            <w:shd w:val="clear" w:color="auto" w:fill="FFFFFF"/>
          </w:tcPr>
          <w:p w14:paraId="4FE30CE6" w14:textId="7907118E"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Waldemar Kraska Sekretarz Stanu</w:t>
            </w:r>
          </w:p>
        </w:tc>
        <w:tc>
          <w:tcPr>
            <w:tcW w:w="2362" w:type="dxa"/>
            <w:shd w:val="clear" w:color="auto" w:fill="FFFFFF"/>
          </w:tcPr>
          <w:p w14:paraId="11211BAA" w14:textId="1FB57D1E" w:rsidR="00D95E2F" w:rsidRPr="0020067E" w:rsidRDefault="00F37AD5"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Stan prac na dzień 20 kwietnia 2022</w:t>
            </w:r>
            <w:r w:rsidR="00216ADC">
              <w:rPr>
                <w:rFonts w:ascii="Arial" w:hAnsi="Arial" w:cs="Arial"/>
                <w:sz w:val="19"/>
                <w:szCs w:val="19"/>
                <w:lang w:val="pl-PL"/>
              </w:rPr>
              <w:t xml:space="preserve"> </w:t>
            </w:r>
            <w:r w:rsidR="00624522">
              <w:rPr>
                <w:rFonts w:ascii="Arial" w:hAnsi="Arial" w:cs="Arial"/>
                <w:sz w:val="19"/>
                <w:szCs w:val="19"/>
                <w:lang w:val="pl-PL"/>
              </w:rPr>
              <w:t xml:space="preserve">r. </w:t>
            </w:r>
            <w:r w:rsidR="00910C3E">
              <w:rPr>
                <w:rFonts w:ascii="Arial" w:hAnsi="Arial" w:cs="Arial"/>
                <w:sz w:val="19"/>
                <w:szCs w:val="19"/>
                <w:lang w:val="pl-PL"/>
              </w:rPr>
              <w:t xml:space="preserve">– </w:t>
            </w:r>
            <w:r w:rsidR="00B80851">
              <w:rPr>
                <w:rFonts w:ascii="Arial" w:hAnsi="Arial" w:cs="Arial"/>
                <w:sz w:val="19"/>
                <w:szCs w:val="19"/>
                <w:lang w:val="pl-PL"/>
              </w:rPr>
              <w:t>prace wstrzymane</w:t>
            </w:r>
            <w:r w:rsidR="00E57CFE" w:rsidRPr="0020067E">
              <w:rPr>
                <w:rFonts w:ascii="Arial" w:hAnsi="Arial" w:cs="Arial"/>
                <w:sz w:val="19"/>
                <w:szCs w:val="19"/>
                <w:lang w:val="pl-PL"/>
              </w:rPr>
              <w:t>.</w:t>
            </w:r>
          </w:p>
        </w:tc>
      </w:tr>
      <w:tr w:rsidR="00D95E2F" w:rsidRPr="00F873E4" w14:paraId="721A9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241F4A" w14:textId="4EB1A76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0D1393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605</w:t>
            </w:r>
          </w:p>
        </w:tc>
        <w:tc>
          <w:tcPr>
            <w:tcW w:w="2268" w:type="dxa"/>
            <w:shd w:val="clear" w:color="auto" w:fill="FFFFFF"/>
          </w:tcPr>
          <w:p w14:paraId="258BE871" w14:textId="41EC5F1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p w14:paraId="0360F03A" w14:textId="77777777" w:rsidR="00D95E2F" w:rsidRPr="0020067E" w:rsidRDefault="00D95E2F" w:rsidP="0020067E">
            <w:pPr>
              <w:spacing w:before="80" w:after="80"/>
              <w:jc w:val="both"/>
              <w:rPr>
                <w:rFonts w:ascii="Arial" w:hAnsi="Arial" w:cs="Arial"/>
                <w:sz w:val="19"/>
                <w:szCs w:val="19"/>
              </w:rPr>
            </w:pPr>
          </w:p>
          <w:p w14:paraId="38EC84E3"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4B2CB8F" w14:textId="77777777" w:rsidR="00D95E2F" w:rsidRPr="0020067E" w:rsidRDefault="00D95E2F" w:rsidP="0020067E">
            <w:pPr>
              <w:autoSpaceDE w:val="0"/>
              <w:autoSpaceDN w:val="0"/>
              <w:spacing w:before="80" w:after="80"/>
              <w:jc w:val="both"/>
              <w:rPr>
                <w:rFonts w:ascii="Arial" w:eastAsia="Calibri" w:hAnsi="Arial" w:cs="Arial"/>
                <w:sz w:val="19"/>
                <w:szCs w:val="19"/>
              </w:rPr>
            </w:pPr>
            <w:r w:rsidRPr="0020067E">
              <w:rPr>
                <w:rFonts w:ascii="Arial" w:eastAsia="Calibri" w:hAnsi="Arial" w:cs="Arial"/>
                <w:sz w:val="19"/>
                <w:szCs w:val="19"/>
              </w:rPr>
              <w:t xml:space="preserve">Minister właściwy do spraw zdrowia może określić, w drodze rozporządzenia, standardy postępowania medycznego w wybranych dziedzinach medycyny lub w określonych podmiotach wykonujących działalność leczniczą, kierując się potrzebą zapewnienia </w:t>
            </w:r>
            <w:r w:rsidRPr="0020067E">
              <w:rPr>
                <w:rFonts w:ascii="Arial" w:eastAsia="Calibri" w:hAnsi="Arial" w:cs="Arial"/>
                <w:sz w:val="19"/>
                <w:szCs w:val="19"/>
              </w:rPr>
              <w:lastRenderedPageBreak/>
              <w:t>odpowiedniej jakości świadczeń zdrowotnych.</w:t>
            </w:r>
          </w:p>
          <w:p w14:paraId="3A3817A6"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4F007F6" w14:textId="77777777" w:rsidR="00D95E2F" w:rsidRPr="0020067E" w:rsidRDefault="00D95E2F" w:rsidP="0020067E">
            <w:pPr>
              <w:pStyle w:val="Tekstpodstawowy"/>
              <w:spacing w:before="80" w:after="80"/>
              <w:ind w:right="15"/>
              <w:jc w:val="both"/>
              <w:outlineLvl w:val="0"/>
              <w:rPr>
                <w:rFonts w:ascii="Arial" w:hAnsi="Arial" w:cs="Arial"/>
                <w:sz w:val="19"/>
                <w:szCs w:val="19"/>
              </w:rPr>
            </w:pPr>
            <w:r w:rsidRPr="0020067E">
              <w:rPr>
                <w:rFonts w:ascii="Arial" w:hAnsi="Arial" w:cs="Arial"/>
                <w:sz w:val="19"/>
                <w:szCs w:val="19"/>
              </w:rPr>
              <w:lastRenderedPageBreak/>
              <w:t xml:space="preserve">Projektowane rozporządzenie umożliwi określenie nie tylko rodzajów mikrobiologicznych badań przesiewowych umożliwiających wykrycie osób zakażonych biologicznymi czynnikami chorobotwórczymi o szczególnej zjadliwości lub oporności na antybiotyki i wskazanie metod zwalczania zakażeń </w:t>
            </w:r>
            <w:r w:rsidRPr="0020067E">
              <w:rPr>
                <w:rFonts w:ascii="Arial" w:hAnsi="Arial" w:cs="Arial"/>
                <w:sz w:val="19"/>
                <w:szCs w:val="19"/>
              </w:rPr>
              <w:lastRenderedPageBreak/>
              <w:t>tymi czynnikami w szpitalu, ale umożliwi całościowe (generalnie odnoszące się do wszystkich zakażeń szpitalnych) określenie w formie standardu medycznego odpowiednich procedur przeciwepidemicznych służących zapobieżeniu szerzeniu się w szpitalach tych zakażeń i zobowiąże kierowników szpitali do ich stosowania w szpitalach. Standardy te zostaną opracowane w uzgodnieniu z ekspertami z zakresu epidemiologii zakażeń szpitalnych z szerokim wykorzystaniem już przygotowanych projektów wytycznych merytorycznych, zawartych w dotychczasowym projekcie.</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523AB2B" w14:textId="77777777" w:rsidR="00D95E2F" w:rsidRPr="0020067E" w:rsidRDefault="00D95E2F" w:rsidP="0020067E">
            <w:pPr>
              <w:spacing w:before="80" w:after="80"/>
              <w:rPr>
                <w:rFonts w:ascii="Arial" w:hAnsi="Arial" w:cs="Arial"/>
                <w:sz w:val="19"/>
                <w:szCs w:val="19"/>
                <w:lang w:eastAsia="en-US"/>
              </w:rPr>
            </w:pPr>
            <w:r w:rsidRPr="0020067E">
              <w:rPr>
                <w:rFonts w:ascii="Arial" w:hAnsi="Arial" w:cs="Arial"/>
                <w:sz w:val="19"/>
                <w:szCs w:val="19"/>
                <w:lang w:eastAsia="en-US"/>
              </w:rPr>
              <w:lastRenderedPageBreak/>
              <w:t xml:space="preserve">Główny Inspektor Sanitarny </w:t>
            </w:r>
          </w:p>
          <w:p w14:paraId="346A69A3" w14:textId="77777777" w:rsidR="00D95E2F" w:rsidRPr="0020067E" w:rsidRDefault="00D95E2F" w:rsidP="0020067E">
            <w:pPr>
              <w:spacing w:before="80" w:after="80"/>
              <w:rPr>
                <w:rFonts w:ascii="Arial" w:hAnsi="Arial" w:cs="Arial"/>
                <w:sz w:val="19"/>
                <w:szCs w:val="19"/>
                <w:lang w:eastAsia="en-US"/>
              </w:rPr>
            </w:pPr>
          </w:p>
          <w:p w14:paraId="716363F5" w14:textId="77777777" w:rsidR="00D95E2F" w:rsidRPr="0020067E" w:rsidRDefault="00D95E2F" w:rsidP="0020067E">
            <w:pPr>
              <w:spacing w:before="80" w:after="80"/>
              <w:rPr>
                <w:rFonts w:ascii="Arial" w:hAnsi="Arial" w:cs="Arial"/>
                <w:sz w:val="19"/>
                <w:szCs w:val="19"/>
                <w:lang w:eastAsia="en-US"/>
              </w:rPr>
            </w:pPr>
          </w:p>
          <w:p w14:paraId="0CFEB4BA" w14:textId="77777777" w:rsidR="00D95E2F" w:rsidRPr="0020067E" w:rsidRDefault="00D95E2F" w:rsidP="0020067E">
            <w:pPr>
              <w:spacing w:before="80" w:after="80"/>
              <w:rPr>
                <w:rFonts w:ascii="Arial" w:hAnsi="Arial" w:cs="Arial"/>
                <w:sz w:val="19"/>
                <w:szCs w:val="19"/>
                <w:lang w:eastAsia="en-US"/>
              </w:rPr>
            </w:pPr>
          </w:p>
        </w:tc>
        <w:tc>
          <w:tcPr>
            <w:tcW w:w="2362" w:type="dxa"/>
            <w:shd w:val="clear" w:color="auto" w:fill="FFFFFF"/>
          </w:tcPr>
          <w:p w14:paraId="54B9AC79" w14:textId="28069014" w:rsidR="00D95E2F" w:rsidRPr="0020067E" w:rsidRDefault="00F37AD5"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Stan prac na dzień 20 kwietnia 2022</w:t>
            </w:r>
            <w:r w:rsidR="00216ADC">
              <w:rPr>
                <w:rFonts w:ascii="Arial" w:hAnsi="Arial" w:cs="Arial"/>
                <w:sz w:val="19"/>
                <w:szCs w:val="19"/>
                <w:lang w:val="pl-PL"/>
              </w:rPr>
              <w:t xml:space="preserve"> </w:t>
            </w:r>
            <w:r w:rsidR="00624522">
              <w:rPr>
                <w:rFonts w:ascii="Arial" w:hAnsi="Arial" w:cs="Arial"/>
                <w:sz w:val="19"/>
                <w:szCs w:val="19"/>
                <w:lang w:val="pl-PL"/>
              </w:rPr>
              <w:t xml:space="preserve">r. </w:t>
            </w:r>
            <w:r w:rsidR="00910C3E">
              <w:rPr>
                <w:rFonts w:ascii="Arial" w:hAnsi="Arial" w:cs="Arial"/>
                <w:sz w:val="19"/>
                <w:szCs w:val="19"/>
                <w:lang w:val="pl-PL"/>
              </w:rPr>
              <w:t xml:space="preserve">– </w:t>
            </w:r>
            <w:r w:rsidR="00E57CFE" w:rsidRPr="0020067E">
              <w:rPr>
                <w:rFonts w:ascii="Arial" w:hAnsi="Arial" w:cs="Arial"/>
                <w:sz w:val="19"/>
                <w:szCs w:val="19"/>
                <w:lang w:val="pl-PL"/>
              </w:rPr>
              <w:t>PW.</w:t>
            </w:r>
          </w:p>
        </w:tc>
      </w:tr>
      <w:tr w:rsidR="00D95E2F" w:rsidRPr="00F873E4" w14:paraId="1E7D777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8808A" w14:textId="21ED278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D78166F" w14:textId="377EF1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619</w:t>
            </w:r>
          </w:p>
        </w:tc>
        <w:tc>
          <w:tcPr>
            <w:tcW w:w="2268" w:type="dxa"/>
            <w:shd w:val="clear" w:color="auto" w:fill="FFFFFF"/>
          </w:tcPr>
          <w:p w14:paraId="2301742C" w14:textId="2408E3C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09D27948" w14:textId="0CD938E9"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6A836298" w14:textId="52C1547D"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4D6A5E3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ACA379"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 xml:space="preserve">Projekt rozporządzenia w sprawie świadczeń gwarantowanych z zakresu ambulatoryjnej opieki specjalistycznej w zakresie poziomów referencyjnych </w:t>
            </w:r>
          </w:p>
        </w:tc>
        <w:tc>
          <w:tcPr>
            <w:tcW w:w="1842" w:type="dxa"/>
            <w:shd w:val="clear" w:color="auto" w:fill="FFFFFF"/>
          </w:tcPr>
          <w:p w14:paraId="1A106058" w14:textId="7C071DF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6E07FD5F" w14:textId="438B0C14" w:rsidR="00D95E2F" w:rsidRPr="0020067E" w:rsidRDefault="00D95E2F" w:rsidP="0020067E">
            <w:pPr>
              <w:pStyle w:val="NIEARTTEKSTtekstnieartykuowanynppodstprawnarozplubpreambua"/>
              <w:spacing w:before="80" w:after="80" w:line="240" w:lineRule="auto"/>
              <w:ind w:firstLine="0"/>
              <w:jc w:val="left"/>
              <w:rPr>
                <w:rFonts w:ascii="Arial" w:hAnsi="Arial"/>
                <w:bCs w:val="0"/>
                <w:sz w:val="19"/>
                <w:szCs w:val="19"/>
              </w:rPr>
            </w:pPr>
          </w:p>
        </w:tc>
        <w:tc>
          <w:tcPr>
            <w:tcW w:w="2362" w:type="dxa"/>
            <w:shd w:val="clear" w:color="auto" w:fill="FFFFFF"/>
          </w:tcPr>
          <w:p w14:paraId="30FE1522" w14:textId="7B18F52C" w:rsidR="00D95E2F" w:rsidRPr="0020067E" w:rsidRDefault="00F37AD5" w:rsidP="0020067E">
            <w:pPr>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E57CFE" w:rsidRPr="0020067E">
              <w:rPr>
                <w:rFonts w:ascii="Arial" w:hAnsi="Arial" w:cs="Arial"/>
                <w:sz w:val="19"/>
                <w:szCs w:val="19"/>
              </w:rPr>
              <w:t>PW.</w:t>
            </w:r>
          </w:p>
        </w:tc>
      </w:tr>
      <w:tr w:rsidR="00D95E2F" w:rsidRPr="00F873E4" w14:paraId="4A6C46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ACFF20" w14:textId="0DE4CF8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2C46CA8" w14:textId="1BFCC28A"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622</w:t>
            </w:r>
          </w:p>
        </w:tc>
        <w:tc>
          <w:tcPr>
            <w:tcW w:w="2268" w:type="dxa"/>
            <w:shd w:val="clear" w:color="auto" w:fill="FFFFFF"/>
          </w:tcPr>
          <w:p w14:paraId="04893097" w14:textId="0417FF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19D63E" w14:textId="06B8DB36"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603CC3A4" w14:textId="5463718E"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162A507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05E59B8" w14:textId="77777777"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t>Rozporządzenie Ministra Zdrowia w sprawie świadczeń gwarantowanych z zakresu podstawowej opieki zdrowotnej dot. Terminy badań bilansowych i badania diagnostyczne</w:t>
            </w:r>
          </w:p>
          <w:p w14:paraId="6EA4DC48" w14:textId="77777777" w:rsidR="00D95E2F" w:rsidRPr="0020067E" w:rsidRDefault="00D95E2F" w:rsidP="0020067E">
            <w:pPr>
              <w:shd w:val="clear" w:color="auto" w:fill="FFFFFF"/>
              <w:spacing w:before="80" w:after="80"/>
              <w:jc w:val="both"/>
              <w:rPr>
                <w:rFonts w:ascii="Arial" w:hAnsi="Arial" w:cs="Arial"/>
                <w:sz w:val="19"/>
                <w:szCs w:val="19"/>
              </w:rPr>
            </w:pPr>
          </w:p>
        </w:tc>
        <w:tc>
          <w:tcPr>
            <w:tcW w:w="1842" w:type="dxa"/>
            <w:shd w:val="clear" w:color="auto" w:fill="FFFFFF"/>
          </w:tcPr>
          <w:p w14:paraId="4C8CD2F2" w14:textId="6988201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45A39A7C" w14:textId="485B2F26" w:rsidR="00D95E2F" w:rsidRPr="0020067E" w:rsidRDefault="00D95E2F" w:rsidP="0020067E">
            <w:pPr>
              <w:spacing w:before="80" w:after="80"/>
              <w:rPr>
                <w:rFonts w:ascii="Arial" w:hAnsi="Arial" w:cs="Arial"/>
                <w:sz w:val="19"/>
                <w:szCs w:val="19"/>
              </w:rPr>
            </w:pPr>
          </w:p>
        </w:tc>
        <w:tc>
          <w:tcPr>
            <w:tcW w:w="2362" w:type="dxa"/>
            <w:shd w:val="clear" w:color="auto" w:fill="FFFFFF"/>
          </w:tcPr>
          <w:p w14:paraId="5DD18871" w14:textId="38CB51B8" w:rsidR="00D95E2F" w:rsidRPr="0020067E" w:rsidRDefault="00F37AD5"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Stan prac na dzień 20 kwietnia 2022</w:t>
            </w:r>
            <w:r w:rsidR="00216ADC">
              <w:rPr>
                <w:rFonts w:ascii="Arial" w:hAnsi="Arial" w:cs="Arial"/>
                <w:sz w:val="19"/>
                <w:szCs w:val="19"/>
                <w:lang w:val="pl-PL"/>
              </w:rPr>
              <w:t xml:space="preserve"> </w:t>
            </w:r>
            <w:r w:rsidR="00624522">
              <w:rPr>
                <w:rFonts w:ascii="Arial" w:hAnsi="Arial" w:cs="Arial"/>
                <w:sz w:val="19"/>
                <w:szCs w:val="19"/>
                <w:lang w:val="pl-PL"/>
              </w:rPr>
              <w:t xml:space="preserve">r. </w:t>
            </w:r>
            <w:r w:rsidR="00910C3E">
              <w:rPr>
                <w:rFonts w:ascii="Arial" w:hAnsi="Arial" w:cs="Arial"/>
                <w:sz w:val="19"/>
                <w:szCs w:val="19"/>
                <w:lang w:val="pl-PL"/>
              </w:rPr>
              <w:t xml:space="preserve">– </w:t>
            </w:r>
            <w:r w:rsidR="00E57CFE" w:rsidRPr="0020067E">
              <w:rPr>
                <w:rFonts w:ascii="Arial" w:hAnsi="Arial" w:cs="Arial"/>
                <w:sz w:val="19"/>
                <w:szCs w:val="19"/>
                <w:lang w:val="pl-PL"/>
              </w:rPr>
              <w:t xml:space="preserve">projekt po UZ i KS. </w:t>
            </w:r>
          </w:p>
        </w:tc>
      </w:tr>
      <w:tr w:rsidR="00D95E2F" w:rsidRPr="00F873E4" w14:paraId="029B6A4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DDDBA" w14:textId="53FD02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2A600C60" w14:textId="4ABFE34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632</w:t>
            </w:r>
          </w:p>
        </w:tc>
        <w:tc>
          <w:tcPr>
            <w:tcW w:w="2268" w:type="dxa"/>
            <w:shd w:val="clear" w:color="auto" w:fill="FFFFFF"/>
          </w:tcPr>
          <w:p w14:paraId="41C7969E" w14:textId="15687F5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0E9F9C7" w14:textId="069E7299"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4B1FFA9E" w14:textId="5113242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24DE6980"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 xml:space="preserve">2) warunków realizacji danego świadczenia gwarantowanego, w </w:t>
            </w:r>
            <w:r w:rsidRPr="0020067E">
              <w:rPr>
                <w:rFonts w:ascii="Arial" w:hAnsi="Arial" w:cs="Arial"/>
                <w:sz w:val="19"/>
                <w:szCs w:val="19"/>
              </w:rPr>
              <w:lastRenderedPageBreak/>
              <w:t>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820EC6"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ambulatoryjnej opieki specjalistycznej (Dz. U. 2016 r. poz. 357, z późn. zm.) wprowadza się podział referencyjnych dla porady specjalistycznej kardiologia dziecięca.  </w:t>
            </w:r>
          </w:p>
          <w:p w14:paraId="2F7D690B" w14:textId="5526EDDB"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W załączniku nr 1 w lp. 68 w zakresie porady anestezjologicznej w części „Zakres świadczenia” dookreślono, iż poza kwalifikacją pacjentów do wykonywania znieczulenia do zabiegu operacyjnego, diagnostycznego lub leczniczego, kwalifikacja ta będzie także </w:t>
            </w:r>
            <w:r w:rsidRPr="0020067E">
              <w:rPr>
                <w:rFonts w:ascii="Arial" w:hAnsi="Arial" w:cs="Arial"/>
                <w:sz w:val="19"/>
                <w:szCs w:val="19"/>
              </w:rPr>
              <w:lastRenderedPageBreak/>
              <w:t xml:space="preserve">przeprowadzana w zakresie znieczulenia do porodu. </w:t>
            </w:r>
          </w:p>
          <w:p w14:paraId="79339DCA"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W załączniku nr 3 w lp. 483 do rozporządzenia zmieniono brzmienie części warunki realizacji świadczenia, w zakresie „Pozostałych wymagań” przez dookreślenie innych wskazań do podania immunoglobuliny pacjentce </w:t>
            </w:r>
            <w:proofErr w:type="spellStart"/>
            <w:r w:rsidRPr="0020067E">
              <w:rPr>
                <w:rFonts w:ascii="Arial" w:hAnsi="Arial" w:cs="Arial"/>
                <w:sz w:val="19"/>
                <w:szCs w:val="19"/>
              </w:rPr>
              <w:t>RhD</w:t>
            </w:r>
            <w:proofErr w:type="spellEnd"/>
            <w:r w:rsidRPr="0020067E">
              <w:rPr>
                <w:rFonts w:ascii="Arial" w:hAnsi="Arial" w:cs="Arial"/>
                <w:sz w:val="19"/>
                <w:szCs w:val="19"/>
              </w:rPr>
              <w:t xml:space="preserve">-ujemnej, które zostały już wprowadzone do rozporządzenia Ministra Zdrowia z dnia 22 listopada 2013 r. w sprawie świadczeń gwarantowanych z zakresu leczenia szpitalnego (Dz. U. z 2017 r. poz. 3395, z późn. zm.). </w:t>
            </w:r>
          </w:p>
          <w:p w14:paraId="4C394392" w14:textId="7512EC6F"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Dookreśla się również w części normatywnej przepisów rozporządzenia przepis, zgodnie z którym Świadczeniodawca stosuje zalecenia postępowania dotyczące diagnostyki i leczenia w zakresie świadczeń finansowanych ze środków publicznych, ogłaszane przez ministra właściwego do spraw zdrowia na podstawie art. 11 ust. 3 ustawy o świadczeniach opieki zdrowotnej finansowanych ze środków publicznych.</w:t>
            </w:r>
          </w:p>
          <w:p w14:paraId="4BE2152D" w14:textId="77777777" w:rsidR="00D95E2F" w:rsidRPr="0020067E" w:rsidRDefault="00D95E2F" w:rsidP="0020067E">
            <w:pPr>
              <w:autoSpaceDE w:val="0"/>
              <w:autoSpaceDN w:val="0"/>
              <w:adjustRightInd w:val="0"/>
              <w:spacing w:before="80" w:after="80"/>
              <w:jc w:val="both"/>
              <w:rPr>
                <w:rFonts w:ascii="Arial" w:hAnsi="Arial" w:cs="Arial"/>
                <w:iCs/>
                <w:sz w:val="19"/>
                <w:szCs w:val="19"/>
              </w:rPr>
            </w:pPr>
            <w:r w:rsidRPr="0020067E">
              <w:rPr>
                <w:rFonts w:ascii="Arial" w:hAnsi="Arial" w:cs="Arial"/>
                <w:sz w:val="19"/>
                <w:szCs w:val="19"/>
              </w:rPr>
              <w:t>Dookreśla się także umożliwienie realizacji badań endoskopowych przez lekarzy specjalistów – gastroenterologia dziecięca.</w:t>
            </w:r>
          </w:p>
        </w:tc>
        <w:tc>
          <w:tcPr>
            <w:tcW w:w="1842" w:type="dxa"/>
            <w:shd w:val="clear" w:color="auto" w:fill="FFFFFF"/>
          </w:tcPr>
          <w:p w14:paraId="20ABC639" w14:textId="551248BA"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3B5330B8" w14:textId="6D2C98B9" w:rsidR="00D95E2F" w:rsidRPr="0020067E" w:rsidRDefault="00D95E2F" w:rsidP="0020067E">
            <w:pPr>
              <w:spacing w:before="80" w:after="80"/>
              <w:rPr>
                <w:rFonts w:ascii="Arial" w:hAnsi="Arial" w:cs="Arial"/>
                <w:sz w:val="19"/>
                <w:szCs w:val="19"/>
              </w:rPr>
            </w:pPr>
          </w:p>
        </w:tc>
        <w:tc>
          <w:tcPr>
            <w:tcW w:w="2362" w:type="dxa"/>
            <w:shd w:val="clear" w:color="auto" w:fill="FFFFFF"/>
          </w:tcPr>
          <w:p w14:paraId="5C4949A7" w14:textId="1925CD92" w:rsidR="00D95E2F" w:rsidRPr="0020067E" w:rsidRDefault="00F37AD5"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Stan prac na dzień 20 kwietnia 2022</w:t>
            </w:r>
            <w:r w:rsidR="00216ADC">
              <w:rPr>
                <w:rFonts w:ascii="Arial" w:hAnsi="Arial" w:cs="Arial"/>
                <w:sz w:val="19"/>
                <w:szCs w:val="19"/>
                <w:lang w:eastAsia="x-none"/>
              </w:rPr>
              <w:t xml:space="preserve"> </w:t>
            </w:r>
            <w:r w:rsidR="00624522">
              <w:rPr>
                <w:rFonts w:ascii="Arial" w:hAnsi="Arial" w:cs="Arial"/>
                <w:sz w:val="19"/>
                <w:szCs w:val="19"/>
                <w:lang w:eastAsia="x-none"/>
              </w:rPr>
              <w:t xml:space="preserve">r. </w:t>
            </w:r>
            <w:r w:rsidR="00910C3E">
              <w:rPr>
                <w:rFonts w:ascii="Arial" w:hAnsi="Arial" w:cs="Arial"/>
                <w:sz w:val="19"/>
                <w:szCs w:val="19"/>
                <w:lang w:eastAsia="x-none"/>
              </w:rPr>
              <w:t xml:space="preserve">– </w:t>
            </w:r>
            <w:r w:rsidR="00E57CFE" w:rsidRPr="0020067E">
              <w:rPr>
                <w:rFonts w:ascii="Arial" w:hAnsi="Arial" w:cs="Arial"/>
                <w:sz w:val="19"/>
                <w:szCs w:val="19"/>
                <w:lang w:eastAsia="x-none"/>
              </w:rPr>
              <w:t xml:space="preserve">PW. </w:t>
            </w:r>
          </w:p>
        </w:tc>
      </w:tr>
      <w:tr w:rsidR="00C924BE" w:rsidRPr="00F873E4" w14:paraId="1AD7E88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9477A1" w14:textId="77777777" w:rsidR="00C924BE" w:rsidRPr="0020067E" w:rsidRDefault="00C924BE"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BBE48CF" w14:textId="58F50AF6" w:rsidR="00C924BE" w:rsidRPr="0020067E" w:rsidRDefault="00C924BE" w:rsidP="0020067E">
            <w:pPr>
              <w:spacing w:before="80" w:after="80"/>
              <w:jc w:val="both"/>
              <w:rPr>
                <w:rFonts w:ascii="Arial" w:hAnsi="Arial" w:cs="Arial"/>
                <w:b/>
                <w:bCs/>
                <w:color w:val="FF0000"/>
                <w:sz w:val="19"/>
                <w:szCs w:val="19"/>
              </w:rPr>
            </w:pPr>
            <w:r w:rsidRPr="00C924BE">
              <w:rPr>
                <w:rFonts w:ascii="Arial" w:hAnsi="Arial" w:cs="Arial"/>
                <w:b/>
                <w:bCs/>
                <w:color w:val="FF0000"/>
                <w:sz w:val="19"/>
                <w:szCs w:val="19"/>
              </w:rPr>
              <w:t>MZ637</w:t>
            </w:r>
          </w:p>
        </w:tc>
        <w:tc>
          <w:tcPr>
            <w:tcW w:w="2268" w:type="dxa"/>
            <w:shd w:val="clear" w:color="auto" w:fill="FFFFFF"/>
          </w:tcPr>
          <w:p w14:paraId="2DFC07A4" w14:textId="4885568D" w:rsidR="00C924BE" w:rsidRPr="0020067E" w:rsidRDefault="00C924BE" w:rsidP="00C924BE">
            <w:pPr>
              <w:spacing w:before="80" w:after="80"/>
              <w:jc w:val="both"/>
              <w:rPr>
                <w:rFonts w:ascii="Arial" w:hAnsi="Arial" w:cs="Arial"/>
                <w:sz w:val="19"/>
                <w:szCs w:val="19"/>
              </w:rPr>
            </w:pPr>
            <w:r w:rsidRPr="00C924BE">
              <w:rPr>
                <w:rFonts w:ascii="Arial" w:hAnsi="Arial" w:cs="Arial"/>
                <w:sz w:val="19"/>
                <w:szCs w:val="19"/>
              </w:rPr>
              <w:t>Art. 3 ust. 14 ustawy z dnia 1 lipca 2005 r. o pobieraniu, przechowywaniu</w:t>
            </w:r>
            <w:r>
              <w:rPr>
                <w:rFonts w:ascii="Arial" w:hAnsi="Arial" w:cs="Arial"/>
                <w:sz w:val="19"/>
                <w:szCs w:val="19"/>
              </w:rPr>
              <w:t xml:space="preserve"> </w:t>
            </w:r>
            <w:r w:rsidRPr="00C924BE">
              <w:rPr>
                <w:rFonts w:ascii="Arial" w:hAnsi="Arial" w:cs="Arial"/>
                <w:sz w:val="19"/>
                <w:szCs w:val="19"/>
              </w:rPr>
              <w:t xml:space="preserve">i przeszczepianiu komórek, tkanek i narządów </w:t>
            </w:r>
          </w:p>
        </w:tc>
        <w:tc>
          <w:tcPr>
            <w:tcW w:w="3260" w:type="dxa"/>
            <w:shd w:val="clear" w:color="auto" w:fill="FFFFFF"/>
          </w:tcPr>
          <w:p w14:paraId="29705207" w14:textId="6DF24B88" w:rsidR="00C924BE" w:rsidRDefault="00C924BE" w:rsidP="00C924BE">
            <w:pPr>
              <w:spacing w:before="80" w:after="80"/>
              <w:ind w:left="-113"/>
              <w:jc w:val="both"/>
              <w:rPr>
                <w:rFonts w:ascii="Arial" w:hAnsi="Arial" w:cs="Arial"/>
                <w:sz w:val="19"/>
                <w:szCs w:val="19"/>
              </w:rPr>
            </w:pPr>
            <w:r w:rsidRPr="00C924BE">
              <w:rPr>
                <w:rFonts w:ascii="Arial" w:hAnsi="Arial" w:cs="Arial"/>
                <w:sz w:val="19"/>
                <w:szCs w:val="19"/>
              </w:rPr>
              <w:t xml:space="preserve">Minister właściwy do spraw zdrowia określi, w drodze rozporządzenia, szczegółowy sposób ustalania kosztów czynności związanych z pobieraniem, przechowywaniem, przetwarzaniem, sterylizacją i dystrybucją komórek, tkanek i narządów, uwzględniając procedury </w:t>
            </w:r>
            <w:r w:rsidRPr="00C924BE">
              <w:rPr>
                <w:rFonts w:ascii="Arial" w:hAnsi="Arial" w:cs="Arial"/>
                <w:sz w:val="19"/>
                <w:szCs w:val="19"/>
              </w:rPr>
              <w:lastRenderedPageBreak/>
              <w:t>związane z wykonywaniem tych czynności.</w:t>
            </w:r>
          </w:p>
          <w:p w14:paraId="211527A6" w14:textId="77777777" w:rsidR="00C924BE" w:rsidRDefault="00C924BE" w:rsidP="00C924BE">
            <w:pPr>
              <w:rPr>
                <w:rFonts w:ascii="Arial" w:hAnsi="Arial" w:cs="Arial"/>
                <w:sz w:val="19"/>
                <w:szCs w:val="19"/>
              </w:rPr>
            </w:pPr>
          </w:p>
          <w:p w14:paraId="38BDDB45" w14:textId="5507A36B" w:rsidR="00C924BE" w:rsidRPr="00C924BE" w:rsidRDefault="00C924BE" w:rsidP="00C924BE">
            <w:pPr>
              <w:jc w:val="center"/>
              <w:rPr>
                <w:rFonts w:ascii="Arial" w:hAnsi="Arial" w:cs="Arial"/>
                <w:sz w:val="19"/>
                <w:szCs w:val="19"/>
              </w:rPr>
            </w:pPr>
          </w:p>
        </w:tc>
        <w:tc>
          <w:tcPr>
            <w:tcW w:w="3545" w:type="dxa"/>
            <w:shd w:val="clear" w:color="auto" w:fill="FFFFFF"/>
          </w:tcPr>
          <w:p w14:paraId="0B7C3614" w14:textId="77777777"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lastRenderedPageBreak/>
              <w:t xml:space="preserve">Zmiana przedmiotowego rozporządzenia ma na celu przede wszystkim wprowadzenie kosztów, których dotychczas ono nie obejmowało, wskazanych w załączniku nr 1 do rozporządzenia, bez jednoczesnego podnoszenia wysokości pozostałych kosztów. Wprowadzone </w:t>
            </w:r>
            <w:r w:rsidRPr="00C924BE">
              <w:rPr>
                <w:rFonts w:ascii="Arial" w:hAnsi="Arial" w:cs="Arial"/>
                <w:sz w:val="19"/>
                <w:szCs w:val="19"/>
              </w:rPr>
              <w:lastRenderedPageBreak/>
              <w:t>nowe pozycje kosztów przedstawiają się następująco:</w:t>
            </w:r>
          </w:p>
          <w:p w14:paraId="37335D41" w14:textId="13121BE4"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1)</w:t>
            </w:r>
            <w:r>
              <w:rPr>
                <w:rFonts w:ascii="Arial" w:hAnsi="Arial" w:cs="Arial"/>
                <w:sz w:val="19"/>
                <w:szCs w:val="19"/>
              </w:rPr>
              <w:t xml:space="preserve"> </w:t>
            </w:r>
            <w:r w:rsidRPr="00C924BE">
              <w:rPr>
                <w:rFonts w:ascii="Arial" w:hAnsi="Arial" w:cs="Arial"/>
                <w:sz w:val="19"/>
                <w:szCs w:val="19"/>
              </w:rPr>
              <w:t>kosmetyka po pobraniu jednego ścięgna,</w:t>
            </w:r>
          </w:p>
          <w:p w14:paraId="488D6519" w14:textId="0DBD2C85"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2)</w:t>
            </w:r>
            <w:r>
              <w:rPr>
                <w:rFonts w:ascii="Arial" w:hAnsi="Arial" w:cs="Arial"/>
                <w:sz w:val="19"/>
                <w:szCs w:val="19"/>
              </w:rPr>
              <w:t xml:space="preserve"> </w:t>
            </w:r>
            <w:r w:rsidRPr="00C924BE">
              <w:rPr>
                <w:rFonts w:ascii="Arial" w:hAnsi="Arial" w:cs="Arial"/>
                <w:sz w:val="19"/>
                <w:szCs w:val="19"/>
              </w:rPr>
              <w:t>pobranie łąkotki,</w:t>
            </w:r>
          </w:p>
          <w:p w14:paraId="736C4BCB" w14:textId="067F9070"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3)</w:t>
            </w:r>
            <w:r>
              <w:rPr>
                <w:rFonts w:ascii="Arial" w:hAnsi="Arial" w:cs="Arial"/>
                <w:sz w:val="19"/>
                <w:szCs w:val="19"/>
              </w:rPr>
              <w:t xml:space="preserve"> </w:t>
            </w:r>
            <w:r w:rsidRPr="00C924BE">
              <w:rPr>
                <w:rFonts w:ascii="Arial" w:hAnsi="Arial" w:cs="Arial"/>
                <w:sz w:val="19"/>
                <w:szCs w:val="19"/>
              </w:rPr>
              <w:t>pobranie łąkotek z jednej kończyny,</w:t>
            </w:r>
          </w:p>
          <w:p w14:paraId="1CA4912D" w14:textId="173E3585"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4)</w:t>
            </w:r>
            <w:r>
              <w:rPr>
                <w:rFonts w:ascii="Arial" w:hAnsi="Arial" w:cs="Arial"/>
                <w:sz w:val="19"/>
                <w:szCs w:val="19"/>
              </w:rPr>
              <w:t xml:space="preserve"> </w:t>
            </w:r>
            <w:r w:rsidRPr="00C924BE">
              <w:rPr>
                <w:rFonts w:ascii="Arial" w:hAnsi="Arial" w:cs="Arial"/>
                <w:sz w:val="19"/>
                <w:szCs w:val="19"/>
              </w:rPr>
              <w:t>protezowanie kończyny po pobraniu łąkotek,</w:t>
            </w:r>
          </w:p>
          <w:p w14:paraId="70622A82" w14:textId="5856630B"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5)</w:t>
            </w:r>
            <w:r>
              <w:rPr>
                <w:rFonts w:ascii="Arial" w:hAnsi="Arial" w:cs="Arial"/>
                <w:sz w:val="19"/>
                <w:szCs w:val="19"/>
              </w:rPr>
              <w:t xml:space="preserve"> </w:t>
            </w:r>
            <w:r w:rsidRPr="00C924BE">
              <w:rPr>
                <w:rFonts w:ascii="Arial" w:hAnsi="Arial" w:cs="Arial"/>
                <w:sz w:val="19"/>
                <w:szCs w:val="19"/>
              </w:rPr>
              <w:t>kosmetyka po pobraniu zastawek serca,</w:t>
            </w:r>
          </w:p>
          <w:p w14:paraId="0105C227" w14:textId="16395B68"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6)</w:t>
            </w:r>
            <w:r>
              <w:rPr>
                <w:rFonts w:ascii="Arial" w:hAnsi="Arial" w:cs="Arial"/>
                <w:sz w:val="19"/>
                <w:szCs w:val="19"/>
              </w:rPr>
              <w:t xml:space="preserve"> </w:t>
            </w:r>
            <w:r w:rsidRPr="00C924BE">
              <w:rPr>
                <w:rFonts w:ascii="Arial" w:hAnsi="Arial" w:cs="Arial"/>
                <w:sz w:val="19"/>
                <w:szCs w:val="19"/>
              </w:rPr>
              <w:t>kwalifikacja dawcy,</w:t>
            </w:r>
          </w:p>
          <w:p w14:paraId="54F60EA2" w14:textId="5CEA0844"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7)</w:t>
            </w:r>
            <w:r>
              <w:rPr>
                <w:rFonts w:ascii="Arial" w:hAnsi="Arial" w:cs="Arial"/>
                <w:sz w:val="19"/>
                <w:szCs w:val="19"/>
              </w:rPr>
              <w:t xml:space="preserve"> </w:t>
            </w:r>
            <w:r w:rsidRPr="00C924BE">
              <w:rPr>
                <w:rFonts w:ascii="Arial" w:hAnsi="Arial" w:cs="Arial"/>
                <w:sz w:val="19"/>
                <w:szCs w:val="19"/>
              </w:rPr>
              <w:t>przygotowanie i sprzątanie Sali sekcyjnej/operacyjnej do pobrania tkanek od jednego dawcy,</w:t>
            </w:r>
          </w:p>
          <w:p w14:paraId="7E9C4D18" w14:textId="759C0FD4"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8)</w:t>
            </w:r>
            <w:r>
              <w:rPr>
                <w:rFonts w:ascii="Arial" w:hAnsi="Arial" w:cs="Arial"/>
                <w:sz w:val="19"/>
                <w:szCs w:val="19"/>
              </w:rPr>
              <w:t xml:space="preserve"> </w:t>
            </w:r>
            <w:r w:rsidRPr="00C924BE">
              <w:rPr>
                <w:rFonts w:ascii="Arial" w:hAnsi="Arial" w:cs="Arial"/>
                <w:sz w:val="19"/>
                <w:szCs w:val="19"/>
              </w:rPr>
              <w:t>koordynacja pobrania (analiza dokumentacji medycznej, badania laboratoryjne),</w:t>
            </w:r>
          </w:p>
          <w:p w14:paraId="6691C4D9" w14:textId="7C144AB2" w:rsidR="00C924BE" w:rsidRPr="0020067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9)</w:t>
            </w:r>
            <w:r>
              <w:rPr>
                <w:rFonts w:ascii="Arial" w:hAnsi="Arial" w:cs="Arial"/>
                <w:sz w:val="19"/>
                <w:szCs w:val="19"/>
              </w:rPr>
              <w:t xml:space="preserve"> </w:t>
            </w:r>
            <w:r w:rsidRPr="00C924BE">
              <w:rPr>
                <w:rFonts w:ascii="Arial" w:hAnsi="Arial" w:cs="Arial"/>
                <w:sz w:val="19"/>
                <w:szCs w:val="19"/>
              </w:rPr>
              <w:t>kontakt z prokuraturą, policją, rozmowa z rodziną).</w:t>
            </w:r>
          </w:p>
        </w:tc>
        <w:tc>
          <w:tcPr>
            <w:tcW w:w="1842" w:type="dxa"/>
            <w:shd w:val="clear" w:color="auto" w:fill="FFFFFF"/>
          </w:tcPr>
          <w:p w14:paraId="0139B06C" w14:textId="5BAD6C8C" w:rsidR="00C924BE" w:rsidRPr="0020067E" w:rsidRDefault="00C924BE" w:rsidP="0020067E">
            <w:pPr>
              <w:autoSpaceDE w:val="0"/>
              <w:autoSpaceDN w:val="0"/>
              <w:adjustRightInd w:val="0"/>
              <w:spacing w:before="80" w:after="80"/>
              <w:rPr>
                <w:rFonts w:ascii="Arial" w:hAnsi="Arial" w:cs="Arial"/>
                <w:sz w:val="19"/>
                <w:szCs w:val="19"/>
              </w:rPr>
            </w:pPr>
            <w:r w:rsidRPr="00C924BE">
              <w:rPr>
                <w:rFonts w:ascii="Arial" w:hAnsi="Arial" w:cs="Arial"/>
                <w:sz w:val="19"/>
                <w:szCs w:val="19"/>
              </w:rPr>
              <w:lastRenderedPageBreak/>
              <w:t xml:space="preserve">Sławomir </w:t>
            </w:r>
            <w:proofErr w:type="spellStart"/>
            <w:r w:rsidRPr="00C924BE">
              <w:rPr>
                <w:rFonts w:ascii="Arial" w:hAnsi="Arial" w:cs="Arial"/>
                <w:sz w:val="19"/>
                <w:szCs w:val="19"/>
              </w:rPr>
              <w:t>Gadomwski</w:t>
            </w:r>
            <w:proofErr w:type="spellEnd"/>
            <w:r w:rsidRPr="00C924BE">
              <w:rPr>
                <w:rFonts w:ascii="Arial" w:hAnsi="Arial" w:cs="Arial"/>
                <w:sz w:val="19"/>
                <w:szCs w:val="19"/>
              </w:rPr>
              <w:t>, Podsekretarz Stanu</w:t>
            </w:r>
          </w:p>
        </w:tc>
        <w:tc>
          <w:tcPr>
            <w:tcW w:w="2362" w:type="dxa"/>
            <w:shd w:val="clear" w:color="auto" w:fill="FFFFFF"/>
          </w:tcPr>
          <w:p w14:paraId="1D31CED1" w14:textId="32FFCF01" w:rsidR="00C924BE" w:rsidRDefault="00F37AD5"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C924BE">
              <w:rPr>
                <w:rFonts w:ascii="Arial" w:hAnsi="Arial" w:cs="Arial"/>
                <w:sz w:val="19"/>
                <w:szCs w:val="19"/>
              </w:rPr>
              <w:t>– rezygnacja z prac nad projektem z uwagi na tożsamy projekt z MZ 986</w:t>
            </w:r>
            <w:r w:rsidR="00C924BE" w:rsidRPr="0020067E">
              <w:rPr>
                <w:rFonts w:ascii="Arial" w:hAnsi="Arial" w:cs="Arial"/>
                <w:sz w:val="19"/>
                <w:szCs w:val="19"/>
              </w:rPr>
              <w:t>.</w:t>
            </w:r>
          </w:p>
        </w:tc>
      </w:tr>
      <w:tr w:rsidR="00D95E2F" w:rsidRPr="00F873E4" w14:paraId="45046635" w14:textId="77777777" w:rsidTr="00C67E2A">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F0CA06" w14:textId="4750496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F8339B2" w14:textId="010C5736"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643</w:t>
            </w:r>
          </w:p>
        </w:tc>
        <w:tc>
          <w:tcPr>
            <w:tcW w:w="2268" w:type="dxa"/>
            <w:shd w:val="clear" w:color="auto" w:fill="FFFFFF"/>
          </w:tcPr>
          <w:p w14:paraId="3D90891F" w14:textId="64E9EEF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CE937A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ustala, w drodze rozporządzenia, program pilotażowy, mając na uwadze poprawę efektywności systemu ochrony zdrowia oraz poprawę jakości i bezpieczeństwa udzielania </w:t>
            </w:r>
            <w:r w:rsidRPr="0020067E">
              <w:rPr>
                <w:rStyle w:val="highlight"/>
                <w:rFonts w:ascii="Arial" w:hAnsi="Arial" w:cs="Arial"/>
                <w:sz w:val="19"/>
                <w:szCs w:val="19"/>
              </w:rPr>
              <w:t>świadczeń</w:t>
            </w:r>
            <w:r w:rsidRPr="0020067E">
              <w:rPr>
                <w:rFonts w:ascii="Arial" w:hAnsi="Arial" w:cs="Arial"/>
                <w:sz w:val="19"/>
                <w:szCs w:val="19"/>
              </w:rPr>
              <w:t xml:space="preserve"> </w:t>
            </w:r>
            <w:r w:rsidRPr="0020067E">
              <w:rPr>
                <w:rStyle w:val="highlight"/>
                <w:rFonts w:ascii="Arial" w:hAnsi="Arial" w:cs="Arial"/>
                <w:sz w:val="19"/>
                <w:szCs w:val="19"/>
              </w:rPr>
              <w:t>opieki</w:t>
            </w:r>
            <w:r w:rsidRPr="0020067E">
              <w:rPr>
                <w:rFonts w:ascii="Arial" w:hAnsi="Arial" w:cs="Arial"/>
                <w:sz w:val="19"/>
                <w:szCs w:val="19"/>
              </w:rPr>
              <w:t xml:space="preserve"> </w:t>
            </w:r>
            <w:r w:rsidRPr="0020067E">
              <w:rPr>
                <w:rStyle w:val="highlight"/>
                <w:rFonts w:ascii="Arial" w:hAnsi="Arial" w:cs="Arial"/>
                <w:sz w:val="19"/>
                <w:szCs w:val="19"/>
              </w:rPr>
              <w:t>zdrowotnej</w:t>
            </w:r>
            <w:r w:rsidRPr="0020067E">
              <w:rPr>
                <w:rFonts w:ascii="Arial" w:hAnsi="Arial" w:cs="Arial"/>
                <w:sz w:val="19"/>
                <w:szCs w:val="19"/>
              </w:rPr>
              <w:t>.</w:t>
            </w:r>
          </w:p>
        </w:tc>
        <w:tc>
          <w:tcPr>
            <w:tcW w:w="3545" w:type="dxa"/>
            <w:shd w:val="clear" w:color="auto" w:fill="FFFFFF"/>
          </w:tcPr>
          <w:p w14:paraId="4A094096" w14:textId="77777777" w:rsidR="00D95E2F" w:rsidRPr="0020067E" w:rsidRDefault="00D95E2F" w:rsidP="00BF3C8F">
            <w:pPr>
              <w:pStyle w:val="Tekstpodstawowy"/>
              <w:spacing w:before="80" w:after="80"/>
              <w:jc w:val="both"/>
              <w:outlineLvl w:val="0"/>
              <w:rPr>
                <w:rFonts w:ascii="Arial" w:hAnsi="Arial" w:cs="Arial"/>
                <w:sz w:val="19"/>
                <w:szCs w:val="19"/>
              </w:rPr>
            </w:pPr>
            <w:r w:rsidRPr="0020067E">
              <w:rPr>
                <w:rFonts w:ascii="Arial" w:hAnsi="Arial" w:cs="Arial"/>
                <w:sz w:val="19"/>
                <w:szCs w:val="19"/>
              </w:rPr>
              <w:t xml:space="preserve">Pilotaż polega na wdrożeniu </w:t>
            </w:r>
            <w:r w:rsidRPr="0020067E">
              <w:rPr>
                <w:rFonts w:ascii="Arial" w:hAnsi="Arial" w:cs="Arial"/>
                <w:sz w:val="19"/>
                <w:szCs w:val="19"/>
                <w:u w:val="single"/>
              </w:rPr>
              <w:t>nowych metod indywidualnej fizjoterapii</w:t>
            </w:r>
            <w:r w:rsidRPr="0020067E">
              <w:rPr>
                <w:rFonts w:ascii="Arial" w:hAnsi="Arial" w:cs="Arial"/>
                <w:sz w:val="19"/>
                <w:szCs w:val="19"/>
              </w:rPr>
              <w:t xml:space="preserve"> i ich oceny zgodnie z celami Międzynarodowej Klasyfikacji Funkcjonowania, Niepełnosprawności i Zdrowia</w:t>
            </w:r>
          </w:p>
          <w:p w14:paraId="5FFF8D70" w14:textId="77777777" w:rsidR="00D95E2F" w:rsidRPr="0020067E" w:rsidRDefault="00D95E2F" w:rsidP="0020067E">
            <w:pPr>
              <w:pStyle w:val="Tekstpodstawowy"/>
              <w:spacing w:before="80" w:after="80"/>
              <w:ind w:right="272"/>
              <w:jc w:val="both"/>
              <w:outlineLvl w:val="0"/>
              <w:rPr>
                <w:rFonts w:ascii="Arial" w:hAnsi="Arial" w:cs="Arial"/>
                <w:sz w:val="19"/>
                <w:szCs w:val="19"/>
              </w:rPr>
            </w:pPr>
            <w:r w:rsidRPr="0020067E">
              <w:rPr>
                <w:rFonts w:ascii="Arial" w:hAnsi="Arial" w:cs="Arial"/>
                <w:sz w:val="19"/>
                <w:szCs w:val="19"/>
              </w:rPr>
              <w:t>(ICF)</w:t>
            </w:r>
          </w:p>
        </w:tc>
        <w:tc>
          <w:tcPr>
            <w:tcW w:w="1842" w:type="dxa"/>
            <w:shd w:val="clear" w:color="auto" w:fill="FFFFFF"/>
          </w:tcPr>
          <w:p w14:paraId="69E1DE72" w14:textId="0EABC89F"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tc>
        <w:tc>
          <w:tcPr>
            <w:tcW w:w="2362" w:type="dxa"/>
            <w:shd w:val="clear" w:color="auto" w:fill="FFFFFF"/>
          </w:tcPr>
          <w:p w14:paraId="4FECA861" w14:textId="345D64DB" w:rsidR="00D95E2F" w:rsidRPr="0020067E" w:rsidRDefault="00F37AD5" w:rsidP="0020067E">
            <w:pPr>
              <w:pStyle w:val="Tekstpodstawowywcity2"/>
              <w:tabs>
                <w:tab w:val="clear" w:pos="284"/>
                <w:tab w:val="clear" w:pos="408"/>
                <w:tab w:val="right" w:pos="0"/>
                <w:tab w:val="left" w:pos="34"/>
              </w:tabs>
              <w:spacing w:before="80" w:after="80"/>
              <w:ind w:left="0" w:firstLine="0"/>
              <w:jc w:val="both"/>
              <w:rPr>
                <w:rFonts w:ascii="Arial" w:hAnsi="Arial" w:cs="Arial"/>
                <w:sz w:val="19"/>
                <w:szCs w:val="19"/>
                <w:lang w:val="pl-PL"/>
              </w:rPr>
            </w:pPr>
            <w:r>
              <w:rPr>
                <w:rFonts w:ascii="Arial" w:hAnsi="Arial" w:cs="Arial"/>
                <w:sz w:val="19"/>
                <w:szCs w:val="19"/>
                <w:lang w:val="pl-PL"/>
              </w:rPr>
              <w:t>Stan prac na dzień 20 kwietnia 2022</w:t>
            </w:r>
            <w:r w:rsidR="00216ADC">
              <w:rPr>
                <w:rFonts w:ascii="Arial" w:hAnsi="Arial" w:cs="Arial"/>
                <w:sz w:val="19"/>
                <w:szCs w:val="19"/>
                <w:lang w:val="pl-PL"/>
              </w:rPr>
              <w:t xml:space="preserve"> </w:t>
            </w:r>
            <w:r w:rsidR="00624522">
              <w:rPr>
                <w:rFonts w:ascii="Arial" w:hAnsi="Arial" w:cs="Arial"/>
                <w:sz w:val="19"/>
                <w:szCs w:val="19"/>
                <w:lang w:val="pl-PL"/>
              </w:rPr>
              <w:t xml:space="preserve">r. </w:t>
            </w:r>
            <w:r w:rsidR="00910C3E">
              <w:rPr>
                <w:rFonts w:ascii="Arial" w:hAnsi="Arial" w:cs="Arial"/>
                <w:sz w:val="19"/>
                <w:szCs w:val="19"/>
                <w:lang w:val="pl-PL"/>
              </w:rPr>
              <w:t xml:space="preserve">– </w:t>
            </w:r>
            <w:r w:rsidR="00E57CFE" w:rsidRPr="0020067E">
              <w:rPr>
                <w:rFonts w:ascii="Arial" w:hAnsi="Arial" w:cs="Arial"/>
                <w:sz w:val="19"/>
                <w:szCs w:val="19"/>
                <w:lang w:val="pl-PL"/>
              </w:rPr>
              <w:t xml:space="preserve">KP. </w:t>
            </w:r>
          </w:p>
        </w:tc>
      </w:tr>
      <w:tr w:rsidR="00D95E2F" w:rsidRPr="00F873E4" w14:paraId="470A77C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13A078" w14:textId="0360BA54"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6001460" w14:textId="517A5A5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673</w:t>
            </w:r>
          </w:p>
        </w:tc>
        <w:tc>
          <w:tcPr>
            <w:tcW w:w="2268" w:type="dxa"/>
            <w:shd w:val="clear" w:color="auto" w:fill="FFFFFF"/>
          </w:tcPr>
          <w:p w14:paraId="7C1A9F95" w14:textId="0D4C4E9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4AC60A2" w14:textId="0931B8C4"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740412AC" w14:textId="1D218872"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 xml:space="preserve">1) poziomu lub sposobu finansowania danego świadczenia </w:t>
            </w:r>
            <w:r w:rsidRPr="0020067E">
              <w:rPr>
                <w:rFonts w:ascii="Arial" w:hAnsi="Arial" w:cs="Arial"/>
                <w:sz w:val="19"/>
                <w:szCs w:val="19"/>
              </w:rPr>
              <w:lastRenderedPageBreak/>
              <w:t>gwarantowanego, o którym mowa w Art. 18, art. 33 i art. 41, mając na uwadze treść rekomendacji oraz uwzględniając kryteria określone w Art. 31a ust. 1;</w:t>
            </w:r>
          </w:p>
          <w:p w14:paraId="246908F2" w14:textId="5B4D38E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8E0AC2" w14:textId="0955CF8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świadczeń </w:t>
            </w:r>
            <w:proofErr w:type="spellStart"/>
            <w:r w:rsidRPr="0020067E">
              <w:rPr>
                <w:rFonts w:ascii="Arial" w:hAnsi="Arial" w:cs="Arial"/>
                <w:sz w:val="19"/>
                <w:szCs w:val="19"/>
              </w:rPr>
              <w:t>pielęgnacych</w:t>
            </w:r>
            <w:proofErr w:type="spellEnd"/>
            <w:r w:rsidRPr="0020067E">
              <w:rPr>
                <w:rFonts w:ascii="Arial" w:hAnsi="Arial" w:cs="Arial"/>
                <w:sz w:val="19"/>
                <w:szCs w:val="19"/>
              </w:rPr>
              <w:t xml:space="preserve"> i opiekuńczych w ramach opieki długoterminowej (Dz. U. 2015 r. poz. 1658) wprowadza się Dzienną długoterminową opiekę medyczną – nowe świadczenie gwarantowane realizowane w warunkach dziennych.</w:t>
            </w:r>
          </w:p>
          <w:p w14:paraId="6C890274" w14:textId="77777777" w:rsidR="00D95E2F" w:rsidRPr="0020067E" w:rsidRDefault="00D95E2F" w:rsidP="0020067E">
            <w:pPr>
              <w:shd w:val="clear" w:color="auto" w:fill="FFFFFF"/>
              <w:spacing w:before="80" w:after="80"/>
              <w:jc w:val="both"/>
              <w:rPr>
                <w:rFonts w:ascii="Arial" w:hAnsi="Arial" w:cs="Arial"/>
                <w:sz w:val="19"/>
                <w:szCs w:val="19"/>
              </w:rPr>
            </w:pPr>
          </w:p>
        </w:tc>
        <w:tc>
          <w:tcPr>
            <w:tcW w:w="1842" w:type="dxa"/>
            <w:shd w:val="clear" w:color="auto" w:fill="FFFFFF"/>
          </w:tcPr>
          <w:p w14:paraId="189E5108" w14:textId="6FFDFAE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F301479" w14:textId="719E01EB" w:rsidR="00D95E2F" w:rsidRPr="0020067E" w:rsidRDefault="00D95E2F" w:rsidP="0020067E">
            <w:pPr>
              <w:spacing w:before="80" w:after="80"/>
              <w:rPr>
                <w:rFonts w:ascii="Arial" w:hAnsi="Arial" w:cs="Arial"/>
                <w:sz w:val="19"/>
                <w:szCs w:val="19"/>
              </w:rPr>
            </w:pPr>
          </w:p>
        </w:tc>
        <w:tc>
          <w:tcPr>
            <w:tcW w:w="2362" w:type="dxa"/>
            <w:shd w:val="clear" w:color="auto" w:fill="FFFFFF"/>
          </w:tcPr>
          <w:p w14:paraId="3A541731" w14:textId="6E98B996" w:rsidR="00D95E2F" w:rsidRPr="0020067E" w:rsidRDefault="00F37AD5"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Stan prac na dzień 20 kwietnia 2022</w:t>
            </w:r>
            <w:r w:rsidR="00216ADC">
              <w:rPr>
                <w:rFonts w:ascii="Arial" w:hAnsi="Arial" w:cs="Arial"/>
                <w:sz w:val="19"/>
                <w:szCs w:val="19"/>
                <w:lang w:val="pl-PL"/>
              </w:rPr>
              <w:t xml:space="preserve"> </w:t>
            </w:r>
            <w:r w:rsidR="00624522">
              <w:rPr>
                <w:rFonts w:ascii="Arial" w:hAnsi="Arial" w:cs="Arial"/>
                <w:sz w:val="19"/>
                <w:szCs w:val="19"/>
                <w:lang w:val="pl-PL"/>
              </w:rPr>
              <w:t xml:space="preserve">r. </w:t>
            </w:r>
            <w:r w:rsidR="00910C3E">
              <w:rPr>
                <w:rFonts w:ascii="Arial" w:hAnsi="Arial" w:cs="Arial"/>
                <w:sz w:val="19"/>
                <w:szCs w:val="19"/>
                <w:lang w:val="pl-PL"/>
              </w:rPr>
              <w:t xml:space="preserve">– </w:t>
            </w:r>
            <w:r w:rsidR="00E57CFE" w:rsidRPr="0020067E">
              <w:rPr>
                <w:rFonts w:ascii="Arial" w:hAnsi="Arial" w:cs="Arial"/>
                <w:sz w:val="19"/>
                <w:szCs w:val="19"/>
                <w:lang w:val="pl-PL"/>
              </w:rPr>
              <w:t xml:space="preserve">prace wstrzymane. </w:t>
            </w:r>
          </w:p>
        </w:tc>
      </w:tr>
      <w:tr w:rsidR="00D95E2F" w:rsidRPr="00F873E4" w14:paraId="5C66B9A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7222BF"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CABDE77" w14:textId="4F06967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678</w:t>
            </w:r>
          </w:p>
        </w:tc>
        <w:tc>
          <w:tcPr>
            <w:tcW w:w="2268" w:type="dxa"/>
            <w:shd w:val="clear" w:color="auto" w:fill="FFFFFF"/>
          </w:tcPr>
          <w:p w14:paraId="48825658" w14:textId="43705C5C"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7FB22C95" w14:textId="2A71DA70" w:rsidR="00D95E2F" w:rsidRPr="0020067E" w:rsidRDefault="00D95E2F" w:rsidP="0020067E">
            <w:pPr>
              <w:spacing w:before="80" w:after="80"/>
              <w:ind w:left="-79"/>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71655DAA" w14:textId="6396A042"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cel i zadania rejestru,</w:t>
            </w:r>
          </w:p>
          <w:p w14:paraId="58C7479B" w14:textId="248EF98B"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podmiot prowadzący rejestr,</w:t>
            </w:r>
          </w:p>
          <w:p w14:paraId="7012E118" w14:textId="1C07FCC0"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okres, na jaki utworzono rejestr – w przypadku rejestru tworzonego na czas oznaczony,</w:t>
            </w:r>
          </w:p>
          <w:p w14:paraId="1F52431E" w14:textId="79780E83"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sposób prowadzenia rejestru,</w:t>
            </w:r>
          </w:p>
          <w:p w14:paraId="31E590DE" w14:textId="0DD1C3B6"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zakres i rodzaj danych przetwarzanych w rejestrze spośród danych określonych w Art. 4 ust. 3 i Art. 19 ust. 6,</w:t>
            </w:r>
          </w:p>
          <w:p w14:paraId="4B374303" w14:textId="1D8B2FB6" w:rsidR="00D95E2F" w:rsidRPr="0020067E" w:rsidRDefault="00D95E2F" w:rsidP="0020067E">
            <w:pPr>
              <w:spacing w:before="80" w:after="80"/>
              <w:ind w:left="72"/>
              <w:jc w:val="both"/>
              <w:rPr>
                <w:rFonts w:ascii="Arial" w:hAnsi="Arial" w:cs="Arial"/>
                <w:sz w:val="19"/>
                <w:szCs w:val="19"/>
              </w:rPr>
            </w:pPr>
          </w:p>
        </w:tc>
        <w:tc>
          <w:tcPr>
            <w:tcW w:w="3545" w:type="dxa"/>
            <w:shd w:val="clear" w:color="auto" w:fill="FFFFFF"/>
          </w:tcPr>
          <w:p w14:paraId="076ABAAF"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Projekt rozporządzenia Ministra Zdrowia w sprawie rejestru </w:t>
            </w:r>
            <w:proofErr w:type="spellStart"/>
            <w:r w:rsidRPr="0020067E">
              <w:rPr>
                <w:rFonts w:ascii="Arial" w:hAnsi="Arial" w:cs="Arial"/>
                <w:sz w:val="19"/>
                <w:szCs w:val="19"/>
              </w:rPr>
              <w:t>przezcewnikowych</w:t>
            </w:r>
            <w:proofErr w:type="spellEnd"/>
            <w:r w:rsidRPr="0020067E">
              <w:rPr>
                <w:rFonts w:ascii="Arial" w:hAnsi="Arial" w:cs="Arial"/>
                <w:sz w:val="19"/>
                <w:szCs w:val="19"/>
              </w:rPr>
              <w:t xml:space="preserve"> operacji zastawek serca.</w:t>
            </w:r>
          </w:p>
          <w:p w14:paraId="622DDEF7" w14:textId="77777777" w:rsidR="00D95E2F" w:rsidRPr="0020067E" w:rsidRDefault="00D95E2F" w:rsidP="0020067E">
            <w:pPr>
              <w:pStyle w:val="ARTartustawynprozporzdzenia"/>
              <w:spacing w:before="80" w:after="80" w:line="240" w:lineRule="auto"/>
              <w:ind w:firstLine="68"/>
              <w:rPr>
                <w:rFonts w:ascii="Arial" w:hAnsi="Arial" w:cs="Arial"/>
                <w:sz w:val="19"/>
                <w:szCs w:val="19"/>
              </w:rPr>
            </w:pPr>
            <w:r w:rsidRPr="0020067E">
              <w:rPr>
                <w:rFonts w:ascii="Arial" w:hAnsi="Arial" w:cs="Arial"/>
                <w:sz w:val="19"/>
                <w:szCs w:val="19"/>
              </w:rPr>
              <w:t>Rejestr ma umożliwiać:</w:t>
            </w:r>
          </w:p>
          <w:p w14:paraId="14CF9541" w14:textId="77777777" w:rsidR="00D95E2F" w:rsidRPr="0020067E" w:rsidRDefault="00D95E2F" w:rsidP="0020067E">
            <w:pPr>
              <w:pStyle w:val="ARTartustawynprozporzdzenia"/>
              <w:numPr>
                <w:ilvl w:val="0"/>
                <w:numId w:val="25"/>
              </w:numPr>
              <w:spacing w:before="80" w:after="80" w:line="240" w:lineRule="auto"/>
              <w:rPr>
                <w:rFonts w:ascii="Arial" w:hAnsi="Arial" w:cs="Arial"/>
                <w:sz w:val="19"/>
                <w:szCs w:val="19"/>
              </w:rPr>
            </w:pPr>
            <w:r w:rsidRPr="0020067E">
              <w:rPr>
                <w:rFonts w:ascii="Arial" w:hAnsi="Arial" w:cs="Arial"/>
                <w:sz w:val="19"/>
                <w:szCs w:val="19"/>
              </w:rPr>
              <w:t xml:space="preserve">monitorowanie efektywności medyczno-kosztowych </w:t>
            </w:r>
            <w:proofErr w:type="spellStart"/>
            <w:r w:rsidRPr="0020067E">
              <w:rPr>
                <w:rFonts w:ascii="Arial" w:hAnsi="Arial" w:cs="Arial"/>
                <w:sz w:val="19"/>
                <w:szCs w:val="19"/>
              </w:rPr>
              <w:t>przezcewnikowej</w:t>
            </w:r>
            <w:proofErr w:type="spellEnd"/>
            <w:r w:rsidRPr="0020067E">
              <w:rPr>
                <w:rFonts w:ascii="Arial" w:hAnsi="Arial" w:cs="Arial"/>
                <w:sz w:val="19"/>
                <w:szCs w:val="19"/>
              </w:rPr>
              <w:t xml:space="preserve"> operacji zastawek serca – dzięki monitorowaniu stanu zdrowia pacjentów po operacjach i możliwemu porównywaniu rentowności medyczno-ekonomicznej stosowanych technologii medycznych. </w:t>
            </w:r>
          </w:p>
          <w:p w14:paraId="7A9DAB30" w14:textId="77777777" w:rsidR="00D95E2F" w:rsidRPr="0020067E" w:rsidRDefault="00D95E2F" w:rsidP="0020067E">
            <w:pPr>
              <w:pStyle w:val="ARTartustawynprozporzdzenia"/>
              <w:numPr>
                <w:ilvl w:val="0"/>
                <w:numId w:val="25"/>
              </w:numPr>
              <w:spacing w:before="80" w:after="80" w:line="240" w:lineRule="auto"/>
              <w:rPr>
                <w:rFonts w:ascii="Arial" w:hAnsi="Arial" w:cs="Arial"/>
                <w:sz w:val="19"/>
                <w:szCs w:val="19"/>
              </w:rPr>
            </w:pPr>
            <w:r w:rsidRPr="0020067E">
              <w:rPr>
                <w:rFonts w:ascii="Arial" w:hAnsi="Arial" w:cs="Arial"/>
                <w:sz w:val="19"/>
                <w:szCs w:val="19"/>
              </w:rPr>
              <w:t xml:space="preserve">monitorowanie bezpieczeństwa pacjentów w celu poprawy jakości leczenia dzięki możliwości: </w:t>
            </w:r>
          </w:p>
          <w:p w14:paraId="0DBD42B5"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porównywania wyników leczenia w poszczególnych ośrodkach,</w:t>
            </w:r>
          </w:p>
          <w:p w14:paraId="30B4CD61"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 xml:space="preserve">monitorowania zakresu i skali wskazań i przeciwwskazań do </w:t>
            </w:r>
            <w:proofErr w:type="spellStart"/>
            <w:r w:rsidRPr="0020067E">
              <w:rPr>
                <w:rFonts w:ascii="Arial" w:hAnsi="Arial" w:cs="Arial"/>
                <w:sz w:val="19"/>
                <w:szCs w:val="19"/>
              </w:rPr>
              <w:lastRenderedPageBreak/>
              <w:t>przezcewnikowej</w:t>
            </w:r>
            <w:proofErr w:type="spellEnd"/>
            <w:r w:rsidRPr="0020067E">
              <w:rPr>
                <w:rFonts w:ascii="Arial" w:hAnsi="Arial" w:cs="Arial"/>
                <w:sz w:val="19"/>
                <w:szCs w:val="19"/>
              </w:rPr>
              <w:t xml:space="preserve"> operacji zastawek serca,</w:t>
            </w:r>
          </w:p>
          <w:p w14:paraId="2337E1D9"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definiowania istotnych czynników ryzyka wczesnych powikłań,</w:t>
            </w:r>
          </w:p>
          <w:p w14:paraId="31E012FB"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 xml:space="preserve">analizowania dostępności chorych do </w:t>
            </w:r>
            <w:proofErr w:type="spellStart"/>
            <w:r w:rsidRPr="0020067E">
              <w:rPr>
                <w:rFonts w:ascii="Arial" w:hAnsi="Arial" w:cs="Arial"/>
                <w:sz w:val="19"/>
                <w:szCs w:val="19"/>
              </w:rPr>
              <w:t>przezcewnikowej</w:t>
            </w:r>
            <w:proofErr w:type="spellEnd"/>
            <w:r w:rsidRPr="0020067E">
              <w:rPr>
                <w:rFonts w:ascii="Arial" w:hAnsi="Arial" w:cs="Arial"/>
                <w:sz w:val="19"/>
                <w:szCs w:val="19"/>
              </w:rPr>
              <w:t xml:space="preserve"> operacji zastawek serca,</w:t>
            </w:r>
          </w:p>
          <w:p w14:paraId="2212AA26" w14:textId="0A1AF3B6"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monitorowania zdarzeń niepożądanych.</w:t>
            </w:r>
          </w:p>
        </w:tc>
        <w:tc>
          <w:tcPr>
            <w:tcW w:w="1842" w:type="dxa"/>
            <w:shd w:val="clear" w:color="auto" w:fill="FFFFFF"/>
          </w:tcPr>
          <w:p w14:paraId="232C74C9" w14:textId="74CF4E32"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41164866" w14:textId="55BC9852" w:rsidR="00D95E2F" w:rsidRPr="0020067E" w:rsidRDefault="00D95E2F" w:rsidP="0020067E">
            <w:pPr>
              <w:spacing w:before="80" w:after="80"/>
              <w:rPr>
                <w:rFonts w:ascii="Arial" w:hAnsi="Arial" w:cs="Arial"/>
                <w:sz w:val="19"/>
                <w:szCs w:val="19"/>
              </w:rPr>
            </w:pPr>
          </w:p>
        </w:tc>
        <w:tc>
          <w:tcPr>
            <w:tcW w:w="2362" w:type="dxa"/>
            <w:shd w:val="clear" w:color="auto" w:fill="FFFFFF"/>
          </w:tcPr>
          <w:p w14:paraId="67846013" w14:textId="5615AEE5" w:rsidR="00D95E2F" w:rsidRPr="0020067E" w:rsidRDefault="00F37AD5"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Stan prac na dzień 20 kwietnia 2022</w:t>
            </w:r>
            <w:r w:rsidR="00216ADC">
              <w:rPr>
                <w:rFonts w:ascii="Arial" w:hAnsi="Arial" w:cs="Arial"/>
                <w:sz w:val="19"/>
                <w:szCs w:val="19"/>
                <w:lang w:val="pl-PL"/>
              </w:rPr>
              <w:t xml:space="preserve"> </w:t>
            </w:r>
            <w:r w:rsidR="00624522">
              <w:rPr>
                <w:rFonts w:ascii="Arial" w:hAnsi="Arial" w:cs="Arial"/>
                <w:sz w:val="19"/>
                <w:szCs w:val="19"/>
                <w:lang w:val="pl-PL"/>
              </w:rPr>
              <w:t xml:space="preserve">r. </w:t>
            </w:r>
            <w:r w:rsidR="00910C3E">
              <w:rPr>
                <w:rFonts w:ascii="Arial" w:hAnsi="Arial" w:cs="Arial"/>
                <w:sz w:val="19"/>
                <w:szCs w:val="19"/>
                <w:lang w:val="pl-PL"/>
              </w:rPr>
              <w:t xml:space="preserve">– </w:t>
            </w:r>
            <w:r w:rsidR="00E57CFE" w:rsidRPr="0020067E">
              <w:rPr>
                <w:rFonts w:ascii="Arial" w:hAnsi="Arial" w:cs="Arial"/>
                <w:sz w:val="19"/>
                <w:szCs w:val="19"/>
                <w:lang w:val="pl-PL"/>
              </w:rPr>
              <w:t xml:space="preserve">PW. </w:t>
            </w:r>
          </w:p>
        </w:tc>
      </w:tr>
      <w:tr w:rsidR="00D95E2F" w:rsidRPr="00F873E4" w14:paraId="2859CAA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E8562F" w14:textId="7AD7582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3F26D0" w14:textId="4AC684A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687</w:t>
            </w:r>
          </w:p>
        </w:tc>
        <w:tc>
          <w:tcPr>
            <w:tcW w:w="2268" w:type="dxa"/>
            <w:shd w:val="clear" w:color="auto" w:fill="FFFFFF"/>
          </w:tcPr>
          <w:p w14:paraId="6AC0B5F4" w14:textId="48941D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BE84D2E" w14:textId="7907D106"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09E5B17C" w14:textId="41B236AD"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7E113AE9" w14:textId="4BD6A3D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597E97"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W rozporządzeniu Ministra Zdrowia w sprawie świadczeń gwarantowanych z zakresu ambulatoryjnej opieki specjalistycznej wprowadza się zmianę technologii medycznej w zakresie </w:t>
            </w:r>
            <w:r w:rsidRPr="0020067E">
              <w:rPr>
                <w:rFonts w:ascii="Arial" w:hAnsi="Arial" w:cs="Arial"/>
                <w:sz w:val="19"/>
                <w:szCs w:val="19"/>
                <w:u w:val="single"/>
              </w:rPr>
              <w:t>badań diagnostycznych tomografia komputerowa (TK) i rezonans magnetyczny (MR).</w:t>
            </w:r>
            <w:r w:rsidRPr="0020067E">
              <w:rPr>
                <w:rFonts w:ascii="Arial" w:hAnsi="Arial" w:cs="Arial"/>
                <w:sz w:val="19"/>
                <w:szCs w:val="19"/>
              </w:rPr>
              <w:t xml:space="preserve"> </w:t>
            </w:r>
          </w:p>
          <w:p w14:paraId="785A171B"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Celem tych zmian jest uproszczenie oraz zapewnienie jednoznaczności nazewnictwa świadczeń, umożliwienie jednoznaczności procesu taryfikacji oraz zapewnienie spójności produktów rozliczeniowych z zapisami rozporządzeń </w:t>
            </w:r>
            <w:r w:rsidRPr="0020067E">
              <w:rPr>
                <w:rFonts w:ascii="Arial" w:hAnsi="Arial" w:cs="Arial"/>
                <w:sz w:val="19"/>
                <w:szCs w:val="19"/>
              </w:rPr>
              <w:br/>
              <w:t xml:space="preserve">w sprawie gwarantowanych świadczeń zdrowotnych. </w:t>
            </w:r>
          </w:p>
          <w:p w14:paraId="3335661D" w14:textId="1CC10F96"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Wprowadzono  także przepis, iż świadczeniodawca zapewnia pacjentom kompletny dostęp do informacji (w formie papierowej i elektronicznej) na temat zasad realizacji badań, szczególnie odnośnie przeciwwskazań względnych i bezwzględnych do jego realizacji od momentu rejestracji.</w:t>
            </w:r>
          </w:p>
          <w:p w14:paraId="229B3164"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Kolejną propozycją w zakresie  „Organizacji udzielania świadczeń” jest </w:t>
            </w:r>
            <w:r w:rsidRPr="0020067E">
              <w:rPr>
                <w:rFonts w:ascii="Arial" w:hAnsi="Arial" w:cs="Arial"/>
                <w:sz w:val="19"/>
                <w:szCs w:val="19"/>
              </w:rPr>
              <w:lastRenderedPageBreak/>
              <w:t xml:space="preserve">zobligowanie personelu do obecności w czasie rzeczywistej realizacji badań. </w:t>
            </w:r>
          </w:p>
          <w:p w14:paraId="36C28E6A" w14:textId="357FB7F9"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Zarówno do badań podstawowych jak i specjalistycznych (TK i MR) wprowadzono regulację dotyczącą możliwości wykonania znieczulenia w przypadku realizacji badań dla dzieci (część C.), przy czym przedmiotowa zmiana nie wymaga uzyskania rekomendacji Prezesa </w:t>
            </w:r>
            <w:proofErr w:type="spellStart"/>
            <w:r w:rsidRPr="0020067E">
              <w:rPr>
                <w:rFonts w:ascii="Arial" w:hAnsi="Arial" w:cs="Arial"/>
                <w:sz w:val="19"/>
                <w:szCs w:val="19"/>
              </w:rPr>
              <w:t>AOTMiT</w:t>
            </w:r>
            <w:proofErr w:type="spellEnd"/>
            <w:r w:rsidRPr="0020067E">
              <w:rPr>
                <w:rFonts w:ascii="Arial" w:hAnsi="Arial" w:cs="Arial"/>
                <w:sz w:val="19"/>
                <w:szCs w:val="19"/>
              </w:rPr>
              <w:t xml:space="preserve">, z uwagi na fakt, iż świadczenia te są obecnie wykonywane </w:t>
            </w:r>
            <w:r w:rsidRPr="0020067E">
              <w:rPr>
                <w:rFonts w:ascii="Arial" w:hAnsi="Arial" w:cs="Arial"/>
                <w:sz w:val="19"/>
                <w:szCs w:val="19"/>
              </w:rPr>
              <w:br/>
              <w:t>w ramach świadczeń gwarantowanych z zakresu leczenia szpitalnego.</w:t>
            </w:r>
          </w:p>
          <w:p w14:paraId="760E04B6" w14:textId="60DE3E1D"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Zmieniono także wymagania w zakresie sprzętu medycznego stosowanego w poszczególnych rodzajach badań. </w:t>
            </w:r>
          </w:p>
        </w:tc>
        <w:tc>
          <w:tcPr>
            <w:tcW w:w="1842" w:type="dxa"/>
            <w:shd w:val="clear" w:color="auto" w:fill="FFFFFF"/>
          </w:tcPr>
          <w:p w14:paraId="51EEC303" w14:textId="77777777"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 Podsekretarz Stanu</w:t>
            </w:r>
          </w:p>
          <w:p w14:paraId="12D7B4EE" w14:textId="3F2C56AF" w:rsidR="00D95E2F" w:rsidRPr="0020067E" w:rsidRDefault="00D95E2F" w:rsidP="0020067E">
            <w:pPr>
              <w:spacing w:before="80" w:after="80"/>
              <w:rPr>
                <w:rFonts w:ascii="Arial" w:hAnsi="Arial" w:cs="Arial"/>
                <w:sz w:val="19"/>
                <w:szCs w:val="19"/>
              </w:rPr>
            </w:pPr>
          </w:p>
        </w:tc>
        <w:tc>
          <w:tcPr>
            <w:tcW w:w="2362" w:type="dxa"/>
            <w:shd w:val="clear" w:color="auto" w:fill="FFFFFF"/>
          </w:tcPr>
          <w:p w14:paraId="7F2778FF" w14:textId="69DF959B" w:rsidR="00D95E2F" w:rsidRPr="0020067E" w:rsidRDefault="00F37AD5"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Stan prac na dzień 20 kwietnia 2022</w:t>
            </w:r>
            <w:r w:rsidR="00216ADC">
              <w:rPr>
                <w:rFonts w:ascii="Arial" w:hAnsi="Arial" w:cs="Arial"/>
                <w:sz w:val="19"/>
                <w:szCs w:val="19"/>
                <w:lang w:val="pl-PL"/>
              </w:rPr>
              <w:t xml:space="preserve"> </w:t>
            </w:r>
            <w:r w:rsidR="00624522">
              <w:rPr>
                <w:rFonts w:ascii="Arial" w:hAnsi="Arial" w:cs="Arial"/>
                <w:sz w:val="19"/>
                <w:szCs w:val="19"/>
                <w:lang w:val="pl-PL"/>
              </w:rPr>
              <w:t xml:space="preserve">r. </w:t>
            </w:r>
            <w:r w:rsidR="00910C3E">
              <w:rPr>
                <w:rFonts w:ascii="Arial" w:hAnsi="Arial" w:cs="Arial"/>
                <w:sz w:val="19"/>
                <w:szCs w:val="19"/>
                <w:lang w:val="pl-PL"/>
              </w:rPr>
              <w:t xml:space="preserve">– </w:t>
            </w:r>
            <w:r w:rsidR="00A94F6C" w:rsidRPr="0020067E">
              <w:rPr>
                <w:rFonts w:ascii="Arial" w:hAnsi="Arial" w:cs="Arial"/>
                <w:sz w:val="19"/>
                <w:szCs w:val="19"/>
                <w:lang w:val="pl-PL"/>
              </w:rPr>
              <w:t>PW.</w:t>
            </w:r>
          </w:p>
        </w:tc>
      </w:tr>
      <w:tr w:rsidR="00D95E2F" w:rsidRPr="00F873E4" w14:paraId="78E7A46B" w14:textId="77777777" w:rsidTr="00E34AC8">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B7AFF" w14:textId="043F17A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FA50B8" w14:textId="3CDAFFF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701</w:t>
            </w:r>
          </w:p>
        </w:tc>
        <w:tc>
          <w:tcPr>
            <w:tcW w:w="2268" w:type="dxa"/>
            <w:shd w:val="clear" w:color="auto" w:fill="FFFFFF"/>
          </w:tcPr>
          <w:p w14:paraId="455A917B" w14:textId="60C55908"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Art. 50 ust. 5 ustawy z dnia 15 kwietnia 2011 r. o działalności leczniczej </w:t>
            </w:r>
          </w:p>
          <w:p w14:paraId="3DF772A5" w14:textId="717626F6"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8F5E893" w14:textId="2924B66A" w:rsidR="00D95E2F" w:rsidRPr="0020067E" w:rsidRDefault="00D95E2F" w:rsidP="0020067E">
            <w:pPr>
              <w:spacing w:before="80" w:after="80"/>
              <w:jc w:val="both"/>
              <w:rPr>
                <w:rFonts w:ascii="Arial" w:hAnsi="Arial" w:cs="Arial"/>
                <w:sz w:val="19"/>
                <w:szCs w:val="19"/>
                <w:highlight w:val="yellow"/>
              </w:rPr>
            </w:pPr>
            <w:r w:rsidRPr="0020067E">
              <w:rPr>
                <w:rFonts w:ascii="Arial" w:hAnsi="Arial" w:cs="Arial"/>
                <w:sz w:val="19"/>
                <w:szCs w:val="19"/>
              </w:rPr>
              <w:t>Minister właściwy do spraw zdrowia określi, w drodze rozporządzenia, kwalifikacje wymagane od pracowników na poszczególnych rodzajach stanowisk pracy w podmiotach określonych w ust. 1, kierując się bezpieczeństwem pacjentów oraz potrzebą zapewnienia efektywności zatrudnienia</w:t>
            </w:r>
          </w:p>
        </w:tc>
        <w:tc>
          <w:tcPr>
            <w:tcW w:w="3545" w:type="dxa"/>
            <w:shd w:val="clear" w:color="auto" w:fill="FFFFFF"/>
          </w:tcPr>
          <w:p w14:paraId="4456F40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Niezbędne jest wprowadzenie zmian w wymaganiach kwalifikacyjnych na poszczególne stanowiska pracy w podmiotach leczniczych niebędących przedsiębiorcami ujętych w obowiązującym obecnie rozporządzeniu Ministra Zdrowia z dnia 20 lipca 2011 r. w sprawie kwalifikacji wymaganych od pracowników na poszczególnych rodzajach stanowisk pracy w podmiotach leczniczych niebędących przedsiębiorcami (Dz. U. nr 151, poz.896) dostosowujących je do zmieniającej się sytuacji na rynku pracy w ochronie zdrowia oraz w systemie kształcenia kadr. Proponowane zmiany obejmują miedzy innymi:</w:t>
            </w:r>
          </w:p>
          <w:p w14:paraId="56DC1D5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wprowadzenie nowych stanowisk pracy adekwatnych do potrzeb podmiotów leczniczych takich jak: </w:t>
            </w:r>
          </w:p>
          <w:p w14:paraId="555F3F7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zastępca kierownika centralnej </w:t>
            </w:r>
            <w:proofErr w:type="spellStart"/>
            <w:r w:rsidRPr="0020067E">
              <w:rPr>
                <w:rFonts w:ascii="Arial" w:hAnsi="Arial" w:cs="Arial"/>
                <w:sz w:val="19"/>
                <w:szCs w:val="19"/>
              </w:rPr>
              <w:t>sterylizatorni</w:t>
            </w:r>
            <w:proofErr w:type="spellEnd"/>
            <w:r w:rsidRPr="0020067E">
              <w:rPr>
                <w:rFonts w:ascii="Arial" w:hAnsi="Arial" w:cs="Arial"/>
                <w:sz w:val="19"/>
                <w:szCs w:val="19"/>
              </w:rPr>
              <w:t xml:space="preserve">, starszy asystent zdrowia </w:t>
            </w:r>
            <w:r w:rsidRPr="0020067E">
              <w:rPr>
                <w:rFonts w:ascii="Arial" w:hAnsi="Arial" w:cs="Arial"/>
                <w:sz w:val="19"/>
                <w:szCs w:val="19"/>
              </w:rPr>
              <w:lastRenderedPageBreak/>
              <w:t xml:space="preserve">publicznego, asystent zdrowia publicznego, młodszy asystent zdrowia publicznego, inżynier biomedyczny i młodszy inżynier biomedyczny a także specjalista neurologopedii, specjalista surdologopedii, edukator do spraw </w:t>
            </w:r>
            <w:proofErr w:type="spellStart"/>
            <w:r w:rsidRPr="0020067E">
              <w:rPr>
                <w:rFonts w:ascii="Arial" w:hAnsi="Arial" w:cs="Arial"/>
                <w:sz w:val="19"/>
                <w:szCs w:val="19"/>
              </w:rPr>
              <w:t>stomii</w:t>
            </w:r>
            <w:proofErr w:type="spellEnd"/>
            <w:r w:rsidRPr="0020067E">
              <w:rPr>
                <w:rFonts w:ascii="Arial" w:hAnsi="Arial" w:cs="Arial"/>
                <w:sz w:val="19"/>
                <w:szCs w:val="19"/>
              </w:rPr>
              <w:t>, terapeuta środowiskowy i terapeuta środowiskowy dzieci i młodzieży, starszy technik sterylizacji medycznej i technik sterylizacji medycznej, operator procesu dekontaminacji, starszy koder medyczny, koder medyczny, młodszy koder medyczny;</w:t>
            </w:r>
          </w:p>
          <w:p w14:paraId="3CA2A87D" w14:textId="583C4CC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wprowadzenie zmian w nazwach stanowisk pracy np. - dotychczasowe stanowisko „kierownika zespołu techników </w:t>
            </w:r>
            <w:proofErr w:type="spellStart"/>
            <w:r w:rsidRPr="0020067E">
              <w:rPr>
                <w:rFonts w:ascii="Arial" w:hAnsi="Arial" w:cs="Arial"/>
                <w:sz w:val="19"/>
                <w:szCs w:val="19"/>
              </w:rPr>
              <w:t>elektroradiologii</w:t>
            </w:r>
            <w:proofErr w:type="spellEnd"/>
            <w:r w:rsidRPr="0020067E">
              <w:rPr>
                <w:rFonts w:ascii="Arial" w:hAnsi="Arial" w:cs="Arial"/>
                <w:sz w:val="19"/>
                <w:szCs w:val="19"/>
              </w:rPr>
              <w:t xml:space="preserve">” zastąpiono stanowiskiem „kierownik zespołu </w:t>
            </w:r>
            <w:proofErr w:type="spellStart"/>
            <w:r w:rsidRPr="0020067E">
              <w:rPr>
                <w:rFonts w:ascii="Arial" w:hAnsi="Arial" w:cs="Arial"/>
                <w:sz w:val="19"/>
                <w:szCs w:val="19"/>
              </w:rPr>
              <w:t>elektroradiologii</w:t>
            </w:r>
            <w:proofErr w:type="spellEnd"/>
            <w:r w:rsidRPr="0020067E">
              <w:rPr>
                <w:rFonts w:ascii="Arial" w:hAnsi="Arial" w:cs="Arial"/>
                <w:sz w:val="19"/>
                <w:szCs w:val="19"/>
              </w:rPr>
              <w:t xml:space="preserve"> z uwagi na transformację kształcenia w tym zawodzie i obecność na runku pracy absolwentów studiów na kierunku </w:t>
            </w:r>
            <w:proofErr w:type="spellStart"/>
            <w:r w:rsidRPr="0020067E">
              <w:rPr>
                <w:rFonts w:ascii="Arial" w:hAnsi="Arial" w:cs="Arial"/>
                <w:sz w:val="19"/>
                <w:szCs w:val="19"/>
              </w:rPr>
              <w:t>elektroradiologia</w:t>
            </w:r>
            <w:proofErr w:type="spellEnd"/>
            <w:r w:rsidRPr="0020067E">
              <w:rPr>
                <w:rFonts w:ascii="Arial" w:hAnsi="Arial" w:cs="Arial"/>
                <w:sz w:val="19"/>
                <w:szCs w:val="19"/>
              </w:rPr>
              <w:t>;</w:t>
            </w:r>
          </w:p>
          <w:p w14:paraId="4726A4D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wprowadzenie zmian w wymaganiach kwalifikacyjnych na dotychczasowych stanowiskach:</w:t>
            </w:r>
          </w:p>
          <w:p w14:paraId="308DC4D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kierownika komórki organizacyjnej – dodanie kwalifikacji innych profesjonalistów medycznych niż lekarz i pielęgniarka posiadających tytuł specjalisty w dziedzinach farmacji, diagnostyki laboratoryjnej, fizjoterapii i innych mających zastosowanie w ochronie zdrowia,</w:t>
            </w:r>
          </w:p>
          <w:p w14:paraId="49C60B1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 kierownika apteki szpitalnej lub zakładowej – dodanie do dotychczasowych wymagań kwalifikacyjnych wymogu posiadania </w:t>
            </w:r>
            <w:r w:rsidRPr="0020067E">
              <w:rPr>
                <w:rFonts w:ascii="Arial" w:hAnsi="Arial" w:cs="Arial"/>
                <w:sz w:val="19"/>
                <w:szCs w:val="19"/>
              </w:rPr>
              <w:lastRenderedPageBreak/>
              <w:t>tytułu specjalisty w dziedzinie farmacji szpitalnej lub klinicznej,</w:t>
            </w:r>
          </w:p>
          <w:p w14:paraId="6CE837ED" w14:textId="4DA3F254" w:rsidR="00D95E2F" w:rsidRPr="0020067E" w:rsidRDefault="00D95E2F" w:rsidP="0020067E">
            <w:pPr>
              <w:spacing w:before="80" w:after="80"/>
              <w:jc w:val="both"/>
              <w:rPr>
                <w:rFonts w:ascii="Arial" w:hAnsi="Arial" w:cs="Arial"/>
                <w:sz w:val="19"/>
                <w:szCs w:val="19"/>
                <w:highlight w:val="yellow"/>
              </w:rPr>
            </w:pPr>
            <w:r w:rsidRPr="0020067E">
              <w:rPr>
                <w:rFonts w:ascii="Arial" w:hAnsi="Arial" w:cs="Arial"/>
                <w:sz w:val="19"/>
                <w:szCs w:val="19"/>
              </w:rPr>
              <w:t>- specjalisty ds. epidemiologii – umożliwienie zatrudnienia na tym stanowisku osób, które posiadają inne wyksztalcenie niż pielęgniarskie i tytuł specjalisty w dziedzinie epidemiologii.</w:t>
            </w:r>
          </w:p>
        </w:tc>
        <w:tc>
          <w:tcPr>
            <w:tcW w:w="1842" w:type="dxa"/>
            <w:shd w:val="clear" w:color="auto" w:fill="FFFFFF"/>
          </w:tcPr>
          <w:p w14:paraId="1A60478F" w14:textId="4D74005A" w:rsidR="00C67E2A" w:rsidRPr="00C67E2A" w:rsidRDefault="00C67E2A" w:rsidP="00C67E2A">
            <w:pPr>
              <w:rPr>
                <w:rFonts w:ascii="Arial" w:hAnsi="Arial" w:cs="Arial"/>
                <w:sz w:val="19"/>
                <w:szCs w:val="19"/>
              </w:rPr>
            </w:pPr>
            <w:r w:rsidRPr="00C67E2A">
              <w:rPr>
                <w:rFonts w:ascii="Arial" w:hAnsi="Arial" w:cs="Arial"/>
                <w:sz w:val="19"/>
                <w:szCs w:val="19"/>
              </w:rPr>
              <w:lastRenderedPageBreak/>
              <w:t>Pan Maciej Miłkowski Podsekretarz Stanu</w:t>
            </w:r>
          </w:p>
          <w:p w14:paraId="23B667D9" w14:textId="7DBEC389" w:rsidR="00D95E2F" w:rsidRPr="0020067E" w:rsidRDefault="00D95E2F" w:rsidP="0020067E">
            <w:pPr>
              <w:spacing w:before="80" w:after="80"/>
              <w:rPr>
                <w:rFonts w:ascii="Arial" w:hAnsi="Arial" w:cs="Arial"/>
                <w:sz w:val="19"/>
                <w:szCs w:val="19"/>
                <w:highlight w:val="yellow"/>
              </w:rPr>
            </w:pPr>
          </w:p>
        </w:tc>
        <w:tc>
          <w:tcPr>
            <w:tcW w:w="2362" w:type="dxa"/>
            <w:shd w:val="clear" w:color="auto" w:fill="FFFFFF"/>
          </w:tcPr>
          <w:p w14:paraId="437BA14B" w14:textId="315EE5B3" w:rsidR="00D95E2F" w:rsidRPr="0020067E" w:rsidRDefault="00F37AD5"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Stan prac na dzień 20 kwietnia 2022</w:t>
            </w:r>
            <w:r w:rsidR="00216ADC">
              <w:rPr>
                <w:rFonts w:ascii="Arial" w:hAnsi="Arial" w:cs="Arial"/>
                <w:sz w:val="19"/>
                <w:szCs w:val="19"/>
                <w:lang w:val="pl-PL"/>
              </w:rPr>
              <w:t xml:space="preserve"> </w:t>
            </w:r>
            <w:r w:rsidR="00624522">
              <w:rPr>
                <w:rFonts w:ascii="Arial" w:hAnsi="Arial" w:cs="Arial"/>
                <w:sz w:val="19"/>
                <w:szCs w:val="19"/>
                <w:lang w:val="pl-PL"/>
              </w:rPr>
              <w:t xml:space="preserve">r. </w:t>
            </w:r>
            <w:r w:rsidR="00910C3E">
              <w:rPr>
                <w:rFonts w:ascii="Arial" w:hAnsi="Arial" w:cs="Arial"/>
                <w:sz w:val="19"/>
                <w:szCs w:val="19"/>
                <w:lang w:val="pl-PL"/>
              </w:rPr>
              <w:t xml:space="preserve">– </w:t>
            </w:r>
            <w:r w:rsidR="00A94F6C" w:rsidRPr="0020067E">
              <w:rPr>
                <w:rFonts w:ascii="Arial" w:hAnsi="Arial" w:cs="Arial"/>
                <w:sz w:val="19"/>
                <w:szCs w:val="19"/>
                <w:lang w:val="pl-PL"/>
              </w:rPr>
              <w:t xml:space="preserve">projekt po UZ i KS. </w:t>
            </w:r>
          </w:p>
        </w:tc>
      </w:tr>
      <w:tr w:rsidR="00D95E2F" w:rsidRPr="00F873E4" w14:paraId="138E75D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D528CD" w14:textId="596B961A"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lastRenderedPageBreak/>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8B3BCD" w14:textId="38995FC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733</w:t>
            </w:r>
          </w:p>
        </w:tc>
        <w:tc>
          <w:tcPr>
            <w:tcW w:w="2268" w:type="dxa"/>
            <w:shd w:val="clear" w:color="auto" w:fill="FFFFFF"/>
          </w:tcPr>
          <w:p w14:paraId="7A822713" w14:textId="0DF575D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5964801" w14:textId="28EF616A"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4154FBC5"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6E21EA8D" w14:textId="744B9140"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3BC9111"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W rozporządzeniu Ministra Zdrowia w sprawie świadczeń gwarantowanych z zakresu leczenia szpitalnego zaistniała konieczność umożliwienia wykonania </w:t>
            </w:r>
            <w:proofErr w:type="spellStart"/>
            <w:r w:rsidRPr="0020067E">
              <w:rPr>
                <w:rFonts w:ascii="Arial" w:hAnsi="Arial" w:cs="Arial"/>
                <w:sz w:val="19"/>
                <w:szCs w:val="19"/>
                <w:u w:val="single"/>
              </w:rPr>
              <w:t>telekonsultacji</w:t>
            </w:r>
            <w:proofErr w:type="spellEnd"/>
            <w:r w:rsidRPr="0020067E">
              <w:rPr>
                <w:rFonts w:ascii="Arial" w:hAnsi="Arial" w:cs="Arial"/>
                <w:sz w:val="19"/>
                <w:szCs w:val="19"/>
                <w:u w:val="single"/>
              </w:rPr>
              <w:t xml:space="preserve"> w chorobach rzadkich</w:t>
            </w:r>
            <w:r w:rsidRPr="0020067E">
              <w:rPr>
                <w:rFonts w:ascii="Arial" w:hAnsi="Arial" w:cs="Arial"/>
                <w:sz w:val="19"/>
                <w:szCs w:val="19"/>
              </w:rPr>
              <w:t xml:space="preserve"> zarówno dla pacjentów otrzymujących świadczenia gwarantowane realizowane w ramach leczenia szpitalnego jak i ambulatoryjnej opieki specjalistycznej. </w:t>
            </w:r>
          </w:p>
          <w:p w14:paraId="26301DBB" w14:textId="1610F610"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4A8D27D6" w14:textId="42BD276E"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1EF1682D" w14:textId="6AC7C54E" w:rsidR="00D95E2F" w:rsidRPr="0020067E" w:rsidRDefault="00D95E2F" w:rsidP="0020067E">
            <w:pPr>
              <w:spacing w:before="80" w:after="80"/>
              <w:rPr>
                <w:rFonts w:ascii="Arial" w:hAnsi="Arial" w:cs="Arial"/>
                <w:sz w:val="19"/>
                <w:szCs w:val="19"/>
              </w:rPr>
            </w:pPr>
          </w:p>
        </w:tc>
        <w:tc>
          <w:tcPr>
            <w:tcW w:w="2362" w:type="dxa"/>
            <w:shd w:val="clear" w:color="auto" w:fill="FFFFFF"/>
          </w:tcPr>
          <w:p w14:paraId="7340AF35" w14:textId="065F859B" w:rsidR="00D95E2F" w:rsidRPr="0020067E" w:rsidRDefault="00F37AD5"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Stan prac na dzień 20 kwietnia 2022</w:t>
            </w:r>
            <w:r w:rsidR="00216ADC">
              <w:rPr>
                <w:rFonts w:ascii="Arial" w:hAnsi="Arial" w:cs="Arial"/>
                <w:sz w:val="19"/>
                <w:szCs w:val="19"/>
                <w:lang w:val="pl-PL"/>
              </w:rPr>
              <w:t xml:space="preserve"> </w:t>
            </w:r>
            <w:r w:rsidR="00624522">
              <w:rPr>
                <w:rFonts w:ascii="Arial" w:hAnsi="Arial" w:cs="Arial"/>
                <w:sz w:val="19"/>
                <w:szCs w:val="19"/>
                <w:lang w:val="pl-PL"/>
              </w:rPr>
              <w:t xml:space="preserve">r. </w:t>
            </w:r>
            <w:r w:rsidR="00910C3E">
              <w:rPr>
                <w:rFonts w:ascii="Arial" w:hAnsi="Arial" w:cs="Arial"/>
                <w:sz w:val="19"/>
                <w:szCs w:val="19"/>
                <w:lang w:val="pl-PL"/>
              </w:rPr>
              <w:t xml:space="preserve">– </w:t>
            </w:r>
            <w:r w:rsidR="00A94F6C" w:rsidRPr="0020067E">
              <w:rPr>
                <w:rFonts w:ascii="Arial" w:hAnsi="Arial" w:cs="Arial"/>
                <w:sz w:val="19"/>
                <w:szCs w:val="19"/>
                <w:lang w:val="pl-PL"/>
              </w:rPr>
              <w:t>PW.</w:t>
            </w:r>
          </w:p>
        </w:tc>
      </w:tr>
      <w:tr w:rsidR="00D95E2F" w:rsidRPr="00F873E4" w14:paraId="5D17166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C0847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A7473D" w14:textId="4F1A611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734</w:t>
            </w:r>
          </w:p>
        </w:tc>
        <w:tc>
          <w:tcPr>
            <w:tcW w:w="2268" w:type="dxa"/>
            <w:shd w:val="clear" w:color="auto" w:fill="FFFFFF"/>
          </w:tcPr>
          <w:p w14:paraId="5764BFDB" w14:textId="1CB60B6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9E51CD" w14:textId="3D5A68A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3AB4FA5E"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lastRenderedPageBreak/>
              <w:t>1) poziomu lub sposobu finansowania danego świadczenia gwarantowanego, o którym mowa w art. 18, art. 33 i art. 41, mając na uwadze treść rekomendacji oraz uwzględniając kryteria określone w art. 31a ust. 1;</w:t>
            </w:r>
          </w:p>
          <w:p w14:paraId="4F212673" w14:textId="4BF5BA45"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CF7C5E7"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ambulatoryjnej opieki </w:t>
            </w:r>
            <w:proofErr w:type="spellStart"/>
            <w:r w:rsidRPr="0020067E">
              <w:rPr>
                <w:rFonts w:ascii="Arial" w:hAnsi="Arial" w:cs="Arial"/>
                <w:sz w:val="19"/>
                <w:szCs w:val="19"/>
              </w:rPr>
              <w:t>specjalstycznej</w:t>
            </w:r>
            <w:proofErr w:type="spellEnd"/>
            <w:r w:rsidRPr="0020067E">
              <w:rPr>
                <w:rFonts w:ascii="Arial" w:hAnsi="Arial" w:cs="Arial"/>
                <w:sz w:val="19"/>
                <w:szCs w:val="19"/>
              </w:rPr>
              <w:t xml:space="preserve"> zaistniała konieczność umożliwienia wykonania </w:t>
            </w:r>
            <w:proofErr w:type="spellStart"/>
            <w:r w:rsidRPr="0020067E">
              <w:rPr>
                <w:rFonts w:ascii="Arial" w:hAnsi="Arial" w:cs="Arial"/>
                <w:sz w:val="19"/>
                <w:szCs w:val="19"/>
                <w:u w:val="single"/>
              </w:rPr>
              <w:t>telekonsultacji</w:t>
            </w:r>
            <w:proofErr w:type="spellEnd"/>
            <w:r w:rsidRPr="0020067E">
              <w:rPr>
                <w:rFonts w:ascii="Arial" w:hAnsi="Arial" w:cs="Arial"/>
                <w:sz w:val="19"/>
                <w:szCs w:val="19"/>
                <w:u w:val="single"/>
              </w:rPr>
              <w:t xml:space="preserve"> w chorobach rzadkich</w:t>
            </w:r>
            <w:r w:rsidRPr="0020067E">
              <w:rPr>
                <w:rFonts w:ascii="Arial" w:hAnsi="Arial" w:cs="Arial"/>
                <w:sz w:val="19"/>
                <w:szCs w:val="19"/>
              </w:rPr>
              <w:t xml:space="preserve"> zarówno dla pacjentów otrzymujących świadczenia gwarantowane realizowane w ramach </w:t>
            </w:r>
            <w:r w:rsidRPr="0020067E">
              <w:rPr>
                <w:rFonts w:ascii="Arial" w:hAnsi="Arial" w:cs="Arial"/>
                <w:sz w:val="19"/>
                <w:szCs w:val="19"/>
              </w:rPr>
              <w:lastRenderedPageBreak/>
              <w:t xml:space="preserve">leczenia szpitalnego jak i ambulatoryjnej opieki specjalistycznej. </w:t>
            </w:r>
          </w:p>
          <w:p w14:paraId="45CCE737"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p>
        </w:tc>
        <w:tc>
          <w:tcPr>
            <w:tcW w:w="1842" w:type="dxa"/>
            <w:shd w:val="clear" w:color="auto" w:fill="FFFFFF"/>
          </w:tcPr>
          <w:p w14:paraId="4DE3EAA0" w14:textId="1BBA481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60CEEFDC" w14:textId="0CE920A6" w:rsidR="00D95E2F" w:rsidRPr="0020067E" w:rsidRDefault="00D95E2F" w:rsidP="0020067E">
            <w:pPr>
              <w:spacing w:before="80" w:after="80"/>
              <w:rPr>
                <w:rFonts w:ascii="Arial" w:hAnsi="Arial" w:cs="Arial"/>
                <w:sz w:val="19"/>
                <w:szCs w:val="19"/>
              </w:rPr>
            </w:pPr>
          </w:p>
        </w:tc>
        <w:tc>
          <w:tcPr>
            <w:tcW w:w="2362" w:type="dxa"/>
            <w:shd w:val="clear" w:color="auto" w:fill="FFFFFF"/>
          </w:tcPr>
          <w:p w14:paraId="668A276B" w14:textId="0C5A44EC" w:rsidR="00D95E2F" w:rsidRPr="0020067E" w:rsidRDefault="00F37AD5"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Stan prac na dzień 20 kwietnia 2022</w:t>
            </w:r>
            <w:r w:rsidR="00216ADC">
              <w:rPr>
                <w:rFonts w:ascii="Arial" w:hAnsi="Arial" w:cs="Arial"/>
                <w:sz w:val="19"/>
                <w:szCs w:val="19"/>
                <w:lang w:val="pl-PL"/>
              </w:rPr>
              <w:t xml:space="preserve"> </w:t>
            </w:r>
            <w:r w:rsidR="00624522">
              <w:rPr>
                <w:rFonts w:ascii="Arial" w:hAnsi="Arial" w:cs="Arial"/>
                <w:sz w:val="19"/>
                <w:szCs w:val="19"/>
                <w:lang w:val="pl-PL"/>
              </w:rPr>
              <w:t xml:space="preserve">r. </w:t>
            </w:r>
            <w:r w:rsidR="00910C3E">
              <w:rPr>
                <w:rFonts w:ascii="Arial" w:hAnsi="Arial" w:cs="Arial"/>
                <w:sz w:val="19"/>
                <w:szCs w:val="19"/>
                <w:lang w:val="pl-PL"/>
              </w:rPr>
              <w:t xml:space="preserve">– </w:t>
            </w:r>
            <w:r w:rsidR="00A94F6C" w:rsidRPr="0020067E">
              <w:rPr>
                <w:rFonts w:ascii="Arial" w:hAnsi="Arial" w:cs="Arial"/>
                <w:sz w:val="19"/>
                <w:szCs w:val="19"/>
                <w:lang w:val="pl-PL"/>
              </w:rPr>
              <w:t>PW.</w:t>
            </w:r>
          </w:p>
        </w:tc>
      </w:tr>
      <w:tr w:rsidR="00D95E2F" w:rsidRPr="00F873E4" w14:paraId="1432A0D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876643"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6AF9AD" w14:textId="420A93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735</w:t>
            </w:r>
          </w:p>
        </w:tc>
        <w:tc>
          <w:tcPr>
            <w:tcW w:w="2268" w:type="dxa"/>
            <w:shd w:val="clear" w:color="auto" w:fill="FFFFFF"/>
          </w:tcPr>
          <w:p w14:paraId="7DF91372" w14:textId="0EE0298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38 ust. 5 ustawy z dnia 29 lipca 2005 r. o przeciwdziałaniu narkomanii </w:t>
            </w:r>
          </w:p>
        </w:tc>
        <w:tc>
          <w:tcPr>
            <w:tcW w:w="3260" w:type="dxa"/>
            <w:shd w:val="clear" w:color="auto" w:fill="FFFFFF"/>
          </w:tcPr>
          <w:p w14:paraId="370ACB4E"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w:t>
            </w:r>
            <w:r w:rsidRPr="0020067E">
              <w:rPr>
                <w:rFonts w:ascii="Arial" w:hAnsi="Arial" w:cs="Arial"/>
                <w:sz w:val="19"/>
                <w:szCs w:val="19"/>
                <w:u w:val="single"/>
              </w:rPr>
              <w:t>w porozumieniu z ministrem właściwym do spraw finansów publicznych oraz ministrem właściwym do spraw wewnętrznych</w:t>
            </w:r>
            <w:r w:rsidRPr="0020067E">
              <w:rPr>
                <w:rFonts w:ascii="Arial" w:hAnsi="Arial" w:cs="Arial"/>
                <w:sz w:val="19"/>
                <w:szCs w:val="19"/>
              </w:rPr>
              <w:t>, określi, w drodze rozporządzenia:</w:t>
            </w:r>
          </w:p>
          <w:p w14:paraId="34264594"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szczegółowy sposób przekazywania informacji,</w:t>
            </w:r>
          </w:p>
          <w:p w14:paraId="3B481B3A"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2) sposób prowadzenia ewidencji informacji uzyskanych w trybie ust. 1 i 2,</w:t>
            </w:r>
          </w:p>
          <w:p w14:paraId="58495F74"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3) szczegółowy tryb i sposób powiadamiania, o którym mowa w ust. 3, a także wzór takiego powiadomienia,</w:t>
            </w:r>
          </w:p>
          <w:p w14:paraId="11DFC7C0"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4) tryb i sposób postępowania z przesyłką, o której mowa w ust. 3</w:t>
            </w:r>
          </w:p>
          <w:p w14:paraId="576C060E" w14:textId="50FEC5B9"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 mając na uwadze uniemożliwienie nielegalnej produkcji prekursorów.</w:t>
            </w:r>
          </w:p>
        </w:tc>
        <w:tc>
          <w:tcPr>
            <w:tcW w:w="3545" w:type="dxa"/>
            <w:shd w:val="clear" w:color="auto" w:fill="FFFFFF"/>
          </w:tcPr>
          <w:p w14:paraId="58F43428"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Projekt rozporządzenia unowocześnia regulacje dotyczące przekazywania informacji o wszelkich wzbudzających podejrzenie co do zgodności z przepisami prawa działaniach z udziałem prekursorów, prowadzenia ewidencji takich informacji, oraz wzory powiadomień przekazywanych Policji, Straży Granicznej i organom Krajowej Administracji Skarbowej w związku z ujawnioną koniecznością zatrzymania przesyłki prekursorów, która nie spełnia wymagań określonych w przepisach prawa. Projekt określa również tryb i sposób postępowania z przesyłką prekursorów, która nie spełnia wymagań określonych w przepisach prawa.</w:t>
            </w:r>
          </w:p>
          <w:p w14:paraId="66313AD9" w14:textId="2B81B63A"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Konieczność wydania nowego rozporządzenia wynika ze zmiany przepisu art. 38 ust. 1 i 3 wprowadzonej ustawą z dnia 24 kwietnia 2015 r. o zmianie ustawy o przeciwdziałaniu </w:t>
            </w:r>
            <w:r w:rsidRPr="0020067E">
              <w:rPr>
                <w:rFonts w:ascii="Arial" w:hAnsi="Arial" w:cs="Arial"/>
                <w:sz w:val="19"/>
                <w:szCs w:val="19"/>
              </w:rPr>
              <w:lastRenderedPageBreak/>
              <w:t>narkomanii oraz niektórych innych ustaw, polegającej na objęciu nadzorem Głównego Inspektora Farmaceutycznego także prekursorów kategorii 4 oraz zmian nazwy organu, do którego należy składać powiadomienia zgodnie z art. 37 ust. 3 ustawy z dnia 29 lipca 2005 r. o przeciwdziałaniu narkomanii.</w:t>
            </w:r>
          </w:p>
        </w:tc>
        <w:tc>
          <w:tcPr>
            <w:tcW w:w="1842" w:type="dxa"/>
            <w:shd w:val="clear" w:color="auto" w:fill="FFFFFF"/>
          </w:tcPr>
          <w:p w14:paraId="09AB8907" w14:textId="2A38A4CA"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Główny Inspektorat Farmaceutyczny</w:t>
            </w:r>
          </w:p>
        </w:tc>
        <w:tc>
          <w:tcPr>
            <w:tcW w:w="2362" w:type="dxa"/>
            <w:shd w:val="clear" w:color="auto" w:fill="FFFFFF"/>
          </w:tcPr>
          <w:p w14:paraId="6B576E62" w14:textId="30050739" w:rsidR="00D95E2F" w:rsidRPr="0020067E" w:rsidRDefault="00F37AD5"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Stan prac na dzień 20 kwietnia 2022</w:t>
            </w:r>
            <w:r w:rsidR="00216ADC">
              <w:rPr>
                <w:rFonts w:ascii="Arial" w:hAnsi="Arial" w:cs="Arial"/>
                <w:sz w:val="19"/>
                <w:szCs w:val="19"/>
                <w:lang w:val="pl-PL"/>
              </w:rPr>
              <w:t xml:space="preserve"> </w:t>
            </w:r>
            <w:r w:rsidR="00624522">
              <w:rPr>
                <w:rFonts w:ascii="Arial" w:hAnsi="Arial" w:cs="Arial"/>
                <w:sz w:val="19"/>
                <w:szCs w:val="19"/>
                <w:lang w:val="pl-PL"/>
              </w:rPr>
              <w:t xml:space="preserve">r. </w:t>
            </w:r>
            <w:r w:rsidR="00910C3E">
              <w:rPr>
                <w:rFonts w:ascii="Arial" w:hAnsi="Arial" w:cs="Arial"/>
                <w:sz w:val="19"/>
                <w:szCs w:val="19"/>
                <w:lang w:val="pl-PL"/>
              </w:rPr>
              <w:t xml:space="preserve">– </w:t>
            </w:r>
            <w:r w:rsidR="00A94F6C" w:rsidRPr="0020067E">
              <w:rPr>
                <w:rFonts w:ascii="Arial" w:hAnsi="Arial" w:cs="Arial"/>
                <w:sz w:val="19"/>
                <w:szCs w:val="19"/>
                <w:lang w:val="pl-PL"/>
              </w:rPr>
              <w:t xml:space="preserve">projekt po UZ i KS. </w:t>
            </w:r>
          </w:p>
        </w:tc>
      </w:tr>
      <w:tr w:rsidR="00D95E2F" w:rsidRPr="00F873E4" w14:paraId="33F1181A"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B03B7" w14:textId="08829096"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3A5C45" w14:textId="2AD23C8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736</w:t>
            </w:r>
          </w:p>
        </w:tc>
        <w:tc>
          <w:tcPr>
            <w:tcW w:w="2268" w:type="dxa"/>
            <w:shd w:val="clear" w:color="auto" w:fill="FFFFFF"/>
          </w:tcPr>
          <w:p w14:paraId="2DF2A646" w14:textId="48A652A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44 ust. 9 ustawy z dnia 29 lipca 2005 r. o przeciwdziałaniu narkomanii </w:t>
            </w:r>
          </w:p>
        </w:tc>
        <w:tc>
          <w:tcPr>
            <w:tcW w:w="3260" w:type="dxa"/>
            <w:shd w:val="clear" w:color="auto" w:fill="FFFFFF"/>
          </w:tcPr>
          <w:p w14:paraId="50E191C9" w14:textId="3F03EF8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pokrywania kosztów związanych z niszczeniem tych środków.</w:t>
            </w:r>
          </w:p>
        </w:tc>
        <w:tc>
          <w:tcPr>
            <w:tcW w:w="3545" w:type="dxa"/>
            <w:shd w:val="clear" w:color="auto" w:fill="FFFFFF"/>
          </w:tcPr>
          <w:p w14:paraId="78A2BB5C" w14:textId="1508A25A"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Projekt określa sposób postępowania z nieprzydatnymi do użycia produktami leczniczymi zawierającymi w swoim składzie środki odurzające, substancje psychotropowe lub prekursory kategorii 1</w:t>
            </w:r>
          </w:p>
        </w:tc>
        <w:tc>
          <w:tcPr>
            <w:tcW w:w="1842" w:type="dxa"/>
            <w:shd w:val="clear" w:color="auto" w:fill="FFFFFF"/>
          </w:tcPr>
          <w:p w14:paraId="15FAB57B" w14:textId="074912CB"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Inspektorat Farmaceutyczny</w:t>
            </w:r>
          </w:p>
        </w:tc>
        <w:tc>
          <w:tcPr>
            <w:tcW w:w="2362" w:type="dxa"/>
            <w:shd w:val="clear" w:color="auto" w:fill="FFFFFF"/>
          </w:tcPr>
          <w:p w14:paraId="79D322F5" w14:textId="4055B11F" w:rsidR="00D95E2F" w:rsidRPr="0020067E" w:rsidRDefault="00F37AD5"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Stan prac na dzień 20 kwietnia 2022</w:t>
            </w:r>
            <w:r w:rsidR="00216ADC">
              <w:rPr>
                <w:rFonts w:ascii="Arial" w:hAnsi="Arial" w:cs="Arial"/>
                <w:sz w:val="19"/>
                <w:szCs w:val="19"/>
                <w:lang w:val="pl-PL"/>
              </w:rPr>
              <w:t xml:space="preserve"> </w:t>
            </w:r>
            <w:r w:rsidR="00624522">
              <w:rPr>
                <w:rFonts w:ascii="Arial" w:hAnsi="Arial" w:cs="Arial"/>
                <w:sz w:val="19"/>
                <w:szCs w:val="19"/>
                <w:lang w:val="pl-PL"/>
              </w:rPr>
              <w:t xml:space="preserve">r. </w:t>
            </w:r>
            <w:r w:rsidR="00910C3E">
              <w:rPr>
                <w:rFonts w:ascii="Arial" w:hAnsi="Arial" w:cs="Arial"/>
                <w:sz w:val="19"/>
                <w:szCs w:val="19"/>
                <w:lang w:val="pl-PL"/>
              </w:rPr>
              <w:t xml:space="preserve">– </w:t>
            </w:r>
            <w:r w:rsidR="00FE1AFD" w:rsidRPr="0020067E">
              <w:rPr>
                <w:rFonts w:ascii="Arial" w:hAnsi="Arial" w:cs="Arial"/>
                <w:sz w:val="19"/>
                <w:szCs w:val="19"/>
                <w:lang w:val="pl-PL"/>
              </w:rPr>
              <w:t>PW.</w:t>
            </w:r>
          </w:p>
        </w:tc>
      </w:tr>
      <w:tr w:rsidR="00D95E2F" w:rsidRPr="00F873E4" w14:paraId="1A6280A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3D5577" w14:textId="225055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04982A" w14:textId="4FEE61C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777</w:t>
            </w:r>
          </w:p>
        </w:tc>
        <w:tc>
          <w:tcPr>
            <w:tcW w:w="2268" w:type="dxa"/>
            <w:shd w:val="clear" w:color="auto" w:fill="FFFFFF"/>
          </w:tcPr>
          <w:p w14:paraId="5D4E463E" w14:textId="2FBE6B86"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4FBB0165" w14:textId="5FF24C4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54314FCA"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poziomu lub sposobu finansowania danego świadczenia </w:t>
            </w:r>
            <w:r w:rsidRPr="0020067E">
              <w:rPr>
                <w:rFonts w:ascii="Arial" w:hAnsi="Arial" w:cs="Arial"/>
                <w:sz w:val="19"/>
                <w:szCs w:val="19"/>
              </w:rPr>
              <w:lastRenderedPageBreak/>
              <w:t>gwarantowanego, o którym mowa w art. 18, art. 33 i art. 41, mając na uwadze treść rekomendacji oraz uwzględniając kryteria określone w art. 31a ust. 1;</w:t>
            </w:r>
          </w:p>
          <w:p w14:paraId="1EE9A133" w14:textId="02CED8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D9F1DB" w14:textId="091D7C7F"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leczenia szpitalnego (Dz. U. 2017 r. poz. 2295, z późn. zm.) wprowadza się nowy model organizacyjny dedykowany pacjentom z rakiem płuca zapewniając możliwie najpełniejszą opiekę, uwzględniając kompleksowość oraz koordynację </w:t>
            </w:r>
            <w:r w:rsidRPr="0020067E">
              <w:rPr>
                <w:rFonts w:ascii="Arial" w:hAnsi="Arial" w:cs="Arial"/>
                <w:sz w:val="19"/>
                <w:szCs w:val="19"/>
              </w:rPr>
              <w:lastRenderedPageBreak/>
              <w:t xml:space="preserve">całego procesu </w:t>
            </w:r>
            <w:proofErr w:type="spellStart"/>
            <w:r w:rsidRPr="0020067E">
              <w:rPr>
                <w:rFonts w:ascii="Arial" w:hAnsi="Arial" w:cs="Arial"/>
                <w:sz w:val="19"/>
                <w:szCs w:val="19"/>
              </w:rPr>
              <w:t>diagnostyczno</w:t>
            </w:r>
            <w:proofErr w:type="spellEnd"/>
            <w:r w:rsidRPr="0020067E">
              <w:rPr>
                <w:rFonts w:ascii="Arial" w:hAnsi="Arial" w:cs="Arial"/>
                <w:sz w:val="19"/>
                <w:szCs w:val="19"/>
              </w:rPr>
              <w:t xml:space="preserve"> – leczniczego w celu poprawy jakości leczenia, zwiększenia przeżywalności u chorych na raka płuca, podniesieniu komfortu życia oraz zagwarantowania możliwie szybkiego powrotu do aktywności zawodowej.</w:t>
            </w:r>
          </w:p>
          <w:p w14:paraId="5F2BDBCE" w14:textId="77777777" w:rsidR="00D95E2F" w:rsidRPr="0020067E" w:rsidRDefault="00D95E2F" w:rsidP="0020067E">
            <w:pPr>
              <w:spacing w:before="80" w:after="80"/>
              <w:jc w:val="both"/>
              <w:rPr>
                <w:rFonts w:ascii="Arial" w:hAnsi="Arial" w:cs="Arial"/>
                <w:sz w:val="19"/>
                <w:szCs w:val="19"/>
              </w:rPr>
            </w:pPr>
          </w:p>
          <w:p w14:paraId="7B3C328D" w14:textId="77777777" w:rsidR="00D95E2F" w:rsidRPr="0020067E" w:rsidRDefault="00D95E2F" w:rsidP="0020067E">
            <w:pPr>
              <w:spacing w:before="80" w:after="80"/>
              <w:jc w:val="both"/>
              <w:rPr>
                <w:rFonts w:ascii="Arial" w:hAnsi="Arial" w:cs="Arial"/>
                <w:sz w:val="19"/>
                <w:szCs w:val="19"/>
              </w:rPr>
            </w:pPr>
          </w:p>
          <w:p w14:paraId="0A81F04F" w14:textId="77777777" w:rsidR="00D95E2F" w:rsidRPr="0020067E" w:rsidRDefault="00D95E2F" w:rsidP="0020067E">
            <w:pPr>
              <w:spacing w:before="80" w:after="80"/>
              <w:jc w:val="both"/>
              <w:rPr>
                <w:rFonts w:ascii="Arial" w:hAnsi="Arial" w:cs="Arial"/>
                <w:sz w:val="19"/>
                <w:szCs w:val="19"/>
              </w:rPr>
            </w:pPr>
          </w:p>
          <w:p w14:paraId="5595432F" w14:textId="77777777" w:rsidR="00D95E2F" w:rsidRPr="0020067E" w:rsidRDefault="00D95E2F" w:rsidP="0020067E">
            <w:pPr>
              <w:spacing w:before="80" w:after="80"/>
              <w:jc w:val="both"/>
              <w:rPr>
                <w:rFonts w:ascii="Arial" w:hAnsi="Arial" w:cs="Arial"/>
                <w:sz w:val="19"/>
                <w:szCs w:val="19"/>
              </w:rPr>
            </w:pPr>
          </w:p>
          <w:p w14:paraId="2EC0365F" w14:textId="5A3F3A30" w:rsidR="00D95E2F" w:rsidRPr="0020067E" w:rsidRDefault="00D95E2F" w:rsidP="0020067E">
            <w:pPr>
              <w:spacing w:before="80" w:after="80"/>
              <w:jc w:val="both"/>
              <w:rPr>
                <w:rFonts w:ascii="Arial" w:hAnsi="Arial" w:cs="Arial"/>
                <w:sz w:val="19"/>
                <w:szCs w:val="19"/>
              </w:rPr>
            </w:pPr>
          </w:p>
          <w:p w14:paraId="46A834A7"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48F6D8DF" w14:textId="1E298074"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B20073E" w14:textId="66273748" w:rsidR="00D95E2F" w:rsidRPr="0020067E" w:rsidRDefault="00D95E2F" w:rsidP="0020067E">
            <w:pPr>
              <w:spacing w:before="80" w:after="80"/>
              <w:rPr>
                <w:rFonts w:ascii="Arial" w:hAnsi="Arial" w:cs="Arial"/>
                <w:sz w:val="19"/>
                <w:szCs w:val="19"/>
              </w:rPr>
            </w:pPr>
          </w:p>
        </w:tc>
        <w:tc>
          <w:tcPr>
            <w:tcW w:w="2362" w:type="dxa"/>
            <w:shd w:val="clear" w:color="auto" w:fill="FFFFFF"/>
          </w:tcPr>
          <w:p w14:paraId="296ECAB0" w14:textId="5CEAADC2" w:rsidR="00D95E2F" w:rsidRPr="0020067E" w:rsidRDefault="00F37AD5" w:rsidP="0020067E">
            <w:pPr>
              <w:pStyle w:val="Tekstpodstawowywcity2"/>
              <w:tabs>
                <w:tab w:val="clear" w:pos="284"/>
                <w:tab w:val="clear" w:pos="408"/>
              </w:tabs>
              <w:spacing w:before="80" w:after="80"/>
              <w:ind w:left="26" w:hanging="26"/>
              <w:jc w:val="both"/>
              <w:rPr>
                <w:rFonts w:ascii="Arial" w:hAnsi="Arial" w:cs="Arial"/>
                <w:sz w:val="19"/>
                <w:szCs w:val="19"/>
                <w:lang w:val="pl-PL"/>
              </w:rPr>
            </w:pPr>
            <w:r>
              <w:rPr>
                <w:rFonts w:ascii="Arial" w:hAnsi="Arial" w:cs="Arial"/>
                <w:sz w:val="19"/>
                <w:szCs w:val="19"/>
                <w:lang w:val="pl-PL"/>
              </w:rPr>
              <w:t>Stan prac na dzień 20 kwietnia 2022</w:t>
            </w:r>
            <w:r w:rsidR="00216ADC">
              <w:rPr>
                <w:rFonts w:ascii="Arial" w:hAnsi="Arial" w:cs="Arial"/>
                <w:sz w:val="19"/>
                <w:szCs w:val="19"/>
                <w:lang w:val="pl-PL"/>
              </w:rPr>
              <w:t xml:space="preserve"> </w:t>
            </w:r>
            <w:r w:rsidR="00624522">
              <w:rPr>
                <w:rFonts w:ascii="Arial" w:hAnsi="Arial" w:cs="Arial"/>
                <w:sz w:val="19"/>
                <w:szCs w:val="19"/>
                <w:lang w:val="pl-PL"/>
              </w:rPr>
              <w:t xml:space="preserve">r. </w:t>
            </w:r>
            <w:r w:rsidR="00910C3E">
              <w:rPr>
                <w:rFonts w:ascii="Arial" w:hAnsi="Arial" w:cs="Arial"/>
                <w:sz w:val="19"/>
                <w:szCs w:val="19"/>
                <w:lang w:val="pl-PL"/>
              </w:rPr>
              <w:t xml:space="preserve">– </w:t>
            </w:r>
            <w:r w:rsidR="00FE1AFD" w:rsidRPr="0020067E">
              <w:rPr>
                <w:rFonts w:ascii="Arial" w:hAnsi="Arial" w:cs="Arial"/>
                <w:sz w:val="19"/>
                <w:szCs w:val="19"/>
                <w:lang w:val="pl-PL"/>
              </w:rPr>
              <w:t>projekt po UZ i KS.</w:t>
            </w:r>
          </w:p>
        </w:tc>
      </w:tr>
      <w:tr w:rsidR="00D95E2F" w:rsidRPr="00F873E4" w14:paraId="425C87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89327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617C15" w14:textId="605F9FB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778</w:t>
            </w:r>
          </w:p>
        </w:tc>
        <w:tc>
          <w:tcPr>
            <w:tcW w:w="2268" w:type="dxa"/>
            <w:shd w:val="clear" w:color="auto" w:fill="FFFFFF"/>
          </w:tcPr>
          <w:p w14:paraId="20E219B5" w14:textId="3E28ED4B"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53615484" w14:textId="1343033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57F43D0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1D00F3C5" w14:textId="4FD5C65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8949D30" w14:textId="7995EABD"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t xml:space="preserve">W rozporządzeniu Ministra Zdrowia w sprawie świadczeń gwarantowanych z zakresu ambulatoryjnej opieki specjalistycznej (Dz. U. 2016 r. poz. 357, z późn. zm.) wprowadza się nowy model organizacyjny dedykowany pacjentom z rakiem płuca zapewniając możliwie najpełniejszą opiekę, uwzględniając kompleksowość oraz koordynację całego procesu </w:t>
            </w:r>
            <w:proofErr w:type="spellStart"/>
            <w:r w:rsidRPr="0020067E">
              <w:rPr>
                <w:rFonts w:ascii="Arial" w:hAnsi="Arial" w:cs="Arial"/>
                <w:sz w:val="19"/>
                <w:szCs w:val="19"/>
              </w:rPr>
              <w:t>diagnostyczno</w:t>
            </w:r>
            <w:proofErr w:type="spellEnd"/>
            <w:r w:rsidRPr="0020067E">
              <w:rPr>
                <w:rFonts w:ascii="Arial" w:hAnsi="Arial" w:cs="Arial"/>
                <w:sz w:val="19"/>
                <w:szCs w:val="19"/>
              </w:rPr>
              <w:t xml:space="preserve"> – leczniczego w celu poprawy jakości leczenia, zwiększenia przeżywalności u chorych na raka płuca, podniesieniu komfortu życia oraz zagwarantowania możliwie szybkiego powrotu do aktywności zawodowej.</w:t>
            </w:r>
          </w:p>
        </w:tc>
        <w:tc>
          <w:tcPr>
            <w:tcW w:w="1842" w:type="dxa"/>
            <w:shd w:val="clear" w:color="auto" w:fill="FFFFFF"/>
          </w:tcPr>
          <w:p w14:paraId="7932A618" w14:textId="3E93FC82"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6510DF">
              <w:rPr>
                <w:rFonts w:ascii="Arial" w:hAnsi="Arial" w:cs="Arial"/>
                <w:sz w:val="19"/>
                <w:szCs w:val="19"/>
              </w:rPr>
              <w:t xml:space="preserve"> </w:t>
            </w:r>
            <w:r w:rsidRPr="0020067E">
              <w:rPr>
                <w:rFonts w:ascii="Arial" w:hAnsi="Arial" w:cs="Arial"/>
                <w:sz w:val="19"/>
                <w:szCs w:val="19"/>
              </w:rPr>
              <w:t>Podsekretarz Stanu</w:t>
            </w:r>
          </w:p>
          <w:p w14:paraId="085F255D" w14:textId="0980B660" w:rsidR="00D95E2F" w:rsidRPr="0020067E" w:rsidRDefault="00D95E2F" w:rsidP="0020067E">
            <w:pPr>
              <w:spacing w:before="80" w:after="80"/>
              <w:rPr>
                <w:rFonts w:ascii="Arial" w:hAnsi="Arial" w:cs="Arial"/>
                <w:sz w:val="19"/>
                <w:szCs w:val="19"/>
              </w:rPr>
            </w:pPr>
          </w:p>
        </w:tc>
        <w:tc>
          <w:tcPr>
            <w:tcW w:w="2362" w:type="dxa"/>
            <w:shd w:val="clear" w:color="auto" w:fill="FFFFFF"/>
          </w:tcPr>
          <w:p w14:paraId="552332B1" w14:textId="7C02FE56" w:rsidR="00D95E2F" w:rsidRPr="0020067E" w:rsidRDefault="00F37AD5" w:rsidP="00FA6D13">
            <w:pPr>
              <w:pStyle w:val="Tekstpodstawowywcity2"/>
              <w:tabs>
                <w:tab w:val="clear" w:pos="284"/>
                <w:tab w:val="clear" w:pos="408"/>
              </w:tabs>
              <w:spacing w:before="80" w:after="80"/>
              <w:ind w:left="36" w:hanging="36"/>
              <w:jc w:val="both"/>
              <w:rPr>
                <w:rFonts w:ascii="Arial" w:hAnsi="Arial" w:cs="Arial"/>
                <w:sz w:val="19"/>
                <w:szCs w:val="19"/>
                <w:lang w:val="pl-PL"/>
              </w:rPr>
            </w:pPr>
            <w:r>
              <w:rPr>
                <w:rFonts w:ascii="Arial" w:hAnsi="Arial" w:cs="Arial"/>
                <w:sz w:val="19"/>
                <w:szCs w:val="19"/>
                <w:lang w:val="pl-PL"/>
              </w:rPr>
              <w:t>Stan prac na dzień 20 kwietnia 2022</w:t>
            </w:r>
            <w:r w:rsidR="00216ADC">
              <w:rPr>
                <w:rFonts w:ascii="Arial" w:hAnsi="Arial" w:cs="Arial"/>
                <w:sz w:val="19"/>
                <w:szCs w:val="19"/>
                <w:lang w:val="pl-PL"/>
              </w:rPr>
              <w:t xml:space="preserve"> </w:t>
            </w:r>
            <w:r w:rsidR="00624522">
              <w:rPr>
                <w:rFonts w:ascii="Arial" w:hAnsi="Arial" w:cs="Arial"/>
                <w:sz w:val="19"/>
                <w:szCs w:val="19"/>
                <w:lang w:val="pl-PL"/>
              </w:rPr>
              <w:t xml:space="preserve">r. </w:t>
            </w:r>
            <w:r w:rsidR="00910C3E">
              <w:rPr>
                <w:rFonts w:ascii="Arial" w:hAnsi="Arial" w:cs="Arial"/>
                <w:sz w:val="19"/>
                <w:szCs w:val="19"/>
                <w:lang w:val="pl-PL"/>
              </w:rPr>
              <w:t xml:space="preserve">– </w:t>
            </w:r>
            <w:r w:rsidR="00FE1AFD" w:rsidRPr="0020067E">
              <w:rPr>
                <w:rFonts w:ascii="Arial" w:hAnsi="Arial" w:cs="Arial"/>
                <w:sz w:val="19"/>
                <w:szCs w:val="19"/>
                <w:lang w:val="pl-PL"/>
              </w:rPr>
              <w:t>projekt po UZ i KS.</w:t>
            </w:r>
          </w:p>
        </w:tc>
      </w:tr>
      <w:tr w:rsidR="00D95E2F" w:rsidRPr="00F873E4" w14:paraId="440E81E1" w14:textId="77777777" w:rsidTr="00E34AC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3132D" w14:textId="10F8944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93A1CD" w14:textId="5E681D5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803</w:t>
            </w:r>
          </w:p>
        </w:tc>
        <w:tc>
          <w:tcPr>
            <w:tcW w:w="2268" w:type="dxa"/>
            <w:shd w:val="clear" w:color="auto" w:fill="FFFFFF"/>
          </w:tcPr>
          <w:p w14:paraId="52B32A6F" w14:textId="15C74ED0" w:rsidR="00D95E2F" w:rsidRPr="0020067E" w:rsidRDefault="0083356B" w:rsidP="0020067E">
            <w:pPr>
              <w:spacing w:before="80" w:after="80"/>
              <w:jc w:val="both"/>
              <w:rPr>
                <w:rFonts w:ascii="Arial" w:eastAsia="Calibri" w:hAnsi="Arial" w:cs="Arial"/>
                <w:sz w:val="19"/>
                <w:szCs w:val="19"/>
                <w:lang w:eastAsia="en-US"/>
              </w:rPr>
            </w:pPr>
            <w:hyperlink r:id="rId10" w:history="1">
              <w:r w:rsidR="00D95E2F" w:rsidRPr="0020067E">
                <w:rPr>
                  <w:rFonts w:ascii="Arial" w:hAnsi="Arial" w:cs="Arial"/>
                  <w:sz w:val="19"/>
                  <w:szCs w:val="19"/>
                </w:rPr>
                <w:t>Art. 48e ust. 5</w:t>
              </w:r>
            </w:hyperlink>
            <w:r w:rsidR="00D95E2F" w:rsidRPr="0020067E">
              <w:rPr>
                <w:rFonts w:ascii="Arial" w:hAnsi="Arial" w:cs="Arial"/>
                <w:sz w:val="19"/>
                <w:szCs w:val="19"/>
              </w:rPr>
              <w:t xml:space="preserve"> ustawy z dnia 27 sierpnia 2004 r. o świadczeniach opieki zdrowotnej finansowanych ze środków publicznych </w:t>
            </w:r>
          </w:p>
        </w:tc>
        <w:tc>
          <w:tcPr>
            <w:tcW w:w="3260" w:type="dxa"/>
            <w:shd w:val="clear" w:color="auto" w:fill="FFFFFF"/>
          </w:tcPr>
          <w:p w14:paraId="3E6FD2FE" w14:textId="0686138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532F40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Nowy program KONS.</w:t>
            </w:r>
          </w:p>
          <w:p w14:paraId="6EEE6CFA" w14:textId="7EC1971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W trakcie prac przygotowawczych nad wdrożeniem zapisów rozporządzenia zidentyfikowano pewną liczbę mankamentów, które powodowały, że implementacja regulacji byłaby suboptymalna. Podjęto decyzję o wprowadzeniu nowego rozporządzenia. Najważniejsze zmiany:</w:t>
            </w:r>
          </w:p>
          <w:p w14:paraId="4BD7B113" w14:textId="1C7D663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rola asystenta opieki (osoby z wykształceniem medycznym, pożądane absolwenci kierunku zdrowie publiczne), </w:t>
            </w:r>
          </w:p>
          <w:p w14:paraId="2CB1024A" w14:textId="42C0EBD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pojęcie „poradni odpowiedzialnej” (poradnia przyszpitalna </w:t>
            </w:r>
            <w:proofErr w:type="spellStart"/>
            <w:r w:rsidRPr="0020067E">
              <w:rPr>
                <w:rFonts w:ascii="Arial" w:hAnsi="Arial" w:cs="Arial"/>
                <w:sz w:val="19"/>
                <w:szCs w:val="19"/>
              </w:rPr>
              <w:t>odpowiadajaca</w:t>
            </w:r>
            <w:proofErr w:type="spellEnd"/>
            <w:r w:rsidRPr="0020067E">
              <w:rPr>
                <w:rFonts w:ascii="Arial" w:hAnsi="Arial" w:cs="Arial"/>
                <w:sz w:val="19"/>
                <w:szCs w:val="19"/>
              </w:rPr>
              <w:t xml:space="preserve"> za koordynację opieki nad pacjentem w trakcie i w okresie poszpitalnym-  łącznik funkcjonalny szpitala i podstawowej opieki zdrowotne);</w:t>
            </w:r>
          </w:p>
          <w:p w14:paraId="1DB1A94D" w14:textId="7E24EE9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3/ wyodrębniono „etapu organizacji”, w czasie którego ośrodek koordynujący powinien przygotować sieć współpracujących placówek do działania; </w:t>
            </w:r>
          </w:p>
          <w:p w14:paraId="43B8AF56" w14:textId="4F82C43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4/ zdefiniowano zakres obowiązków ośrodka koordynującego. </w:t>
            </w:r>
          </w:p>
          <w:p w14:paraId="1F2B5135" w14:textId="280617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5/ skorygowano niektóre zapisy dotyczące organizacji opieki, w szczególności dotyczące poziomów referencyjnych szpitali oraz warunków realizacji świadczeń;</w:t>
            </w:r>
          </w:p>
          <w:p w14:paraId="5BD7255C" w14:textId="4852B66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6/ wprowadzono szczegółowe wykazy świadczeń, które będą finansowane w ramach projektu pilotażowego, w raz z ich wycenami. (także świadczenia, które obecnie nie podlegają indywidualnej wycenie i rozliczaniu);  </w:t>
            </w:r>
          </w:p>
          <w:p w14:paraId="67C122B8" w14:textId="3AD918A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7/ na wniosek NFZ wprowadzano dodatek motywacyjny - bonus za leczenie pacjenta w trybie wyłącznie ambulatoryjnym oraz hospitalizacji jednodniowych; </w:t>
            </w:r>
          </w:p>
          <w:p w14:paraId="62FE3EFA" w14:textId="7A95FF3C" w:rsidR="00D95E2F" w:rsidRPr="0020067E" w:rsidRDefault="00D95E2F" w:rsidP="0020067E">
            <w:pPr>
              <w:spacing w:before="80" w:after="80"/>
              <w:jc w:val="both"/>
              <w:rPr>
                <w:rFonts w:ascii="Arial" w:eastAsia="Calibri" w:hAnsi="Arial" w:cs="Arial"/>
                <w:sz w:val="19"/>
                <w:szCs w:val="19"/>
                <w:lang w:eastAsia="en-US"/>
              </w:rPr>
            </w:pPr>
            <w:r w:rsidRPr="0020067E">
              <w:rPr>
                <w:rFonts w:ascii="Arial" w:hAnsi="Arial" w:cs="Arial"/>
                <w:sz w:val="19"/>
                <w:szCs w:val="19"/>
              </w:rPr>
              <w:t xml:space="preserve">8/ wprowadzono pojęcie rejestr/system informatyczny KONS, który ma za zadanie obsługiwać funkcje związane z opieką i nadzorem nad przebiegiem leczenia w ramach KONS, a jednocześnie, po przetestowaniu w ramach pilotażu, stanowić podwaliny rejestru chorych z niewydolnością serca. </w:t>
            </w:r>
          </w:p>
        </w:tc>
        <w:tc>
          <w:tcPr>
            <w:tcW w:w="1842" w:type="dxa"/>
            <w:shd w:val="clear" w:color="auto" w:fill="FFFFFF"/>
          </w:tcPr>
          <w:p w14:paraId="3943D531" w14:textId="72B3DAA6"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6510DF">
              <w:rPr>
                <w:rFonts w:ascii="Arial" w:hAnsi="Arial" w:cs="Arial"/>
                <w:sz w:val="19"/>
                <w:szCs w:val="19"/>
              </w:rPr>
              <w:t xml:space="preserve"> </w:t>
            </w:r>
            <w:r w:rsidRPr="0020067E">
              <w:rPr>
                <w:rFonts w:ascii="Arial" w:hAnsi="Arial" w:cs="Arial"/>
                <w:sz w:val="19"/>
                <w:szCs w:val="19"/>
              </w:rPr>
              <w:t>Podsekretarz Stanu</w:t>
            </w:r>
          </w:p>
          <w:p w14:paraId="4EC2DB74" w14:textId="29E145F6" w:rsidR="00D95E2F" w:rsidRPr="0020067E" w:rsidRDefault="00D95E2F" w:rsidP="0020067E">
            <w:pPr>
              <w:spacing w:before="80" w:after="80"/>
              <w:rPr>
                <w:rFonts w:ascii="Arial" w:hAnsi="Arial" w:cs="Arial"/>
                <w:sz w:val="19"/>
                <w:szCs w:val="19"/>
              </w:rPr>
            </w:pPr>
          </w:p>
        </w:tc>
        <w:tc>
          <w:tcPr>
            <w:tcW w:w="2362" w:type="dxa"/>
            <w:shd w:val="clear" w:color="auto" w:fill="FFFFFF"/>
          </w:tcPr>
          <w:p w14:paraId="0BFB5592" w14:textId="5E762A6C" w:rsidR="00D95E2F" w:rsidRPr="0020067E" w:rsidRDefault="00F37AD5" w:rsidP="00FA6D13">
            <w:pPr>
              <w:pStyle w:val="Tekstpodstawowywcity2"/>
              <w:tabs>
                <w:tab w:val="clear" w:pos="284"/>
                <w:tab w:val="clear" w:pos="408"/>
              </w:tabs>
              <w:spacing w:before="80" w:after="80"/>
              <w:ind w:left="0" w:firstLine="0"/>
              <w:jc w:val="both"/>
              <w:rPr>
                <w:rFonts w:ascii="Arial" w:hAnsi="Arial" w:cs="Arial"/>
                <w:sz w:val="19"/>
                <w:szCs w:val="19"/>
                <w:lang w:val="pl-PL"/>
              </w:rPr>
            </w:pPr>
            <w:r>
              <w:rPr>
                <w:rFonts w:ascii="Arial" w:hAnsi="Arial" w:cs="Arial"/>
                <w:sz w:val="19"/>
                <w:szCs w:val="19"/>
                <w:lang w:val="pl-PL"/>
              </w:rPr>
              <w:t>Stan prac na dzień 20 kwietnia 2022</w:t>
            </w:r>
            <w:r w:rsidR="00216ADC">
              <w:rPr>
                <w:rFonts w:ascii="Arial" w:hAnsi="Arial" w:cs="Arial"/>
                <w:sz w:val="19"/>
                <w:szCs w:val="19"/>
                <w:lang w:val="pl-PL"/>
              </w:rPr>
              <w:t xml:space="preserve"> </w:t>
            </w:r>
            <w:r w:rsidR="00624522">
              <w:rPr>
                <w:rFonts w:ascii="Arial" w:hAnsi="Arial" w:cs="Arial"/>
                <w:sz w:val="19"/>
                <w:szCs w:val="19"/>
                <w:lang w:val="pl-PL"/>
              </w:rPr>
              <w:t xml:space="preserve">r. </w:t>
            </w:r>
            <w:r w:rsidR="00910C3E">
              <w:rPr>
                <w:rFonts w:ascii="Arial" w:hAnsi="Arial" w:cs="Arial"/>
                <w:sz w:val="19"/>
                <w:szCs w:val="19"/>
                <w:lang w:val="pl-PL"/>
              </w:rPr>
              <w:t xml:space="preserve">– </w:t>
            </w:r>
            <w:r w:rsidR="00FE1AFD" w:rsidRPr="0020067E">
              <w:rPr>
                <w:rFonts w:ascii="Arial" w:hAnsi="Arial" w:cs="Arial"/>
                <w:sz w:val="19"/>
                <w:szCs w:val="19"/>
                <w:lang w:val="pl-PL"/>
              </w:rPr>
              <w:t>projekt po UZ i KS.</w:t>
            </w:r>
          </w:p>
        </w:tc>
      </w:tr>
      <w:tr w:rsidR="00D95E2F" w:rsidRPr="00F873E4" w14:paraId="7995A9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0C6920"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29EE21" w14:textId="7D97DFD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882</w:t>
            </w:r>
          </w:p>
        </w:tc>
        <w:tc>
          <w:tcPr>
            <w:tcW w:w="2268" w:type="dxa"/>
            <w:shd w:val="clear" w:color="auto" w:fill="FFFFFF"/>
          </w:tcPr>
          <w:p w14:paraId="43A14B6B" w14:textId="1A273FFB"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41 ust. 5 ustawy z dnia 29 lipca 2005 r. o przeciwdziałaniu narkomanii </w:t>
            </w:r>
          </w:p>
        </w:tc>
        <w:tc>
          <w:tcPr>
            <w:tcW w:w="3260" w:type="dxa"/>
            <w:shd w:val="clear" w:color="auto" w:fill="FFFFFF"/>
          </w:tcPr>
          <w:p w14:paraId="320E3C0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 </w:t>
            </w:r>
          </w:p>
          <w:p w14:paraId="1DD72323" w14:textId="67229C2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szczegółowe warunki wystawiania recept i </w:t>
            </w:r>
            <w:proofErr w:type="spellStart"/>
            <w:r w:rsidRPr="0020067E">
              <w:rPr>
                <w:rFonts w:ascii="Arial" w:hAnsi="Arial" w:cs="Arial"/>
                <w:sz w:val="19"/>
                <w:szCs w:val="19"/>
              </w:rPr>
              <w:t>zapotrzebowań</w:t>
            </w:r>
            <w:proofErr w:type="spellEnd"/>
            <w:r w:rsidRPr="0020067E">
              <w:rPr>
                <w:rFonts w:ascii="Arial" w:hAnsi="Arial" w:cs="Arial"/>
                <w:sz w:val="19"/>
                <w:szCs w:val="19"/>
              </w:rPr>
              <w:t xml:space="preserve"> na preparaty zawierające środki odurzające lub substancje psychotropowe, wzory tych dokumentów oraz wydawania tych preparatów z aptek, uwzględniając warunki bezpieczeństwa dystrybucji preparatów.</w:t>
            </w:r>
          </w:p>
        </w:tc>
        <w:tc>
          <w:tcPr>
            <w:tcW w:w="3545" w:type="dxa"/>
            <w:shd w:val="clear" w:color="auto" w:fill="FFFFFF"/>
          </w:tcPr>
          <w:p w14:paraId="2F0A8B5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Zgodnie z § 7 obecnie obowiązującego rozporządzenia Ministra Zdrowia z dnia 11 września 2006 r. w sprawie środków odurzających, substancji psychotropowych, prekursorów kategorii 1 i preparatów zawierających te środki lub substancje, zwanego dalej "rozporządzeniem" w przypadku recepty wystawionej na preparaty zawierające środki odurzające grupy I-N oraz substancje psychotropowe grupy II-P (określone kategorią dostępności </w:t>
            </w:r>
            <w:proofErr w:type="spellStart"/>
            <w:r w:rsidRPr="0020067E">
              <w:rPr>
                <w:rFonts w:ascii="Arial" w:hAnsi="Arial" w:cs="Arial"/>
                <w:sz w:val="19"/>
                <w:szCs w:val="19"/>
              </w:rPr>
              <w:t>Rp</w:t>
            </w:r>
            <w:proofErr w:type="spellEnd"/>
            <w:r w:rsidRPr="0020067E">
              <w:rPr>
                <w:rFonts w:ascii="Arial" w:hAnsi="Arial" w:cs="Arial"/>
                <w:sz w:val="19"/>
                <w:szCs w:val="19"/>
              </w:rPr>
              <w:t xml:space="preserve">), dopuszcza się przepisanie takiej ilości tego środka lub substancji, która nie przekracza zapotrzebowania na maksymalnie 90 dni stosowania. Brakuje natomiast analogicznej regulacji w przypadku preparatów o kategorii dostępności </w:t>
            </w:r>
            <w:proofErr w:type="spellStart"/>
            <w:r w:rsidRPr="0020067E">
              <w:rPr>
                <w:rFonts w:ascii="Arial" w:hAnsi="Arial" w:cs="Arial"/>
                <w:sz w:val="19"/>
                <w:szCs w:val="19"/>
              </w:rPr>
              <w:t>Rp</w:t>
            </w:r>
            <w:proofErr w:type="spellEnd"/>
            <w:r w:rsidRPr="0020067E">
              <w:rPr>
                <w:rFonts w:ascii="Arial" w:hAnsi="Arial" w:cs="Arial"/>
                <w:sz w:val="19"/>
                <w:szCs w:val="19"/>
              </w:rPr>
              <w:t xml:space="preserve">. </w:t>
            </w:r>
          </w:p>
          <w:p w14:paraId="616BB255"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7BA53EB1" w14:textId="36FBDE39" w:rsidR="00D95E2F" w:rsidRPr="0020067E" w:rsidRDefault="00D95E2F" w:rsidP="0020067E">
            <w:pPr>
              <w:pStyle w:val="Nagwek2"/>
              <w:spacing w:before="80" w:after="80"/>
              <w:ind w:left="34"/>
              <w:rPr>
                <w:rFonts w:ascii="Arial" w:hAnsi="Arial" w:cs="Arial"/>
                <w:b w:val="0"/>
                <w:bCs w:val="0"/>
                <w:sz w:val="19"/>
                <w:szCs w:val="19"/>
              </w:rPr>
            </w:pPr>
            <w:r w:rsidRPr="0020067E">
              <w:rPr>
                <w:rFonts w:ascii="Arial" w:eastAsia="Calibri" w:hAnsi="Arial" w:cs="Arial"/>
                <w:b w:val="0"/>
                <w:bCs w:val="0"/>
                <w:i w:val="0"/>
                <w:sz w:val="19"/>
                <w:szCs w:val="19"/>
                <w:lang w:eastAsia="en-US"/>
              </w:rPr>
              <w:t>Pan Waldemar Kraska Sekretarz Stanu</w:t>
            </w:r>
          </w:p>
        </w:tc>
        <w:tc>
          <w:tcPr>
            <w:tcW w:w="2362" w:type="dxa"/>
            <w:shd w:val="clear" w:color="auto" w:fill="FFFFFF"/>
          </w:tcPr>
          <w:p w14:paraId="2B370A5F" w14:textId="037E3546" w:rsidR="00D95E2F" w:rsidRPr="0020067E" w:rsidRDefault="00F37AD5"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Stan prac na dzień 20 kwietnia 2022</w:t>
            </w:r>
            <w:r w:rsidR="00216ADC">
              <w:rPr>
                <w:rFonts w:ascii="Arial" w:hAnsi="Arial" w:cs="Arial"/>
                <w:sz w:val="19"/>
                <w:szCs w:val="19"/>
                <w:lang w:eastAsia="x-none"/>
              </w:rPr>
              <w:t xml:space="preserve"> </w:t>
            </w:r>
            <w:r w:rsidR="00624522">
              <w:rPr>
                <w:rFonts w:ascii="Arial" w:hAnsi="Arial" w:cs="Arial"/>
                <w:sz w:val="19"/>
                <w:szCs w:val="19"/>
                <w:lang w:eastAsia="x-none"/>
              </w:rPr>
              <w:t xml:space="preserve">r. </w:t>
            </w:r>
            <w:r w:rsidR="00910C3E">
              <w:rPr>
                <w:rFonts w:ascii="Arial" w:hAnsi="Arial" w:cs="Arial"/>
                <w:sz w:val="19"/>
                <w:szCs w:val="19"/>
                <w:lang w:eastAsia="x-none"/>
              </w:rPr>
              <w:t xml:space="preserve">– </w:t>
            </w:r>
            <w:r w:rsidR="00DC265B">
              <w:rPr>
                <w:rFonts w:ascii="Arial" w:hAnsi="Arial" w:cs="Arial"/>
                <w:sz w:val="19"/>
                <w:szCs w:val="19"/>
                <w:lang w:eastAsia="x-none"/>
              </w:rPr>
              <w:t>prace wstrzymane</w:t>
            </w:r>
            <w:r w:rsidR="00FE1AFD" w:rsidRPr="0020067E">
              <w:rPr>
                <w:rFonts w:ascii="Arial" w:hAnsi="Arial" w:cs="Arial"/>
                <w:sz w:val="19"/>
                <w:szCs w:val="19"/>
                <w:lang w:eastAsia="x-none"/>
              </w:rPr>
              <w:t>.</w:t>
            </w:r>
          </w:p>
        </w:tc>
      </w:tr>
      <w:tr w:rsidR="00D95E2F" w:rsidRPr="00F873E4" w14:paraId="66A0CA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51B79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FC14AF" w14:textId="135270F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902</w:t>
            </w:r>
          </w:p>
        </w:tc>
        <w:tc>
          <w:tcPr>
            <w:tcW w:w="2268" w:type="dxa"/>
            <w:shd w:val="clear" w:color="auto" w:fill="FFFFFF"/>
          </w:tcPr>
          <w:p w14:paraId="1FB263B4" w14:textId="6ECE3F6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49 ust. 8 ustawy z dnia 15 kwietnia 2011 r. o działalności leczniczej </w:t>
            </w:r>
          </w:p>
        </w:tc>
        <w:tc>
          <w:tcPr>
            <w:tcW w:w="3260" w:type="dxa"/>
            <w:shd w:val="clear" w:color="auto" w:fill="FFFFFF"/>
          </w:tcPr>
          <w:p w14:paraId="0F124BC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4BF2EF0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sposób przeprowadzania konkursu, o którym mowa w ust. 1,</w:t>
            </w:r>
          </w:p>
          <w:p w14:paraId="41C9E86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skład oraz tryb i warunki powoływania i odwoływania komisji konkursowej,</w:t>
            </w:r>
          </w:p>
          <w:p w14:paraId="79E52B4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ramowy regulamin przeprowadzania konkursu, o którym mowa w ust. 1</w:t>
            </w:r>
          </w:p>
          <w:p w14:paraId="19A7B9F9" w14:textId="67BA32A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kierując się potrzebą zapewnienia przejrzystości procedury konkursowej.</w:t>
            </w:r>
          </w:p>
        </w:tc>
        <w:tc>
          <w:tcPr>
            <w:tcW w:w="3545" w:type="dxa"/>
            <w:shd w:val="clear" w:color="auto" w:fill="FFFFFF"/>
          </w:tcPr>
          <w:p w14:paraId="5296472B" w14:textId="6B9CF8BD"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Nowelizacja rozporządzenia ma na celu wdrożenie rozwiązań umożliwiających dokonanie modyfikacji jego przepisów w taki sposób aby poprawić efektywność partycypacji związków zawodowych oraz samorządu zawodowego pielęgniarek i położnych w procedurze wyłaniania kandydatów na stanowiska objęte procedurą konkursową. Zaproponowane zmiany wynikają z potrzeby zwiększenia równowagi w składzie komisji konkursowej pomiędzy przedstawicielami kierownika podmiotu leczniczego i reprezentantami środowiska medycznego (związków zawodowych, samorządów zawodowych). Potrzeba takiej modyfikacji przepisów jest postulatem zgłaszanym od dłuższego czasu przez reprezentantów strony społecznej uczestniczących już obecnie w składach komisji konkursowych.</w:t>
            </w:r>
          </w:p>
        </w:tc>
        <w:tc>
          <w:tcPr>
            <w:tcW w:w="1842" w:type="dxa"/>
            <w:shd w:val="clear" w:color="auto" w:fill="FFFFFF"/>
          </w:tcPr>
          <w:p w14:paraId="6A3521EC" w14:textId="687B36D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w:t>
            </w:r>
            <w:r w:rsidR="006510DF">
              <w:rPr>
                <w:rFonts w:ascii="Arial" w:hAnsi="Arial" w:cs="Arial"/>
                <w:sz w:val="19"/>
                <w:szCs w:val="19"/>
              </w:rPr>
              <w:t xml:space="preserve"> Maciej Miłkowski Pods</w:t>
            </w:r>
            <w:r w:rsidRPr="0020067E">
              <w:rPr>
                <w:rFonts w:ascii="Arial" w:hAnsi="Arial" w:cs="Arial"/>
                <w:sz w:val="19"/>
                <w:szCs w:val="19"/>
              </w:rPr>
              <w:t xml:space="preserve">ekretarz Stanu </w:t>
            </w:r>
          </w:p>
        </w:tc>
        <w:tc>
          <w:tcPr>
            <w:tcW w:w="2362" w:type="dxa"/>
            <w:shd w:val="clear" w:color="auto" w:fill="FFFFFF"/>
          </w:tcPr>
          <w:p w14:paraId="633796CB" w14:textId="5AAC9AAD" w:rsidR="00D95E2F" w:rsidRPr="0020067E" w:rsidRDefault="00F37AD5"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Stan prac na dzień 20 kwietnia 2022</w:t>
            </w:r>
            <w:r w:rsidR="00216ADC">
              <w:rPr>
                <w:rFonts w:ascii="Arial" w:hAnsi="Arial" w:cs="Arial"/>
                <w:sz w:val="19"/>
                <w:szCs w:val="19"/>
                <w:lang w:eastAsia="x-none"/>
              </w:rPr>
              <w:t xml:space="preserve"> </w:t>
            </w:r>
            <w:r w:rsidR="00624522">
              <w:rPr>
                <w:rFonts w:ascii="Arial" w:hAnsi="Arial" w:cs="Arial"/>
                <w:sz w:val="19"/>
                <w:szCs w:val="19"/>
                <w:lang w:eastAsia="x-none"/>
              </w:rPr>
              <w:t xml:space="preserve">r. </w:t>
            </w:r>
            <w:r w:rsidR="00910C3E">
              <w:rPr>
                <w:rFonts w:ascii="Arial" w:hAnsi="Arial" w:cs="Arial"/>
                <w:sz w:val="19"/>
                <w:szCs w:val="19"/>
                <w:lang w:eastAsia="x-none"/>
              </w:rPr>
              <w:t xml:space="preserve">– </w:t>
            </w:r>
            <w:r w:rsidR="00FE1AFD" w:rsidRPr="0020067E">
              <w:rPr>
                <w:rFonts w:ascii="Arial" w:hAnsi="Arial" w:cs="Arial"/>
                <w:sz w:val="19"/>
                <w:szCs w:val="19"/>
                <w:lang w:eastAsia="x-none"/>
              </w:rPr>
              <w:t>projekt po UZ i KS.</w:t>
            </w:r>
          </w:p>
        </w:tc>
      </w:tr>
      <w:tr w:rsidR="00763A08" w:rsidRPr="00F873E4" w14:paraId="665D48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829D17" w14:textId="77777777" w:rsidR="00763A08" w:rsidRPr="0020067E" w:rsidRDefault="00763A08"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D13D12" w14:textId="53106478" w:rsidR="00763A08" w:rsidRPr="0020067E" w:rsidRDefault="00763A08" w:rsidP="0020067E">
            <w:pPr>
              <w:spacing w:before="80" w:after="80"/>
              <w:jc w:val="both"/>
              <w:rPr>
                <w:rFonts w:ascii="Arial" w:hAnsi="Arial" w:cs="Arial"/>
                <w:b/>
                <w:bCs/>
                <w:color w:val="FF0000"/>
                <w:sz w:val="19"/>
                <w:szCs w:val="19"/>
              </w:rPr>
            </w:pPr>
            <w:r>
              <w:rPr>
                <w:rFonts w:ascii="Arial" w:hAnsi="Arial" w:cs="Arial"/>
                <w:b/>
                <w:bCs/>
                <w:color w:val="FF0000"/>
                <w:sz w:val="19"/>
                <w:szCs w:val="19"/>
              </w:rPr>
              <w:t>MZ 949</w:t>
            </w:r>
          </w:p>
        </w:tc>
        <w:tc>
          <w:tcPr>
            <w:tcW w:w="2268" w:type="dxa"/>
            <w:shd w:val="clear" w:color="auto" w:fill="FFFFFF"/>
          </w:tcPr>
          <w:p w14:paraId="14209A7B" w14:textId="2124493E" w:rsidR="00763A08" w:rsidRPr="0020067E" w:rsidRDefault="00763A08" w:rsidP="0020067E">
            <w:pPr>
              <w:spacing w:before="80" w:after="80"/>
              <w:jc w:val="both"/>
              <w:rPr>
                <w:rFonts w:ascii="Arial" w:hAnsi="Arial" w:cs="Arial"/>
                <w:sz w:val="19"/>
                <w:szCs w:val="19"/>
              </w:rPr>
            </w:pPr>
            <w:r w:rsidRPr="00763A08">
              <w:rPr>
                <w:rFonts w:ascii="Arial" w:hAnsi="Arial" w:cs="Arial"/>
                <w:sz w:val="19"/>
                <w:szCs w:val="19"/>
              </w:rPr>
              <w:t>Art. 40a ust. 3 ustawy z dnia 5 grudnia 2008 r. o zapobieganiu oraz zwalczaniu zakażeń i chorób zakaźnych u ludzi</w:t>
            </w:r>
          </w:p>
        </w:tc>
        <w:tc>
          <w:tcPr>
            <w:tcW w:w="3260" w:type="dxa"/>
            <w:shd w:val="clear" w:color="auto" w:fill="FFFFFF"/>
          </w:tcPr>
          <w:p w14:paraId="32F8B155" w14:textId="77777777" w:rsidR="00763A08" w:rsidRPr="00763A08" w:rsidRDefault="00763A08" w:rsidP="00763A08">
            <w:pPr>
              <w:spacing w:before="80" w:after="80"/>
              <w:jc w:val="both"/>
              <w:rPr>
                <w:rFonts w:ascii="Arial" w:hAnsi="Arial" w:cs="Arial"/>
                <w:sz w:val="19"/>
                <w:szCs w:val="19"/>
              </w:rPr>
            </w:pPr>
            <w:r w:rsidRPr="00763A08">
              <w:rPr>
                <w:rFonts w:ascii="Arial" w:hAnsi="Arial" w:cs="Arial"/>
                <w:sz w:val="19"/>
                <w:szCs w:val="19"/>
              </w:rPr>
              <w:t>Minister właściwy do spraw zdrowia określi, w drodze rozporządzenia:</w:t>
            </w:r>
          </w:p>
          <w:p w14:paraId="6CC4F13D" w14:textId="19DC55CF" w:rsidR="00763A08" w:rsidRPr="00763A08" w:rsidRDefault="00763A08" w:rsidP="00763A08">
            <w:pPr>
              <w:spacing w:before="80" w:after="80"/>
              <w:jc w:val="both"/>
              <w:rPr>
                <w:rFonts w:ascii="Arial" w:hAnsi="Arial" w:cs="Arial"/>
                <w:sz w:val="19"/>
                <w:szCs w:val="19"/>
              </w:rPr>
            </w:pPr>
            <w:r w:rsidRPr="00763A08">
              <w:rPr>
                <w:rFonts w:ascii="Arial" w:hAnsi="Arial" w:cs="Arial"/>
                <w:sz w:val="19"/>
                <w:szCs w:val="19"/>
              </w:rPr>
              <w:t>1)</w:t>
            </w:r>
            <w:r>
              <w:rPr>
                <w:rFonts w:ascii="Arial" w:hAnsi="Arial" w:cs="Arial"/>
                <w:sz w:val="19"/>
                <w:szCs w:val="19"/>
              </w:rPr>
              <w:t xml:space="preserve"> </w:t>
            </w:r>
            <w:r w:rsidRPr="00763A08">
              <w:rPr>
                <w:rFonts w:ascii="Arial" w:hAnsi="Arial" w:cs="Arial"/>
                <w:sz w:val="19"/>
                <w:szCs w:val="19"/>
              </w:rPr>
              <w:t>wykaz zakażeń i chorób zakaźnych, o których mowa w ust. 1,</w:t>
            </w:r>
          </w:p>
          <w:p w14:paraId="573FCC34" w14:textId="7C7CC974" w:rsidR="00763A08" w:rsidRPr="00763A08" w:rsidRDefault="00763A08" w:rsidP="00763A08">
            <w:pPr>
              <w:spacing w:before="80" w:after="80"/>
              <w:jc w:val="both"/>
              <w:rPr>
                <w:rFonts w:ascii="Arial" w:hAnsi="Arial" w:cs="Arial"/>
                <w:sz w:val="19"/>
                <w:szCs w:val="19"/>
              </w:rPr>
            </w:pPr>
            <w:r w:rsidRPr="00763A08">
              <w:rPr>
                <w:rFonts w:ascii="Arial" w:hAnsi="Arial" w:cs="Arial"/>
                <w:sz w:val="19"/>
                <w:szCs w:val="19"/>
              </w:rPr>
              <w:t>2)</w:t>
            </w:r>
            <w:r>
              <w:rPr>
                <w:rFonts w:ascii="Arial" w:hAnsi="Arial" w:cs="Arial"/>
                <w:sz w:val="19"/>
                <w:szCs w:val="19"/>
              </w:rPr>
              <w:t xml:space="preserve"> </w:t>
            </w:r>
            <w:r w:rsidRPr="00763A08">
              <w:rPr>
                <w:rFonts w:ascii="Arial" w:hAnsi="Arial" w:cs="Arial"/>
                <w:sz w:val="19"/>
                <w:szCs w:val="19"/>
              </w:rPr>
              <w:t>zakres danych spośród wymienionych w art. 30 ust. 2, okoliczności, termin i sposób ich przekazywania,</w:t>
            </w:r>
          </w:p>
          <w:p w14:paraId="520F67F5" w14:textId="5ACBD1AC" w:rsidR="00763A08" w:rsidRPr="00763A08" w:rsidRDefault="00763A08" w:rsidP="00763A08">
            <w:pPr>
              <w:spacing w:before="80" w:after="80"/>
              <w:jc w:val="both"/>
              <w:rPr>
                <w:rFonts w:ascii="Arial" w:hAnsi="Arial" w:cs="Arial"/>
                <w:sz w:val="19"/>
                <w:szCs w:val="19"/>
              </w:rPr>
            </w:pPr>
            <w:r w:rsidRPr="00763A08">
              <w:rPr>
                <w:rFonts w:ascii="Arial" w:hAnsi="Arial" w:cs="Arial"/>
                <w:sz w:val="19"/>
                <w:szCs w:val="19"/>
              </w:rPr>
              <w:t>3)</w:t>
            </w:r>
            <w:r>
              <w:rPr>
                <w:rFonts w:ascii="Arial" w:hAnsi="Arial" w:cs="Arial"/>
                <w:sz w:val="19"/>
                <w:szCs w:val="19"/>
              </w:rPr>
              <w:t xml:space="preserve"> </w:t>
            </w:r>
            <w:r w:rsidRPr="00763A08">
              <w:rPr>
                <w:rFonts w:ascii="Arial" w:hAnsi="Arial" w:cs="Arial"/>
                <w:sz w:val="19"/>
                <w:szCs w:val="19"/>
              </w:rPr>
              <w:t>właściwość państwowego inspektora sanitarnego w zakresie otrzymania danych na podstawie ust. 1</w:t>
            </w:r>
          </w:p>
          <w:p w14:paraId="41D32A57" w14:textId="3413FB78" w:rsidR="00763A08" w:rsidRPr="0020067E" w:rsidRDefault="00763A08" w:rsidP="00763A08">
            <w:pPr>
              <w:spacing w:before="80" w:after="80"/>
              <w:jc w:val="both"/>
              <w:rPr>
                <w:rFonts w:ascii="Arial" w:hAnsi="Arial" w:cs="Arial"/>
                <w:sz w:val="19"/>
                <w:szCs w:val="19"/>
              </w:rPr>
            </w:pPr>
            <w:r w:rsidRPr="00763A08">
              <w:rPr>
                <w:rFonts w:ascii="Arial" w:hAnsi="Arial" w:cs="Arial"/>
                <w:sz w:val="19"/>
                <w:szCs w:val="19"/>
              </w:rPr>
              <w:t xml:space="preserve">- w celu zapewnienia skuteczności zapobiegania tym chorobom zakaźnym i zakażeniom i ich zwalczania, zgodnie z zasadami współczesnej wiedzy medycznej, </w:t>
            </w:r>
            <w:r w:rsidRPr="00763A08">
              <w:rPr>
                <w:rFonts w:ascii="Arial" w:hAnsi="Arial" w:cs="Arial"/>
                <w:sz w:val="19"/>
                <w:szCs w:val="19"/>
              </w:rPr>
              <w:lastRenderedPageBreak/>
              <w:t>oraz porównywalności informacji zbieranych w krajowym i międzynarodowym nadzorze epidemiologicznym.</w:t>
            </w:r>
          </w:p>
        </w:tc>
        <w:tc>
          <w:tcPr>
            <w:tcW w:w="3545" w:type="dxa"/>
            <w:shd w:val="clear" w:color="auto" w:fill="FFFFFF"/>
          </w:tcPr>
          <w:p w14:paraId="5D0C1449" w14:textId="65B0B9C7" w:rsidR="00763A08" w:rsidRPr="0020067E" w:rsidRDefault="00763A08" w:rsidP="0020067E">
            <w:pPr>
              <w:pStyle w:val="NIEARTTEKSTtekstnieartykuowanynppodstprawnarozplubpreambua"/>
              <w:spacing w:before="80" w:after="80" w:line="240" w:lineRule="auto"/>
              <w:ind w:firstLine="0"/>
              <w:rPr>
                <w:rFonts w:ascii="Arial" w:hAnsi="Arial"/>
                <w:bCs w:val="0"/>
                <w:sz w:val="19"/>
                <w:szCs w:val="19"/>
              </w:rPr>
            </w:pPr>
            <w:r w:rsidRPr="00763A08">
              <w:rPr>
                <w:rFonts w:ascii="Arial" w:hAnsi="Arial"/>
                <w:bCs w:val="0"/>
                <w:sz w:val="19"/>
                <w:szCs w:val="19"/>
              </w:rPr>
              <w:lastRenderedPageBreak/>
              <w:t>Rozporządzenie dotyczy przekazywania organom Państwowej Inspekcji Sanitarnej danych o wynikach leczenia osoby zakażonej lub chorej na chorobę zakaźną lub o wykluczeniu nosicielstwa u osoby podejrzanej o zakażenie lub ozdrowieńca.</w:t>
            </w:r>
          </w:p>
        </w:tc>
        <w:tc>
          <w:tcPr>
            <w:tcW w:w="1842" w:type="dxa"/>
            <w:shd w:val="clear" w:color="auto" w:fill="FFFFFF"/>
          </w:tcPr>
          <w:p w14:paraId="337315B4" w14:textId="03C74E2F" w:rsidR="00763A08" w:rsidRPr="0020067E" w:rsidRDefault="00763A08" w:rsidP="0020067E">
            <w:pPr>
              <w:spacing w:before="80" w:after="80"/>
              <w:rPr>
                <w:rFonts w:ascii="Arial" w:hAnsi="Arial" w:cs="Arial"/>
                <w:sz w:val="19"/>
                <w:szCs w:val="19"/>
              </w:rPr>
            </w:pPr>
            <w:r w:rsidRPr="00763A08">
              <w:rPr>
                <w:rFonts w:ascii="Arial" w:hAnsi="Arial" w:cs="Arial"/>
                <w:sz w:val="19"/>
                <w:szCs w:val="19"/>
              </w:rPr>
              <w:t>Główny Inspektor Sanitarny</w:t>
            </w:r>
          </w:p>
        </w:tc>
        <w:tc>
          <w:tcPr>
            <w:tcW w:w="2362" w:type="dxa"/>
            <w:shd w:val="clear" w:color="auto" w:fill="FFFFFF"/>
          </w:tcPr>
          <w:p w14:paraId="6114646B" w14:textId="3F7EC21C" w:rsidR="00763A08" w:rsidRDefault="00F37AD5"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Stan prac na dzień 20 kwietnia 2022</w:t>
            </w:r>
            <w:r w:rsidR="00216ADC">
              <w:rPr>
                <w:rFonts w:ascii="Arial" w:hAnsi="Arial" w:cs="Arial"/>
                <w:sz w:val="19"/>
                <w:szCs w:val="19"/>
                <w:lang w:eastAsia="x-none"/>
              </w:rPr>
              <w:t xml:space="preserve"> </w:t>
            </w:r>
            <w:r w:rsidR="00624522">
              <w:rPr>
                <w:rFonts w:ascii="Arial" w:hAnsi="Arial" w:cs="Arial"/>
                <w:sz w:val="19"/>
                <w:szCs w:val="19"/>
                <w:lang w:eastAsia="x-none"/>
              </w:rPr>
              <w:t xml:space="preserve">r. </w:t>
            </w:r>
            <w:r w:rsidR="00763A08">
              <w:rPr>
                <w:rFonts w:ascii="Arial" w:hAnsi="Arial" w:cs="Arial"/>
                <w:sz w:val="19"/>
                <w:szCs w:val="19"/>
                <w:lang w:eastAsia="x-none"/>
              </w:rPr>
              <w:t xml:space="preserve">– </w:t>
            </w:r>
            <w:r w:rsidR="00763A08" w:rsidRPr="0020067E">
              <w:rPr>
                <w:rFonts w:ascii="Arial" w:hAnsi="Arial" w:cs="Arial"/>
                <w:sz w:val="19"/>
                <w:szCs w:val="19"/>
                <w:lang w:eastAsia="x-none"/>
              </w:rPr>
              <w:t xml:space="preserve">projekt po </w:t>
            </w:r>
            <w:r w:rsidR="00763A08">
              <w:rPr>
                <w:rFonts w:ascii="Arial" w:hAnsi="Arial" w:cs="Arial"/>
                <w:sz w:val="19"/>
                <w:szCs w:val="19"/>
                <w:lang w:eastAsia="x-none"/>
              </w:rPr>
              <w:t>UW</w:t>
            </w:r>
            <w:r w:rsidR="00763A08" w:rsidRPr="0020067E">
              <w:rPr>
                <w:rFonts w:ascii="Arial" w:hAnsi="Arial" w:cs="Arial"/>
                <w:sz w:val="19"/>
                <w:szCs w:val="19"/>
                <w:lang w:eastAsia="x-none"/>
              </w:rPr>
              <w:t>.</w:t>
            </w:r>
          </w:p>
        </w:tc>
      </w:tr>
      <w:tr w:rsidR="00D95E2F" w:rsidRPr="00F873E4" w14:paraId="42C297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B6D3A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31114" w14:textId="3CECB96F" w:rsidR="00D95E2F" w:rsidRPr="0020067E" w:rsidRDefault="00D95E2F" w:rsidP="0020067E">
            <w:pPr>
              <w:spacing w:before="80" w:after="80"/>
              <w:jc w:val="both"/>
              <w:rPr>
                <w:rFonts w:ascii="Arial" w:hAnsi="Arial" w:cs="Arial"/>
                <w:b/>
                <w:bCs/>
                <w:color w:val="FF0000"/>
                <w:sz w:val="19"/>
                <w:szCs w:val="19"/>
              </w:rPr>
            </w:pPr>
            <w:bookmarkStart w:id="5" w:name="_Hlk38953030"/>
            <w:r w:rsidRPr="0020067E">
              <w:rPr>
                <w:rFonts w:ascii="Arial" w:hAnsi="Arial" w:cs="Arial"/>
                <w:b/>
                <w:bCs/>
                <w:color w:val="FF0000"/>
                <w:sz w:val="19"/>
                <w:szCs w:val="19"/>
              </w:rPr>
              <w:t>MZ 967</w:t>
            </w:r>
            <w:bookmarkEnd w:id="5"/>
          </w:p>
        </w:tc>
        <w:tc>
          <w:tcPr>
            <w:tcW w:w="2268" w:type="dxa"/>
            <w:shd w:val="clear" w:color="auto" w:fill="FFFFFF"/>
          </w:tcPr>
          <w:p w14:paraId="4112EA75" w14:textId="7963F7C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137 ust. 2 ustawy z dnia 27 sierpnia 2004 r. o świadczeniach opieki zdrowotnej finansowanych ze środków publicznych </w:t>
            </w:r>
          </w:p>
        </w:tc>
        <w:tc>
          <w:tcPr>
            <w:tcW w:w="3260" w:type="dxa"/>
            <w:shd w:val="clear" w:color="auto" w:fill="FFFFFF"/>
          </w:tcPr>
          <w:p w14:paraId="0DB95B34" w14:textId="5BE6E62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AECA56C" w14:textId="6B0C6AA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Rozporządzenie Ministra Zdrowia zmieniające rozporządzenie w sprawie ogólnych warunków umów o udzielanie świadczeń opieki zdrowotnej. W celu ułatwienia realizacji i rozliczeń umów o udzielanie świadczeń opieki zdrowotnej, jest konieczne wprowadzenie zmian w ogólnych warunkach wykonywania tych umów.</w:t>
            </w:r>
          </w:p>
        </w:tc>
        <w:tc>
          <w:tcPr>
            <w:tcW w:w="1842" w:type="dxa"/>
            <w:shd w:val="clear" w:color="auto" w:fill="FFFFFF"/>
          </w:tcPr>
          <w:p w14:paraId="0392D750" w14:textId="73288881" w:rsidR="00D95E2F" w:rsidRPr="0020067E" w:rsidRDefault="006510DF" w:rsidP="0020067E">
            <w:pPr>
              <w:spacing w:before="80" w:after="80"/>
              <w:rPr>
                <w:rFonts w:ascii="Arial" w:hAnsi="Arial" w:cs="Arial"/>
                <w:sz w:val="19"/>
                <w:szCs w:val="19"/>
              </w:rPr>
            </w:pPr>
            <w:r>
              <w:rPr>
                <w:rFonts w:ascii="Arial" w:hAnsi="Arial" w:cs="Arial"/>
                <w:sz w:val="19"/>
                <w:szCs w:val="19"/>
              </w:rPr>
              <w:t>Minister Zdrowia</w:t>
            </w:r>
          </w:p>
        </w:tc>
        <w:tc>
          <w:tcPr>
            <w:tcW w:w="2362" w:type="dxa"/>
            <w:shd w:val="clear" w:color="auto" w:fill="FFFFFF"/>
          </w:tcPr>
          <w:p w14:paraId="3A67FF86" w14:textId="246282CD" w:rsidR="00D95E2F" w:rsidRPr="0020067E" w:rsidRDefault="00F37AD5"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Stan prac na dzień 20 kwietnia 2022</w:t>
            </w:r>
            <w:r w:rsidR="00216ADC">
              <w:rPr>
                <w:rFonts w:ascii="Arial" w:hAnsi="Arial" w:cs="Arial"/>
                <w:sz w:val="19"/>
                <w:szCs w:val="19"/>
                <w:lang w:eastAsia="x-none"/>
              </w:rPr>
              <w:t xml:space="preserve"> </w:t>
            </w:r>
            <w:r w:rsidR="00624522">
              <w:rPr>
                <w:rFonts w:ascii="Arial" w:hAnsi="Arial" w:cs="Arial"/>
                <w:sz w:val="19"/>
                <w:szCs w:val="19"/>
                <w:lang w:eastAsia="x-none"/>
              </w:rPr>
              <w:t xml:space="preserve">r. </w:t>
            </w:r>
            <w:r w:rsidR="00910C3E">
              <w:rPr>
                <w:rFonts w:ascii="Arial" w:hAnsi="Arial" w:cs="Arial"/>
                <w:sz w:val="19"/>
                <w:szCs w:val="19"/>
                <w:lang w:eastAsia="x-none"/>
              </w:rPr>
              <w:t xml:space="preserve">– </w:t>
            </w:r>
            <w:r w:rsidR="00FE1AFD" w:rsidRPr="0020067E">
              <w:rPr>
                <w:rFonts w:ascii="Arial" w:hAnsi="Arial" w:cs="Arial"/>
                <w:sz w:val="19"/>
                <w:szCs w:val="19"/>
                <w:lang w:eastAsia="x-none"/>
              </w:rPr>
              <w:t>prace wstrzymane.</w:t>
            </w:r>
          </w:p>
        </w:tc>
      </w:tr>
      <w:tr w:rsidR="00D95E2F" w:rsidRPr="00F873E4" w14:paraId="2702A95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20963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2FBDC2" w14:textId="6173A84A" w:rsidR="00D95E2F" w:rsidRPr="0020067E" w:rsidRDefault="00D95E2F" w:rsidP="0020067E">
            <w:pPr>
              <w:spacing w:before="80" w:after="80"/>
              <w:jc w:val="both"/>
              <w:rPr>
                <w:rFonts w:ascii="Arial" w:hAnsi="Arial" w:cs="Arial"/>
                <w:b/>
                <w:bCs/>
                <w:color w:val="FF0000"/>
                <w:sz w:val="19"/>
                <w:szCs w:val="19"/>
              </w:rPr>
            </w:pPr>
            <w:bookmarkStart w:id="6" w:name="_Hlk47949167"/>
            <w:r w:rsidRPr="0020067E">
              <w:rPr>
                <w:rFonts w:ascii="Arial" w:hAnsi="Arial" w:cs="Arial"/>
                <w:b/>
                <w:bCs/>
                <w:color w:val="FF0000"/>
                <w:sz w:val="19"/>
                <w:szCs w:val="19"/>
              </w:rPr>
              <w:t>MZ 1027</w:t>
            </w:r>
            <w:bookmarkEnd w:id="6"/>
          </w:p>
        </w:tc>
        <w:tc>
          <w:tcPr>
            <w:tcW w:w="2268" w:type="dxa"/>
            <w:shd w:val="clear" w:color="auto" w:fill="FFFFFF"/>
          </w:tcPr>
          <w:p w14:paraId="268F8608" w14:textId="4FEFB879"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88 ust. 9 ustawy z dnia 15 kwietnia 2011 r. o działalności leczniczej </w:t>
            </w:r>
          </w:p>
        </w:tc>
        <w:tc>
          <w:tcPr>
            <w:tcW w:w="3260" w:type="dxa"/>
            <w:shd w:val="clear" w:color="auto" w:fill="FFFFFF"/>
          </w:tcPr>
          <w:p w14:paraId="6B15B07A" w14:textId="1C8DE213" w:rsidR="00D95E2F" w:rsidRPr="0020067E" w:rsidRDefault="0062060B" w:rsidP="0020067E">
            <w:pPr>
              <w:spacing w:before="80" w:after="80"/>
              <w:ind w:hanging="45"/>
              <w:jc w:val="both"/>
              <w:rPr>
                <w:rFonts w:ascii="Arial" w:hAnsi="Arial" w:cs="Arial"/>
                <w:sz w:val="19"/>
                <w:szCs w:val="19"/>
              </w:rPr>
            </w:pPr>
            <w:r w:rsidRPr="0062060B">
              <w:rPr>
                <w:rFonts w:ascii="Arial" w:hAnsi="Arial" w:cs="Arial"/>
                <w:sz w:val="19"/>
                <w:szCs w:val="19"/>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27F2D7D6" w14:textId="0A26BE0F" w:rsidR="00D95E2F" w:rsidRPr="0020067E" w:rsidRDefault="00D95E2F" w:rsidP="0020067E">
            <w:pPr>
              <w:spacing w:before="80" w:after="80"/>
              <w:ind w:hanging="45"/>
              <w:jc w:val="both"/>
              <w:rPr>
                <w:rFonts w:ascii="Arial" w:hAnsi="Arial" w:cs="Arial"/>
                <w:sz w:val="19"/>
                <w:szCs w:val="19"/>
              </w:rPr>
            </w:pPr>
            <w:r w:rsidRPr="0020067E">
              <w:rPr>
                <w:rFonts w:ascii="Arial" w:hAnsi="Arial" w:cs="Arial"/>
                <w:sz w:val="19"/>
                <w:szCs w:val="19"/>
              </w:rPr>
              <w:t>Rozporządzenie Ministra Zdrowia zmieniające rozporządzenie w sprawie warunków wynagradzania za pracę pracowników podmiotów leczniczych działających w formie jednostki budżetowej</w:t>
            </w:r>
            <w:r w:rsidR="0062060B">
              <w:rPr>
                <w:rFonts w:ascii="Arial" w:hAnsi="Arial" w:cs="Arial"/>
                <w:sz w:val="19"/>
                <w:szCs w:val="19"/>
              </w:rPr>
              <w:t>.</w:t>
            </w:r>
          </w:p>
          <w:p w14:paraId="3A2034C7"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009584E6" w14:textId="2E1991C0"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w:t>
            </w:r>
            <w:r w:rsidR="006510DF">
              <w:rPr>
                <w:rFonts w:ascii="Arial" w:hAnsi="Arial" w:cs="Arial"/>
                <w:sz w:val="19"/>
                <w:szCs w:val="19"/>
              </w:rPr>
              <w:t xml:space="preserve"> </w:t>
            </w:r>
            <w:r w:rsidR="001F788A">
              <w:rPr>
                <w:rFonts w:ascii="Arial" w:hAnsi="Arial" w:cs="Arial"/>
                <w:sz w:val="19"/>
                <w:szCs w:val="19"/>
              </w:rPr>
              <w:t xml:space="preserve">Piotr </w:t>
            </w:r>
            <w:proofErr w:type="spellStart"/>
            <w:r w:rsidR="001F788A">
              <w:rPr>
                <w:rFonts w:ascii="Arial" w:hAnsi="Arial" w:cs="Arial"/>
                <w:sz w:val="19"/>
                <w:szCs w:val="19"/>
              </w:rPr>
              <w:t>Bromber</w:t>
            </w:r>
            <w:proofErr w:type="spellEnd"/>
            <w:r w:rsidR="001F788A">
              <w:rPr>
                <w:rFonts w:ascii="Arial" w:hAnsi="Arial" w:cs="Arial"/>
                <w:sz w:val="19"/>
                <w:szCs w:val="19"/>
              </w:rPr>
              <w:t>,</w:t>
            </w:r>
            <w:r w:rsidR="006510DF">
              <w:rPr>
                <w:rFonts w:ascii="Arial" w:hAnsi="Arial" w:cs="Arial"/>
                <w:sz w:val="19"/>
                <w:szCs w:val="19"/>
              </w:rPr>
              <w:t xml:space="preserve"> Pods</w:t>
            </w:r>
            <w:r w:rsidRPr="0020067E">
              <w:rPr>
                <w:rFonts w:ascii="Arial" w:hAnsi="Arial" w:cs="Arial"/>
                <w:sz w:val="19"/>
                <w:szCs w:val="19"/>
              </w:rPr>
              <w:t xml:space="preserve">ekretarz Stanu </w:t>
            </w:r>
          </w:p>
        </w:tc>
        <w:tc>
          <w:tcPr>
            <w:tcW w:w="2362" w:type="dxa"/>
            <w:shd w:val="clear" w:color="auto" w:fill="FFFFFF"/>
          </w:tcPr>
          <w:p w14:paraId="4CC7C5F8" w14:textId="36F71842" w:rsidR="00D95E2F" w:rsidRPr="0020067E" w:rsidRDefault="00F37AD5"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Stan prac na dzień 20 kwietnia 2022</w:t>
            </w:r>
            <w:r w:rsidR="00216ADC">
              <w:rPr>
                <w:rFonts w:ascii="Arial" w:hAnsi="Arial" w:cs="Arial"/>
                <w:sz w:val="19"/>
                <w:szCs w:val="19"/>
                <w:lang w:eastAsia="x-none"/>
              </w:rPr>
              <w:t xml:space="preserve"> </w:t>
            </w:r>
            <w:r w:rsidR="00624522">
              <w:rPr>
                <w:rFonts w:ascii="Arial" w:hAnsi="Arial" w:cs="Arial"/>
                <w:sz w:val="19"/>
                <w:szCs w:val="19"/>
                <w:lang w:eastAsia="x-none"/>
              </w:rPr>
              <w:t xml:space="preserve">r. </w:t>
            </w:r>
            <w:r w:rsidR="00910C3E">
              <w:rPr>
                <w:rFonts w:ascii="Arial" w:hAnsi="Arial" w:cs="Arial"/>
                <w:sz w:val="19"/>
                <w:szCs w:val="19"/>
                <w:lang w:eastAsia="x-none"/>
              </w:rPr>
              <w:t xml:space="preserve">– </w:t>
            </w:r>
            <w:r w:rsidR="00DC265B">
              <w:rPr>
                <w:rFonts w:ascii="Arial" w:hAnsi="Arial" w:cs="Arial"/>
                <w:sz w:val="19"/>
                <w:szCs w:val="19"/>
                <w:lang w:eastAsia="x-none"/>
              </w:rPr>
              <w:t>rezygnacja z prac z uwagi na procedowanie projektu z MZ 1282</w:t>
            </w:r>
            <w:r w:rsidR="00006842" w:rsidRPr="0020067E">
              <w:rPr>
                <w:rFonts w:ascii="Arial" w:hAnsi="Arial" w:cs="Arial"/>
                <w:sz w:val="19"/>
                <w:szCs w:val="19"/>
                <w:lang w:eastAsia="x-none"/>
              </w:rPr>
              <w:t xml:space="preserve">. </w:t>
            </w:r>
          </w:p>
        </w:tc>
      </w:tr>
      <w:tr w:rsidR="00D95E2F" w:rsidRPr="00F873E4" w14:paraId="3AE7A5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F44418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92FDC9" w14:textId="746489A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1028</w:t>
            </w:r>
          </w:p>
        </w:tc>
        <w:tc>
          <w:tcPr>
            <w:tcW w:w="2268" w:type="dxa"/>
            <w:shd w:val="clear" w:color="auto" w:fill="FFFFFF"/>
          </w:tcPr>
          <w:p w14:paraId="4A1ED9C4" w14:textId="3A84CB0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1 ustawy z dnia 7 lipca 1994 r. – Prawo budowlane </w:t>
            </w:r>
          </w:p>
        </w:tc>
        <w:tc>
          <w:tcPr>
            <w:tcW w:w="3260" w:type="dxa"/>
            <w:shd w:val="clear" w:color="auto" w:fill="FFFFFF"/>
          </w:tcPr>
          <w:p w14:paraId="1C951490" w14:textId="7C18113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dopuszczalne stężenia i natężenia czynników szkodliwych dla zdrowia wydzielanych przez materiały budowlane, urządzenia i elementy wyposażenia w pomieszczeniach przeznaczonych na pobyt ludzi. Właściwi ministrowie, wydając rozporządzenia, o których mowa w </w:t>
            </w:r>
            <w:r w:rsidRPr="0020067E">
              <w:rPr>
                <w:rFonts w:ascii="Arial" w:hAnsi="Arial" w:cs="Arial"/>
                <w:sz w:val="19"/>
                <w:szCs w:val="19"/>
              </w:rPr>
              <w:lastRenderedPageBreak/>
              <w:t>ust. 1 i 2, kierują się potrzebą zapewnienia ochrony zdrowia ludzi lub zwierząt.</w:t>
            </w:r>
          </w:p>
        </w:tc>
        <w:tc>
          <w:tcPr>
            <w:tcW w:w="3545" w:type="dxa"/>
            <w:shd w:val="clear" w:color="auto" w:fill="FFFFFF"/>
          </w:tcPr>
          <w:p w14:paraId="799028F9" w14:textId="77777777"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lastRenderedPageBreak/>
              <w:t xml:space="preserve">Wydanie projektowanego rozporządzenia ma na celu określenie czynników szkodliwych dla zdrowia wydzielanych przez materiały budowlane, urządzenia i elementy wyposażenia w pomieszczeniach przeznaczonych na pobyt ludzi oraz ich dopuszczalnego stężenia i natężenia. </w:t>
            </w:r>
          </w:p>
          <w:p w14:paraId="1E42A26B"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7D5DAEFF" w14:textId="660E1EA5"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7E3463DA" w14:textId="4E173188" w:rsidR="00D95E2F" w:rsidRPr="0020067E" w:rsidRDefault="00F37AD5"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Stan prac na dzień 20 kwietnia 2022</w:t>
            </w:r>
            <w:r w:rsidR="00216ADC">
              <w:rPr>
                <w:rFonts w:ascii="Arial" w:hAnsi="Arial" w:cs="Arial"/>
                <w:sz w:val="19"/>
                <w:szCs w:val="19"/>
                <w:lang w:eastAsia="x-none"/>
              </w:rPr>
              <w:t xml:space="preserve"> </w:t>
            </w:r>
            <w:r w:rsidR="00624522">
              <w:rPr>
                <w:rFonts w:ascii="Arial" w:hAnsi="Arial" w:cs="Arial"/>
                <w:sz w:val="19"/>
                <w:szCs w:val="19"/>
                <w:lang w:eastAsia="x-none"/>
              </w:rPr>
              <w:t xml:space="preserve">r. </w:t>
            </w:r>
            <w:r w:rsidR="00910C3E">
              <w:rPr>
                <w:rFonts w:ascii="Arial" w:hAnsi="Arial" w:cs="Arial"/>
                <w:sz w:val="19"/>
                <w:szCs w:val="19"/>
                <w:lang w:eastAsia="x-none"/>
              </w:rPr>
              <w:t xml:space="preserve">– </w:t>
            </w:r>
            <w:r w:rsidR="00006842" w:rsidRPr="0020067E">
              <w:rPr>
                <w:rFonts w:ascii="Arial" w:hAnsi="Arial" w:cs="Arial"/>
                <w:sz w:val="19"/>
                <w:szCs w:val="19"/>
                <w:lang w:eastAsia="x-none"/>
              </w:rPr>
              <w:t>projekt po UZ i KS.</w:t>
            </w:r>
          </w:p>
        </w:tc>
      </w:tr>
      <w:tr w:rsidR="00D95E2F" w:rsidRPr="00F873E4" w14:paraId="2A5F354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74F74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3E8E79" w14:textId="71CF075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1043</w:t>
            </w:r>
          </w:p>
        </w:tc>
        <w:tc>
          <w:tcPr>
            <w:tcW w:w="2268" w:type="dxa"/>
            <w:shd w:val="clear" w:color="auto" w:fill="FFFFFF"/>
          </w:tcPr>
          <w:p w14:paraId="79EC7638" w14:textId="5F8016DC" w:rsidR="00D95E2F" w:rsidRPr="0020067E" w:rsidRDefault="006510DF" w:rsidP="00D8282A">
            <w:pPr>
              <w:spacing w:before="80" w:after="80"/>
              <w:jc w:val="both"/>
              <w:rPr>
                <w:rFonts w:ascii="Arial" w:hAnsi="Arial" w:cs="Arial"/>
                <w:color w:val="000000"/>
                <w:sz w:val="19"/>
                <w:szCs w:val="19"/>
              </w:rPr>
            </w:pPr>
            <w:r>
              <w:rPr>
                <w:rFonts w:ascii="Arial" w:hAnsi="Arial" w:cs="Arial"/>
                <w:sz w:val="19"/>
                <w:szCs w:val="19"/>
              </w:rPr>
              <w:t>A</w:t>
            </w:r>
            <w:r w:rsidR="00D95E2F" w:rsidRPr="0020067E">
              <w:rPr>
                <w:rFonts w:ascii="Arial" w:hAnsi="Arial" w:cs="Arial"/>
                <w:sz w:val="19"/>
                <w:szCs w:val="19"/>
              </w:rPr>
              <w:t xml:space="preserve">rt. 34 ust. 5 ustawy z dnia 5 grudnia 2008 r. o zapobieganiu oraz zwalczaniu zakażeń i chorób zakaźnych u ludzi </w:t>
            </w:r>
          </w:p>
        </w:tc>
        <w:tc>
          <w:tcPr>
            <w:tcW w:w="3260" w:type="dxa"/>
            <w:shd w:val="clear" w:color="auto" w:fill="FFFFFF"/>
          </w:tcPr>
          <w:p w14:paraId="77580034" w14:textId="244536B6" w:rsidR="00D95E2F" w:rsidRPr="0020067E" w:rsidRDefault="006510DF" w:rsidP="0020067E">
            <w:pPr>
              <w:suppressAutoHyphens/>
              <w:autoSpaceDE w:val="0"/>
              <w:autoSpaceDN w:val="0"/>
              <w:adjustRightInd w:val="0"/>
              <w:spacing w:before="80" w:after="80"/>
              <w:jc w:val="both"/>
              <w:rPr>
                <w:rFonts w:ascii="Arial" w:hAnsi="Arial" w:cs="Arial"/>
                <w:sz w:val="19"/>
                <w:szCs w:val="19"/>
              </w:rPr>
            </w:pPr>
            <w:r>
              <w:rPr>
                <w:rFonts w:ascii="Arial" w:hAnsi="Arial" w:cs="Arial"/>
                <w:sz w:val="19"/>
                <w:szCs w:val="19"/>
              </w:rPr>
              <w:t>M</w:t>
            </w:r>
            <w:r w:rsidR="00D95E2F" w:rsidRPr="0020067E">
              <w:rPr>
                <w:rFonts w:ascii="Arial" w:hAnsi="Arial" w:cs="Arial"/>
                <w:sz w:val="19"/>
                <w:szCs w:val="19"/>
              </w:rPr>
              <w:t>inister właściwy do spraw zdrowia określa, w drodze rozporządzenia:</w:t>
            </w:r>
          </w:p>
          <w:p w14:paraId="060CD13E"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 choroby zakaźne powodujące powstanie obowiązku hospitalizacji, izolacji lub izolacji w warunkach domowych,</w:t>
            </w:r>
          </w:p>
          <w:p w14:paraId="34C3DEDD"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obowiązki lekarza lub felczera w przypadku podejrzenia lub rozpoznania zakażenia lub choroby zakaźnej powodujących powstanie obowiązku hospitalizacji, izolacji lub izolacji w warunkach domowych,</w:t>
            </w:r>
          </w:p>
          <w:p w14:paraId="5949859F"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3) organ, któremu jest przekazywana informacja o obowiązkowej hospitalizacji, izolacji lub izolacji w warunkach domowych danej osoby,</w:t>
            </w:r>
          </w:p>
          <w:p w14:paraId="74980D95"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4) obowiązki szpitala w przypadku samowolnego opuszczenia szpitala przez osobę podlegającą obowiązkowej hospitalizacji,</w:t>
            </w:r>
          </w:p>
          <w:p w14:paraId="084E11C1"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5) choroby zakaźne powodujące powstanie obowiązku kwarantanny lub nadzoru epidemiologicznego u osób, o których mowa w art. 34 ust. 2 ww. ustawy, oraz okresy obowiązkowej kwarantanny</w:t>
            </w:r>
          </w:p>
          <w:p w14:paraId="7F80405F" w14:textId="360BE012" w:rsidR="00D95E2F" w:rsidRPr="0020067E" w:rsidRDefault="00D95E2F" w:rsidP="0020067E">
            <w:pPr>
              <w:spacing w:before="80" w:after="80"/>
              <w:ind w:hanging="34"/>
              <w:jc w:val="both"/>
              <w:rPr>
                <w:rFonts w:ascii="Arial" w:hAnsi="Arial" w:cs="Arial"/>
                <w:color w:val="000000"/>
                <w:sz w:val="19"/>
                <w:szCs w:val="19"/>
              </w:rPr>
            </w:pPr>
            <w:r w:rsidRPr="0020067E">
              <w:rPr>
                <w:rFonts w:ascii="Arial" w:hAnsi="Arial" w:cs="Arial"/>
                <w:sz w:val="19"/>
                <w:szCs w:val="19"/>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7F35954"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Ponadto projekt rozporządzenia określać będzie, że w przypadku osób wykonujących zawód medyczny zakończenie izolacji może nastąpić również w przypadku uzyskania ujemnego wyniku testu diagnostycznego </w:t>
            </w:r>
            <w:r w:rsidRPr="0020067E">
              <w:rPr>
                <w:rFonts w:ascii="Arial" w:hAnsi="Arial" w:cs="Arial"/>
                <w:sz w:val="19"/>
                <w:szCs w:val="19"/>
              </w:rPr>
              <w:br/>
              <w:t>w kierunku SARS-CoV-2 wykonanego z próbek pobranych w siódmej dobie trwania izolacji.</w:t>
            </w:r>
          </w:p>
          <w:p w14:paraId="76326A6E" w14:textId="5DB6D6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Proponuje się wydanie nowego rozporządzenia (a nie kolejnej nowelizacji) w celu zapewnienia jego czytelności. Proponowane w projekcie rozwiązania wynikają z doświadczeń zdobytych w trakcie trwania epidemii COVID-19. Proponowane zmiany są jednocześnie zgodne ze stanowiskiem konsultanta krajowego ds. chorób zakaźnych</w:t>
            </w:r>
          </w:p>
        </w:tc>
        <w:tc>
          <w:tcPr>
            <w:tcW w:w="1842" w:type="dxa"/>
            <w:shd w:val="clear" w:color="auto" w:fill="FFFFFF"/>
          </w:tcPr>
          <w:p w14:paraId="0729E9C9" w14:textId="5B37AC77" w:rsidR="00D95E2F" w:rsidRPr="0020067E" w:rsidRDefault="00D95E2F" w:rsidP="006510DF">
            <w:pPr>
              <w:spacing w:before="80" w:after="80"/>
              <w:ind w:hanging="34"/>
              <w:rPr>
                <w:rFonts w:ascii="Arial" w:hAnsi="Arial" w:cs="Arial"/>
                <w:sz w:val="19"/>
                <w:szCs w:val="19"/>
              </w:rPr>
            </w:pPr>
            <w:r w:rsidRPr="0020067E">
              <w:rPr>
                <w:rFonts w:ascii="Arial" w:hAnsi="Arial" w:cs="Arial"/>
                <w:sz w:val="19"/>
                <w:szCs w:val="19"/>
              </w:rPr>
              <w:t>Pan Waldemar Kraska</w:t>
            </w:r>
            <w:r w:rsidR="006510DF">
              <w:rPr>
                <w:rFonts w:ascii="Arial" w:hAnsi="Arial" w:cs="Arial"/>
                <w:sz w:val="19"/>
                <w:szCs w:val="19"/>
              </w:rPr>
              <w:t xml:space="preserve"> </w:t>
            </w:r>
            <w:r w:rsidRPr="0020067E">
              <w:rPr>
                <w:rFonts w:ascii="Arial" w:hAnsi="Arial" w:cs="Arial"/>
                <w:sz w:val="19"/>
                <w:szCs w:val="19"/>
              </w:rPr>
              <w:t xml:space="preserve">Sekretarz Stanu </w:t>
            </w:r>
          </w:p>
        </w:tc>
        <w:tc>
          <w:tcPr>
            <w:tcW w:w="2362" w:type="dxa"/>
            <w:shd w:val="clear" w:color="auto" w:fill="FFFFFF"/>
          </w:tcPr>
          <w:p w14:paraId="3EFA7B76" w14:textId="61C07C67" w:rsidR="00D95E2F" w:rsidRPr="0020067E" w:rsidRDefault="00F37AD5"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Stan prac na dzień 20 kwietnia 2022</w:t>
            </w:r>
            <w:r w:rsidR="00216ADC">
              <w:rPr>
                <w:rFonts w:ascii="Arial" w:hAnsi="Arial" w:cs="Arial"/>
                <w:sz w:val="19"/>
                <w:szCs w:val="19"/>
                <w:lang w:eastAsia="x-none"/>
              </w:rPr>
              <w:t xml:space="preserve"> </w:t>
            </w:r>
            <w:r w:rsidR="00624522">
              <w:rPr>
                <w:rFonts w:ascii="Arial" w:hAnsi="Arial" w:cs="Arial"/>
                <w:sz w:val="19"/>
                <w:szCs w:val="19"/>
                <w:lang w:eastAsia="x-none"/>
              </w:rPr>
              <w:t xml:space="preserve">r. </w:t>
            </w:r>
            <w:r w:rsidR="00910C3E">
              <w:rPr>
                <w:rFonts w:ascii="Arial" w:hAnsi="Arial" w:cs="Arial"/>
                <w:sz w:val="19"/>
                <w:szCs w:val="19"/>
                <w:lang w:eastAsia="x-none"/>
              </w:rPr>
              <w:t xml:space="preserve">– </w:t>
            </w:r>
            <w:r w:rsidR="00262BFD">
              <w:rPr>
                <w:rFonts w:ascii="Arial" w:hAnsi="Arial" w:cs="Arial"/>
                <w:sz w:val="19"/>
                <w:szCs w:val="19"/>
                <w:lang w:eastAsia="x-none"/>
              </w:rPr>
              <w:t>prace wstrzymane</w:t>
            </w:r>
            <w:r w:rsidR="00F47A4C" w:rsidRPr="0020067E">
              <w:rPr>
                <w:rFonts w:ascii="Arial" w:hAnsi="Arial" w:cs="Arial"/>
                <w:sz w:val="19"/>
                <w:szCs w:val="19"/>
                <w:lang w:eastAsia="x-none"/>
              </w:rPr>
              <w:t>.</w:t>
            </w:r>
          </w:p>
        </w:tc>
      </w:tr>
      <w:tr w:rsidR="00D95E2F" w:rsidRPr="00F873E4" w14:paraId="5C4B9B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04A77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99DA33" w14:textId="1DED14B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1097</w:t>
            </w:r>
          </w:p>
        </w:tc>
        <w:tc>
          <w:tcPr>
            <w:tcW w:w="2268" w:type="dxa"/>
            <w:shd w:val="clear" w:color="auto" w:fill="FFFFFF"/>
          </w:tcPr>
          <w:p w14:paraId="28549911" w14:textId="17E8BFD1"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73C307C0" w14:textId="0967392A" w:rsidR="00692DB0" w:rsidRPr="00692DB0" w:rsidRDefault="00692DB0" w:rsidP="00692DB0">
            <w:pPr>
              <w:spacing w:before="80" w:after="80"/>
              <w:jc w:val="both"/>
              <w:rPr>
                <w:rFonts w:ascii="Arial" w:hAnsi="Arial" w:cs="Arial"/>
                <w:sz w:val="19"/>
                <w:szCs w:val="19"/>
              </w:rPr>
            </w:pPr>
            <w:r w:rsidRPr="00692DB0">
              <w:rPr>
                <w:rFonts w:ascii="Arial" w:hAnsi="Arial" w:cs="Arial"/>
                <w:sz w:val="19"/>
                <w:szCs w:val="19"/>
              </w:rPr>
              <w:t xml:space="preserve">Minister właściwy do spraw zdrowia określi, w drodze rozporządzeń, w poszczególnych zakresach, o których mowa w </w:t>
            </w:r>
            <w:r>
              <w:rPr>
                <w:rFonts w:ascii="Arial" w:hAnsi="Arial" w:cs="Arial"/>
                <w:sz w:val="19"/>
                <w:szCs w:val="19"/>
              </w:rPr>
              <w:t>a</w:t>
            </w:r>
            <w:r w:rsidRPr="00692DB0">
              <w:rPr>
                <w:rFonts w:ascii="Arial" w:hAnsi="Arial" w:cs="Arial"/>
                <w:sz w:val="19"/>
                <w:szCs w:val="19"/>
              </w:rPr>
              <w:t xml:space="preserve">rt. 15 ust. 2 pkt 1–8 i 10–13, wykazy świadczeń gwarantowanych wraz z określeniem: </w:t>
            </w:r>
          </w:p>
          <w:p w14:paraId="1C0D3F92" w14:textId="77777777" w:rsidR="00692DB0" w:rsidRPr="00692DB0" w:rsidRDefault="00692DB0" w:rsidP="00692DB0">
            <w:pPr>
              <w:spacing w:before="80" w:after="80"/>
              <w:jc w:val="both"/>
              <w:rPr>
                <w:rFonts w:ascii="Arial" w:hAnsi="Arial" w:cs="Arial"/>
                <w:sz w:val="19"/>
                <w:szCs w:val="19"/>
              </w:rPr>
            </w:pPr>
            <w:r w:rsidRPr="00692DB0">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5080E00A" w14:textId="434C9064" w:rsidR="00D95E2F" w:rsidRPr="0020067E" w:rsidRDefault="00692DB0" w:rsidP="00692DB0">
            <w:pPr>
              <w:spacing w:before="80" w:after="80"/>
              <w:jc w:val="both"/>
              <w:rPr>
                <w:rFonts w:ascii="Arial" w:hAnsi="Arial" w:cs="Arial"/>
                <w:sz w:val="19"/>
                <w:szCs w:val="19"/>
              </w:rPr>
            </w:pPr>
            <w:r w:rsidRPr="00692DB0">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B1FC8AE" w14:textId="34C5809B"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hAnsi="Arial" w:cs="Arial"/>
                <w:color w:val="000000"/>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rehabilitacji leczniczej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2CC5854A" w14:textId="77777777" w:rsidR="00D95E2F" w:rsidRPr="0020067E" w:rsidRDefault="00D95E2F" w:rsidP="0020067E">
            <w:pPr>
              <w:spacing w:before="80" w:after="80"/>
              <w:rPr>
                <w:rFonts w:ascii="Arial" w:eastAsia="Calibri" w:hAnsi="Arial" w:cs="Arial"/>
                <w:sz w:val="19"/>
                <w:szCs w:val="19"/>
                <w:lang w:eastAsia="en-US"/>
              </w:rPr>
            </w:pPr>
            <w:r w:rsidRPr="0020067E">
              <w:rPr>
                <w:rFonts w:ascii="Arial" w:eastAsia="Calibri" w:hAnsi="Arial" w:cs="Arial"/>
                <w:sz w:val="19"/>
                <w:szCs w:val="19"/>
                <w:lang w:eastAsia="en-US"/>
              </w:rPr>
              <w:t>Minister Zdrowia</w:t>
            </w:r>
          </w:p>
          <w:p w14:paraId="0D62AE61" w14:textId="77777777" w:rsidR="00D95E2F" w:rsidRPr="0020067E" w:rsidRDefault="00D95E2F" w:rsidP="0020067E">
            <w:pPr>
              <w:spacing w:before="80" w:after="80"/>
              <w:rPr>
                <w:rFonts w:ascii="Arial" w:hAnsi="Arial" w:cs="Arial"/>
                <w:sz w:val="19"/>
                <w:szCs w:val="19"/>
              </w:rPr>
            </w:pPr>
          </w:p>
        </w:tc>
        <w:tc>
          <w:tcPr>
            <w:tcW w:w="2362" w:type="dxa"/>
            <w:shd w:val="clear" w:color="auto" w:fill="FFFFFF"/>
          </w:tcPr>
          <w:p w14:paraId="2EF3DBFF" w14:textId="0B8C60DA" w:rsidR="00D95E2F" w:rsidRPr="0020067E" w:rsidRDefault="00F37AD5" w:rsidP="0020067E">
            <w:pPr>
              <w:tabs>
                <w:tab w:val="right" w:pos="0"/>
                <w:tab w:val="left" w:pos="34"/>
              </w:tabs>
              <w:spacing w:before="80" w:after="80"/>
              <w:ind w:left="34"/>
              <w:jc w:val="both"/>
              <w:rPr>
                <w:rFonts w:ascii="Arial" w:hAnsi="Arial" w:cs="Arial"/>
                <w:color w:val="000000"/>
                <w:sz w:val="19"/>
                <w:szCs w:val="19"/>
              </w:rPr>
            </w:pPr>
            <w:r>
              <w:rPr>
                <w:rFonts w:ascii="Arial" w:hAnsi="Arial" w:cs="Arial"/>
                <w:color w:val="000000"/>
                <w:sz w:val="19"/>
                <w:szCs w:val="19"/>
              </w:rPr>
              <w:t>Stan prac na dzień 20 kwietnia 2022</w:t>
            </w:r>
            <w:r w:rsidR="00216ADC">
              <w:rPr>
                <w:rFonts w:ascii="Arial" w:hAnsi="Arial" w:cs="Arial"/>
                <w:color w:val="000000"/>
                <w:sz w:val="19"/>
                <w:szCs w:val="19"/>
              </w:rPr>
              <w:t xml:space="preserve"> </w:t>
            </w:r>
            <w:r w:rsidR="00624522">
              <w:rPr>
                <w:rFonts w:ascii="Arial" w:hAnsi="Arial" w:cs="Arial"/>
                <w:color w:val="000000"/>
                <w:sz w:val="19"/>
                <w:szCs w:val="19"/>
              </w:rPr>
              <w:t xml:space="preserve">r. </w:t>
            </w:r>
            <w:r w:rsidR="00910C3E">
              <w:rPr>
                <w:rFonts w:ascii="Arial" w:hAnsi="Arial" w:cs="Arial"/>
                <w:color w:val="000000"/>
                <w:sz w:val="19"/>
                <w:szCs w:val="19"/>
              </w:rPr>
              <w:t xml:space="preserve">– </w:t>
            </w:r>
            <w:r w:rsidR="00A17EA2">
              <w:rPr>
                <w:rFonts w:ascii="Arial" w:hAnsi="Arial" w:cs="Arial"/>
                <w:color w:val="000000"/>
                <w:sz w:val="19"/>
                <w:szCs w:val="19"/>
              </w:rPr>
              <w:t xml:space="preserve">rezygnacja z prac nad projektem z uwagi na brak zgody kierownictwa MZ na dalsze procedowanie projektu w </w:t>
            </w:r>
            <w:proofErr w:type="spellStart"/>
            <w:r w:rsidR="00A17EA2">
              <w:rPr>
                <w:rFonts w:ascii="Arial" w:hAnsi="Arial" w:cs="Arial"/>
                <w:color w:val="000000"/>
                <w:sz w:val="19"/>
                <w:szCs w:val="19"/>
              </w:rPr>
              <w:t>zakłożonym</w:t>
            </w:r>
            <w:proofErr w:type="spellEnd"/>
            <w:r w:rsidR="00A17EA2">
              <w:rPr>
                <w:rFonts w:ascii="Arial" w:hAnsi="Arial" w:cs="Arial"/>
                <w:color w:val="000000"/>
                <w:sz w:val="19"/>
                <w:szCs w:val="19"/>
              </w:rPr>
              <w:t xml:space="preserve"> zakresie</w:t>
            </w:r>
            <w:r w:rsidR="004F0FEA" w:rsidRPr="0020067E">
              <w:rPr>
                <w:rFonts w:ascii="Arial" w:hAnsi="Arial" w:cs="Arial"/>
                <w:color w:val="000000"/>
                <w:sz w:val="19"/>
                <w:szCs w:val="19"/>
              </w:rPr>
              <w:t>.</w:t>
            </w:r>
          </w:p>
        </w:tc>
      </w:tr>
      <w:tr w:rsidR="00D95E2F" w:rsidRPr="00F873E4" w14:paraId="7E33C4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2DCB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EA91CD" w14:textId="2BD0EC3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1098</w:t>
            </w:r>
          </w:p>
        </w:tc>
        <w:tc>
          <w:tcPr>
            <w:tcW w:w="2268" w:type="dxa"/>
            <w:shd w:val="clear" w:color="auto" w:fill="FFFFFF"/>
          </w:tcPr>
          <w:p w14:paraId="58E80790" w14:textId="22369F73"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077F2F96" w14:textId="5E96BF7B" w:rsidR="00692DB0" w:rsidRPr="00692DB0" w:rsidRDefault="00692DB0" w:rsidP="00692DB0">
            <w:pPr>
              <w:spacing w:before="80" w:after="80"/>
              <w:ind w:hanging="45"/>
              <w:jc w:val="both"/>
              <w:rPr>
                <w:rFonts w:ascii="Arial" w:hAnsi="Arial" w:cs="Arial"/>
                <w:sz w:val="19"/>
                <w:szCs w:val="19"/>
              </w:rPr>
            </w:pPr>
            <w:r w:rsidRPr="00692DB0">
              <w:rPr>
                <w:rFonts w:ascii="Arial" w:hAnsi="Arial" w:cs="Arial"/>
                <w:sz w:val="19"/>
                <w:szCs w:val="19"/>
              </w:rPr>
              <w:t xml:space="preserve">Minister właściwy do spraw zdrowia określi, w drodze rozporządzeń, w poszczególnych zakresach, o których mowa w </w:t>
            </w:r>
            <w:r>
              <w:rPr>
                <w:rFonts w:ascii="Arial" w:hAnsi="Arial" w:cs="Arial"/>
                <w:sz w:val="19"/>
                <w:szCs w:val="19"/>
              </w:rPr>
              <w:t>a</w:t>
            </w:r>
            <w:r w:rsidRPr="00692DB0">
              <w:rPr>
                <w:rFonts w:ascii="Arial" w:hAnsi="Arial" w:cs="Arial"/>
                <w:sz w:val="19"/>
                <w:szCs w:val="19"/>
              </w:rPr>
              <w:t xml:space="preserve">rt. 15 ust. 2 pkt 1–8 i 10–13, wykazy świadczeń gwarantowanych wraz z określeniem: </w:t>
            </w:r>
          </w:p>
          <w:p w14:paraId="3551502E" w14:textId="77777777" w:rsidR="00692DB0" w:rsidRPr="00692DB0" w:rsidRDefault="00692DB0" w:rsidP="00692DB0">
            <w:pPr>
              <w:spacing w:before="80" w:after="80"/>
              <w:ind w:hanging="45"/>
              <w:jc w:val="both"/>
              <w:rPr>
                <w:rFonts w:ascii="Arial" w:hAnsi="Arial" w:cs="Arial"/>
                <w:sz w:val="19"/>
                <w:szCs w:val="19"/>
              </w:rPr>
            </w:pPr>
            <w:r w:rsidRPr="00692DB0">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587711F4" w14:textId="0B7DC184" w:rsidR="00D95E2F" w:rsidRPr="0020067E" w:rsidRDefault="00692DB0" w:rsidP="00692DB0">
            <w:pPr>
              <w:spacing w:before="80" w:after="80"/>
              <w:ind w:hanging="45"/>
              <w:jc w:val="both"/>
              <w:rPr>
                <w:rFonts w:ascii="Arial" w:hAnsi="Arial" w:cs="Arial"/>
                <w:sz w:val="19"/>
                <w:szCs w:val="19"/>
              </w:rPr>
            </w:pPr>
            <w:r w:rsidRPr="00692DB0">
              <w:rPr>
                <w:rFonts w:ascii="Arial" w:hAnsi="Arial" w:cs="Arial"/>
                <w:sz w:val="19"/>
                <w:szCs w:val="19"/>
              </w:rPr>
              <w:t xml:space="preserve">2) warunków realizacji danego świadczenia gwarantowanego, w </w:t>
            </w:r>
            <w:r w:rsidRPr="00692DB0">
              <w:rPr>
                <w:rFonts w:ascii="Arial" w:hAnsi="Arial" w:cs="Arial"/>
                <w:sz w:val="19"/>
                <w:szCs w:val="19"/>
              </w:rPr>
              <w:lastRenderedPageBreak/>
              <w:t>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AF89408" w14:textId="1E5E888D"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hAnsi="Arial" w:cs="Arial"/>
                <w:color w:val="000000"/>
                <w:sz w:val="19"/>
                <w:szCs w:val="19"/>
              </w:rPr>
              <w:lastRenderedPageBreak/>
              <w:t xml:space="preserve">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programów zdrowotnych część potencjału wykonawczego świadczeniodawców nie może być w świetle obowiązujących przepisów wykorzystana  do zabezpieczenia potrzeb systemu opieki </w:t>
            </w:r>
            <w:r w:rsidRPr="0020067E">
              <w:rPr>
                <w:rFonts w:ascii="Arial" w:hAnsi="Arial" w:cs="Arial"/>
                <w:color w:val="000000"/>
                <w:sz w:val="19"/>
                <w:szCs w:val="19"/>
              </w:rPr>
              <w:lastRenderedPageBreak/>
              <w:t>zdrowotnej związanych ze zwalczaniem epidemii.</w:t>
            </w:r>
          </w:p>
        </w:tc>
        <w:tc>
          <w:tcPr>
            <w:tcW w:w="1842" w:type="dxa"/>
            <w:shd w:val="clear" w:color="auto" w:fill="FFFFFF"/>
          </w:tcPr>
          <w:p w14:paraId="696FC5BA" w14:textId="77777777" w:rsidR="00D95E2F" w:rsidRPr="0020067E" w:rsidRDefault="00D95E2F" w:rsidP="0020067E">
            <w:pPr>
              <w:spacing w:before="80" w:after="80"/>
              <w:rPr>
                <w:rFonts w:ascii="Arial" w:eastAsia="Calibri" w:hAnsi="Arial" w:cs="Arial"/>
                <w:sz w:val="19"/>
                <w:szCs w:val="19"/>
                <w:lang w:eastAsia="en-US"/>
              </w:rPr>
            </w:pPr>
            <w:r w:rsidRPr="0020067E">
              <w:rPr>
                <w:rFonts w:ascii="Arial" w:eastAsia="Calibri" w:hAnsi="Arial" w:cs="Arial"/>
                <w:sz w:val="19"/>
                <w:szCs w:val="19"/>
                <w:lang w:eastAsia="en-US"/>
              </w:rPr>
              <w:lastRenderedPageBreak/>
              <w:t>Minister Zdrowia</w:t>
            </w:r>
          </w:p>
          <w:p w14:paraId="5D53E14E" w14:textId="77777777" w:rsidR="00D95E2F" w:rsidRPr="0020067E" w:rsidRDefault="00D95E2F" w:rsidP="0020067E">
            <w:pPr>
              <w:spacing w:before="80" w:after="80"/>
              <w:rPr>
                <w:rFonts w:ascii="Arial" w:hAnsi="Arial" w:cs="Arial"/>
                <w:sz w:val="19"/>
                <w:szCs w:val="19"/>
              </w:rPr>
            </w:pPr>
          </w:p>
        </w:tc>
        <w:tc>
          <w:tcPr>
            <w:tcW w:w="2362" w:type="dxa"/>
            <w:shd w:val="clear" w:color="auto" w:fill="FFFFFF"/>
          </w:tcPr>
          <w:p w14:paraId="2A0ADFAD" w14:textId="0C67CA3E" w:rsidR="00D95E2F" w:rsidRPr="0020067E" w:rsidRDefault="00F37AD5" w:rsidP="0020067E">
            <w:pPr>
              <w:tabs>
                <w:tab w:val="right" w:pos="0"/>
                <w:tab w:val="left" w:pos="34"/>
              </w:tabs>
              <w:spacing w:before="80" w:after="80"/>
              <w:ind w:left="34"/>
              <w:jc w:val="both"/>
              <w:rPr>
                <w:rFonts w:ascii="Arial" w:hAnsi="Arial" w:cs="Arial"/>
                <w:color w:val="000000"/>
                <w:sz w:val="19"/>
                <w:szCs w:val="19"/>
              </w:rPr>
            </w:pPr>
            <w:r>
              <w:rPr>
                <w:rFonts w:ascii="Arial" w:hAnsi="Arial" w:cs="Arial"/>
                <w:color w:val="000000"/>
                <w:sz w:val="19"/>
                <w:szCs w:val="19"/>
              </w:rPr>
              <w:t>Stan prac na dzień 20 kwietnia 2022</w:t>
            </w:r>
            <w:r w:rsidR="00216ADC">
              <w:rPr>
                <w:rFonts w:ascii="Arial" w:hAnsi="Arial" w:cs="Arial"/>
                <w:color w:val="000000"/>
                <w:sz w:val="19"/>
                <w:szCs w:val="19"/>
              </w:rPr>
              <w:t xml:space="preserve"> </w:t>
            </w:r>
            <w:r w:rsidR="00624522">
              <w:rPr>
                <w:rFonts w:ascii="Arial" w:hAnsi="Arial" w:cs="Arial"/>
                <w:color w:val="000000"/>
                <w:sz w:val="19"/>
                <w:szCs w:val="19"/>
              </w:rPr>
              <w:t xml:space="preserve">r. </w:t>
            </w:r>
            <w:r w:rsidR="00910C3E">
              <w:rPr>
                <w:rFonts w:ascii="Arial" w:hAnsi="Arial" w:cs="Arial"/>
                <w:color w:val="000000"/>
                <w:sz w:val="19"/>
                <w:szCs w:val="19"/>
              </w:rPr>
              <w:t xml:space="preserve">– </w:t>
            </w:r>
            <w:r w:rsidR="00A17EA2">
              <w:rPr>
                <w:rFonts w:ascii="Arial" w:hAnsi="Arial" w:cs="Arial"/>
                <w:color w:val="000000"/>
                <w:sz w:val="19"/>
                <w:szCs w:val="19"/>
              </w:rPr>
              <w:t xml:space="preserve">rezygnacja z prac nad projektem z uwagi na brak zgody kierownictwa MZ na dalsze procedowanie projektu w </w:t>
            </w:r>
            <w:proofErr w:type="spellStart"/>
            <w:r w:rsidR="00A17EA2">
              <w:rPr>
                <w:rFonts w:ascii="Arial" w:hAnsi="Arial" w:cs="Arial"/>
                <w:color w:val="000000"/>
                <w:sz w:val="19"/>
                <w:szCs w:val="19"/>
              </w:rPr>
              <w:t>zakłożonym</w:t>
            </w:r>
            <w:proofErr w:type="spellEnd"/>
            <w:r w:rsidR="00A17EA2">
              <w:rPr>
                <w:rFonts w:ascii="Arial" w:hAnsi="Arial" w:cs="Arial"/>
                <w:color w:val="000000"/>
                <w:sz w:val="19"/>
                <w:szCs w:val="19"/>
              </w:rPr>
              <w:t xml:space="preserve"> zakresie</w:t>
            </w:r>
            <w:r w:rsidR="00A17EA2" w:rsidRPr="0020067E">
              <w:rPr>
                <w:rFonts w:ascii="Arial" w:hAnsi="Arial" w:cs="Arial"/>
                <w:color w:val="000000"/>
                <w:sz w:val="19"/>
                <w:szCs w:val="19"/>
              </w:rPr>
              <w:t>.</w:t>
            </w:r>
          </w:p>
        </w:tc>
      </w:tr>
      <w:tr w:rsidR="00D95E2F" w:rsidRPr="00F873E4" w14:paraId="763CEA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965E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A77363" w14:textId="0569C4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 xml:space="preserve">MZ 1108 </w:t>
            </w:r>
          </w:p>
        </w:tc>
        <w:tc>
          <w:tcPr>
            <w:tcW w:w="2268" w:type="dxa"/>
            <w:shd w:val="clear" w:color="auto" w:fill="FFFFFF"/>
          </w:tcPr>
          <w:p w14:paraId="38026B57" w14:textId="044A217E"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41 ust. 2 ustawy z dnia 15 lipca 2011 r. o zawodach pielęgniarki i położnej </w:t>
            </w:r>
          </w:p>
        </w:tc>
        <w:tc>
          <w:tcPr>
            <w:tcW w:w="3260" w:type="dxa"/>
            <w:shd w:val="clear" w:color="auto" w:fill="FFFFFF"/>
          </w:tcPr>
          <w:p w14:paraId="4FDCC24B" w14:textId="135448B8" w:rsidR="00D95E2F" w:rsidRPr="0020067E" w:rsidRDefault="00F873E4"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Minister właściwy do spraw zdrowia, po zasięgnięciu opinii Naczelnej Rady Pielęgniarek i Położnych, określi, w drodze rozporządzenia, wzory dokumentów, o których mowa w ust. 1, mając na względzie treść informacji, jakie mają znajdować się w tych dokumentach.</w:t>
            </w:r>
          </w:p>
        </w:tc>
        <w:tc>
          <w:tcPr>
            <w:tcW w:w="3545" w:type="dxa"/>
            <w:shd w:val="clear" w:color="auto" w:fill="FFFFFF"/>
          </w:tcPr>
          <w:p w14:paraId="597F7C0D" w14:textId="77777777" w:rsidR="00F873E4"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Celem wprowadzenia nowych wzorów dokumentów w projekcie rozporządzenia jest realizacja ustawowego obowiązku nałożonego na emitenta dokumentów publicznych w związku zasadami funkcjonowania systemu bezpieczeństwa dokumentów publicznych określonych w ustawie, rozporządzeniu w sprawie wykazu dokumentów publicznych i rozporządzeniu w sprawie wykazu minimalnych zabezpieczeń. </w:t>
            </w:r>
          </w:p>
          <w:p w14:paraId="6316A158" w14:textId="0AC6D98A"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W związku z ww. regulacjami, konieczne jest wprowadzenie do obrotu wzoru dokumentów: „Prawo wykonywania zawodu pielęgniarki lub położnej” i „Ograniczone prawo wykonywania zawodu pielęgniarki lub położnej” zakwalifikowanych do kategorii drugiej dokumentów publicznych, zgodnie z rozporządzeniem w sprawie wykazu dokumentów publicznych i spełniającego minimalne zabezpieczenia dokumentu publicznego przed fałszerstwem, o których mowa w załączniku do projektu rozporządzenia w tabeli II ,,Minimalne zabezpieczenia dla dokumentów publicznych kategorii drugiej" </w:t>
            </w:r>
            <w:bookmarkStart w:id="7" w:name="_Hlk61530755"/>
            <w:r w:rsidRPr="0020067E">
              <w:rPr>
                <w:rFonts w:ascii="Arial" w:eastAsia="Calibri" w:hAnsi="Arial" w:cs="Arial"/>
                <w:color w:val="000000"/>
                <w:sz w:val="19"/>
                <w:szCs w:val="19"/>
                <w:lang w:eastAsia="en-US"/>
              </w:rPr>
              <w:t>(II.1 Dokumenty papierowe).</w:t>
            </w:r>
            <w:bookmarkEnd w:id="7"/>
          </w:p>
        </w:tc>
        <w:tc>
          <w:tcPr>
            <w:tcW w:w="1842" w:type="dxa"/>
            <w:shd w:val="clear" w:color="auto" w:fill="FFFFFF"/>
          </w:tcPr>
          <w:p w14:paraId="76388E99" w14:textId="4FD11869" w:rsidR="00D95E2F" w:rsidRPr="0020067E" w:rsidRDefault="00F873E4" w:rsidP="00692DB0">
            <w:pPr>
              <w:spacing w:before="80" w:after="80"/>
              <w:rPr>
                <w:rFonts w:ascii="Arial" w:eastAsia="Calibri" w:hAnsi="Arial" w:cs="Arial"/>
                <w:sz w:val="19"/>
                <w:szCs w:val="19"/>
                <w:lang w:eastAsia="en-US"/>
              </w:rPr>
            </w:pPr>
            <w:bookmarkStart w:id="8" w:name="_Hlk61357968"/>
            <w:r w:rsidRPr="0020067E">
              <w:rPr>
                <w:rFonts w:ascii="Arial" w:eastAsia="Calibri" w:hAnsi="Arial" w:cs="Arial"/>
                <w:sz w:val="19"/>
                <w:szCs w:val="19"/>
                <w:lang w:eastAsia="en-US"/>
              </w:rPr>
              <w:t>Pan Maciej Miłkowski</w:t>
            </w:r>
            <w:r w:rsidR="00692DB0">
              <w:rPr>
                <w:rFonts w:ascii="Arial" w:eastAsia="Calibri" w:hAnsi="Arial" w:cs="Arial"/>
                <w:sz w:val="19"/>
                <w:szCs w:val="19"/>
                <w:lang w:eastAsia="en-US"/>
              </w:rPr>
              <w:t xml:space="preserve"> </w:t>
            </w:r>
            <w:r w:rsidRPr="0020067E">
              <w:rPr>
                <w:rFonts w:ascii="Arial" w:eastAsia="Calibri" w:hAnsi="Arial" w:cs="Arial"/>
                <w:sz w:val="19"/>
                <w:szCs w:val="19"/>
                <w:lang w:eastAsia="en-US"/>
              </w:rPr>
              <w:t xml:space="preserve">Podsekretarz Stanu </w:t>
            </w:r>
            <w:bookmarkEnd w:id="8"/>
          </w:p>
        </w:tc>
        <w:tc>
          <w:tcPr>
            <w:tcW w:w="2362" w:type="dxa"/>
            <w:shd w:val="clear" w:color="auto" w:fill="FFFFFF"/>
          </w:tcPr>
          <w:p w14:paraId="4FC93D2E" w14:textId="4BED142F" w:rsidR="00D95E2F" w:rsidRPr="0020067E" w:rsidRDefault="00F37AD5" w:rsidP="0020067E">
            <w:pPr>
              <w:tabs>
                <w:tab w:val="right" w:pos="0"/>
                <w:tab w:val="left" w:pos="34"/>
              </w:tabs>
              <w:spacing w:before="80" w:after="80"/>
              <w:ind w:left="34"/>
              <w:jc w:val="both"/>
              <w:rPr>
                <w:rFonts w:ascii="Arial" w:hAnsi="Arial" w:cs="Arial"/>
                <w:color w:val="000000"/>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DC265B">
              <w:rPr>
                <w:rFonts w:ascii="Arial" w:hAnsi="Arial" w:cs="Arial"/>
                <w:color w:val="000000"/>
                <w:sz w:val="19"/>
                <w:szCs w:val="19"/>
              </w:rPr>
              <w:t>prace wstrzymane</w:t>
            </w:r>
            <w:r w:rsidR="0020067E" w:rsidRPr="0020067E">
              <w:rPr>
                <w:rFonts w:ascii="Arial" w:hAnsi="Arial" w:cs="Arial"/>
                <w:color w:val="000000"/>
                <w:sz w:val="19"/>
                <w:szCs w:val="19"/>
              </w:rPr>
              <w:t xml:space="preserve">. </w:t>
            </w:r>
          </w:p>
        </w:tc>
      </w:tr>
      <w:tr w:rsidR="008506A3" w:rsidRPr="00F873E4" w14:paraId="698807F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8682ED"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5976AA" w14:textId="43004516" w:rsidR="008506A3" w:rsidRPr="008506A3" w:rsidRDefault="008506A3" w:rsidP="0020067E">
            <w:pPr>
              <w:spacing w:before="80" w:after="80"/>
              <w:jc w:val="both"/>
              <w:rPr>
                <w:rFonts w:ascii="Arial" w:hAnsi="Arial" w:cs="Arial"/>
                <w:b/>
                <w:bCs/>
                <w:color w:val="FF0000"/>
                <w:sz w:val="19"/>
                <w:szCs w:val="19"/>
              </w:rPr>
            </w:pPr>
            <w:r w:rsidRPr="008506A3">
              <w:rPr>
                <w:rFonts w:ascii="Arial" w:hAnsi="Arial" w:cs="Arial"/>
                <w:b/>
                <w:bCs/>
                <w:color w:val="FF0000"/>
                <w:sz w:val="19"/>
                <w:szCs w:val="19"/>
              </w:rPr>
              <w:t>MZ 1119</w:t>
            </w:r>
          </w:p>
        </w:tc>
        <w:tc>
          <w:tcPr>
            <w:tcW w:w="2268" w:type="dxa"/>
            <w:shd w:val="clear" w:color="auto" w:fill="FFFFFF"/>
          </w:tcPr>
          <w:p w14:paraId="6C2A5D48" w14:textId="76A07DC2" w:rsidR="008506A3" w:rsidRPr="008506A3" w:rsidRDefault="008506A3" w:rsidP="0020067E">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 xml:space="preserve">art. 44 ustawy z dnia 25 sierpnia 2006 r. o bezpieczeństwie żywności i żywienia </w:t>
            </w:r>
          </w:p>
        </w:tc>
        <w:tc>
          <w:tcPr>
            <w:tcW w:w="3260" w:type="dxa"/>
            <w:shd w:val="clear" w:color="auto" w:fill="FFFFFF"/>
          </w:tcPr>
          <w:p w14:paraId="643B1070"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Art. 44. Minister właściwy do spraw zdrowia w porozumieniu z ministrem właściwym do spraw środowiska określi, w drodze rozporządzenia:</w:t>
            </w:r>
          </w:p>
          <w:p w14:paraId="48F27B98"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1) wykaz grzybów dopuszczonych do obrotu lub produkcji przetworów grzybowych oraz środków spożywczych zawierających</w:t>
            </w:r>
          </w:p>
          <w:p w14:paraId="197C4712"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grzyby,</w:t>
            </w:r>
          </w:p>
          <w:p w14:paraId="4FBF30A4"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2) szczegółowe wymagania dotyczące oznakowania grzybów oraz przetworów grzybowych,</w:t>
            </w:r>
          </w:p>
          <w:p w14:paraId="74B9D8C5"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3) wykaz i rodzaje przetworów grzybowych dopuszczonych do obrotu oraz wymagania, jakie muszą spełniać te przetwory,</w:t>
            </w:r>
          </w:p>
          <w:p w14:paraId="18BDEB90"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4) warunki skupu, przechowywania i sprzedaży grzybów oraz wymagania technologiczne i warunki przetwarzania grzybów,</w:t>
            </w:r>
          </w:p>
          <w:p w14:paraId="4902BFAA"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5) wzory atestów na grzyby świeże i grzyby suszone,</w:t>
            </w:r>
          </w:p>
          <w:p w14:paraId="097FBA1F"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6) warunki i tryb uzyskiwania uprawnień klasyfikatora grzybów i grzyboznawcy, w tym ramowe programy kursów</w:t>
            </w:r>
          </w:p>
          <w:p w14:paraId="0413F72E"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specjalistycznych,</w:t>
            </w:r>
          </w:p>
          <w:p w14:paraId="0CFE50DE"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7) państwowego wojewódzkiego inspektora sanitarnego właściwego do nadawania i pozbawiania uprawnień, o których mowa w pkt 6,</w:t>
            </w:r>
          </w:p>
          <w:p w14:paraId="13710E1F"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8) wzory świadectw klasyfikatora grzybów i grzyboznawcy</w:t>
            </w:r>
          </w:p>
          <w:p w14:paraId="304977F0" w14:textId="73377AF3"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 xml:space="preserve">– mając na względzie potrzebę zapewnienia bezpieczeństwa żywności oraz racjonalne gospodarowanie zasobami grzybów </w:t>
            </w:r>
            <w:r w:rsidRPr="008506A3">
              <w:rPr>
                <w:rFonts w:ascii="Arial" w:eastAsia="Calibri" w:hAnsi="Arial" w:cs="Arial"/>
                <w:sz w:val="19"/>
                <w:szCs w:val="19"/>
                <w:lang w:eastAsia="en-US"/>
              </w:rPr>
              <w:lastRenderedPageBreak/>
              <w:t>rosnących w warunkach naturalnych, w tym ograniczenia wynikające z przepisów o ochronie przyrody.</w:t>
            </w:r>
          </w:p>
        </w:tc>
        <w:tc>
          <w:tcPr>
            <w:tcW w:w="3545" w:type="dxa"/>
            <w:shd w:val="clear" w:color="auto" w:fill="FFFFFF"/>
          </w:tcPr>
          <w:p w14:paraId="1C735647" w14:textId="0FB306C2" w:rsidR="008506A3" w:rsidRDefault="008506A3" w:rsidP="008506A3">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lastRenderedPageBreak/>
              <w:t>W projektowanym rozporządzeniu zmienia się załącznik nr 1 do obowiązującego rozporządzenia, który określa wykaz grzybów dopuszczonych do obrotu lub produkcji przetworów grzybowych oraz środków spożywczych zawierających grzyby. Rozszerza się wykaz grzybów dopuszczonych do obrotu lub produkcji przetworów grzybowych oraz środków spożywczych zawierających grzyby o kolejne gatunki grzybów jadalnych.</w:t>
            </w:r>
          </w:p>
          <w:p w14:paraId="0D8AF181" w14:textId="1B3D5F07" w:rsidR="008506A3" w:rsidRPr="008506A3" w:rsidRDefault="008506A3" w:rsidP="008506A3">
            <w:pPr>
              <w:jc w:val="center"/>
              <w:rPr>
                <w:rFonts w:ascii="Arial" w:eastAsia="Calibri" w:hAnsi="Arial" w:cs="Arial"/>
                <w:sz w:val="19"/>
                <w:szCs w:val="19"/>
                <w:lang w:eastAsia="en-US"/>
              </w:rPr>
            </w:pPr>
          </w:p>
        </w:tc>
        <w:tc>
          <w:tcPr>
            <w:tcW w:w="1842" w:type="dxa"/>
            <w:shd w:val="clear" w:color="auto" w:fill="FFFFFF"/>
          </w:tcPr>
          <w:p w14:paraId="265FA800" w14:textId="012C484E" w:rsidR="008506A3" w:rsidRPr="008506A3" w:rsidRDefault="008506A3" w:rsidP="00692DB0">
            <w:pPr>
              <w:spacing w:before="80" w:after="80"/>
              <w:rPr>
                <w:rFonts w:ascii="Arial" w:eastAsia="Calibri" w:hAnsi="Arial" w:cs="Arial"/>
                <w:sz w:val="19"/>
                <w:szCs w:val="19"/>
                <w:lang w:eastAsia="en-US"/>
              </w:rPr>
            </w:pPr>
            <w:r w:rsidRPr="008506A3">
              <w:rPr>
                <w:rFonts w:ascii="Arial" w:eastAsia="Calibri" w:hAnsi="Arial" w:cs="Arial"/>
                <w:sz w:val="19"/>
                <w:szCs w:val="19"/>
                <w:lang w:eastAsia="en-US"/>
              </w:rPr>
              <w:t>Główny Inspektor Sanitarny</w:t>
            </w:r>
          </w:p>
        </w:tc>
        <w:tc>
          <w:tcPr>
            <w:tcW w:w="2362" w:type="dxa"/>
            <w:shd w:val="clear" w:color="auto" w:fill="FFFFFF"/>
          </w:tcPr>
          <w:p w14:paraId="3EBCBC13" w14:textId="790489D4" w:rsidR="008506A3" w:rsidRDefault="00F37AD5" w:rsidP="0020067E">
            <w:pPr>
              <w:tabs>
                <w:tab w:val="right" w:pos="0"/>
                <w:tab w:val="left" w:pos="34"/>
              </w:tabs>
              <w:spacing w:before="80" w:after="80"/>
              <w:ind w:left="34"/>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8506A3">
              <w:rPr>
                <w:rFonts w:ascii="Arial" w:hAnsi="Arial" w:cs="Arial"/>
                <w:color w:val="000000"/>
                <w:sz w:val="19"/>
                <w:szCs w:val="19"/>
              </w:rPr>
              <w:t xml:space="preserve">projekt na etapie </w:t>
            </w:r>
            <w:r w:rsidR="00AC5E0F">
              <w:rPr>
                <w:rFonts w:ascii="Arial" w:hAnsi="Arial" w:cs="Arial"/>
                <w:color w:val="000000"/>
                <w:sz w:val="19"/>
                <w:szCs w:val="19"/>
              </w:rPr>
              <w:t>notyfikacji</w:t>
            </w:r>
            <w:r w:rsidR="006D21A7">
              <w:rPr>
                <w:rFonts w:ascii="Arial" w:hAnsi="Arial" w:cs="Arial"/>
                <w:color w:val="000000"/>
                <w:sz w:val="19"/>
                <w:szCs w:val="19"/>
              </w:rPr>
              <w:t xml:space="preserve"> (</w:t>
            </w:r>
            <w:proofErr w:type="spellStart"/>
            <w:r w:rsidR="006D21A7">
              <w:rPr>
                <w:rFonts w:ascii="Arial" w:hAnsi="Arial" w:cs="Arial"/>
                <w:color w:val="000000"/>
                <w:sz w:val="19"/>
                <w:szCs w:val="19"/>
              </w:rPr>
              <w:t>standstill</w:t>
            </w:r>
            <w:proofErr w:type="spellEnd"/>
            <w:r w:rsidR="006D21A7">
              <w:rPr>
                <w:rFonts w:ascii="Arial" w:hAnsi="Arial" w:cs="Arial"/>
                <w:color w:val="000000"/>
                <w:sz w:val="19"/>
                <w:szCs w:val="19"/>
              </w:rPr>
              <w:t xml:space="preserve"> do 17.0</w:t>
            </w:r>
            <w:r w:rsidR="004C096D">
              <w:rPr>
                <w:rFonts w:ascii="Arial" w:hAnsi="Arial" w:cs="Arial"/>
                <w:color w:val="000000"/>
                <w:sz w:val="19"/>
                <w:szCs w:val="19"/>
              </w:rPr>
              <w:t>6</w:t>
            </w:r>
            <w:r w:rsidR="006D21A7">
              <w:rPr>
                <w:rFonts w:ascii="Arial" w:hAnsi="Arial" w:cs="Arial"/>
                <w:color w:val="000000"/>
                <w:sz w:val="19"/>
                <w:szCs w:val="19"/>
              </w:rPr>
              <w:t>.2022)</w:t>
            </w:r>
            <w:r w:rsidR="008506A3">
              <w:rPr>
                <w:rFonts w:ascii="Arial" w:hAnsi="Arial" w:cs="Arial"/>
                <w:color w:val="000000"/>
                <w:sz w:val="19"/>
                <w:szCs w:val="19"/>
              </w:rPr>
              <w:t>.</w:t>
            </w:r>
          </w:p>
        </w:tc>
      </w:tr>
      <w:tr w:rsidR="008506A3" w:rsidRPr="00F873E4" w14:paraId="5AEEC5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37F239"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54572A" w14:textId="22B3ED5F" w:rsidR="008506A3" w:rsidRPr="008506A3" w:rsidRDefault="002D4A99" w:rsidP="0020067E">
            <w:pPr>
              <w:spacing w:before="80" w:after="80"/>
              <w:jc w:val="both"/>
              <w:rPr>
                <w:rFonts w:ascii="Arial" w:hAnsi="Arial" w:cs="Arial"/>
                <w:b/>
                <w:bCs/>
                <w:color w:val="FF0000"/>
                <w:sz w:val="19"/>
                <w:szCs w:val="19"/>
              </w:rPr>
            </w:pPr>
            <w:r w:rsidRPr="002D4A99">
              <w:rPr>
                <w:rFonts w:ascii="Arial" w:hAnsi="Arial" w:cs="Arial"/>
                <w:b/>
                <w:bCs/>
                <w:color w:val="FF0000"/>
                <w:sz w:val="19"/>
                <w:szCs w:val="19"/>
              </w:rPr>
              <w:t>MZ 1120</w:t>
            </w:r>
          </w:p>
        </w:tc>
        <w:tc>
          <w:tcPr>
            <w:tcW w:w="2268" w:type="dxa"/>
            <w:shd w:val="clear" w:color="auto" w:fill="FFFFFF"/>
          </w:tcPr>
          <w:p w14:paraId="74A0B3A8" w14:textId="060585B9" w:rsidR="008506A3" w:rsidRPr="008506A3" w:rsidRDefault="002D4A99" w:rsidP="0020067E">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art. 74 ust. 1 ustawy z dnia 15 lipca 2011 r. o zawodach pielęgniarki i położnej </w:t>
            </w:r>
          </w:p>
        </w:tc>
        <w:tc>
          <w:tcPr>
            <w:tcW w:w="3260" w:type="dxa"/>
            <w:shd w:val="clear" w:color="auto" w:fill="FFFFFF"/>
          </w:tcPr>
          <w:p w14:paraId="2F7090AD"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Minister właściwy do spraw zdrowia, po zasięgnięciu opinii Naczelnej Rady Pielęgniarek i Położnych, określi, w drodze rozporządzenia:</w:t>
            </w:r>
          </w:p>
          <w:p w14:paraId="0C6B17D0"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1) szczegółowe warunki i tryb organizacji kształcenia podyplomowego pielęgniarek i położnych, w tym:</w:t>
            </w:r>
          </w:p>
          <w:p w14:paraId="037D4DAC"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a) warunki i tryb przeprowadzania postępowania kwalifikacyjnego,</w:t>
            </w:r>
          </w:p>
          <w:p w14:paraId="7919816B"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b) czas trwania kształcenia,</w:t>
            </w:r>
          </w:p>
          <w:p w14:paraId="6286E014"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c) wzory dokumentacji przebiegu kształcenia,</w:t>
            </w:r>
          </w:p>
          <w:p w14:paraId="6B4F42FE"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d) tryb zwolnienia z obowiązku odbywania specjalizacji w części lub całości,</w:t>
            </w:r>
          </w:p>
          <w:p w14:paraId="5ACA0168"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2) warunki i tryb przeprowadzania egzaminu państwowego, o którym mowa w art. 67 ust. 2, w tym:</w:t>
            </w:r>
          </w:p>
          <w:p w14:paraId="12A4EBCB"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a) terminy przeprowadzania egzaminu państwowego,</w:t>
            </w:r>
          </w:p>
          <w:p w14:paraId="1C57AB3B" w14:textId="7DFD575E"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b) kwalifikacje i liczbę członków państwowej komisji egzaminacyjnej oraz jej zadania,</w:t>
            </w:r>
          </w:p>
          <w:p w14:paraId="6A50C70E"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3) wysokość wynagrodzenia członków państwowej komisji egzaminacyjnej, o którym mowa w art. 67 ust. 6,</w:t>
            </w:r>
          </w:p>
          <w:p w14:paraId="37F14F02"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4) wysokość opłaty za egzamin państwowy, o której mowa w art. 67 ust. 7,</w:t>
            </w:r>
          </w:p>
          <w:p w14:paraId="3F70E149"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 xml:space="preserve">5) warunki i tryb przeprowadzania egzaminu po kursie kwalifikacyjnym </w:t>
            </w:r>
            <w:r w:rsidRPr="002D4A99">
              <w:rPr>
                <w:rFonts w:ascii="Arial" w:eastAsia="Calibri" w:hAnsi="Arial" w:cs="Arial"/>
                <w:sz w:val="19"/>
                <w:szCs w:val="19"/>
                <w:lang w:eastAsia="en-US"/>
              </w:rPr>
              <w:lastRenderedPageBreak/>
              <w:t>i kursie specjalistycznym, w tym kwalifikacje członków komisji egzaminacyjnej,</w:t>
            </w:r>
          </w:p>
          <w:p w14:paraId="687F7406"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6) wzór dyplomu potwierdzającego uzyskanie tytułu specjalisty oraz wzór zaświadczeń potwierdzających ukończenie kursu specjalistycznego, kursu kwalifikacyjnego i kursu dokształcającego</w:t>
            </w:r>
          </w:p>
          <w:p w14:paraId="54192639" w14:textId="7C930775" w:rsidR="008506A3" w:rsidRPr="008506A3"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 kierując się obowiązkiem zapewnienia właściwej jakości i dostępności kształcenia podyplomowego, z zachowaniem jasnych i obiektywnych kryteriów oceny oraz biorąc pod uwagę koszty związane z przeprowadzaniem egzaminu państwowego oraz kierując się tym, że wysokość wynagrodzenia członków państwowej komisji egzaminacyjnej nie może przekraczać 1500 zł.</w:t>
            </w:r>
          </w:p>
        </w:tc>
        <w:tc>
          <w:tcPr>
            <w:tcW w:w="3545" w:type="dxa"/>
            <w:shd w:val="clear" w:color="auto" w:fill="FFFFFF"/>
          </w:tcPr>
          <w:p w14:paraId="62350727" w14:textId="77777777" w:rsidR="002D4A99" w:rsidRPr="002D4A99" w:rsidRDefault="002D4A99" w:rsidP="002D4A99">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lastRenderedPageBreak/>
              <w:t>Wzory dokumentów nie spełniają wymagań wynikających z funkcjonowania systemu bezpieczeństwa dokumentów publicznych określonych w ustawie z dnia 22 listopada 2018 r. o dokumentach publicznych (Dz. U. z 2020 r. poz. 725) oraz rozporządzeniu Rady Ministrów z dnia 11 lipca 2019 r. w sprawie wykazu dokumentów publicznych (Dz. U. poz. 1289) i rozporządzeniu Ministra Spraw Wewnętrznych i Administracji z dnia 2 lipca 2019 r. w sprawie wykazu minimalnych zabezpieczeń dokumentów publicznych przed fałszerstwem (Dz. U. poz. 1281).</w:t>
            </w:r>
          </w:p>
          <w:p w14:paraId="27605270" w14:textId="77777777" w:rsidR="002D4A99" w:rsidRPr="002D4A99" w:rsidRDefault="002D4A99" w:rsidP="002D4A99">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Ponadto, aktualnie termin składania wniosków o zakwalifikowanie do egzaminu państwowego specjalizacyjnego (PES) upływa 31 października (w danym roku). W związku z tym osoby, które przystąpiły do egzaminu w listopadzie, </w:t>
            </w:r>
          </w:p>
          <w:p w14:paraId="63DC2BA7" w14:textId="3547626A" w:rsidR="008506A3" w:rsidRPr="008506A3" w:rsidRDefault="002D4A99" w:rsidP="002D4A99">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 uzyskały wynik negatywny oraz  osoby, które planowały przystąpić do egzaminu, a nie przystąpiły nie mają możliwości złożenia wniosku o zakwalifikowanie do egzaminu państwowego specjalizacyjnego (PES) na następną sesję wiosenną, a tym samym muszą czekać na przystąpienie do egzaminu państwowego w sesji jesiennej (tj. 1 rok). Sytuacja taka, jest podstawą do  dyskryminacji w porównaniu do osób, które przystąpiły </w:t>
            </w:r>
            <w:r w:rsidRPr="002D4A99">
              <w:rPr>
                <w:rFonts w:ascii="Arial" w:eastAsia="Calibri" w:hAnsi="Arial" w:cs="Arial"/>
                <w:color w:val="000000"/>
                <w:sz w:val="19"/>
                <w:szCs w:val="19"/>
                <w:lang w:eastAsia="en-US"/>
              </w:rPr>
              <w:lastRenderedPageBreak/>
              <w:t>do egzaminu w październiku  i uzyskały wynik negatywny oraz do osób, które planowały przystąpić do egzaminu w październiku i nie przystąpiły do tego egzaminu.</w:t>
            </w:r>
          </w:p>
        </w:tc>
        <w:tc>
          <w:tcPr>
            <w:tcW w:w="1842" w:type="dxa"/>
            <w:shd w:val="clear" w:color="auto" w:fill="FFFFFF"/>
          </w:tcPr>
          <w:p w14:paraId="1083826F" w14:textId="0CA92096" w:rsidR="008506A3" w:rsidRPr="008506A3" w:rsidRDefault="002D4A99" w:rsidP="00692DB0">
            <w:pPr>
              <w:spacing w:before="80" w:after="80"/>
              <w:rPr>
                <w:rFonts w:ascii="Arial" w:eastAsia="Calibri" w:hAnsi="Arial" w:cs="Arial"/>
                <w:sz w:val="19"/>
                <w:szCs w:val="19"/>
                <w:lang w:eastAsia="en-US"/>
              </w:rPr>
            </w:pPr>
            <w:r w:rsidRPr="002D4A99">
              <w:rPr>
                <w:rFonts w:ascii="Arial" w:eastAsia="Calibri" w:hAnsi="Arial" w:cs="Arial"/>
                <w:sz w:val="19"/>
                <w:szCs w:val="19"/>
                <w:lang w:eastAsia="en-US"/>
              </w:rPr>
              <w:lastRenderedPageBreak/>
              <w:t>Pan Maciej Miłkowski Podsekretarz Stanu w Ministerstwie Zdrowia</w:t>
            </w:r>
          </w:p>
        </w:tc>
        <w:tc>
          <w:tcPr>
            <w:tcW w:w="2362" w:type="dxa"/>
            <w:shd w:val="clear" w:color="auto" w:fill="FFFFFF"/>
          </w:tcPr>
          <w:p w14:paraId="202F8ADB" w14:textId="32966BC0" w:rsidR="008506A3" w:rsidRDefault="00F37AD5" w:rsidP="0020067E">
            <w:pPr>
              <w:tabs>
                <w:tab w:val="right" w:pos="0"/>
                <w:tab w:val="left" w:pos="34"/>
              </w:tabs>
              <w:spacing w:before="80" w:after="80"/>
              <w:ind w:left="34"/>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2D4A99">
              <w:rPr>
                <w:rFonts w:ascii="Arial" w:hAnsi="Arial" w:cs="Arial"/>
                <w:color w:val="000000"/>
                <w:sz w:val="19"/>
                <w:szCs w:val="19"/>
              </w:rPr>
              <w:t xml:space="preserve">projekt na etapie </w:t>
            </w:r>
            <w:r w:rsidR="008A5D52">
              <w:rPr>
                <w:rFonts w:ascii="Arial" w:hAnsi="Arial" w:cs="Arial"/>
                <w:color w:val="000000"/>
                <w:sz w:val="19"/>
                <w:szCs w:val="19"/>
              </w:rPr>
              <w:t>ogłoszenia w Dz. U</w:t>
            </w:r>
            <w:r w:rsidR="002D4A99">
              <w:rPr>
                <w:rFonts w:ascii="Arial" w:hAnsi="Arial" w:cs="Arial"/>
                <w:color w:val="000000"/>
                <w:sz w:val="19"/>
                <w:szCs w:val="19"/>
              </w:rPr>
              <w:t>.</w:t>
            </w:r>
          </w:p>
        </w:tc>
      </w:tr>
      <w:tr w:rsidR="004B3D10" w:rsidRPr="00F873E4" w14:paraId="5C9C71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E836EE"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902227" w14:textId="2C789CD6" w:rsidR="004B3D10" w:rsidRPr="004B3D10" w:rsidRDefault="004B3D10" w:rsidP="0020067E">
            <w:pPr>
              <w:spacing w:before="80" w:after="80"/>
              <w:jc w:val="both"/>
              <w:rPr>
                <w:rFonts w:ascii="Arial" w:hAnsi="Arial" w:cs="Arial"/>
                <w:b/>
                <w:bCs/>
                <w:color w:val="FF0000"/>
                <w:sz w:val="19"/>
                <w:szCs w:val="19"/>
              </w:rPr>
            </w:pPr>
            <w:r w:rsidRPr="004B3D10">
              <w:rPr>
                <w:rFonts w:ascii="Arial" w:hAnsi="Arial" w:cs="Arial"/>
                <w:b/>
                <w:bCs/>
                <w:color w:val="FF0000"/>
                <w:sz w:val="19"/>
                <w:szCs w:val="19"/>
              </w:rPr>
              <w:t>MZ 1123</w:t>
            </w:r>
          </w:p>
        </w:tc>
        <w:tc>
          <w:tcPr>
            <w:tcW w:w="2268" w:type="dxa"/>
            <w:shd w:val="clear" w:color="auto" w:fill="FFFFFF"/>
          </w:tcPr>
          <w:p w14:paraId="5F7AF5E7" w14:textId="02226BB7"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 xml:space="preserve">Art. 38 ust. 3 ustawy z dnia </w:t>
            </w:r>
            <w:r>
              <w:rPr>
                <w:rFonts w:ascii="Arial" w:eastAsia="Calibri" w:hAnsi="Arial" w:cs="Arial"/>
                <w:color w:val="000000"/>
                <w:sz w:val="19"/>
                <w:szCs w:val="19"/>
                <w:lang w:eastAsia="en-US"/>
              </w:rPr>
              <w:t xml:space="preserve"> </w:t>
            </w:r>
            <w:r w:rsidRPr="004B3D10">
              <w:rPr>
                <w:rFonts w:ascii="Arial" w:eastAsia="Calibri" w:hAnsi="Arial" w:cs="Arial"/>
                <w:color w:val="000000"/>
                <w:sz w:val="19"/>
                <w:szCs w:val="19"/>
                <w:lang w:eastAsia="en-US"/>
              </w:rPr>
              <w:t xml:space="preserve">8 września 2006 r. o Państwowym Ratownictwie Medycznym </w:t>
            </w:r>
            <w:r>
              <w:rPr>
                <w:rFonts w:ascii="Arial" w:eastAsia="Calibri" w:hAnsi="Arial" w:cs="Arial"/>
                <w:color w:val="000000"/>
                <w:sz w:val="19"/>
                <w:szCs w:val="19"/>
                <w:lang w:eastAsia="en-US"/>
              </w:rPr>
              <w:t xml:space="preserve"> </w:t>
            </w:r>
          </w:p>
        </w:tc>
        <w:tc>
          <w:tcPr>
            <w:tcW w:w="3260" w:type="dxa"/>
            <w:shd w:val="clear" w:color="auto" w:fill="FFFFFF"/>
          </w:tcPr>
          <w:p w14:paraId="007C1EFA"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Minister właściwy do spraw zdrowia określi, w drodze rozporządzenia:</w:t>
            </w:r>
          </w:p>
          <w:p w14:paraId="34BD17CA"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1) wzór graficzny systemu, będący jego oznaczeniem,</w:t>
            </w:r>
          </w:p>
          <w:p w14:paraId="55467859"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2) sposób oznakowania:</w:t>
            </w:r>
          </w:p>
          <w:p w14:paraId="0B83DD1E" w14:textId="6E4BB62D" w:rsidR="004B3D10" w:rsidRPr="004B3D10" w:rsidRDefault="004B3D10" w:rsidP="004B3D10">
            <w:pPr>
              <w:tabs>
                <w:tab w:val="right" w:pos="3044"/>
              </w:tabs>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a) jednostek systemu,</w:t>
            </w:r>
            <w:r>
              <w:rPr>
                <w:rFonts w:ascii="Arial" w:eastAsia="Calibri" w:hAnsi="Arial" w:cs="Arial"/>
                <w:sz w:val="19"/>
                <w:szCs w:val="19"/>
                <w:lang w:eastAsia="en-US"/>
              </w:rPr>
              <w:tab/>
            </w:r>
          </w:p>
          <w:p w14:paraId="5CC67D8C"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b) kierującego akcją medyczną, osób wykonujących medyczne czynności ratunkowe oraz ratowników z jednostek współpracujących z systemem, o których mowa w art. 15 ust. 1 pkt 9,</w:t>
            </w:r>
          </w:p>
          <w:p w14:paraId="45CB3FCC"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3) wymagania w zakresie umundurowania członków zespołu ratownictwa medycznego</w:t>
            </w:r>
          </w:p>
          <w:p w14:paraId="0B38808E" w14:textId="215B4A15"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lastRenderedPageBreak/>
              <w:t>- uwzględniając zapewnienie możliwości rozpoznania rodzaju funkcji i zadań wykonywanych w systemie przez oznaczone osoby i jednostki.</w:t>
            </w:r>
          </w:p>
        </w:tc>
        <w:tc>
          <w:tcPr>
            <w:tcW w:w="3545" w:type="dxa"/>
            <w:shd w:val="clear" w:color="auto" w:fill="FFFFFF"/>
          </w:tcPr>
          <w:p w14:paraId="11A86EB4" w14:textId="6AC0ABAF"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lastRenderedPageBreak/>
              <w:t>Projekt rozporządzenia przewiduje zmianę załącznika nr 2 w zakresie koloru specjalistycznego środka transportu sanitarnego. Obecnie ambulanse są koloru białego lub żółtego. Wprowadzana zmiana ogranicza kolor tych pojazdów tylko do koloru żółtego. Zmiana przepisów w tym zakresie jest podyktowana koniecznością ujednolicenia kolorystyki pojazdów wykorzystywanych w systemie Państwowego Ratownictwa Medycznego.</w:t>
            </w:r>
          </w:p>
        </w:tc>
        <w:tc>
          <w:tcPr>
            <w:tcW w:w="1842" w:type="dxa"/>
            <w:shd w:val="clear" w:color="auto" w:fill="FFFFFF"/>
          </w:tcPr>
          <w:p w14:paraId="05AB9BD4" w14:textId="6AC98A62" w:rsidR="004B3D10" w:rsidRPr="004B3D10" w:rsidRDefault="004B3D10" w:rsidP="004B3D10">
            <w:pPr>
              <w:spacing w:before="80" w:after="80"/>
              <w:rPr>
                <w:rFonts w:ascii="Arial" w:eastAsia="Calibri" w:hAnsi="Arial" w:cs="Arial"/>
                <w:sz w:val="19"/>
                <w:szCs w:val="19"/>
                <w:lang w:eastAsia="en-US"/>
              </w:rPr>
            </w:pPr>
            <w:r w:rsidRPr="004B3D10">
              <w:rPr>
                <w:rFonts w:ascii="Arial" w:eastAsia="Calibri" w:hAnsi="Arial" w:cs="Arial"/>
                <w:sz w:val="19"/>
                <w:szCs w:val="19"/>
                <w:lang w:eastAsia="en-US"/>
              </w:rPr>
              <w:t>Waldemar Kraska – Sekretarz Stanu w Ministerstwie Zdrowia</w:t>
            </w:r>
          </w:p>
        </w:tc>
        <w:tc>
          <w:tcPr>
            <w:tcW w:w="2362" w:type="dxa"/>
            <w:shd w:val="clear" w:color="auto" w:fill="FFFFFF"/>
          </w:tcPr>
          <w:p w14:paraId="2385BC7B" w14:textId="3E1279C4" w:rsidR="004B3D10" w:rsidRDefault="00F37AD5" w:rsidP="0020067E">
            <w:pPr>
              <w:tabs>
                <w:tab w:val="right" w:pos="0"/>
                <w:tab w:val="left" w:pos="34"/>
              </w:tabs>
              <w:spacing w:before="80" w:after="80"/>
              <w:ind w:left="34"/>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4B3D10">
              <w:rPr>
                <w:rFonts w:ascii="Arial" w:hAnsi="Arial" w:cs="Arial"/>
                <w:color w:val="000000"/>
                <w:sz w:val="19"/>
                <w:szCs w:val="19"/>
              </w:rPr>
              <w:t>projekt na etapie UZ i KS.</w:t>
            </w:r>
          </w:p>
        </w:tc>
      </w:tr>
      <w:tr w:rsidR="000027BF" w:rsidRPr="00F873E4" w14:paraId="35F56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0D778B" w14:textId="77777777" w:rsidR="000027BF" w:rsidRPr="0020067E" w:rsidRDefault="000027B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AFCF43" w14:textId="72C27A8B" w:rsidR="000027BF" w:rsidRPr="000027BF" w:rsidRDefault="007061A9" w:rsidP="0020067E">
            <w:pPr>
              <w:spacing w:before="80" w:after="80"/>
              <w:jc w:val="both"/>
              <w:rPr>
                <w:rFonts w:ascii="Arial" w:hAnsi="Arial" w:cs="Arial"/>
                <w:b/>
                <w:bCs/>
                <w:color w:val="FF0000"/>
                <w:sz w:val="19"/>
                <w:szCs w:val="19"/>
              </w:rPr>
            </w:pPr>
            <w:r w:rsidRPr="007061A9">
              <w:rPr>
                <w:rFonts w:ascii="Arial" w:hAnsi="Arial" w:cs="Arial"/>
                <w:b/>
                <w:bCs/>
                <w:color w:val="FF0000"/>
                <w:sz w:val="19"/>
                <w:szCs w:val="19"/>
              </w:rPr>
              <w:t>MZ 1127</w:t>
            </w:r>
          </w:p>
        </w:tc>
        <w:tc>
          <w:tcPr>
            <w:tcW w:w="2268" w:type="dxa"/>
            <w:shd w:val="clear" w:color="auto" w:fill="FFFFFF"/>
          </w:tcPr>
          <w:p w14:paraId="36AF06EC" w14:textId="57CE5567" w:rsidR="000027BF" w:rsidRPr="000027BF" w:rsidRDefault="007061A9" w:rsidP="004B3D10">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 xml:space="preserve">Art. 113 ust. 2 ustawy z dnia 6 września 2001 r. – Prawo farmaceutyczne </w:t>
            </w:r>
          </w:p>
        </w:tc>
        <w:tc>
          <w:tcPr>
            <w:tcW w:w="3260" w:type="dxa"/>
            <w:shd w:val="clear" w:color="auto" w:fill="FFFFFF"/>
          </w:tcPr>
          <w:p w14:paraId="36BF09B9" w14:textId="77777777" w:rsidR="007061A9" w:rsidRPr="007061A9"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Kandydata na stanowisko wojewódzkiego inspektora farmaceutycznego wyłania się w wyniku postępowania konkursowego, którego zasady i tryb określa, w drodze rozporządzenia, minister właściwy do spraw zdrowia w porozumieniu z ministrem właściwym do spraw administracji publicznej, uwzględniając w szczególności:</w:t>
            </w:r>
          </w:p>
          <w:p w14:paraId="59E4D81F" w14:textId="77777777" w:rsidR="007061A9" w:rsidRPr="007061A9"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1) skład komisji konkursowej;</w:t>
            </w:r>
          </w:p>
          <w:p w14:paraId="3B43F5E7" w14:textId="77777777" w:rsidR="007061A9" w:rsidRPr="007061A9"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2) wymagania odnośnie do kandydatów;</w:t>
            </w:r>
          </w:p>
          <w:p w14:paraId="73A95B15" w14:textId="393D7430" w:rsidR="000027BF" w:rsidRPr="000027BF"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3) procedury przeprowadzania konkursu.</w:t>
            </w:r>
          </w:p>
        </w:tc>
        <w:tc>
          <w:tcPr>
            <w:tcW w:w="3545" w:type="dxa"/>
            <w:shd w:val="clear" w:color="auto" w:fill="FFFFFF"/>
          </w:tcPr>
          <w:p w14:paraId="22513962" w14:textId="77777777" w:rsidR="007061A9" w:rsidRPr="007061A9" w:rsidRDefault="007061A9" w:rsidP="007061A9">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Celem projektu jest usunięcie stanu, w którym przedstawiciele samorządu zawodu farmaceuty partycypują w procesie wyłaniania kandydata na stanowisko wojewódzkiego inspektora farmaceutycznego (WIF). W ocenie projektodawcy fakt, że przedstawiciele ww. samorządu mogą mieć znaczący wpływ na wybór konkretnego kandydata na WIF nie powinien mieć miejsca ze względu na fakt, że przedstawiciele ci, jako potencjalni właściciele aptek ogólnodostępnych, mogą w przyszłości podlegać nadzorowi WIF, w wyborze którego w przeszłości uczestniczyli, co też mogłoby rodzić wątpliwości co do bezstronności ewentualnych działań nadzorczych.</w:t>
            </w:r>
          </w:p>
          <w:p w14:paraId="43181C2E" w14:textId="2113360D" w:rsidR="000027BF" w:rsidRPr="000027BF" w:rsidRDefault="007061A9" w:rsidP="007061A9">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Celem projektu jest również usunięcie ze składu komisji konkursowej przedstawiciela Polskiego Towarzystwa Farmaceutycznego oraz powołanie w to miejsce przedstawiciela Narodowego Funduszu Zdrowia w związku z tym, że zarówno Fundusz jak i WIF prowadza kontrole aptek ogólnodostępnych i punktów aptecznych, w związku z czym ich zadania mają wspólny element, w związku z czym ocena potencjalnego kandydata na przyszłego WIF przez przedstawiciela Funduszu może w ocenie projektodawcy stanowić duża wartość dodaną</w:t>
            </w:r>
          </w:p>
        </w:tc>
        <w:tc>
          <w:tcPr>
            <w:tcW w:w="1842" w:type="dxa"/>
            <w:shd w:val="clear" w:color="auto" w:fill="FFFFFF"/>
          </w:tcPr>
          <w:p w14:paraId="0EFDEBC1" w14:textId="4FB67BAD" w:rsidR="000027BF" w:rsidRPr="000027BF" w:rsidRDefault="007061A9" w:rsidP="004B3D10">
            <w:pPr>
              <w:spacing w:before="80" w:after="80"/>
              <w:rPr>
                <w:rFonts w:ascii="Arial" w:eastAsia="Calibri" w:hAnsi="Arial" w:cs="Arial"/>
                <w:sz w:val="19"/>
                <w:szCs w:val="19"/>
                <w:lang w:eastAsia="en-US"/>
              </w:rPr>
            </w:pPr>
            <w:r w:rsidRPr="007061A9">
              <w:rPr>
                <w:rFonts w:ascii="Arial" w:eastAsia="Calibri" w:hAnsi="Arial" w:cs="Arial"/>
                <w:sz w:val="19"/>
                <w:szCs w:val="19"/>
                <w:lang w:eastAsia="en-US"/>
              </w:rPr>
              <w:t>Pan Maciej Miłkowski – Podsekretarz Stanu w Ministerstwie Zdrowia</w:t>
            </w:r>
          </w:p>
        </w:tc>
        <w:tc>
          <w:tcPr>
            <w:tcW w:w="2362" w:type="dxa"/>
            <w:shd w:val="clear" w:color="auto" w:fill="FFFFFF"/>
          </w:tcPr>
          <w:p w14:paraId="3E49F2D3" w14:textId="625E2870" w:rsidR="000027BF" w:rsidRDefault="00F37AD5" w:rsidP="000027BF">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BB073F">
              <w:rPr>
                <w:rFonts w:ascii="Arial" w:hAnsi="Arial" w:cs="Arial"/>
                <w:color w:val="000000"/>
                <w:sz w:val="19"/>
                <w:szCs w:val="19"/>
              </w:rPr>
              <w:t>prace wstrzymane</w:t>
            </w:r>
            <w:r w:rsidR="007061A9">
              <w:rPr>
                <w:rFonts w:ascii="Arial" w:hAnsi="Arial" w:cs="Arial"/>
                <w:color w:val="000000"/>
                <w:sz w:val="19"/>
                <w:szCs w:val="19"/>
              </w:rPr>
              <w:t xml:space="preserve">. </w:t>
            </w:r>
          </w:p>
        </w:tc>
      </w:tr>
      <w:tr w:rsidR="007061A9" w:rsidRPr="00F873E4" w14:paraId="695D34B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DC5547" w14:textId="77777777" w:rsidR="007061A9" w:rsidRPr="0020067E" w:rsidRDefault="007061A9"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C065C0" w14:textId="3B7CC21C" w:rsidR="007061A9" w:rsidRPr="007061A9" w:rsidRDefault="0072130A" w:rsidP="0020067E">
            <w:pPr>
              <w:spacing w:before="80" w:after="80"/>
              <w:jc w:val="both"/>
              <w:rPr>
                <w:rFonts w:ascii="Arial" w:hAnsi="Arial" w:cs="Arial"/>
                <w:b/>
                <w:bCs/>
                <w:color w:val="FF0000"/>
                <w:sz w:val="19"/>
                <w:szCs w:val="19"/>
              </w:rPr>
            </w:pPr>
            <w:r w:rsidRPr="0072130A">
              <w:rPr>
                <w:rFonts w:ascii="Arial" w:hAnsi="Arial" w:cs="Arial"/>
                <w:b/>
                <w:bCs/>
                <w:color w:val="FF0000"/>
                <w:sz w:val="19"/>
                <w:szCs w:val="19"/>
              </w:rPr>
              <w:t>MZ 1128</w:t>
            </w:r>
          </w:p>
        </w:tc>
        <w:tc>
          <w:tcPr>
            <w:tcW w:w="2268" w:type="dxa"/>
            <w:shd w:val="clear" w:color="auto" w:fill="FFFFFF"/>
          </w:tcPr>
          <w:p w14:paraId="3B0C523D" w14:textId="21AF3101" w:rsidR="007061A9" w:rsidRPr="007061A9" w:rsidRDefault="0072130A" w:rsidP="004B3D10">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 xml:space="preserve">Art. 78 ust. 2 ustawy z dnia 6 września 2001 r. – Prawo farmaceutyczne </w:t>
            </w:r>
          </w:p>
        </w:tc>
        <w:tc>
          <w:tcPr>
            <w:tcW w:w="3260" w:type="dxa"/>
            <w:shd w:val="clear" w:color="auto" w:fill="FFFFFF"/>
          </w:tcPr>
          <w:p w14:paraId="62BBBFAE" w14:textId="1AD57D87" w:rsidR="007061A9" w:rsidRPr="007061A9" w:rsidRDefault="0072130A" w:rsidP="007061A9">
            <w:pPr>
              <w:spacing w:before="80" w:after="80"/>
              <w:jc w:val="both"/>
              <w:rPr>
                <w:rFonts w:ascii="Arial" w:eastAsia="Calibri" w:hAnsi="Arial" w:cs="Arial"/>
                <w:sz w:val="19"/>
                <w:szCs w:val="19"/>
                <w:lang w:eastAsia="en-US"/>
              </w:rPr>
            </w:pPr>
            <w:r w:rsidRPr="0072130A">
              <w:rPr>
                <w:rFonts w:ascii="Arial" w:eastAsia="Calibri" w:hAnsi="Arial" w:cs="Arial"/>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7B56807" w14:textId="283AC764" w:rsidR="007061A9" w:rsidRPr="007061A9" w:rsidRDefault="0072130A" w:rsidP="007061A9">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Potrzeba wydania przedmiotowego rozporządzenia podyktowana jest tym, że dotychczas obowiązujące rozporządzenie Ministra Zdrowia z dnia 23 listopada 23 listopada 2002 r. obowiązuje w niezmienionej treści od ponad 18 lat, przez który to okres nie było nigdy nowelizowane. W związku z powyższym rozporządzenie to wymaga aktualizacji w sferze stosowanych pojęć, które nie funkcjonują już w polskim porządku prawnym. Należą do nich np. zakłady opieki zdrowotnej, czy sklepy zielarsko-drogeryjne, które to pojęcia funkcjonowały na podstawie nieobowiązujących już ustaw albo na podstawie ustaw wciąż obowiązujących, ale w brzmieniu już nieobowiązującym</w:t>
            </w:r>
          </w:p>
        </w:tc>
        <w:tc>
          <w:tcPr>
            <w:tcW w:w="1842" w:type="dxa"/>
            <w:shd w:val="clear" w:color="auto" w:fill="FFFFFF"/>
          </w:tcPr>
          <w:p w14:paraId="6564AB02" w14:textId="482E2C8D" w:rsidR="007061A9" w:rsidRPr="007061A9" w:rsidRDefault="0072130A" w:rsidP="004B3D10">
            <w:pPr>
              <w:spacing w:before="80" w:after="80"/>
              <w:rPr>
                <w:rFonts w:ascii="Arial" w:eastAsia="Calibri" w:hAnsi="Arial" w:cs="Arial"/>
                <w:sz w:val="19"/>
                <w:szCs w:val="19"/>
                <w:lang w:eastAsia="en-US"/>
              </w:rPr>
            </w:pPr>
            <w:r w:rsidRPr="0072130A">
              <w:rPr>
                <w:rFonts w:ascii="Arial" w:eastAsia="Calibri" w:hAnsi="Arial" w:cs="Arial"/>
                <w:sz w:val="19"/>
                <w:szCs w:val="19"/>
                <w:lang w:eastAsia="en-US"/>
              </w:rPr>
              <w:t>Pan Maciej Miłkowski - Podsekretarz Stanu w Ministerstwie Zdrowia</w:t>
            </w:r>
          </w:p>
        </w:tc>
        <w:tc>
          <w:tcPr>
            <w:tcW w:w="2362" w:type="dxa"/>
            <w:shd w:val="clear" w:color="auto" w:fill="FFFFFF"/>
          </w:tcPr>
          <w:p w14:paraId="62015D17" w14:textId="18786C5C" w:rsidR="007061A9" w:rsidRDefault="00333D8F"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852. </w:t>
            </w:r>
            <w:r w:rsidR="0072130A">
              <w:rPr>
                <w:rFonts w:ascii="Arial" w:hAnsi="Arial" w:cs="Arial"/>
                <w:color w:val="000000"/>
                <w:sz w:val="19"/>
                <w:szCs w:val="19"/>
              </w:rPr>
              <w:t xml:space="preserve"> </w:t>
            </w:r>
          </w:p>
        </w:tc>
      </w:tr>
      <w:tr w:rsidR="006E7211" w:rsidRPr="00F873E4" w14:paraId="51E114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2B3869"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2004C3" w14:textId="5DAFAFBE" w:rsidR="006E7211" w:rsidRPr="00C217D7"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1135</w:t>
            </w:r>
          </w:p>
        </w:tc>
        <w:tc>
          <w:tcPr>
            <w:tcW w:w="2268" w:type="dxa"/>
            <w:shd w:val="clear" w:color="auto" w:fill="FFFFFF"/>
          </w:tcPr>
          <w:p w14:paraId="306386E8" w14:textId="082213CB" w:rsidR="006E7211" w:rsidRPr="00C217D7"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95m ust. 12 ustawy z dnia 27 sierpnia 2004 r. o świadczeniach opieki zdrowotnej finansowanych ze środków publicznych </w:t>
            </w:r>
          </w:p>
        </w:tc>
        <w:tc>
          <w:tcPr>
            <w:tcW w:w="3260" w:type="dxa"/>
            <w:shd w:val="clear" w:color="auto" w:fill="FFFFFF"/>
          </w:tcPr>
          <w:p w14:paraId="44E73B15"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Minister właściwy do spraw zdrowia określi, w drodze rozporządzenia:</w:t>
            </w:r>
          </w:p>
          <w:p w14:paraId="75D2768F"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1) szczegółowe kryteria kwalifikacji świadczeniodawców do poszczególnych poziomów systemu zabezpieczenia,</w:t>
            </w:r>
          </w:p>
          <w:p w14:paraId="261B354D"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2) dodatkowe profile systemu zabezpieczenia, zakresy i rodzaje świadczeń, w ramach których świadczeniodawcy zakwalifikowani do poszczególnych poziomów systemu zabezpieczenia mogą udzielać świadczeń opieki zdrowotnej w ramach danego poziomu systemu zabezpieczenia, o których mowa w ust. 11,</w:t>
            </w:r>
          </w:p>
          <w:p w14:paraId="7CD88D6E"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 xml:space="preserve">3) dodatkowe kryteria, po spełnieniu których świadczeniodawcy mogą udzielać świadczeń opieki zdrowotnej w ramach dodatkowych </w:t>
            </w:r>
            <w:r w:rsidRPr="006E7211">
              <w:rPr>
                <w:rFonts w:ascii="Arial" w:eastAsia="Calibri" w:hAnsi="Arial" w:cs="Arial"/>
                <w:sz w:val="19"/>
                <w:szCs w:val="19"/>
                <w:lang w:eastAsia="en-US"/>
              </w:rPr>
              <w:lastRenderedPageBreak/>
              <w:t>profili systemu zabezpieczenia, zakresów i rodzajów świadczeń, w ramach danego poziomu systemu zabezpieczenia, o których mowa w ust. 11,</w:t>
            </w:r>
          </w:p>
          <w:p w14:paraId="1AB6B996"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4) wskazanie porad specjalistycznych odpowiadających poszczególnym profilom systemu zabezpieczenia, o których mowa w ust. 10 pkt 1 lit. a</w:t>
            </w:r>
          </w:p>
          <w:p w14:paraId="753B327E" w14:textId="6EFA7672" w:rsidR="006E7211" w:rsidRPr="00C217D7"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 uwzględniając potrzebę zabezpieczenia odpowiedniego dostępu do świadczeń opieki zdrowotnej, a także zapewnienie ciągłości i kompleksowości udzielanych świadczeń opieki zdrowotnej</w:t>
            </w:r>
          </w:p>
        </w:tc>
        <w:tc>
          <w:tcPr>
            <w:tcW w:w="3545" w:type="dxa"/>
            <w:shd w:val="clear" w:color="auto" w:fill="FFFFFF"/>
          </w:tcPr>
          <w:p w14:paraId="7B0CFF29" w14:textId="4BE5A80E" w:rsidR="006E7211" w:rsidRPr="00C217D7" w:rsidRDefault="006E7211" w:rsidP="00C217D7">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lastRenderedPageBreak/>
              <w:t>Przepisy wykonawcze dotyczące określenia szczegółowych kryteriów kwalifikacji świadczeniodawców do poszczególnych poziomów systemu podstawowego szpitalnego zabezpieczenia świadczeń opieki zdrowotnej wymagają uaktualnienia, pozwalającego na ich zastosowanie przy przeprowadzeniu kolejnej kwalifikacji do tego systemu, z uwzględnieniem sytuacji wywołanej epidemią COViD-19, mającej istotny wpływ na aktywność świadczeniodawców w roku 2020.</w:t>
            </w:r>
          </w:p>
        </w:tc>
        <w:tc>
          <w:tcPr>
            <w:tcW w:w="1842" w:type="dxa"/>
            <w:shd w:val="clear" w:color="auto" w:fill="FFFFFF"/>
          </w:tcPr>
          <w:p w14:paraId="3CA5BD9B" w14:textId="559889F7" w:rsidR="006E7211" w:rsidRPr="00C217D7" w:rsidRDefault="006E7211" w:rsidP="004B3D10">
            <w:pPr>
              <w:spacing w:before="80" w:after="80"/>
              <w:rPr>
                <w:rFonts w:ascii="Arial" w:eastAsia="Calibri" w:hAnsi="Arial" w:cs="Arial"/>
                <w:sz w:val="19"/>
                <w:szCs w:val="19"/>
                <w:lang w:eastAsia="en-US"/>
              </w:rPr>
            </w:pPr>
            <w:r w:rsidRPr="006E7211">
              <w:rPr>
                <w:rFonts w:ascii="Arial" w:eastAsia="Calibri" w:hAnsi="Arial" w:cs="Arial"/>
                <w:sz w:val="19"/>
                <w:szCs w:val="19"/>
                <w:lang w:eastAsia="en-US"/>
              </w:rPr>
              <w:t>Waldemar Kraska, Sekretarz Stanu w Ministerstwie Zdrowia</w:t>
            </w:r>
          </w:p>
        </w:tc>
        <w:tc>
          <w:tcPr>
            <w:tcW w:w="2362" w:type="dxa"/>
            <w:shd w:val="clear" w:color="auto" w:fill="FFFFFF"/>
          </w:tcPr>
          <w:p w14:paraId="3D67CAEF" w14:textId="73B0DFD7" w:rsidR="006E7211" w:rsidRDefault="00F37AD5" w:rsidP="000027BF">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BB073F">
              <w:rPr>
                <w:rFonts w:ascii="Arial" w:hAnsi="Arial" w:cs="Arial"/>
                <w:color w:val="000000"/>
                <w:sz w:val="19"/>
                <w:szCs w:val="19"/>
              </w:rPr>
              <w:t>prace wstrzymane</w:t>
            </w:r>
            <w:r w:rsidR="006E7211">
              <w:rPr>
                <w:rFonts w:ascii="Arial" w:hAnsi="Arial" w:cs="Arial"/>
                <w:color w:val="000000"/>
                <w:sz w:val="19"/>
                <w:szCs w:val="19"/>
              </w:rPr>
              <w:t>.</w:t>
            </w:r>
          </w:p>
        </w:tc>
      </w:tr>
      <w:tr w:rsidR="006E7211" w:rsidRPr="00F873E4" w14:paraId="74E51E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F3CBB1"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DA05F6" w14:textId="7CCA6CE1" w:rsidR="006E7211" w:rsidRPr="006E7211"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1137</w:t>
            </w:r>
          </w:p>
        </w:tc>
        <w:tc>
          <w:tcPr>
            <w:tcW w:w="2268" w:type="dxa"/>
            <w:shd w:val="clear" w:color="auto" w:fill="FFFFFF"/>
          </w:tcPr>
          <w:p w14:paraId="0F23A535" w14:textId="1E5E11C3" w:rsidR="006E7211" w:rsidRPr="006E7211"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22 ust. 9 ustawy z dnia 10 grudnia 2020 r. o zawodzie farmaceuty </w:t>
            </w:r>
          </w:p>
        </w:tc>
        <w:tc>
          <w:tcPr>
            <w:tcW w:w="3260" w:type="dxa"/>
            <w:shd w:val="clear" w:color="auto" w:fill="FFFFFF"/>
          </w:tcPr>
          <w:p w14:paraId="658598E0" w14:textId="3A51B3B2"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Minister właściwy do spraw zdrowia określi, w drodze rozporządzenia, skład komisji oraz sposób jej działania, a także tryb orzekania o stanie zdrowia farmaceuty, mając na uwadze konieczność prawidłowego wykonywania zawodu przez farmaceutę, zapewnienie sprawnego działania komisji oraz prawidłowego wydawania orzeczeń</w:t>
            </w:r>
          </w:p>
        </w:tc>
        <w:tc>
          <w:tcPr>
            <w:tcW w:w="3545" w:type="dxa"/>
            <w:shd w:val="clear" w:color="auto" w:fill="FFFFFF"/>
          </w:tcPr>
          <w:p w14:paraId="74016EA8" w14:textId="77777777" w:rsidR="006E7211" w:rsidRPr="006E7211" w:rsidRDefault="006E7211" w:rsidP="006E7211">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Przedmiotowe rozporządzenie ma na celu określenie wymagań dotyczących osób wchodzących w skład komisji lekarskich, trybu orzekania o niezdolności do wykonywania zawodu oraz szczegółowego sposobu i trybu postępowania </w:t>
            </w:r>
          </w:p>
          <w:p w14:paraId="5146B32C" w14:textId="75FF0B1B" w:rsidR="006E7211" w:rsidRPr="006E7211" w:rsidRDefault="006E7211" w:rsidP="006E7211">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w sprawach zawieszania prawa wykonywania zawodu albo ograniczenia wykonywania określonych czynności zawodowych farmaceuty. Komisja lekarska orzekająca w ww. zakresie ma być powoływana przez okręgową radę aptekarską, na obszarze której farmaceuta jest wpisany na listę członków. W skład komisji wchodzi trzech lekarzy specjalistów, wykonujących zawód lekarza co najmniej od 5 lat oraz posiadających specjalizację w odpowiedniej dziedzinie medycyny.</w:t>
            </w:r>
          </w:p>
        </w:tc>
        <w:tc>
          <w:tcPr>
            <w:tcW w:w="1842" w:type="dxa"/>
            <w:shd w:val="clear" w:color="auto" w:fill="FFFFFF"/>
          </w:tcPr>
          <w:p w14:paraId="20548B1C" w14:textId="5E278A9C" w:rsidR="006E7211" w:rsidRPr="006E7211" w:rsidRDefault="006E7211" w:rsidP="004B3D10">
            <w:pPr>
              <w:spacing w:before="80" w:after="80"/>
              <w:rPr>
                <w:rFonts w:ascii="Arial" w:eastAsia="Calibri" w:hAnsi="Arial" w:cs="Arial"/>
                <w:sz w:val="19"/>
                <w:szCs w:val="19"/>
                <w:lang w:eastAsia="en-US"/>
              </w:rPr>
            </w:pPr>
            <w:r w:rsidRPr="006E7211">
              <w:rPr>
                <w:rFonts w:ascii="Arial" w:eastAsia="Calibri" w:hAnsi="Arial" w:cs="Arial"/>
                <w:sz w:val="19"/>
                <w:szCs w:val="19"/>
                <w:lang w:eastAsia="en-US"/>
              </w:rPr>
              <w:t>Pan Maciej Miłkowski Podsekretarz Stanu</w:t>
            </w:r>
          </w:p>
        </w:tc>
        <w:tc>
          <w:tcPr>
            <w:tcW w:w="2362" w:type="dxa"/>
            <w:shd w:val="clear" w:color="auto" w:fill="FFFFFF"/>
          </w:tcPr>
          <w:p w14:paraId="666968C4" w14:textId="7A3E8F8D" w:rsidR="006E7211" w:rsidRDefault="00F37AD5" w:rsidP="000027BF">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6E7211">
              <w:rPr>
                <w:rFonts w:ascii="Arial" w:hAnsi="Arial" w:cs="Arial"/>
                <w:color w:val="000000"/>
                <w:sz w:val="19"/>
                <w:szCs w:val="19"/>
              </w:rPr>
              <w:t xml:space="preserve">projekt na etapie </w:t>
            </w:r>
            <w:r w:rsidR="001F0C62">
              <w:rPr>
                <w:rFonts w:ascii="Arial" w:hAnsi="Arial" w:cs="Arial"/>
                <w:color w:val="000000"/>
                <w:sz w:val="19"/>
                <w:szCs w:val="19"/>
              </w:rPr>
              <w:t>publikacji w Dz. U</w:t>
            </w:r>
            <w:r w:rsidR="006E7211">
              <w:rPr>
                <w:rFonts w:ascii="Arial" w:hAnsi="Arial" w:cs="Arial"/>
                <w:color w:val="000000"/>
                <w:sz w:val="19"/>
                <w:szCs w:val="19"/>
              </w:rPr>
              <w:t>.</w:t>
            </w:r>
          </w:p>
        </w:tc>
      </w:tr>
      <w:tr w:rsidR="00334292" w:rsidRPr="00F873E4" w14:paraId="4703C7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52648"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A7E6E" w14:textId="41DF7EB6"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1151</w:t>
            </w:r>
          </w:p>
        </w:tc>
        <w:tc>
          <w:tcPr>
            <w:tcW w:w="2268" w:type="dxa"/>
            <w:shd w:val="clear" w:color="auto" w:fill="FFFFFF"/>
          </w:tcPr>
          <w:p w14:paraId="4FF13FD7" w14:textId="302237CB"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33zm ustawy z dnia 29 listopada 2000 r.  – Prawo atomowe w brzmieniu nadanym ustawą z dnia 13 czerwca 2019 r. o zmianie ustawy – Prawo atomowe oraz ustawy o ochronie przeciwpożarowej </w:t>
            </w:r>
          </w:p>
        </w:tc>
        <w:tc>
          <w:tcPr>
            <w:tcW w:w="3260" w:type="dxa"/>
            <w:shd w:val="clear" w:color="auto" w:fill="FFFFFF"/>
          </w:tcPr>
          <w:p w14:paraId="752AFAF0" w14:textId="5A7B7291" w:rsidR="00334292" w:rsidRPr="00334292" w:rsidRDefault="00334292" w:rsidP="006E7211">
            <w:pPr>
              <w:spacing w:before="80" w:after="80"/>
              <w:jc w:val="both"/>
              <w:rPr>
                <w:rFonts w:ascii="Arial" w:eastAsia="Calibri" w:hAnsi="Arial" w:cs="Arial"/>
                <w:sz w:val="19"/>
                <w:szCs w:val="19"/>
                <w:lang w:eastAsia="en-US"/>
              </w:rPr>
            </w:pPr>
            <w:r>
              <w:rPr>
                <w:rFonts w:ascii="Arial" w:eastAsia="Calibri" w:hAnsi="Arial" w:cs="Arial"/>
                <w:sz w:val="19"/>
                <w:szCs w:val="19"/>
                <w:lang w:eastAsia="en-US"/>
              </w:rPr>
              <w:t>M</w:t>
            </w:r>
            <w:r w:rsidRPr="00334292">
              <w:rPr>
                <w:rFonts w:ascii="Arial" w:eastAsia="Calibri" w:hAnsi="Arial" w:cs="Arial"/>
                <w:sz w:val="19"/>
                <w:szCs w:val="19"/>
                <w:lang w:eastAsia="en-US"/>
              </w:rPr>
              <w:t>inister właściwy do spraw zdrowia określi, w drodze rozporządzenia, formę i szczegółowy zakres procedur wzorcowych i procedur szczegółowych, mając na względzie zagrożenie wynikające z narażenia osoby poddawanej ekspozycji medycznej na działanie promieniowania jonizującego.</w:t>
            </w:r>
          </w:p>
        </w:tc>
        <w:tc>
          <w:tcPr>
            <w:tcW w:w="3545" w:type="dxa"/>
            <w:shd w:val="clear" w:color="auto" w:fill="FFFFFF"/>
          </w:tcPr>
          <w:p w14:paraId="0CE9AF3E" w14:textId="519CB9BB"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Obowiązek dostępności procedur (pisemnych protokołów) związanych ze stosowaniem promieniowania jonizującego w medycynie wynika bezpośrednio z przepisów dyrektywy 2013/59/EURATOM. Zgodnie bowiem z jej art. 58 lit. a „państwa członkowskie zapewniają aby dla każdego rodzaju standardowej medycznej procedury radiologicznej ustanowiono pisemne protokoły dla każdego sprzętu, dla odnośnych kategorii pacjentów</w:t>
            </w:r>
          </w:p>
        </w:tc>
        <w:tc>
          <w:tcPr>
            <w:tcW w:w="1842" w:type="dxa"/>
            <w:shd w:val="clear" w:color="auto" w:fill="FFFFFF"/>
          </w:tcPr>
          <w:p w14:paraId="7BF4A048" w14:textId="3C56EC15" w:rsidR="00334292" w:rsidRPr="00334292" w:rsidRDefault="00334292" w:rsidP="004B3D10">
            <w:pPr>
              <w:spacing w:before="80" w:after="80"/>
              <w:rPr>
                <w:rFonts w:ascii="Arial" w:eastAsia="Calibri" w:hAnsi="Arial" w:cs="Arial"/>
                <w:sz w:val="19"/>
                <w:szCs w:val="19"/>
                <w:lang w:eastAsia="en-US"/>
              </w:rPr>
            </w:pPr>
            <w:r w:rsidRPr="00334292">
              <w:rPr>
                <w:rFonts w:ascii="Arial" w:eastAsia="Calibri" w:hAnsi="Arial" w:cs="Arial"/>
                <w:sz w:val="19"/>
                <w:szCs w:val="19"/>
                <w:lang w:eastAsia="en-US"/>
              </w:rPr>
              <w:t>Pan Waldemar Kraska Sekretarz Stanu w Ministerstwie Zdrowia</w:t>
            </w:r>
          </w:p>
        </w:tc>
        <w:tc>
          <w:tcPr>
            <w:tcW w:w="2362" w:type="dxa"/>
            <w:shd w:val="clear" w:color="auto" w:fill="FFFFFF"/>
          </w:tcPr>
          <w:p w14:paraId="72B5E449" w14:textId="638A8660" w:rsidR="00334292" w:rsidRDefault="00F37AD5" w:rsidP="000027BF">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334292">
              <w:rPr>
                <w:rFonts w:ascii="Arial" w:hAnsi="Arial" w:cs="Arial"/>
                <w:color w:val="000000"/>
                <w:sz w:val="19"/>
                <w:szCs w:val="19"/>
              </w:rPr>
              <w:t xml:space="preserve">projekt na etapie </w:t>
            </w:r>
            <w:r w:rsidR="0068419F">
              <w:rPr>
                <w:rFonts w:ascii="Arial" w:hAnsi="Arial" w:cs="Arial"/>
                <w:color w:val="000000"/>
                <w:sz w:val="19"/>
                <w:szCs w:val="19"/>
              </w:rPr>
              <w:t>publikacji w Dz. U</w:t>
            </w:r>
            <w:r w:rsidR="00334292">
              <w:rPr>
                <w:rFonts w:ascii="Arial" w:hAnsi="Arial" w:cs="Arial"/>
                <w:color w:val="000000"/>
                <w:sz w:val="19"/>
                <w:szCs w:val="19"/>
              </w:rPr>
              <w:t>.</w:t>
            </w:r>
          </w:p>
        </w:tc>
      </w:tr>
      <w:tr w:rsidR="00334292" w:rsidRPr="00F873E4" w14:paraId="5E8F5B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6E0BD5" w14:textId="77777777" w:rsidR="00334292" w:rsidRPr="0020067E" w:rsidRDefault="00334292"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C89A43" w14:textId="37384FD8" w:rsidR="00334292" w:rsidRPr="00334292" w:rsidRDefault="00334292" w:rsidP="00334292">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1156</w:t>
            </w:r>
          </w:p>
        </w:tc>
        <w:tc>
          <w:tcPr>
            <w:tcW w:w="2268" w:type="dxa"/>
            <w:shd w:val="clear" w:color="auto" w:fill="FFFFFF"/>
          </w:tcPr>
          <w:p w14:paraId="06D2B271" w14:textId="3A288B99"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art. 17 ust. 4 ustawy z dnia 10 grudnia 2020 r. o zawodzie farmaceuty</w:t>
            </w:r>
          </w:p>
        </w:tc>
        <w:tc>
          <w:tcPr>
            <w:tcW w:w="3260" w:type="dxa"/>
            <w:shd w:val="clear" w:color="auto" w:fill="FFFFFF"/>
          </w:tcPr>
          <w:p w14:paraId="5C145212" w14:textId="03516D8B" w:rsidR="00334292" w:rsidRPr="00334292" w:rsidRDefault="00334292" w:rsidP="00334292">
            <w:pPr>
              <w:spacing w:before="80" w:after="80"/>
              <w:jc w:val="both"/>
              <w:rPr>
                <w:rFonts w:ascii="Arial" w:eastAsia="Calibri" w:hAnsi="Arial" w:cs="Arial"/>
                <w:sz w:val="19"/>
                <w:szCs w:val="19"/>
                <w:lang w:eastAsia="en-US"/>
              </w:rPr>
            </w:pPr>
            <w:r w:rsidRPr="00334292">
              <w:rPr>
                <w:rFonts w:ascii="Arial" w:eastAsia="Calibri" w:hAnsi="Arial" w:cs="Arial"/>
                <w:sz w:val="19"/>
                <w:szCs w:val="19"/>
                <w:lang w:eastAsia="en-US"/>
              </w:rPr>
              <w:t>Minister właściwy do spraw zdrowia, po zasięgnięciu opinii NRA, określi, w drodze rozporządzenia, wzór dokumentu „Prawo wykonywania zawodu farmaceuty” oraz rodzaje zabezpieczenia przed przerobieniem, podrobieniem lub sfałszowaniem, kierując się koniecznością zapewnienia ochrony danych osobowych oraz uwzględniając sposób użytkowania dokumentu, a także potrzebę zapewnienia przejrzystości dokumentu.</w:t>
            </w:r>
          </w:p>
        </w:tc>
        <w:tc>
          <w:tcPr>
            <w:tcW w:w="3545" w:type="dxa"/>
            <w:shd w:val="clear" w:color="auto" w:fill="FFFFFF"/>
          </w:tcPr>
          <w:p w14:paraId="129D5F26" w14:textId="27DF9723"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Rozporządzenie ma na celu umożliwienie maksymalnego zabezpieczenia dokumentu przed jego podrobieniem i wydawanie jednolicie brzmiącego i wyglądającego dokumentu przez długi okres czasu, pomimo zmieniających się warunków technicznych związanych z drukowaniem dokumentu i kolejnych nowelizacji ustawy o zawodzie farmaceuty.</w:t>
            </w:r>
          </w:p>
        </w:tc>
        <w:tc>
          <w:tcPr>
            <w:tcW w:w="1842" w:type="dxa"/>
            <w:shd w:val="clear" w:color="auto" w:fill="FFFFFF"/>
          </w:tcPr>
          <w:p w14:paraId="3A57E9C8" w14:textId="319EB0C5" w:rsidR="00334292" w:rsidRPr="00334292" w:rsidRDefault="00333D8F" w:rsidP="00334292">
            <w:pPr>
              <w:spacing w:before="80" w:after="80"/>
              <w:rPr>
                <w:rFonts w:ascii="Arial" w:eastAsia="Calibri" w:hAnsi="Arial" w:cs="Arial"/>
                <w:sz w:val="19"/>
                <w:szCs w:val="19"/>
                <w:lang w:eastAsia="en-US"/>
              </w:rPr>
            </w:pPr>
            <w:r w:rsidRPr="00333D8F">
              <w:rPr>
                <w:rFonts w:ascii="Arial" w:eastAsia="Calibri" w:hAnsi="Arial" w:cs="Arial"/>
                <w:sz w:val="19"/>
                <w:szCs w:val="19"/>
                <w:lang w:eastAsia="en-US"/>
              </w:rPr>
              <w:t xml:space="preserve">Piotr </w:t>
            </w:r>
            <w:proofErr w:type="spellStart"/>
            <w:r w:rsidRPr="00333D8F">
              <w:rPr>
                <w:rFonts w:ascii="Arial" w:eastAsia="Calibri" w:hAnsi="Arial" w:cs="Arial"/>
                <w:sz w:val="19"/>
                <w:szCs w:val="19"/>
                <w:lang w:eastAsia="en-US"/>
              </w:rPr>
              <w:t>Bromber</w:t>
            </w:r>
            <w:proofErr w:type="spellEnd"/>
            <w:r w:rsidRPr="00333D8F">
              <w:rPr>
                <w:rFonts w:ascii="Arial" w:eastAsia="Calibri" w:hAnsi="Arial" w:cs="Arial"/>
                <w:sz w:val="19"/>
                <w:szCs w:val="19"/>
                <w:lang w:eastAsia="en-US"/>
              </w:rPr>
              <w:t>, Podsekretarz Stanu w Ministerstwie Zdrowia</w:t>
            </w:r>
          </w:p>
        </w:tc>
        <w:tc>
          <w:tcPr>
            <w:tcW w:w="2362" w:type="dxa"/>
            <w:shd w:val="clear" w:color="auto" w:fill="FFFFFF"/>
          </w:tcPr>
          <w:p w14:paraId="59B0613E" w14:textId="6694D56B" w:rsidR="00334292" w:rsidRDefault="00F37AD5" w:rsidP="00334292">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334292">
              <w:rPr>
                <w:rFonts w:ascii="Arial" w:hAnsi="Arial" w:cs="Arial"/>
                <w:color w:val="000000"/>
                <w:sz w:val="19"/>
                <w:szCs w:val="19"/>
              </w:rPr>
              <w:t xml:space="preserve">projekt na etapie </w:t>
            </w:r>
            <w:r w:rsidR="00333D8F">
              <w:rPr>
                <w:rFonts w:ascii="Arial" w:hAnsi="Arial" w:cs="Arial"/>
                <w:color w:val="000000"/>
                <w:sz w:val="19"/>
                <w:szCs w:val="19"/>
              </w:rPr>
              <w:t>KP</w:t>
            </w:r>
            <w:r w:rsidR="00334292">
              <w:rPr>
                <w:rFonts w:ascii="Arial" w:hAnsi="Arial" w:cs="Arial"/>
                <w:color w:val="000000"/>
                <w:sz w:val="19"/>
                <w:szCs w:val="19"/>
              </w:rPr>
              <w:t>.</w:t>
            </w:r>
          </w:p>
        </w:tc>
      </w:tr>
      <w:tr w:rsidR="00046DB7" w:rsidRPr="00F873E4" w14:paraId="68E13FA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C53DB3" w14:textId="77777777" w:rsidR="00046DB7" w:rsidRPr="0020067E" w:rsidRDefault="00046DB7"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DD0059" w14:textId="5668A6BF" w:rsidR="00046DB7" w:rsidRPr="00046DB7" w:rsidRDefault="00046DB7" w:rsidP="00334292">
            <w:pPr>
              <w:spacing w:before="80" w:after="80"/>
              <w:jc w:val="both"/>
              <w:rPr>
                <w:rFonts w:ascii="Arial" w:hAnsi="Arial" w:cs="Arial"/>
                <w:b/>
                <w:bCs/>
                <w:color w:val="FF0000"/>
                <w:sz w:val="19"/>
                <w:szCs w:val="19"/>
              </w:rPr>
            </w:pPr>
            <w:r w:rsidRPr="00046DB7">
              <w:rPr>
                <w:rFonts w:ascii="Arial" w:hAnsi="Arial" w:cs="Arial"/>
                <w:b/>
                <w:bCs/>
                <w:color w:val="FF0000"/>
                <w:sz w:val="19"/>
                <w:szCs w:val="19"/>
              </w:rPr>
              <w:t>MZ 1158</w:t>
            </w:r>
          </w:p>
        </w:tc>
        <w:tc>
          <w:tcPr>
            <w:tcW w:w="2268" w:type="dxa"/>
            <w:shd w:val="clear" w:color="auto" w:fill="FFFFFF"/>
          </w:tcPr>
          <w:p w14:paraId="68634E24" w14:textId="15200324" w:rsidR="00046DB7" w:rsidRPr="00046DB7" w:rsidRDefault="00046DB7" w:rsidP="00334292">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 xml:space="preserve">Art. 21 ust. 8  ustawy z dnia 22 sierpnia 1997 r. o publicznej służbie krwi </w:t>
            </w:r>
          </w:p>
        </w:tc>
        <w:tc>
          <w:tcPr>
            <w:tcW w:w="3260" w:type="dxa"/>
            <w:shd w:val="clear" w:color="auto" w:fill="FFFFFF"/>
          </w:tcPr>
          <w:p w14:paraId="1764D6CD"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Minister właściwy do spraw zdrowia określi, w drodze rozporządzenia:</w:t>
            </w:r>
          </w:p>
          <w:p w14:paraId="12913258"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 xml:space="preserve">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w:t>
            </w:r>
            <w:r w:rsidRPr="00046DB7">
              <w:rPr>
                <w:rFonts w:ascii="Arial" w:eastAsia="Calibri" w:hAnsi="Arial" w:cs="Arial"/>
                <w:sz w:val="19"/>
                <w:szCs w:val="19"/>
                <w:lang w:eastAsia="en-US"/>
              </w:rPr>
              <w:lastRenderedPageBreak/>
              <w:t>oddziałem oraz lekarzy i pielęgniarek,</w:t>
            </w:r>
          </w:p>
          <w:p w14:paraId="67451276"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doświadczenie kierownika tego banku krwi albo pracowni serologii lub pracowni immunologii transfuzjologicznej oraz jego zadania,</w:t>
            </w:r>
          </w:p>
          <w:p w14:paraId="5FE2376B"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3) sposób prowadzenia dokumentacji medycznej dotyczącej leczenia krwią i jej składnikami,</w:t>
            </w:r>
          </w:p>
          <w:p w14:paraId="0474FC0F"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4) sposób zapewnienia dostępu do badań z zakresu serologii lub immunologii transfuzjologicznej</w:t>
            </w:r>
          </w:p>
          <w:p w14:paraId="44B9A600" w14:textId="16F68C6A"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09414254" w14:textId="77777777" w:rsidR="00046DB7" w:rsidRPr="00046DB7" w:rsidRDefault="00046DB7" w:rsidP="00046DB7">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lastRenderedPageBreak/>
              <w:t xml:space="preserve">odpowiednich regulacji w sytuacji stanu epidemii SARS-CoV-2 na terenie Rzeczypospolitej Polskiej może doprowadzić do sytuacji, w której brak przeprowadzenia kontroli oraz wdrożenia działań naprawczych w szpitalnych bankach krwi oraz laboratoriach wykonujących badania z zakresu immunologii transfuzjologicznej, może narazić pacjenta na niebezpieczeństwo utraty zdrowia a nawet życia. Możliwość prowadzenia kontroli nie tylko stacjonarnie, ale także w trybie </w:t>
            </w:r>
            <w:r w:rsidRPr="00046DB7">
              <w:rPr>
                <w:rFonts w:ascii="Arial" w:eastAsia="Calibri" w:hAnsi="Arial" w:cs="Arial"/>
                <w:color w:val="000000"/>
                <w:sz w:val="19"/>
                <w:szCs w:val="19"/>
                <w:lang w:eastAsia="en-US"/>
              </w:rPr>
              <w:lastRenderedPageBreak/>
              <w:t>zdalnym, dostosowanym do aktualnej sytuacji epidemicznej, zapewni większe bezpieczeństwo zarówno osobom kontrolującym, jak i pracownikom podmiotów kontrolowanych.</w:t>
            </w:r>
          </w:p>
          <w:p w14:paraId="21222F8F" w14:textId="279A5800" w:rsidR="00046DB7" w:rsidRPr="00046DB7" w:rsidRDefault="00046DB7" w:rsidP="00046DB7">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Zmiana rozporządzenia jest również odpowiedzią na zmiany zachodzące na rynku pracy.</w:t>
            </w:r>
          </w:p>
        </w:tc>
        <w:tc>
          <w:tcPr>
            <w:tcW w:w="1842" w:type="dxa"/>
            <w:shd w:val="clear" w:color="auto" w:fill="FFFFFF"/>
          </w:tcPr>
          <w:p w14:paraId="37874775" w14:textId="19F1B952" w:rsidR="00046DB7" w:rsidRPr="00046DB7" w:rsidRDefault="00074B61" w:rsidP="00334292">
            <w:pPr>
              <w:spacing w:before="80" w:after="80"/>
              <w:rPr>
                <w:rFonts w:ascii="Arial" w:eastAsia="Calibri" w:hAnsi="Arial" w:cs="Arial"/>
                <w:sz w:val="19"/>
                <w:szCs w:val="19"/>
                <w:lang w:eastAsia="en-US"/>
              </w:rPr>
            </w:pPr>
            <w:r w:rsidRPr="00074B61">
              <w:rPr>
                <w:rFonts w:ascii="Arial" w:eastAsia="Calibri" w:hAnsi="Arial" w:cs="Arial"/>
                <w:sz w:val="19"/>
                <w:szCs w:val="19"/>
                <w:lang w:eastAsia="en-US"/>
              </w:rPr>
              <w:lastRenderedPageBreak/>
              <w:t>Sławomir Gadomski – Podsekretarz Stanu w Ministerstwie Zdrowia</w:t>
            </w:r>
          </w:p>
        </w:tc>
        <w:tc>
          <w:tcPr>
            <w:tcW w:w="2362" w:type="dxa"/>
            <w:shd w:val="clear" w:color="auto" w:fill="FFFFFF"/>
          </w:tcPr>
          <w:p w14:paraId="5BCD2A6B" w14:textId="15B8CA02" w:rsidR="00046DB7" w:rsidRDefault="00F37AD5" w:rsidP="00334292">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074B61">
              <w:rPr>
                <w:rFonts w:ascii="Arial" w:hAnsi="Arial" w:cs="Arial"/>
                <w:color w:val="000000"/>
                <w:sz w:val="19"/>
                <w:szCs w:val="19"/>
              </w:rPr>
              <w:t xml:space="preserve">projekt na etapie </w:t>
            </w:r>
            <w:r w:rsidR="00F0728C">
              <w:rPr>
                <w:rFonts w:ascii="Arial" w:hAnsi="Arial" w:cs="Arial"/>
                <w:color w:val="000000"/>
                <w:sz w:val="19"/>
                <w:szCs w:val="19"/>
              </w:rPr>
              <w:t>KP</w:t>
            </w:r>
            <w:r w:rsidR="00074B61">
              <w:rPr>
                <w:rFonts w:ascii="Arial" w:hAnsi="Arial" w:cs="Arial"/>
                <w:color w:val="000000"/>
                <w:sz w:val="19"/>
                <w:szCs w:val="19"/>
              </w:rPr>
              <w:t>.</w:t>
            </w:r>
          </w:p>
        </w:tc>
      </w:tr>
      <w:tr w:rsidR="00074B61" w:rsidRPr="00F873E4" w14:paraId="56B926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51E545" w14:textId="77777777" w:rsidR="00074B61" w:rsidRPr="0020067E" w:rsidRDefault="00074B61"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D552A0" w14:textId="7995305B" w:rsidR="00074B61" w:rsidRPr="00046DB7" w:rsidRDefault="00074B61" w:rsidP="00334292">
            <w:pPr>
              <w:spacing w:before="80" w:after="80"/>
              <w:jc w:val="both"/>
              <w:rPr>
                <w:rFonts w:ascii="Arial" w:hAnsi="Arial" w:cs="Arial"/>
                <w:b/>
                <w:bCs/>
                <w:color w:val="FF0000"/>
                <w:sz w:val="19"/>
                <w:szCs w:val="19"/>
              </w:rPr>
            </w:pPr>
            <w:r w:rsidRPr="00074B61">
              <w:rPr>
                <w:rFonts w:ascii="Arial" w:hAnsi="Arial" w:cs="Arial"/>
                <w:b/>
                <w:bCs/>
                <w:color w:val="FF0000"/>
                <w:sz w:val="19"/>
                <w:szCs w:val="19"/>
              </w:rPr>
              <w:t>MZ 1159</w:t>
            </w:r>
          </w:p>
        </w:tc>
        <w:tc>
          <w:tcPr>
            <w:tcW w:w="2268" w:type="dxa"/>
            <w:shd w:val="clear" w:color="auto" w:fill="FFFFFF"/>
          </w:tcPr>
          <w:p w14:paraId="6FCF6D55" w14:textId="082537BA" w:rsidR="00074B61" w:rsidRPr="00046DB7" w:rsidRDefault="00074B61" w:rsidP="00334292">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 xml:space="preserve">art. 13 ust. 6 ustawy z dnia 10 grudnia 2020 r. o zawodzie farmaceuty </w:t>
            </w:r>
          </w:p>
        </w:tc>
        <w:tc>
          <w:tcPr>
            <w:tcW w:w="3260" w:type="dxa"/>
            <w:shd w:val="clear" w:color="auto" w:fill="FFFFFF"/>
          </w:tcPr>
          <w:p w14:paraId="485697DB"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Minister właściwy do spraw zdrowia określi, w drodze rozporządzenia:</w:t>
            </w:r>
          </w:p>
          <w:p w14:paraId="3D0C752A"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1)</w:t>
            </w:r>
            <w:r w:rsidRPr="00074B61">
              <w:rPr>
                <w:rFonts w:ascii="Arial" w:eastAsia="Calibri" w:hAnsi="Arial" w:cs="Arial"/>
                <w:sz w:val="19"/>
                <w:szCs w:val="19"/>
                <w:lang w:eastAsia="en-US"/>
              </w:rPr>
              <w:tab/>
              <w:t>zakres znajomości języka polskiego w mowie i w piśmie konieczny do wykonywania zawodu farmaceuty,</w:t>
            </w:r>
          </w:p>
          <w:p w14:paraId="21F7A679"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2)</w:t>
            </w:r>
            <w:r w:rsidRPr="00074B61">
              <w:rPr>
                <w:rFonts w:ascii="Arial" w:eastAsia="Calibri" w:hAnsi="Arial" w:cs="Arial"/>
                <w:sz w:val="19"/>
                <w:szCs w:val="19"/>
                <w:lang w:eastAsia="en-US"/>
              </w:rPr>
              <w:tab/>
              <w:t>sposób przeprowadzania i potwierdzania pozytywnego złożenia egzaminu, o którym mowa w ust. 2, w tym wzór zaświadczenia o pozytywnym złożeniu egzaminu ze znajomości języka polskiego,</w:t>
            </w:r>
          </w:p>
          <w:p w14:paraId="34BA3E1C"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3)</w:t>
            </w:r>
            <w:r w:rsidRPr="00074B61">
              <w:rPr>
                <w:rFonts w:ascii="Arial" w:eastAsia="Calibri" w:hAnsi="Arial" w:cs="Arial"/>
                <w:sz w:val="19"/>
                <w:szCs w:val="19"/>
                <w:lang w:eastAsia="en-US"/>
              </w:rPr>
              <w:tab/>
              <w:t>wysokość opłaty za egzamin, o którym mowa w ust. 2</w:t>
            </w:r>
          </w:p>
          <w:p w14:paraId="03A25257" w14:textId="67ED7CF4" w:rsidR="00074B61" w:rsidRPr="00046DB7"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 uwzględniając zakres uprawnień zawodowych określonych w art. 4, prawidłowe przygotowanie i przebieg egzaminu, o którym mowa w ust. 2, oraz koszty jego przeprowadzenia.</w:t>
            </w:r>
          </w:p>
        </w:tc>
        <w:tc>
          <w:tcPr>
            <w:tcW w:w="3545" w:type="dxa"/>
            <w:shd w:val="clear" w:color="auto" w:fill="FFFFFF"/>
          </w:tcPr>
          <w:p w14:paraId="053D92C6" w14:textId="19B4C4D6" w:rsidR="00074B61" w:rsidRPr="00046DB7" w:rsidRDefault="00074B61" w:rsidP="00046DB7">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W rozporządzeniu określa się zakres znajomości języka polskiego, który jest niezbędny do wykonywania tego zawodu na terytorium Rzeczypospolitej Polskiej, oraz sposób i zasady przeprowadzania egzaminu z języka polskiego oraz wzór zaświadczenia potwierdzającego złożenie tego egzaminu z wynikiem pozytywnym.</w:t>
            </w:r>
          </w:p>
        </w:tc>
        <w:tc>
          <w:tcPr>
            <w:tcW w:w="1842" w:type="dxa"/>
            <w:shd w:val="clear" w:color="auto" w:fill="FFFFFF"/>
          </w:tcPr>
          <w:p w14:paraId="26346E21" w14:textId="5FA3B37D" w:rsidR="00074B61" w:rsidRPr="00074B61" w:rsidRDefault="00074B61" w:rsidP="00334292">
            <w:pPr>
              <w:spacing w:before="80" w:after="80"/>
              <w:rPr>
                <w:rFonts w:ascii="Arial" w:eastAsia="Calibri" w:hAnsi="Arial" w:cs="Arial"/>
                <w:sz w:val="19"/>
                <w:szCs w:val="19"/>
                <w:lang w:eastAsia="en-US"/>
              </w:rPr>
            </w:pPr>
            <w:r w:rsidRPr="00074B61">
              <w:rPr>
                <w:rFonts w:ascii="Arial" w:eastAsia="Calibri" w:hAnsi="Arial" w:cs="Arial"/>
                <w:sz w:val="19"/>
                <w:szCs w:val="19"/>
                <w:lang w:eastAsia="en-US"/>
              </w:rPr>
              <w:t>Pan Maciej Miłkowski – Podsekretarz Stanu</w:t>
            </w:r>
          </w:p>
        </w:tc>
        <w:tc>
          <w:tcPr>
            <w:tcW w:w="2362" w:type="dxa"/>
            <w:shd w:val="clear" w:color="auto" w:fill="FFFFFF"/>
          </w:tcPr>
          <w:p w14:paraId="4471A44E" w14:textId="5BAF110F" w:rsidR="00074B61" w:rsidRDefault="009C3B57" w:rsidP="00334292">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734. </w:t>
            </w:r>
          </w:p>
        </w:tc>
      </w:tr>
      <w:tr w:rsidR="001A071D" w:rsidRPr="00F873E4" w14:paraId="1DDDC8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1CEAF2"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E0B9A" w14:textId="4BD71703" w:rsidR="001A071D" w:rsidRPr="00074B61"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1163</w:t>
            </w:r>
          </w:p>
        </w:tc>
        <w:tc>
          <w:tcPr>
            <w:tcW w:w="2268" w:type="dxa"/>
            <w:shd w:val="clear" w:color="auto" w:fill="FFFFFF"/>
          </w:tcPr>
          <w:p w14:paraId="0BBFC394" w14:textId="640FCF72"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12 ust. 6 ustawy z dnia 10 grudnia 2020 r. o zawodzie farmaceuty </w:t>
            </w:r>
          </w:p>
        </w:tc>
        <w:tc>
          <w:tcPr>
            <w:tcW w:w="3260" w:type="dxa"/>
            <w:shd w:val="clear" w:color="auto" w:fill="FFFFFF"/>
          </w:tcPr>
          <w:p w14:paraId="56BEB3D2" w14:textId="4412A583" w:rsidR="001A071D" w:rsidRPr="00074B61"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Minister właściwy do spraw zdrowia określi, w drodze rozporządzenia, ramowy program praktyki zawodowej w aptece, sposób jej odbywania oraz wzór dziennika praktyki zawodowej, uwzględniając konieczność zapewnienia wiedzy i umiejętności niezbędnych do samodzielnego wykonywania zawodu farmaceuty.</w:t>
            </w:r>
          </w:p>
        </w:tc>
        <w:tc>
          <w:tcPr>
            <w:tcW w:w="3545" w:type="dxa"/>
            <w:shd w:val="clear" w:color="auto" w:fill="FFFFFF"/>
          </w:tcPr>
          <w:p w14:paraId="6D055BD3" w14:textId="4E50FFFE"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Rekomenduje się, aby osoba, która będzie chciała wykonywać zawód farmaceuty, po złożeniu ostatniego wymaganego planem studiów egzaminu, odbyła 6-cio miesięczną praktykę zawodową. Praktyka obejmie łącznej 960 godzin dydaktycznych i realizowana będzie pod okiem opiekuna praktyki. Osobą kierującą na praktykę będzie kierownik jednostki organizacyjnej uczelni prowadzącej kształcenie na kierunku farmacja.</w:t>
            </w:r>
          </w:p>
        </w:tc>
        <w:tc>
          <w:tcPr>
            <w:tcW w:w="1842" w:type="dxa"/>
            <w:shd w:val="clear" w:color="auto" w:fill="FFFFFF"/>
          </w:tcPr>
          <w:p w14:paraId="01A09402" w14:textId="6ECA52FF" w:rsidR="001A071D" w:rsidRPr="00074B61" w:rsidRDefault="001A071D" w:rsidP="001A071D">
            <w:pPr>
              <w:spacing w:before="80" w:after="80"/>
              <w:rPr>
                <w:rFonts w:ascii="Arial" w:eastAsia="Calibri" w:hAnsi="Arial" w:cs="Arial"/>
                <w:sz w:val="19"/>
                <w:szCs w:val="19"/>
                <w:lang w:eastAsia="en-US"/>
              </w:rPr>
            </w:pPr>
            <w:r w:rsidRPr="001A071D">
              <w:rPr>
                <w:rFonts w:ascii="Arial" w:eastAsia="Calibri" w:hAnsi="Arial" w:cs="Arial"/>
                <w:sz w:val="19"/>
                <w:szCs w:val="19"/>
                <w:lang w:eastAsia="en-US"/>
              </w:rPr>
              <w:t>Pan Maciej Miłkowski – Podsekretarz Stanu w Ministerstwie Zdrowia</w:t>
            </w:r>
          </w:p>
        </w:tc>
        <w:tc>
          <w:tcPr>
            <w:tcW w:w="2362" w:type="dxa"/>
            <w:shd w:val="clear" w:color="auto" w:fill="FFFFFF"/>
          </w:tcPr>
          <w:p w14:paraId="085AC900" w14:textId="7FEAB4AD" w:rsidR="001A071D" w:rsidRDefault="00974E1A" w:rsidP="001A071D">
            <w:pPr>
              <w:tabs>
                <w:tab w:val="right" w:pos="0"/>
                <w:tab w:val="left" w:pos="34"/>
              </w:tabs>
              <w:spacing w:before="80" w:after="80"/>
              <w:jc w:val="both"/>
              <w:rPr>
                <w:rFonts w:ascii="Arial" w:hAnsi="Arial" w:cs="Arial"/>
                <w:sz w:val="19"/>
                <w:szCs w:val="19"/>
              </w:rPr>
            </w:pPr>
            <w:r>
              <w:rPr>
                <w:rFonts w:ascii="Arial" w:hAnsi="Arial" w:cs="Arial"/>
                <w:sz w:val="19"/>
                <w:szCs w:val="19"/>
              </w:rPr>
              <w:t>Ogłoszone</w:t>
            </w:r>
            <w:r>
              <w:rPr>
                <w:rFonts w:ascii="Arial" w:hAnsi="Arial" w:cs="Arial"/>
                <w:color w:val="000000"/>
                <w:sz w:val="19"/>
                <w:szCs w:val="19"/>
              </w:rPr>
              <w:t xml:space="preserve"> w Dz. U. z 2022 r. poz. </w:t>
            </w:r>
            <w:r>
              <w:rPr>
                <w:rFonts w:ascii="Arial" w:hAnsi="Arial" w:cs="Arial"/>
                <w:color w:val="000000"/>
                <w:sz w:val="19"/>
                <w:szCs w:val="19"/>
              </w:rPr>
              <w:t>784</w:t>
            </w:r>
            <w:r>
              <w:rPr>
                <w:rFonts w:ascii="Arial" w:hAnsi="Arial" w:cs="Arial"/>
                <w:color w:val="000000"/>
                <w:sz w:val="19"/>
                <w:szCs w:val="19"/>
              </w:rPr>
              <w:t>.</w:t>
            </w:r>
          </w:p>
        </w:tc>
      </w:tr>
      <w:tr w:rsidR="001A071D" w:rsidRPr="00F873E4" w14:paraId="373D997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6AEA6C"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020A7" w14:textId="19281144"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1164</w:t>
            </w:r>
          </w:p>
        </w:tc>
        <w:tc>
          <w:tcPr>
            <w:tcW w:w="2268" w:type="dxa"/>
            <w:shd w:val="clear" w:color="auto" w:fill="FFFFFF"/>
          </w:tcPr>
          <w:p w14:paraId="48E18454" w14:textId="180DF6DA"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art. 83 ust. 2 pkt 1 ustawy z dnia 25 sierpnia 2006 r. o bezpieczeństwie żywności i żywienia</w:t>
            </w:r>
          </w:p>
        </w:tc>
        <w:tc>
          <w:tcPr>
            <w:tcW w:w="3260" w:type="dxa"/>
            <w:shd w:val="clear" w:color="auto" w:fill="FFFFFF"/>
          </w:tcPr>
          <w:p w14:paraId="267A9699" w14:textId="2BE5FE80"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Minister właściwy do spraw zdrowia określi, w drodze rozporządzenia</w:t>
            </w:r>
            <w:r>
              <w:rPr>
                <w:rFonts w:ascii="Arial" w:eastAsia="Calibri" w:hAnsi="Arial" w:cs="Arial"/>
                <w:sz w:val="19"/>
                <w:szCs w:val="19"/>
                <w:lang w:eastAsia="en-US"/>
              </w:rPr>
              <w:t xml:space="preserve"> </w:t>
            </w:r>
            <w:r w:rsidRPr="001A071D">
              <w:rPr>
                <w:rFonts w:ascii="Arial" w:eastAsia="Calibri" w:hAnsi="Arial" w:cs="Arial"/>
                <w:sz w:val="19"/>
                <w:szCs w:val="19"/>
                <w:lang w:eastAsia="en-US"/>
              </w:rPr>
              <w:t xml:space="preserve">w porozumieniu z ministrem właściwym do spraw rynków rolnych, ministrem właściwym do spraw wewnętrznych, ministrem </w:t>
            </w:r>
            <w:r w:rsidRPr="001A071D">
              <w:rPr>
                <w:rFonts w:ascii="Arial" w:eastAsia="Calibri" w:hAnsi="Arial" w:cs="Arial"/>
                <w:sz w:val="19"/>
                <w:szCs w:val="19"/>
                <w:lang w:eastAsia="en-US"/>
              </w:rPr>
              <w:lastRenderedPageBreak/>
              <w:t>właściwym do spraw gospodarki morskiej, ministrem właściwym do spraw transportu oraz ministrem właściwym do spraw finansów publicznych - wykaz przejść granicznych na terytorium Rzeczypospolitej Polskiej, przez które środki spożywcze oraz materiały lub wyroby przeznaczone do kontaktu z żywnością mogą być wprowadzane na terytorium Unii Europejskiej.</w:t>
            </w:r>
          </w:p>
          <w:p w14:paraId="0E9E664E" w14:textId="77777777" w:rsidR="001A071D" w:rsidRPr="001A071D" w:rsidRDefault="001A071D" w:rsidP="001A071D">
            <w:pPr>
              <w:spacing w:before="80" w:after="80"/>
              <w:jc w:val="both"/>
              <w:rPr>
                <w:rFonts w:ascii="Arial" w:eastAsia="Calibri" w:hAnsi="Arial" w:cs="Arial"/>
                <w:sz w:val="19"/>
                <w:szCs w:val="19"/>
                <w:lang w:eastAsia="en-US"/>
              </w:rPr>
            </w:pPr>
          </w:p>
        </w:tc>
        <w:tc>
          <w:tcPr>
            <w:tcW w:w="3545" w:type="dxa"/>
            <w:shd w:val="clear" w:color="auto" w:fill="FFFFFF"/>
          </w:tcPr>
          <w:p w14:paraId="6DC7855E" w14:textId="51690612"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lastRenderedPageBreak/>
              <w:t xml:space="preserve">Celem projektowanego rozporządzenia jest rozszerzenie wykazu przejść granicznych właściwych dla przeprowadzania granicznej kontroli sanitarnej określonego w rozporządzeniu Ministra Zdrowia z dnia </w:t>
            </w:r>
            <w:r w:rsidRPr="001A071D">
              <w:rPr>
                <w:rFonts w:ascii="Arial" w:eastAsia="Calibri" w:hAnsi="Arial" w:cs="Arial"/>
                <w:color w:val="000000"/>
                <w:sz w:val="19"/>
                <w:szCs w:val="19"/>
                <w:lang w:eastAsia="en-US"/>
              </w:rPr>
              <w:lastRenderedPageBreak/>
              <w:t>24 września 2007 r. w sprawie wykazu przejść granicznych właściwych dla przeprowadzania granicznej kontroli sanitarnej (Dz. U. z 2015 r. poz. 546) o port lotniczy w Świdniku k/Lublina, co umożliwi przywóz środków spożywczych oraz materiałów lub wyrobów przeznaczonych do kontaktu z żywnością, które podlegają granicznej kontroli sanitarnej, przez lotnicze przejście graniczne Świdnik k/Lublina.</w:t>
            </w:r>
          </w:p>
        </w:tc>
        <w:tc>
          <w:tcPr>
            <w:tcW w:w="1842" w:type="dxa"/>
            <w:shd w:val="clear" w:color="auto" w:fill="FFFFFF"/>
          </w:tcPr>
          <w:p w14:paraId="1A54487C" w14:textId="6F4F0F2D" w:rsidR="001A071D" w:rsidRPr="001A071D" w:rsidRDefault="001A071D" w:rsidP="001A071D">
            <w:pPr>
              <w:spacing w:before="80" w:after="80"/>
              <w:rPr>
                <w:rFonts w:ascii="Arial" w:eastAsia="Calibri" w:hAnsi="Arial" w:cs="Arial"/>
                <w:sz w:val="19"/>
                <w:szCs w:val="19"/>
                <w:lang w:eastAsia="en-US"/>
              </w:rPr>
            </w:pPr>
            <w:r w:rsidRPr="001A071D">
              <w:rPr>
                <w:rFonts w:ascii="Arial" w:eastAsia="Calibri" w:hAnsi="Arial" w:cs="Arial"/>
                <w:sz w:val="19"/>
                <w:szCs w:val="19"/>
                <w:lang w:eastAsia="en-US"/>
              </w:rPr>
              <w:lastRenderedPageBreak/>
              <w:t>Główny Inspektor Sanitarny</w:t>
            </w:r>
          </w:p>
        </w:tc>
        <w:tc>
          <w:tcPr>
            <w:tcW w:w="2362" w:type="dxa"/>
            <w:shd w:val="clear" w:color="auto" w:fill="FFFFFF"/>
          </w:tcPr>
          <w:p w14:paraId="2E6D6EBA" w14:textId="64C6722C" w:rsidR="001A071D" w:rsidRDefault="00216ADC" w:rsidP="001A071D">
            <w:pPr>
              <w:tabs>
                <w:tab w:val="right" w:pos="0"/>
                <w:tab w:val="left" w:pos="34"/>
              </w:tabs>
              <w:spacing w:before="80" w:after="80"/>
              <w:jc w:val="both"/>
              <w:rPr>
                <w:rFonts w:ascii="Arial" w:hAnsi="Arial" w:cs="Arial"/>
                <w:sz w:val="19"/>
                <w:szCs w:val="19"/>
              </w:rPr>
            </w:pPr>
            <w:r>
              <w:rPr>
                <w:rFonts w:ascii="Arial" w:hAnsi="Arial" w:cs="Arial"/>
                <w:sz w:val="19"/>
                <w:szCs w:val="19"/>
              </w:rPr>
              <w:t>Ogłoszone</w:t>
            </w:r>
            <w:r w:rsidR="004E5AB6">
              <w:rPr>
                <w:rFonts w:ascii="Arial" w:hAnsi="Arial" w:cs="Arial"/>
                <w:color w:val="000000"/>
                <w:sz w:val="19"/>
                <w:szCs w:val="19"/>
              </w:rPr>
              <w:t xml:space="preserve"> w Dz. U</w:t>
            </w:r>
            <w:r w:rsidR="001A071D">
              <w:rPr>
                <w:rFonts w:ascii="Arial" w:hAnsi="Arial" w:cs="Arial"/>
                <w:color w:val="000000"/>
                <w:sz w:val="19"/>
                <w:szCs w:val="19"/>
              </w:rPr>
              <w:t>.</w:t>
            </w:r>
            <w:r>
              <w:rPr>
                <w:rFonts w:ascii="Arial" w:hAnsi="Arial" w:cs="Arial"/>
                <w:color w:val="000000"/>
                <w:sz w:val="19"/>
                <w:szCs w:val="19"/>
              </w:rPr>
              <w:t xml:space="preserve"> z 2022 r. poz. 702. </w:t>
            </w:r>
          </w:p>
        </w:tc>
      </w:tr>
      <w:tr w:rsidR="001A071D" w:rsidRPr="00F873E4" w14:paraId="17C7C7D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E64DB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F206C" w14:textId="2E72BDEF"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1165</w:t>
            </w:r>
          </w:p>
        </w:tc>
        <w:tc>
          <w:tcPr>
            <w:tcW w:w="2268" w:type="dxa"/>
            <w:shd w:val="clear" w:color="auto" w:fill="FFFFFF"/>
          </w:tcPr>
          <w:p w14:paraId="3ACB8DA6" w14:textId="6AC3C044"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71 ustawy z dnia 10 grudnia 2020 r. o zawodzie farmaceuty </w:t>
            </w:r>
          </w:p>
        </w:tc>
        <w:tc>
          <w:tcPr>
            <w:tcW w:w="3260" w:type="dxa"/>
            <w:shd w:val="clear" w:color="auto" w:fill="FFFFFF"/>
          </w:tcPr>
          <w:p w14:paraId="4A305AA0"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art. 71 Minister właściwy do spraw zdrowia określi, w drodze rozporządzenia:</w:t>
            </w:r>
          </w:p>
          <w:p w14:paraId="3C118823"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 wykaz dziedzin farmacji, w których jest możliwe odbywanie szkolenia specjalizacyjnego, uwzględniając potrzebę zabezpieczenia dostępu do świadczeń zdrowotnych w określonym zakresie oraz potrzebę zapewnienia dostępu do usług farmaceutycznych,</w:t>
            </w:r>
          </w:p>
          <w:p w14:paraId="07A082A8"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2) wykaz kodów specjalizacji w określonych dziedzinach farmacji,</w:t>
            </w:r>
          </w:p>
          <w:p w14:paraId="33C115A3"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3) wysokość wynagrodzenia za wykonanie czynności kontrolnych, o których mowa w art. 47 ust. 10 pkt 1, uwzględniając nakład pracy związany z przeprowadzaniem czynności kontrolnych,</w:t>
            </w:r>
          </w:p>
          <w:p w14:paraId="1167E74F"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 xml:space="preserve">4) wykaz dziedzin farmacji, w których farmaceuta posiadający odpowiednią specjalizację I stopnia może uzyskać tytuł specjalisty po odbyciu uzupełniającego szkolenia specjalizacyjnego zgodnie z </w:t>
            </w:r>
            <w:r w:rsidRPr="001A071D">
              <w:rPr>
                <w:rFonts w:ascii="Arial" w:eastAsia="Calibri" w:hAnsi="Arial" w:cs="Arial"/>
                <w:sz w:val="19"/>
                <w:szCs w:val="19"/>
                <w:lang w:eastAsia="en-US"/>
              </w:rPr>
              <w:lastRenderedPageBreak/>
              <w:t>programem, o którym mowa w art. 50 ust. 16, uwzględniając potrzebę zapewnienia dostępu do usług farmaceutycznych,</w:t>
            </w:r>
          </w:p>
          <w:p w14:paraId="5A21740D"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5) regulamin postępowania kwalifikacyjnego, uwzględniając konieczność zapewnienia sprawnej organizacji tego postępowania,</w:t>
            </w:r>
          </w:p>
          <w:p w14:paraId="506DF2F5"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6) zakres informacji, o których mowa w art. 53 ust. 3, wprowadzanych do SMK przez kierownika specjalizacji, uwzględniając konieczność zapewnienia pełnej informacji niezbędnej do prowadzenia specjalizacji,</w:t>
            </w:r>
          </w:p>
          <w:p w14:paraId="250E91D9"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7) wzór oświadczenia, o którym mowa w art. 63 ust. 4, uwzględniając konieczność zachowania bezstronności pracy PKE,</w:t>
            </w:r>
          </w:p>
          <w:p w14:paraId="3AFDFA70"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8) szczegółowy sposób i tryb składania PESF oraz ustalania jego wyników, uwzględniając konieczność prawidłowego i efektywnego przeprowadzenia PESF oraz zapewnienia równego traktowania osób składających PESF,</w:t>
            </w:r>
          </w:p>
          <w:p w14:paraId="3C7D74E7"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9) wzór dyplomu specjalisty,</w:t>
            </w:r>
          </w:p>
          <w:p w14:paraId="33FA9012"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10) tryb wydawania przez dyrektora CEM duplikatu lub odpisu dyplomu PESF oraz sposób uiszczania opłaty za wydanie duplikatu lub odpisu dyplomu PESF,</w:t>
            </w:r>
          </w:p>
          <w:p w14:paraId="2E75C753"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11) tryb dokonywania przez dyrektora CEM wymiany dyplomu PESF oraz sposób uiszczania opłaty za dokonanie wymiany dyplomu</w:t>
            </w:r>
          </w:p>
          <w:p w14:paraId="776C8B3F"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 xml:space="preserve">- uwzględniając konieczność prawidłowego wydania dokumentu </w:t>
            </w:r>
            <w:r w:rsidRPr="001A071D">
              <w:rPr>
                <w:rFonts w:ascii="Arial" w:eastAsia="Calibri" w:hAnsi="Arial" w:cs="Arial"/>
                <w:sz w:val="19"/>
                <w:szCs w:val="19"/>
                <w:lang w:eastAsia="en-US"/>
              </w:rPr>
              <w:lastRenderedPageBreak/>
              <w:t>potwierdzającego uzyskanie tytułu specjalisty;</w:t>
            </w:r>
          </w:p>
          <w:p w14:paraId="2E05FEE9" w14:textId="1A26F6C3"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12) wysokość opłaty za PESF, uwzględniając koszty przeprowadzenia PESF oraz wydania dyplomu potwierdzającego uzyskanie tytułu specjalisty.</w:t>
            </w:r>
          </w:p>
        </w:tc>
        <w:tc>
          <w:tcPr>
            <w:tcW w:w="3545" w:type="dxa"/>
            <w:shd w:val="clear" w:color="auto" w:fill="FFFFFF"/>
          </w:tcPr>
          <w:p w14:paraId="3710EFCF" w14:textId="1EF430C9"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lastRenderedPageBreak/>
              <w:t>Głównym celem projektu rozporządzenia jest szczegółowe uregulowanie zagadnień związanych ze szkoleniem specjalizacyjnym oraz uzyskaniem dyplomu potwierdzającego uzyskanie tytułu specjalisty przez osobę wykonująca zawód farmaceuty</w:t>
            </w:r>
          </w:p>
        </w:tc>
        <w:tc>
          <w:tcPr>
            <w:tcW w:w="1842" w:type="dxa"/>
            <w:shd w:val="clear" w:color="auto" w:fill="FFFFFF"/>
          </w:tcPr>
          <w:p w14:paraId="1FCCB6C3" w14:textId="52F60CE5" w:rsidR="001A071D" w:rsidRPr="001A071D" w:rsidRDefault="001A071D" w:rsidP="001A071D">
            <w:pPr>
              <w:spacing w:before="80" w:after="80"/>
              <w:rPr>
                <w:rFonts w:ascii="Arial" w:eastAsia="Calibri" w:hAnsi="Arial" w:cs="Arial"/>
                <w:sz w:val="19"/>
                <w:szCs w:val="19"/>
                <w:lang w:eastAsia="en-US"/>
              </w:rPr>
            </w:pPr>
            <w:r w:rsidRPr="001A071D">
              <w:rPr>
                <w:rFonts w:ascii="Arial" w:eastAsia="Calibri" w:hAnsi="Arial" w:cs="Arial"/>
                <w:sz w:val="19"/>
                <w:szCs w:val="19"/>
                <w:lang w:eastAsia="en-US"/>
              </w:rPr>
              <w:t>Maciej Miłkowski– Podsekretarz Stanu w Ministerstwie Zdrowia</w:t>
            </w:r>
          </w:p>
        </w:tc>
        <w:tc>
          <w:tcPr>
            <w:tcW w:w="2362" w:type="dxa"/>
            <w:shd w:val="clear" w:color="auto" w:fill="FFFFFF"/>
          </w:tcPr>
          <w:p w14:paraId="0B8C1329" w14:textId="0E1D3588" w:rsidR="001A071D" w:rsidRDefault="00F37AD5" w:rsidP="001A071D">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1A071D">
              <w:rPr>
                <w:rFonts w:ascii="Arial" w:hAnsi="Arial" w:cs="Arial"/>
                <w:color w:val="000000"/>
                <w:sz w:val="19"/>
                <w:szCs w:val="19"/>
              </w:rPr>
              <w:t xml:space="preserve">projekt </w:t>
            </w:r>
            <w:r w:rsidR="00333D8F">
              <w:rPr>
                <w:rFonts w:ascii="Arial" w:hAnsi="Arial" w:cs="Arial"/>
                <w:color w:val="000000"/>
                <w:sz w:val="19"/>
                <w:szCs w:val="19"/>
              </w:rPr>
              <w:t>po KP</w:t>
            </w:r>
            <w:r w:rsidR="001A071D">
              <w:rPr>
                <w:rFonts w:ascii="Arial" w:hAnsi="Arial" w:cs="Arial"/>
                <w:color w:val="000000"/>
                <w:sz w:val="19"/>
                <w:szCs w:val="19"/>
              </w:rPr>
              <w:t>.</w:t>
            </w:r>
          </w:p>
        </w:tc>
      </w:tr>
      <w:tr w:rsidR="001A071D" w:rsidRPr="00F873E4" w14:paraId="66EA85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4BB4D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646A74" w14:textId="698A40D7"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1166</w:t>
            </w:r>
          </w:p>
        </w:tc>
        <w:tc>
          <w:tcPr>
            <w:tcW w:w="2268" w:type="dxa"/>
            <w:shd w:val="clear" w:color="auto" w:fill="FFFFFF"/>
          </w:tcPr>
          <w:p w14:paraId="1954A448" w14:textId="72B3DDF2"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40 ustawy z dnia 6 listopada 2008 r. o prawach pacjenta i Rzeczniku Praw Pacjenta </w:t>
            </w:r>
          </w:p>
        </w:tc>
        <w:tc>
          <w:tcPr>
            <w:tcW w:w="3260" w:type="dxa"/>
            <w:shd w:val="clear" w:color="auto" w:fill="FFFFFF"/>
          </w:tcPr>
          <w:p w14:paraId="7D367B5C" w14:textId="1D4135C5"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Minister właściwy do spraw zdrowia określi, w drodze rozporządzenia:</w:t>
            </w:r>
          </w:p>
          <w:p w14:paraId="2E2760D6" w14:textId="77777777"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1)</w:t>
            </w:r>
            <w:r w:rsidRPr="00153272">
              <w:rPr>
                <w:rFonts w:ascii="Arial" w:eastAsia="Calibri" w:hAnsi="Arial" w:cs="Arial"/>
                <w:sz w:val="19"/>
                <w:szCs w:val="19"/>
                <w:lang w:eastAsia="en-US"/>
              </w:rPr>
              <w:tab/>
              <w:t>zakres spisu przedmiotów oddawanych do depozytu,</w:t>
            </w:r>
          </w:p>
          <w:p w14:paraId="37BABCE5" w14:textId="77777777"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2)</w:t>
            </w:r>
            <w:r w:rsidRPr="00153272">
              <w:rPr>
                <w:rFonts w:ascii="Arial" w:eastAsia="Calibri" w:hAnsi="Arial" w:cs="Arial"/>
                <w:sz w:val="19"/>
                <w:szCs w:val="19"/>
                <w:lang w:eastAsia="en-US"/>
              </w:rPr>
              <w:tab/>
              <w:t>sposób zabezpieczenia przedmiotów oddanych do depozytu,</w:t>
            </w:r>
          </w:p>
          <w:p w14:paraId="11ED7E27" w14:textId="77777777"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3)</w:t>
            </w:r>
            <w:r w:rsidRPr="00153272">
              <w:rPr>
                <w:rFonts w:ascii="Arial" w:eastAsia="Calibri" w:hAnsi="Arial" w:cs="Arial"/>
                <w:sz w:val="19"/>
                <w:szCs w:val="19"/>
                <w:lang w:eastAsia="en-US"/>
              </w:rPr>
              <w:tab/>
              <w:t>sposób i warunki prowadzenia i przechowywania księgi depozytów</w:t>
            </w:r>
          </w:p>
          <w:p w14:paraId="5F2F2436" w14:textId="5F0D534A" w:rsidR="001A071D" w:rsidRPr="001A071D"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 uwzględniając zapewnienie właściwej realizacji prawa pacjenta, o którym mowa w art. 39</w:t>
            </w:r>
          </w:p>
        </w:tc>
        <w:tc>
          <w:tcPr>
            <w:tcW w:w="3545" w:type="dxa"/>
            <w:shd w:val="clear" w:color="auto" w:fill="FFFFFF"/>
          </w:tcPr>
          <w:p w14:paraId="2E8D2574" w14:textId="65E521FB"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Celem zmiany jest zapewnienie ochrony dóbr osobistych właścicieli nieodebranych depozytów (byłych pacjentów podmiotów leczniczych wykonujących działalność leczniczą w rodzaju stacjonarne i całodobowe świadczenia zdrowotne) poprzez wprowadzenie obowiązku podania przez pacjenta – do wiadomości placówki medycznej – danych (imię i nazwisko, adres dla doręczeń) osoby lub osób, do których należy skierować wezwanie do odbioru depozytu w razie braku możliwości wysłania wezwania lub odbioru depozytu przez pacjenta. Dane tej osoby (lub osób) zostaną umieszczone w karcie depozytowej, która opatrywana jest własnoręcznym podpisem pacjenta.</w:t>
            </w:r>
          </w:p>
        </w:tc>
        <w:tc>
          <w:tcPr>
            <w:tcW w:w="1842" w:type="dxa"/>
            <w:shd w:val="clear" w:color="auto" w:fill="FFFFFF"/>
          </w:tcPr>
          <w:p w14:paraId="77E293F3" w14:textId="3E9D1D4D" w:rsidR="001A071D" w:rsidRPr="001A071D" w:rsidRDefault="00153272" w:rsidP="001A071D">
            <w:pPr>
              <w:spacing w:before="80" w:after="80"/>
              <w:rPr>
                <w:rFonts w:ascii="Arial" w:eastAsia="Calibri" w:hAnsi="Arial" w:cs="Arial"/>
                <w:sz w:val="19"/>
                <w:szCs w:val="19"/>
                <w:lang w:eastAsia="en-US"/>
              </w:rPr>
            </w:pPr>
            <w:r w:rsidRPr="00153272">
              <w:rPr>
                <w:rFonts w:ascii="Arial" w:eastAsia="Calibri" w:hAnsi="Arial" w:cs="Arial"/>
                <w:sz w:val="19"/>
                <w:szCs w:val="19"/>
                <w:lang w:eastAsia="en-US"/>
              </w:rPr>
              <w:t>Pan Maciej Miłkowski Podsekretarz Stanu</w:t>
            </w:r>
          </w:p>
        </w:tc>
        <w:tc>
          <w:tcPr>
            <w:tcW w:w="2362" w:type="dxa"/>
            <w:shd w:val="clear" w:color="auto" w:fill="FFFFFF"/>
          </w:tcPr>
          <w:p w14:paraId="4A52D60D" w14:textId="0FFE07FC" w:rsidR="001A071D" w:rsidRDefault="00F37AD5" w:rsidP="001A071D">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153272">
              <w:rPr>
                <w:rFonts w:ascii="Arial" w:hAnsi="Arial" w:cs="Arial"/>
                <w:color w:val="000000"/>
                <w:sz w:val="19"/>
                <w:szCs w:val="19"/>
              </w:rPr>
              <w:t>projekt na etapie UW.</w:t>
            </w:r>
          </w:p>
        </w:tc>
      </w:tr>
      <w:tr w:rsidR="00153272" w:rsidRPr="00F873E4" w14:paraId="531F6A9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DFF9A5" w14:textId="77777777" w:rsidR="00153272" w:rsidRPr="0020067E" w:rsidRDefault="00153272"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791BAA" w14:textId="216F979F" w:rsidR="00153272" w:rsidRPr="00153272" w:rsidRDefault="00153272" w:rsidP="001A071D">
            <w:pPr>
              <w:spacing w:before="80" w:after="80"/>
              <w:jc w:val="both"/>
              <w:rPr>
                <w:rFonts w:ascii="Arial" w:hAnsi="Arial" w:cs="Arial"/>
                <w:b/>
                <w:bCs/>
                <w:color w:val="FF0000"/>
                <w:sz w:val="19"/>
                <w:szCs w:val="19"/>
              </w:rPr>
            </w:pPr>
            <w:r w:rsidRPr="00153272">
              <w:rPr>
                <w:rFonts w:ascii="Arial" w:hAnsi="Arial" w:cs="Arial"/>
                <w:b/>
                <w:bCs/>
                <w:color w:val="FF0000"/>
                <w:sz w:val="19"/>
                <w:szCs w:val="19"/>
              </w:rPr>
              <w:t>MZ 1170</w:t>
            </w:r>
          </w:p>
        </w:tc>
        <w:tc>
          <w:tcPr>
            <w:tcW w:w="2268" w:type="dxa"/>
            <w:shd w:val="clear" w:color="auto" w:fill="FFFFFF"/>
          </w:tcPr>
          <w:p w14:paraId="1D2711BE" w14:textId="54B5CCC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11 ust. 4a ustawy z dnia 28 kwietnia 2011 r. o systemie informacji w ochronie zdrowia </w:t>
            </w:r>
          </w:p>
        </w:tc>
        <w:tc>
          <w:tcPr>
            <w:tcW w:w="3260" w:type="dxa"/>
            <w:shd w:val="clear" w:color="auto" w:fill="FFFFFF"/>
          </w:tcPr>
          <w:p w14:paraId="7EE05659" w14:textId="4C225012"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7F5D9A9A" w14:textId="2F5EAB00" w:rsidR="00153272" w:rsidRPr="00153272"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Projekt rozporządzenia doprecyzuje szczegółowy zakres danych zdarzenia medycznego przetwarzanego w systemie informacji, zwanego dalej „zdarzeniem medycznym”, które przekazywane są do Systemu Informacji Medycznej, zwanego dalej „SIM” w związku ze zbliżającym się terminem wejścia w życie obowiązku w tym zakresie, który zgodnie z art. 56 ust. 2a ustawy z dnia 28 kwietnia 2011 r. o systemie informacji w ochronie zdrowia, został zaplanowany na 1 lipca 2021 r.</w:t>
            </w:r>
          </w:p>
        </w:tc>
        <w:tc>
          <w:tcPr>
            <w:tcW w:w="1842" w:type="dxa"/>
            <w:shd w:val="clear" w:color="auto" w:fill="FFFFFF"/>
          </w:tcPr>
          <w:p w14:paraId="4500F2F7" w14:textId="043C95EE" w:rsidR="00153272" w:rsidRPr="00153272" w:rsidRDefault="00BB073F" w:rsidP="001A071D">
            <w:pPr>
              <w:spacing w:before="80" w:after="80"/>
              <w:rPr>
                <w:rFonts w:ascii="Arial" w:eastAsia="Calibri" w:hAnsi="Arial" w:cs="Arial"/>
                <w:sz w:val="19"/>
                <w:szCs w:val="19"/>
                <w:lang w:eastAsia="en-US"/>
              </w:rPr>
            </w:pPr>
            <w:r w:rsidRPr="00BB073F">
              <w:rPr>
                <w:rFonts w:ascii="Arial" w:eastAsia="Calibri" w:hAnsi="Arial" w:cs="Arial"/>
                <w:sz w:val="19"/>
                <w:szCs w:val="19"/>
                <w:lang w:eastAsia="en-US"/>
              </w:rPr>
              <w:t>Adam Niedzielski Minister Zdrowia</w:t>
            </w:r>
          </w:p>
        </w:tc>
        <w:tc>
          <w:tcPr>
            <w:tcW w:w="2362" w:type="dxa"/>
            <w:shd w:val="clear" w:color="auto" w:fill="FFFFFF"/>
          </w:tcPr>
          <w:p w14:paraId="5075D2A8" w14:textId="4AD9C6CD" w:rsidR="00153272" w:rsidRDefault="00F37AD5" w:rsidP="001A071D">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153272">
              <w:rPr>
                <w:rFonts w:ascii="Arial" w:hAnsi="Arial" w:cs="Arial"/>
                <w:color w:val="000000"/>
                <w:sz w:val="19"/>
                <w:szCs w:val="19"/>
              </w:rPr>
              <w:t>projekt na etapie</w:t>
            </w:r>
            <w:r w:rsidR="00333D8F">
              <w:rPr>
                <w:rFonts w:ascii="Arial" w:hAnsi="Arial" w:cs="Arial"/>
                <w:color w:val="000000"/>
                <w:sz w:val="19"/>
                <w:szCs w:val="19"/>
              </w:rPr>
              <w:t xml:space="preserve"> </w:t>
            </w:r>
            <w:proofErr w:type="spellStart"/>
            <w:r w:rsidR="00333D8F">
              <w:rPr>
                <w:rFonts w:ascii="Arial" w:hAnsi="Arial" w:cs="Arial"/>
                <w:color w:val="000000"/>
                <w:sz w:val="19"/>
                <w:szCs w:val="19"/>
              </w:rPr>
              <w:t>kierownia</w:t>
            </w:r>
            <w:proofErr w:type="spellEnd"/>
            <w:r w:rsidR="00333D8F">
              <w:rPr>
                <w:rFonts w:ascii="Arial" w:hAnsi="Arial" w:cs="Arial"/>
                <w:color w:val="000000"/>
                <w:sz w:val="19"/>
                <w:szCs w:val="19"/>
              </w:rPr>
              <w:t xml:space="preserve"> na</w:t>
            </w:r>
            <w:r w:rsidR="00153272">
              <w:rPr>
                <w:rFonts w:ascii="Arial" w:hAnsi="Arial" w:cs="Arial"/>
                <w:color w:val="000000"/>
                <w:sz w:val="19"/>
                <w:szCs w:val="19"/>
              </w:rPr>
              <w:t xml:space="preserve"> </w:t>
            </w:r>
            <w:r w:rsidR="00333D8F">
              <w:rPr>
                <w:rFonts w:ascii="Arial" w:hAnsi="Arial" w:cs="Arial"/>
                <w:color w:val="000000"/>
                <w:sz w:val="19"/>
                <w:szCs w:val="19"/>
              </w:rPr>
              <w:t>KP</w:t>
            </w:r>
            <w:r w:rsidR="00153272">
              <w:rPr>
                <w:rFonts w:ascii="Arial" w:hAnsi="Arial" w:cs="Arial"/>
                <w:color w:val="000000"/>
                <w:sz w:val="19"/>
                <w:szCs w:val="19"/>
              </w:rPr>
              <w:t>.</w:t>
            </w:r>
          </w:p>
        </w:tc>
      </w:tr>
      <w:tr w:rsidR="00486646" w:rsidRPr="00F873E4" w14:paraId="06AFA2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793DFA" w14:textId="77777777" w:rsidR="00486646" w:rsidRPr="0020067E" w:rsidRDefault="00486646"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4B6E6B" w14:textId="23A3F6D3" w:rsidR="00486646" w:rsidRPr="00486646" w:rsidRDefault="00486646" w:rsidP="001A071D">
            <w:pPr>
              <w:spacing w:before="80" w:after="80"/>
              <w:jc w:val="both"/>
              <w:rPr>
                <w:rFonts w:ascii="Arial" w:hAnsi="Arial" w:cs="Arial"/>
                <w:b/>
                <w:bCs/>
                <w:color w:val="FF0000"/>
                <w:sz w:val="19"/>
                <w:szCs w:val="19"/>
              </w:rPr>
            </w:pPr>
            <w:r w:rsidRPr="00486646">
              <w:rPr>
                <w:rFonts w:ascii="Arial" w:hAnsi="Arial" w:cs="Arial"/>
                <w:b/>
                <w:bCs/>
                <w:color w:val="FF0000"/>
                <w:sz w:val="19"/>
                <w:szCs w:val="19"/>
              </w:rPr>
              <w:t>MZ 1177</w:t>
            </w:r>
          </w:p>
        </w:tc>
        <w:tc>
          <w:tcPr>
            <w:tcW w:w="2268" w:type="dxa"/>
            <w:shd w:val="clear" w:color="auto" w:fill="FFFFFF"/>
          </w:tcPr>
          <w:p w14:paraId="5ED7ED77" w14:textId="07474CD9" w:rsidR="00486646" w:rsidRPr="00486646" w:rsidRDefault="00486646" w:rsidP="00153272">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6DC8D81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Minister właściwy do spraw zdrowia określi, w drodze rozporządzeń,</w:t>
            </w:r>
          </w:p>
          <w:p w14:paraId="6CED2212" w14:textId="2F98FA8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w poszczególnych zakresach, o których mowa w art. 15 ust. 2 pkt 1–8 i 10–13,</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wykazy świadczeń gwarantowanych wraz z określeniem:</w:t>
            </w:r>
          </w:p>
          <w:p w14:paraId="71EAD177" w14:textId="7DA1B405"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1) poziomu lub sposobu finansowania danego świadczenia gwarantowanego,</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o którym mowa w art. 18, art. 33 i art. 41, mając na uwadze treść rekomendacji</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oraz uwzględniając kryteria określone w art. 31a ust. 1;</w:t>
            </w:r>
          </w:p>
          <w:p w14:paraId="1CBDCBF8" w14:textId="1500A895"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2) warunków realizacji danego świadczenia gwarantowanego, w tym dotyczących</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personelu medycznego i wyposażenia w sprzęt i aparaturę medyczną, mając na</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uwadze konieczność zapewnienia wysokiej jakości świadczeń opieki zdrowotnej</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oraz właściwego zabezpieczenia tych świadczeń.</w:t>
            </w:r>
          </w:p>
        </w:tc>
        <w:tc>
          <w:tcPr>
            <w:tcW w:w="3545" w:type="dxa"/>
            <w:shd w:val="clear" w:color="auto" w:fill="FFFFFF"/>
          </w:tcPr>
          <w:p w14:paraId="3F71E27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wprowadza się określenie terminów udzielania przedmiotowych świadczeń przez lekarza i pielęgniarkę POZ oraz higienistkę szkolną w oparciu o zreformowany system edukacji, zastępując określenie " Klasa I gimnazjum" słowami "VII Klasa szkoły podstawowej"; wyrazy „Klasa I szkoły ponadgimnazjalnej” zastępuje się wyrazami „Klasa I szkoły ponadpodstawowej". Doprecyzowanie zapisem "przed podjęciem przez dziecko nauki w szkole". Zapis „Ostatnia klasa szkoły ponadgimnazjalnej do ukończenia 19 roku życia” zastępuje się wyrazami "Uczniowie kończący szkołę ponadpodstawową".</w:t>
            </w:r>
          </w:p>
          <w:p w14:paraId="0F093BE8"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W załączniku nr 1 wpisano w wykazie badań diagnostycznych wykonywanych na zlecenie lekarza POZ dodano badanie diagnostyczne, badanie poziomu ferrytyny.</w:t>
            </w:r>
          </w:p>
          <w:p w14:paraId="704BFCDC"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xml:space="preserve">- Mając na uwadze fakt, że obowiązkowe roczne przygotowanie przedszkolne dzieci w wieku 6 lat, zgodnie z art. 31 ustęp 4 ustawy z dnia 14 grudnia 2016 r. Prawo oświatowe (Dz. U. 2020 r. poz. 910, 1378), może odbywać się w przedszkolu, oddziale przedszkolnym w szkole podstawowej lub w innej formie wychowania przedszkolnego w celu objęcia wszystkich dzieci, bez względu na miejsce odbywania rocznego przygotowania przedszkolnego w załączniku nr 2, w części II pkt. 7 do świadczeń gwarantowanych udzielanych przez pielęgniarkę POZ wprowadzono następujące świadczenia </w:t>
            </w:r>
            <w:r w:rsidRPr="00486646">
              <w:rPr>
                <w:rFonts w:ascii="Arial" w:eastAsia="Calibri" w:hAnsi="Arial" w:cs="Arial"/>
                <w:color w:val="000000"/>
                <w:sz w:val="19"/>
                <w:szCs w:val="19"/>
                <w:lang w:eastAsia="en-US"/>
              </w:rPr>
              <w:lastRenderedPageBreak/>
              <w:t>profilaktyczne udzielane dzieciom przed podjęciem edukacji szkolnej:</w:t>
            </w:r>
          </w:p>
          <w:p w14:paraId="2E306C00"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xml:space="preserve">"1. Test do wykrywania zaburzeń: </w:t>
            </w:r>
          </w:p>
          <w:p w14:paraId="12ABFB05"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xml:space="preserve">1)           rozwoju fizycznego – pomiary: wysokości i masy ciała, w tym określenie współczynnika masy ciała (Body Mass Index – BMI); </w:t>
            </w:r>
          </w:p>
          <w:p w14:paraId="6AC9991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2)           układu ruchu, w tym bocznego skrzywienia kręgosłupa, zniekształceń statycznych kończyn dolnych;</w:t>
            </w:r>
          </w:p>
          <w:p w14:paraId="530258D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3)           w kierunku zeza (</w:t>
            </w:r>
            <w:proofErr w:type="spellStart"/>
            <w:r w:rsidRPr="00486646">
              <w:rPr>
                <w:rFonts w:ascii="Arial" w:eastAsia="Calibri" w:hAnsi="Arial" w:cs="Arial"/>
                <w:color w:val="000000"/>
                <w:sz w:val="19"/>
                <w:szCs w:val="19"/>
                <w:lang w:eastAsia="en-US"/>
              </w:rPr>
              <w:t>Cover</w:t>
            </w:r>
            <w:proofErr w:type="spellEnd"/>
            <w:r w:rsidRPr="00486646">
              <w:rPr>
                <w:rFonts w:ascii="Arial" w:eastAsia="Calibri" w:hAnsi="Arial" w:cs="Arial"/>
                <w:color w:val="000000"/>
                <w:sz w:val="19"/>
                <w:szCs w:val="19"/>
                <w:lang w:eastAsia="en-US"/>
              </w:rPr>
              <w:t xml:space="preserve"> test, test </w:t>
            </w:r>
            <w:proofErr w:type="spellStart"/>
            <w:r w:rsidRPr="00486646">
              <w:rPr>
                <w:rFonts w:ascii="Arial" w:eastAsia="Calibri" w:hAnsi="Arial" w:cs="Arial"/>
                <w:color w:val="000000"/>
                <w:sz w:val="19"/>
                <w:szCs w:val="19"/>
                <w:lang w:eastAsia="en-US"/>
              </w:rPr>
              <w:t>Hirschberga</w:t>
            </w:r>
            <w:proofErr w:type="spellEnd"/>
            <w:r w:rsidRPr="00486646">
              <w:rPr>
                <w:rFonts w:ascii="Arial" w:eastAsia="Calibri" w:hAnsi="Arial" w:cs="Arial"/>
                <w:color w:val="000000"/>
                <w:sz w:val="19"/>
                <w:szCs w:val="19"/>
                <w:lang w:eastAsia="en-US"/>
              </w:rPr>
              <w:t>);</w:t>
            </w:r>
          </w:p>
          <w:p w14:paraId="1C167849"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4)           ostrości wzroku;</w:t>
            </w:r>
          </w:p>
          <w:p w14:paraId="251155FF"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5)           słuchu (badanie orientacyjne szeptem);</w:t>
            </w:r>
          </w:p>
          <w:p w14:paraId="251CEA6F"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6)           ciśnienia tętniczego krwi.</w:t>
            </w:r>
          </w:p>
          <w:p w14:paraId="615A7326"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2. Wykrywanie zaburzeń statyki ciała.</w:t>
            </w:r>
          </w:p>
          <w:p w14:paraId="3846A57D" w14:textId="660055F0"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3. Wykrywanie wad wymowy”.</w:t>
            </w:r>
          </w:p>
        </w:tc>
        <w:tc>
          <w:tcPr>
            <w:tcW w:w="1842" w:type="dxa"/>
            <w:shd w:val="clear" w:color="auto" w:fill="FFFFFF"/>
          </w:tcPr>
          <w:p w14:paraId="09476F53" w14:textId="239A8367" w:rsidR="00486646" w:rsidRPr="00486646" w:rsidRDefault="00486646" w:rsidP="001A071D">
            <w:pPr>
              <w:spacing w:before="80" w:after="80"/>
              <w:rPr>
                <w:rFonts w:ascii="Arial" w:eastAsia="Calibri" w:hAnsi="Arial" w:cs="Arial"/>
                <w:sz w:val="19"/>
                <w:szCs w:val="19"/>
                <w:lang w:eastAsia="en-US"/>
              </w:rPr>
            </w:pPr>
            <w:r w:rsidRPr="00486646">
              <w:rPr>
                <w:rFonts w:ascii="Arial" w:eastAsia="Calibri" w:hAnsi="Arial" w:cs="Arial"/>
                <w:sz w:val="19"/>
                <w:szCs w:val="19"/>
                <w:lang w:eastAsia="en-US"/>
              </w:rPr>
              <w:lastRenderedPageBreak/>
              <w:t>Podsekretarz Stanu Pan Maciej Miłkowski</w:t>
            </w:r>
          </w:p>
        </w:tc>
        <w:tc>
          <w:tcPr>
            <w:tcW w:w="2362" w:type="dxa"/>
            <w:shd w:val="clear" w:color="auto" w:fill="FFFFFF"/>
          </w:tcPr>
          <w:p w14:paraId="14867E80" w14:textId="3A0234DF" w:rsidR="00486646" w:rsidRPr="002773F4" w:rsidRDefault="00F37AD5" w:rsidP="001A071D">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486646" w:rsidRPr="002773F4">
              <w:rPr>
                <w:rFonts w:ascii="Arial" w:hAnsi="Arial" w:cs="Arial"/>
                <w:sz w:val="19"/>
                <w:szCs w:val="19"/>
              </w:rPr>
              <w:t xml:space="preserve">projekt na etapie </w:t>
            </w:r>
            <w:r w:rsidR="00E13473">
              <w:rPr>
                <w:rFonts w:ascii="Arial" w:hAnsi="Arial" w:cs="Arial"/>
                <w:sz w:val="19"/>
                <w:szCs w:val="19"/>
              </w:rPr>
              <w:t>UZ i KS</w:t>
            </w:r>
            <w:r w:rsidR="00486646" w:rsidRPr="002773F4">
              <w:rPr>
                <w:rFonts w:ascii="Arial" w:hAnsi="Arial" w:cs="Arial"/>
                <w:sz w:val="19"/>
                <w:szCs w:val="19"/>
              </w:rPr>
              <w:t>.</w:t>
            </w:r>
          </w:p>
        </w:tc>
      </w:tr>
      <w:tr w:rsidR="001D5BAB" w:rsidRPr="00F873E4" w14:paraId="17F4F93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6D36FC" w14:textId="77777777" w:rsidR="001D5BAB" w:rsidRPr="0020067E" w:rsidRDefault="001D5BAB"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E30F7A" w14:textId="29FA58F6" w:rsidR="001D5BAB" w:rsidRPr="00486646" w:rsidRDefault="001D5BAB" w:rsidP="001A071D">
            <w:pPr>
              <w:spacing w:before="80" w:after="80"/>
              <w:jc w:val="both"/>
              <w:rPr>
                <w:rFonts w:ascii="Arial" w:hAnsi="Arial" w:cs="Arial"/>
                <w:b/>
                <w:bCs/>
                <w:color w:val="FF0000"/>
                <w:sz w:val="19"/>
                <w:szCs w:val="19"/>
              </w:rPr>
            </w:pPr>
            <w:r w:rsidRPr="001D5BAB">
              <w:rPr>
                <w:rFonts w:ascii="Arial" w:hAnsi="Arial" w:cs="Arial"/>
                <w:b/>
                <w:bCs/>
                <w:color w:val="FF0000"/>
                <w:sz w:val="19"/>
                <w:szCs w:val="19"/>
              </w:rPr>
              <w:t>MZ 1178</w:t>
            </w:r>
          </w:p>
        </w:tc>
        <w:tc>
          <w:tcPr>
            <w:tcW w:w="2268" w:type="dxa"/>
            <w:shd w:val="clear" w:color="auto" w:fill="FFFFFF"/>
          </w:tcPr>
          <w:p w14:paraId="39D5A26C" w14:textId="05C4A7F3" w:rsidR="001D5BAB" w:rsidRPr="00486646" w:rsidRDefault="001D5BAB" w:rsidP="00153272">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7676A2C" w14:textId="34B160EF"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Minister właściwy do spraw zdrowia określi, w drodze rozporządzeń,</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w poszczególnych zakresach, o których mowa w art. 15 ust. 2 pkt 1–8 i 10–13,</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wykazy świadczeń gwarantowanych wraz z określeniem:</w:t>
            </w:r>
          </w:p>
          <w:p w14:paraId="4A90884C" w14:textId="11F1A0B4"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1) poziomu lub sposobu finansowania danego świadczenia gwarantowanego,</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o którym mowa w art. 18, art. 33 i art. 41, mając na uwadze treść rekomendacji</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oraz uwzględniając kryteria określone w art. 31a ust. 1;</w:t>
            </w:r>
          </w:p>
          <w:p w14:paraId="11A3E7EA" w14:textId="7A743642"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2) warunków realizacji danego świadczenia gwarantowanego, w tym dotyczących</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personelu medycznego i wyposażenia w sprzęt i aparaturę medyczną, mając na</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lastRenderedPageBreak/>
              <w:t>uwadze konieczność zapewnienia wysokiej jakości świadczeń opieki zdrowotnej</w:t>
            </w:r>
          </w:p>
          <w:p w14:paraId="53C4EC37" w14:textId="5804ADAF" w:rsidR="001D5BAB" w:rsidRPr="00486646"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oraz właściwego zabezpieczenia tych świadczeń.</w:t>
            </w:r>
          </w:p>
        </w:tc>
        <w:tc>
          <w:tcPr>
            <w:tcW w:w="3545" w:type="dxa"/>
            <w:shd w:val="clear" w:color="auto" w:fill="FFFFFF"/>
          </w:tcPr>
          <w:p w14:paraId="6FEE146C" w14:textId="40993451" w:rsidR="00BB073F" w:rsidRPr="00BB073F" w:rsidRDefault="00BB073F" w:rsidP="00BB073F">
            <w:pPr>
              <w:spacing w:before="80" w:after="80"/>
              <w:jc w:val="both"/>
              <w:rPr>
                <w:rFonts w:ascii="Arial" w:eastAsia="Calibri" w:hAnsi="Arial" w:cs="Arial"/>
                <w:color w:val="000000"/>
                <w:sz w:val="19"/>
                <w:szCs w:val="19"/>
                <w:lang w:eastAsia="en-US"/>
              </w:rPr>
            </w:pPr>
            <w:r w:rsidRPr="00BB073F">
              <w:rPr>
                <w:rFonts w:ascii="Arial" w:eastAsia="Calibri" w:hAnsi="Arial" w:cs="Arial"/>
                <w:color w:val="000000"/>
                <w:sz w:val="19"/>
                <w:szCs w:val="19"/>
                <w:lang w:eastAsia="en-US"/>
              </w:rPr>
              <w:lastRenderedPageBreak/>
              <w:t xml:space="preserve">W projekcie  rozporządzenia wprowadza się przepisy regulujące bezpieczne dla pacjenta, lekarza dentysty i środowiska procedury postępowania z amalgamatem stomatologicznym. Wycofuje się amalgamat stomatologiczny w leczeniu stomatologicznym dla całej populacji uprawnionych świadczeniobiorców, a w jego miejsce stosuje się cementy </w:t>
            </w:r>
            <w:proofErr w:type="spellStart"/>
            <w:r w:rsidRPr="00BB073F">
              <w:rPr>
                <w:rFonts w:ascii="Arial" w:eastAsia="Calibri" w:hAnsi="Arial" w:cs="Arial"/>
                <w:color w:val="000000"/>
                <w:sz w:val="19"/>
                <w:szCs w:val="19"/>
                <w:lang w:eastAsia="en-US"/>
              </w:rPr>
              <w:t>szkłojonomerowe</w:t>
            </w:r>
            <w:proofErr w:type="spellEnd"/>
            <w:r w:rsidRPr="00BB073F">
              <w:rPr>
                <w:rFonts w:ascii="Arial" w:eastAsia="Calibri" w:hAnsi="Arial" w:cs="Arial"/>
                <w:color w:val="000000"/>
                <w:sz w:val="19"/>
                <w:szCs w:val="19"/>
                <w:lang w:eastAsia="en-US"/>
              </w:rPr>
              <w:t xml:space="preserve"> (cement </w:t>
            </w:r>
            <w:proofErr w:type="spellStart"/>
            <w:r w:rsidRPr="00BB073F">
              <w:rPr>
                <w:rFonts w:ascii="Arial" w:eastAsia="Calibri" w:hAnsi="Arial" w:cs="Arial"/>
                <w:color w:val="000000"/>
                <w:sz w:val="19"/>
                <w:szCs w:val="19"/>
                <w:lang w:eastAsia="en-US"/>
              </w:rPr>
              <w:t>szkłojonomerowy</w:t>
            </w:r>
            <w:proofErr w:type="spellEnd"/>
            <w:r w:rsidRPr="00BB073F">
              <w:rPr>
                <w:rFonts w:ascii="Arial" w:eastAsia="Calibri" w:hAnsi="Arial" w:cs="Arial"/>
                <w:color w:val="000000"/>
                <w:sz w:val="19"/>
                <w:szCs w:val="19"/>
                <w:lang w:eastAsia="en-US"/>
              </w:rPr>
              <w:t xml:space="preserve">,  cement </w:t>
            </w:r>
            <w:proofErr w:type="spellStart"/>
            <w:r w:rsidRPr="00BB073F">
              <w:rPr>
                <w:rFonts w:ascii="Arial" w:eastAsia="Calibri" w:hAnsi="Arial" w:cs="Arial"/>
                <w:color w:val="000000"/>
                <w:sz w:val="19"/>
                <w:szCs w:val="19"/>
                <w:lang w:eastAsia="en-US"/>
              </w:rPr>
              <w:t>szkłojonomerowy</w:t>
            </w:r>
            <w:proofErr w:type="spellEnd"/>
            <w:r w:rsidRPr="00BB073F">
              <w:rPr>
                <w:rFonts w:ascii="Arial" w:eastAsia="Calibri" w:hAnsi="Arial" w:cs="Arial"/>
                <w:color w:val="000000"/>
                <w:sz w:val="19"/>
                <w:szCs w:val="19"/>
                <w:lang w:eastAsia="en-US"/>
              </w:rPr>
              <w:t xml:space="preserve"> o zwiększonej gęstości; cement </w:t>
            </w:r>
            <w:proofErr w:type="spellStart"/>
            <w:r w:rsidRPr="00BB073F">
              <w:rPr>
                <w:rFonts w:ascii="Arial" w:eastAsia="Calibri" w:hAnsi="Arial" w:cs="Arial"/>
                <w:color w:val="000000"/>
                <w:sz w:val="19"/>
                <w:szCs w:val="19"/>
                <w:lang w:eastAsia="en-US"/>
              </w:rPr>
              <w:t>szkłojonomerowy</w:t>
            </w:r>
            <w:proofErr w:type="spellEnd"/>
            <w:r w:rsidRPr="00BB073F">
              <w:rPr>
                <w:rFonts w:ascii="Arial" w:eastAsia="Calibri" w:hAnsi="Arial" w:cs="Arial"/>
                <w:color w:val="000000"/>
                <w:sz w:val="19"/>
                <w:szCs w:val="19"/>
                <w:lang w:eastAsia="en-US"/>
              </w:rPr>
              <w:t xml:space="preserve"> wzmocniony żywicą) do wypełnień.</w:t>
            </w:r>
          </w:p>
          <w:p w14:paraId="44A6D1CC" w14:textId="1CC15F8B" w:rsidR="001D5BAB" w:rsidRPr="00486646" w:rsidRDefault="00BB073F" w:rsidP="00BB073F">
            <w:pPr>
              <w:spacing w:before="80" w:after="80"/>
              <w:jc w:val="both"/>
              <w:rPr>
                <w:rFonts w:ascii="Arial" w:eastAsia="Calibri" w:hAnsi="Arial" w:cs="Arial"/>
                <w:color w:val="000000"/>
                <w:sz w:val="19"/>
                <w:szCs w:val="19"/>
                <w:lang w:eastAsia="en-US"/>
              </w:rPr>
            </w:pPr>
            <w:r w:rsidRPr="00BB073F">
              <w:rPr>
                <w:rFonts w:ascii="Arial" w:eastAsia="Calibri" w:hAnsi="Arial" w:cs="Arial"/>
                <w:color w:val="000000"/>
                <w:sz w:val="19"/>
                <w:szCs w:val="19"/>
                <w:lang w:eastAsia="en-US"/>
              </w:rPr>
              <w:t xml:space="preserve">Równocześnie świadczeniodawcy, którzy usuwają wypełnienia amalgamatowe są zobowiązani do wyposażenia swoich gabinetów w </w:t>
            </w:r>
            <w:r w:rsidRPr="00BB073F">
              <w:rPr>
                <w:rFonts w:ascii="Arial" w:eastAsia="Calibri" w:hAnsi="Arial" w:cs="Arial"/>
                <w:color w:val="000000"/>
                <w:sz w:val="19"/>
                <w:szCs w:val="19"/>
                <w:lang w:eastAsia="en-US"/>
              </w:rPr>
              <w:lastRenderedPageBreak/>
              <w:t>separatory amalgamatu do celów zatrzymywania i zbierania cząstek amalgamatu, w tym również cząstek znajdujących się w zużytej wodzie. Po wyposażeniu gabinetów w separatory amalgamatu świadczeniodawcy będą mogli zakontraktować świadczenie usunięcie wypełnienia amalgamatowego. Koszt zakupu separatora będzie kompensowany poprzez dodanie do istniejących taryf produktów rozliczeniowych kosztów amortyzacji separatora</w:t>
            </w:r>
            <w:r>
              <w:rPr>
                <w:rFonts w:ascii="Arial" w:eastAsia="Calibri" w:hAnsi="Arial" w:cs="Arial"/>
                <w:color w:val="000000"/>
                <w:sz w:val="19"/>
                <w:szCs w:val="19"/>
                <w:lang w:eastAsia="en-US"/>
              </w:rPr>
              <w:t xml:space="preserve">. </w:t>
            </w:r>
          </w:p>
        </w:tc>
        <w:tc>
          <w:tcPr>
            <w:tcW w:w="1842" w:type="dxa"/>
            <w:shd w:val="clear" w:color="auto" w:fill="FFFFFF"/>
          </w:tcPr>
          <w:p w14:paraId="4ECB5474" w14:textId="2B702563" w:rsidR="001D5BAB" w:rsidRPr="00486646" w:rsidRDefault="001D5BAB" w:rsidP="001A071D">
            <w:pPr>
              <w:spacing w:before="80" w:after="80"/>
              <w:rPr>
                <w:rFonts w:ascii="Arial" w:eastAsia="Calibri" w:hAnsi="Arial" w:cs="Arial"/>
                <w:sz w:val="19"/>
                <w:szCs w:val="19"/>
                <w:lang w:eastAsia="en-US"/>
              </w:rPr>
            </w:pPr>
            <w:r w:rsidRPr="001D5BAB">
              <w:rPr>
                <w:rFonts w:ascii="Arial" w:eastAsia="Calibri" w:hAnsi="Arial" w:cs="Arial"/>
                <w:sz w:val="19"/>
                <w:szCs w:val="19"/>
                <w:lang w:eastAsia="en-US"/>
              </w:rPr>
              <w:lastRenderedPageBreak/>
              <w:t>Podsekretarz Stanu Pan Maciej Miłkowski</w:t>
            </w:r>
          </w:p>
        </w:tc>
        <w:tc>
          <w:tcPr>
            <w:tcW w:w="2362" w:type="dxa"/>
            <w:shd w:val="clear" w:color="auto" w:fill="FFFFFF"/>
          </w:tcPr>
          <w:p w14:paraId="6973BBB5" w14:textId="4E58E5B7" w:rsidR="001D5BAB" w:rsidRPr="002773F4" w:rsidRDefault="00F37AD5" w:rsidP="001A071D">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1D5BAB" w:rsidRPr="002773F4">
              <w:rPr>
                <w:rFonts w:ascii="Arial" w:hAnsi="Arial" w:cs="Arial"/>
                <w:sz w:val="19"/>
                <w:szCs w:val="19"/>
              </w:rPr>
              <w:t xml:space="preserve">projekt na etapie </w:t>
            </w:r>
            <w:r w:rsidR="006D21A7">
              <w:rPr>
                <w:rFonts w:ascii="Arial" w:hAnsi="Arial" w:cs="Arial"/>
                <w:sz w:val="19"/>
                <w:szCs w:val="19"/>
              </w:rPr>
              <w:t>UZ i KS</w:t>
            </w:r>
            <w:r w:rsidR="001D5BAB" w:rsidRPr="002773F4">
              <w:rPr>
                <w:rFonts w:ascii="Arial" w:hAnsi="Arial" w:cs="Arial"/>
                <w:sz w:val="19"/>
                <w:szCs w:val="19"/>
              </w:rPr>
              <w:t>.</w:t>
            </w:r>
          </w:p>
        </w:tc>
      </w:tr>
      <w:tr w:rsidR="00B91971" w:rsidRPr="00F873E4" w14:paraId="26B608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3E4CA3" w14:textId="77777777" w:rsidR="00B91971" w:rsidRPr="0020067E" w:rsidRDefault="00B91971" w:rsidP="006431D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0EDD36" w14:textId="6434881B" w:rsidR="00B91971" w:rsidRPr="00B91971" w:rsidRDefault="00B91971" w:rsidP="006431DB">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1189</w:t>
            </w:r>
          </w:p>
        </w:tc>
        <w:tc>
          <w:tcPr>
            <w:tcW w:w="2268" w:type="dxa"/>
            <w:shd w:val="clear" w:color="auto" w:fill="FFFFFF"/>
          </w:tcPr>
          <w:p w14:paraId="44492BD8" w14:textId="74B84D74"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15i ust. 4 ustawy z dnia 5 grudnia 1996 r. o zawodach lekarza i lekarza dentysty </w:t>
            </w:r>
          </w:p>
        </w:tc>
        <w:tc>
          <w:tcPr>
            <w:tcW w:w="3260" w:type="dxa"/>
            <w:shd w:val="clear" w:color="auto" w:fill="FFFFFF"/>
          </w:tcPr>
          <w:p w14:paraId="4623E565" w14:textId="4E0D18F6"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Rozporządzenie Ministra Zdrowia zmieniające rozporządzenie w sprawie stażu podyplomowego lekarza i lekarza dentysty  </w:t>
            </w:r>
          </w:p>
        </w:tc>
        <w:tc>
          <w:tcPr>
            <w:tcW w:w="3545" w:type="dxa"/>
            <w:shd w:val="clear" w:color="auto" w:fill="FFFFFF"/>
          </w:tcPr>
          <w:p w14:paraId="6A242B0E" w14:textId="5B275679"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Na mocy przedmiotowego rozporządzenia od dnia 1 lipca 2021 r. zmianie ulegnie wysokość wynagrodzenia zasadniczego stażystów z kwoty 2900 zł brutto na 4186 zł brutto. Wysokość wynagrodzenia jest ustalona z uwzględnieniem współczynników pracy opisanych w przepisach ustawy z dnia 8 czerwca 2017 r. o sposobie ustalania najniższego wynagrodzenia zasadniczego niektórych pracowników zatrudnionych w podmiotach leczniczych oraz przeciętnego wynagrodzenia w gospodarce narodowej za rok poprzedzający naliczenia wynagrodzenia zasadniczego</w:t>
            </w:r>
          </w:p>
        </w:tc>
        <w:tc>
          <w:tcPr>
            <w:tcW w:w="1842" w:type="dxa"/>
            <w:shd w:val="clear" w:color="auto" w:fill="FFFFFF"/>
          </w:tcPr>
          <w:p w14:paraId="0894B059" w14:textId="24C39A81" w:rsidR="00B91971" w:rsidRPr="00B91971" w:rsidRDefault="00B91971" w:rsidP="006431DB">
            <w:pPr>
              <w:spacing w:before="80" w:after="80"/>
              <w:rPr>
                <w:rFonts w:ascii="Arial" w:eastAsia="Calibri" w:hAnsi="Arial" w:cs="Arial"/>
                <w:sz w:val="19"/>
                <w:szCs w:val="19"/>
                <w:lang w:eastAsia="en-US"/>
              </w:rPr>
            </w:pPr>
            <w:r w:rsidRPr="00B91971">
              <w:rPr>
                <w:rFonts w:ascii="Arial" w:eastAsia="Calibri" w:hAnsi="Arial" w:cs="Arial"/>
                <w:sz w:val="19"/>
                <w:szCs w:val="19"/>
                <w:lang w:eastAsia="en-US"/>
              </w:rPr>
              <w:t>Maciej Miłkowski Podsekretarz Stanu w Ministerstwie Zdrowia</w:t>
            </w:r>
          </w:p>
        </w:tc>
        <w:tc>
          <w:tcPr>
            <w:tcW w:w="2362" w:type="dxa"/>
            <w:shd w:val="clear" w:color="auto" w:fill="FFFFFF"/>
          </w:tcPr>
          <w:p w14:paraId="4B3E0E43" w14:textId="748DDB5B" w:rsidR="00B91971" w:rsidRPr="002773F4" w:rsidRDefault="00F37AD5" w:rsidP="006431DB">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697A06">
              <w:rPr>
                <w:rFonts w:ascii="Arial" w:hAnsi="Arial" w:cs="Arial"/>
                <w:sz w:val="19"/>
                <w:szCs w:val="19"/>
              </w:rPr>
              <w:t>prace wstrzymane</w:t>
            </w:r>
            <w:r w:rsidR="00B91971" w:rsidRPr="002773F4">
              <w:rPr>
                <w:rFonts w:ascii="Arial" w:hAnsi="Arial" w:cs="Arial"/>
                <w:sz w:val="19"/>
                <w:szCs w:val="19"/>
              </w:rPr>
              <w:t>.</w:t>
            </w:r>
          </w:p>
        </w:tc>
      </w:tr>
      <w:tr w:rsidR="00B91971" w:rsidRPr="00F873E4" w14:paraId="184D3B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17E990"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6805BE" w14:textId="54EE6374"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1190</w:t>
            </w:r>
          </w:p>
        </w:tc>
        <w:tc>
          <w:tcPr>
            <w:tcW w:w="2268" w:type="dxa"/>
            <w:shd w:val="clear" w:color="auto" w:fill="FFFFFF"/>
          </w:tcPr>
          <w:p w14:paraId="18B107FE" w14:textId="5D804C48"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35 ust. 10 ustawy z dnia 12 maja 2011 r. o refundacji leków, środków spożywczych specjalnego przeznaczenia żywieniowego oraz wyrobów medycznych </w:t>
            </w:r>
          </w:p>
        </w:tc>
        <w:tc>
          <w:tcPr>
            <w:tcW w:w="3260" w:type="dxa"/>
            <w:shd w:val="clear" w:color="auto" w:fill="FFFFFF"/>
          </w:tcPr>
          <w:p w14:paraId="5A8C5711" w14:textId="1BBED720"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Rozporządzanie Ministra Zdrowia zmieniające  rozporządzanie w sprawie sposobu  i procedur przygotowania analizy weryfikacyjnej Agencji Oceny Technologii Medycznych oraz wysokości opłaty za tę analizę</w:t>
            </w:r>
          </w:p>
        </w:tc>
        <w:tc>
          <w:tcPr>
            <w:tcW w:w="3545" w:type="dxa"/>
            <w:shd w:val="clear" w:color="auto" w:fill="FFFFFF"/>
          </w:tcPr>
          <w:p w14:paraId="54F4FF11" w14:textId="3E20CC72"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Rekomendowanym rozwiązaniem jest wprowadzenie regulacji, która dostosuje wysokość opłaty za przygotowanie analizy weryfikacyjnej Agencji, do rzeczywiście ponoszonych kosztów z tego tytułu oraz  określi sposób przygotowania analizy weryfikacyjnej Agencji dotyczącej wniosku o  objęcie refundacją i ustalenie </w:t>
            </w:r>
            <w:r w:rsidRPr="00B91971">
              <w:rPr>
                <w:rFonts w:ascii="Arial" w:eastAsia="Calibri" w:hAnsi="Arial" w:cs="Arial"/>
                <w:color w:val="000000"/>
                <w:sz w:val="19"/>
                <w:szCs w:val="19"/>
                <w:lang w:eastAsia="en-US"/>
              </w:rPr>
              <w:lastRenderedPageBreak/>
              <w:t>urzędowej ceny zbytu technologii lekowej o wysokiej wartości klinicznej.</w:t>
            </w:r>
          </w:p>
        </w:tc>
        <w:tc>
          <w:tcPr>
            <w:tcW w:w="1842" w:type="dxa"/>
            <w:shd w:val="clear" w:color="auto" w:fill="FFFFFF"/>
          </w:tcPr>
          <w:p w14:paraId="55EA0B7D" w14:textId="6831A836" w:rsidR="00B91971" w:rsidRPr="00B91971" w:rsidRDefault="00B91971" w:rsidP="00B91971">
            <w:pPr>
              <w:spacing w:before="80" w:after="80"/>
              <w:rPr>
                <w:rFonts w:ascii="Arial" w:eastAsia="Calibri" w:hAnsi="Arial" w:cs="Arial"/>
                <w:sz w:val="19"/>
                <w:szCs w:val="19"/>
                <w:lang w:eastAsia="en-US"/>
              </w:rPr>
            </w:pPr>
            <w:r w:rsidRPr="00B91971">
              <w:rPr>
                <w:rFonts w:ascii="Arial" w:eastAsia="Calibri" w:hAnsi="Arial" w:cs="Arial"/>
                <w:sz w:val="19"/>
                <w:szCs w:val="19"/>
                <w:lang w:eastAsia="en-US"/>
              </w:rPr>
              <w:lastRenderedPageBreak/>
              <w:t>Maciej Miłkowski, Podsekretarz Stanu w Ministerstwie Zdrowia</w:t>
            </w:r>
          </w:p>
        </w:tc>
        <w:tc>
          <w:tcPr>
            <w:tcW w:w="2362" w:type="dxa"/>
            <w:shd w:val="clear" w:color="auto" w:fill="FFFFFF"/>
          </w:tcPr>
          <w:p w14:paraId="0EC78BDC" w14:textId="5AEDB826" w:rsidR="00B91971" w:rsidRPr="002773F4" w:rsidRDefault="00102E7A" w:rsidP="00B91971">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836. </w:t>
            </w:r>
          </w:p>
        </w:tc>
      </w:tr>
      <w:tr w:rsidR="00996DE6" w:rsidRPr="00F873E4" w14:paraId="0C7CAE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3C0695" w14:textId="77777777" w:rsidR="00996DE6" w:rsidRPr="0020067E" w:rsidRDefault="00996DE6"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D52D10" w14:textId="3CF11EF2" w:rsidR="00996DE6" w:rsidRPr="00D36B3A" w:rsidRDefault="00996DE6" w:rsidP="00996DE6">
            <w:pPr>
              <w:spacing w:before="80" w:after="80"/>
              <w:jc w:val="both"/>
              <w:rPr>
                <w:rFonts w:ascii="Arial" w:hAnsi="Arial" w:cs="Arial"/>
                <w:b/>
                <w:bCs/>
                <w:color w:val="FF0000"/>
                <w:sz w:val="19"/>
                <w:szCs w:val="19"/>
              </w:rPr>
            </w:pPr>
            <w:r w:rsidRPr="00996DE6">
              <w:rPr>
                <w:rFonts w:ascii="Arial" w:hAnsi="Arial" w:cs="Arial"/>
                <w:b/>
                <w:bCs/>
                <w:color w:val="FF0000"/>
                <w:sz w:val="19"/>
                <w:szCs w:val="19"/>
              </w:rPr>
              <w:t>MZ 1196</w:t>
            </w:r>
          </w:p>
        </w:tc>
        <w:tc>
          <w:tcPr>
            <w:tcW w:w="2268" w:type="dxa"/>
            <w:shd w:val="clear" w:color="auto" w:fill="FFFFFF"/>
          </w:tcPr>
          <w:p w14:paraId="572E9BB9" w14:textId="19CD1A9C"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218EB0A" w14:textId="12C17E1E" w:rsidR="00996DE6" w:rsidRPr="00D36B3A" w:rsidRDefault="00996DE6" w:rsidP="00996DE6">
            <w:pPr>
              <w:jc w:val="both"/>
              <w:rPr>
                <w:rFonts w:ascii="Arial" w:eastAsia="Calibri" w:hAnsi="Arial" w:cs="Arial"/>
                <w:sz w:val="19"/>
                <w:szCs w:val="19"/>
                <w:lang w:eastAsia="en-US"/>
              </w:rPr>
            </w:pPr>
            <w:r w:rsidRPr="00996DE6">
              <w:rPr>
                <w:rFonts w:ascii="Arial" w:eastAsia="Calibri" w:hAnsi="Arial" w:cs="Arial"/>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0FDA884" w14:textId="6F0585CE"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Wprowadzenie standardu organizacyjnego udzielania świadczeń zdrowotnych za pośrednictwem systemów teleinformatycznych lub systemów łączności przez podmiot wykonujący działalność leczniczą w rodzaju ambulatoryjne świadczenia zdrowotne z zakresu specjalistycznej opieki zdrowotnej, z wyłączeniem zakresów: stomatologii, psychiatrii oraz rehabilitacji, ma służyć zapewnieniu odpowiednich warunków jej realizacji, gwarantując ten sam standard realizacji świadczeń zdrowotnych przez te podmioty, przy zachowaniu bezpieczeństwa informacji medycznych przekazywanych drogą elektroniczną.</w:t>
            </w:r>
          </w:p>
        </w:tc>
        <w:tc>
          <w:tcPr>
            <w:tcW w:w="1842" w:type="dxa"/>
            <w:shd w:val="clear" w:color="auto" w:fill="FFFFFF"/>
          </w:tcPr>
          <w:p w14:paraId="1E36872D" w14:textId="6DB99E53" w:rsidR="00996DE6" w:rsidRPr="00D36B3A" w:rsidRDefault="00996DE6" w:rsidP="00996DE6">
            <w:pPr>
              <w:spacing w:before="80" w:after="80"/>
              <w:rPr>
                <w:rFonts w:ascii="Arial" w:eastAsia="Calibri" w:hAnsi="Arial" w:cs="Arial"/>
                <w:sz w:val="19"/>
                <w:szCs w:val="19"/>
                <w:lang w:eastAsia="en-US"/>
              </w:rPr>
            </w:pPr>
            <w:r w:rsidRPr="00996DE6">
              <w:rPr>
                <w:rFonts w:ascii="Arial" w:eastAsia="Calibri" w:hAnsi="Arial" w:cs="Arial"/>
                <w:sz w:val="19"/>
                <w:szCs w:val="19"/>
                <w:lang w:eastAsia="en-US"/>
              </w:rPr>
              <w:t>Pan Waldemar Kraska Sekretarz Stanu</w:t>
            </w:r>
          </w:p>
        </w:tc>
        <w:tc>
          <w:tcPr>
            <w:tcW w:w="2362" w:type="dxa"/>
            <w:shd w:val="clear" w:color="auto" w:fill="FFFFFF"/>
          </w:tcPr>
          <w:p w14:paraId="2CEC9E2B" w14:textId="095F7907" w:rsidR="00996DE6" w:rsidRPr="00B91971" w:rsidRDefault="00F37AD5" w:rsidP="00996DE6">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A77870">
              <w:rPr>
                <w:rFonts w:ascii="Arial" w:hAnsi="Arial" w:cs="Arial"/>
                <w:sz w:val="19"/>
                <w:szCs w:val="19"/>
              </w:rPr>
              <w:t>prace wstrzymane</w:t>
            </w:r>
            <w:r w:rsidR="00996DE6" w:rsidRPr="00B91971">
              <w:rPr>
                <w:rFonts w:ascii="Arial" w:hAnsi="Arial" w:cs="Arial"/>
                <w:sz w:val="19"/>
                <w:szCs w:val="19"/>
              </w:rPr>
              <w:t>.</w:t>
            </w:r>
          </w:p>
        </w:tc>
      </w:tr>
      <w:tr w:rsidR="004438C8" w:rsidRPr="00F873E4" w14:paraId="3843175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80B35F"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6E25BF" w14:textId="52426A44"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1203</w:t>
            </w:r>
          </w:p>
        </w:tc>
        <w:tc>
          <w:tcPr>
            <w:tcW w:w="2268" w:type="dxa"/>
            <w:shd w:val="clear" w:color="auto" w:fill="FFFFFF"/>
          </w:tcPr>
          <w:p w14:paraId="19AAC8E3" w14:textId="71C73610"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31d ustawy z dnia 27 sierpnia 2004 r. o świadczeniach opieki zdrowotnej finansowanych ze środków publicznych </w:t>
            </w:r>
          </w:p>
        </w:tc>
        <w:tc>
          <w:tcPr>
            <w:tcW w:w="3260" w:type="dxa"/>
            <w:shd w:val="clear" w:color="auto" w:fill="FFFFFF"/>
          </w:tcPr>
          <w:p w14:paraId="49A88ADB"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Minister właściwy do spraw zdrowia określi, w drodze rozporządzeń,</w:t>
            </w:r>
          </w:p>
          <w:p w14:paraId="7C1D6A48" w14:textId="1C895F23"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w poszczególnych zakresach, o których mowa w art. 15 ust. 2 pkt 1–8 i 10–13,</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wykazy świadczeń gwarantowanych wraz z określeniem:</w:t>
            </w:r>
          </w:p>
          <w:p w14:paraId="3BECCD8B" w14:textId="4FA48102"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1) poziomu lub sposobu finansowania danego świadczenia gwarantowanego,</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o którym mowa w art. 18, art. 33 i art. 41, mając na uwadze treść rekomendacji</w:t>
            </w:r>
          </w:p>
          <w:p w14:paraId="069632A7"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oraz uwzględniając kryteria określone w art. 31a ust. 1;</w:t>
            </w:r>
          </w:p>
          <w:p w14:paraId="6F7662E3" w14:textId="52B0FA5D"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2) warunków realizacji danego świadczenia gwarantowanego, w tym dotyczących</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personelu medycznego i wyposażenia w sprzęt i aparaturę medyczną, mając na</w:t>
            </w:r>
          </w:p>
          <w:p w14:paraId="47E95E4B" w14:textId="096458FD" w:rsidR="004438C8" w:rsidRPr="0023120D"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 xml:space="preserve">uwadze konieczność zapewnienia wysokiej jakości świadczeń opieki </w:t>
            </w:r>
            <w:r w:rsidRPr="004438C8">
              <w:rPr>
                <w:rFonts w:ascii="Arial" w:eastAsia="Calibri" w:hAnsi="Arial" w:cs="Arial"/>
                <w:sz w:val="19"/>
                <w:szCs w:val="19"/>
                <w:lang w:eastAsia="en-US"/>
              </w:rPr>
              <w:lastRenderedPageBreak/>
              <w:t>zdrowotnej</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oraz właściwego zabezpieczenia tych świadczeń</w:t>
            </w:r>
          </w:p>
        </w:tc>
        <w:tc>
          <w:tcPr>
            <w:tcW w:w="3545" w:type="dxa"/>
            <w:shd w:val="clear" w:color="auto" w:fill="FFFFFF"/>
          </w:tcPr>
          <w:p w14:paraId="5ED33511" w14:textId="4BD206C7"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lastRenderedPageBreak/>
              <w:t>uchylenie przepisu dopuszczającego realizację porad i wizyt  z wykorzystaniem systemów teleinformatycznych lub innych systemów łączności, jeżeli ten sposób realizacji świadczenia opieki zdrowotnej nie zagraża pogorszeniem stanu zdrowia świadczeniobiorcy.</w:t>
            </w:r>
          </w:p>
        </w:tc>
        <w:tc>
          <w:tcPr>
            <w:tcW w:w="1842" w:type="dxa"/>
            <w:shd w:val="clear" w:color="auto" w:fill="FFFFFF"/>
          </w:tcPr>
          <w:p w14:paraId="67A7B480" w14:textId="0B21B7CB" w:rsidR="004438C8" w:rsidRPr="004438C8" w:rsidRDefault="004438C8" w:rsidP="0023120D">
            <w:pPr>
              <w:spacing w:before="80" w:after="80"/>
              <w:rPr>
                <w:rFonts w:ascii="Arial" w:eastAsia="Calibri" w:hAnsi="Arial" w:cs="Arial"/>
                <w:sz w:val="19"/>
                <w:szCs w:val="19"/>
                <w:lang w:eastAsia="en-US"/>
              </w:rPr>
            </w:pPr>
            <w:r w:rsidRPr="004438C8">
              <w:rPr>
                <w:rFonts w:ascii="Arial" w:eastAsia="Calibri" w:hAnsi="Arial" w:cs="Arial"/>
                <w:sz w:val="19"/>
                <w:szCs w:val="19"/>
                <w:lang w:eastAsia="en-US"/>
              </w:rPr>
              <w:t>Pan Maciej Miłkowski, Podsekretarz Stanu w Ministerstwie Zdrowia</w:t>
            </w:r>
          </w:p>
        </w:tc>
        <w:tc>
          <w:tcPr>
            <w:tcW w:w="2362" w:type="dxa"/>
            <w:shd w:val="clear" w:color="auto" w:fill="FFFFFF"/>
          </w:tcPr>
          <w:p w14:paraId="27C47ED9" w14:textId="17928C9B" w:rsidR="004438C8" w:rsidRPr="00B91971" w:rsidRDefault="00F37AD5" w:rsidP="0023120D">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4438C8" w:rsidRPr="00B91971">
              <w:rPr>
                <w:rFonts w:ascii="Arial" w:hAnsi="Arial" w:cs="Arial"/>
                <w:sz w:val="19"/>
                <w:szCs w:val="19"/>
              </w:rPr>
              <w:t xml:space="preserve">projekt na etapie </w:t>
            </w:r>
            <w:r w:rsidR="004438C8">
              <w:rPr>
                <w:rFonts w:ascii="Arial" w:hAnsi="Arial" w:cs="Arial"/>
                <w:sz w:val="19"/>
                <w:szCs w:val="19"/>
              </w:rPr>
              <w:t>UW</w:t>
            </w:r>
            <w:r w:rsidR="004438C8" w:rsidRPr="00B91971">
              <w:rPr>
                <w:rFonts w:ascii="Arial" w:hAnsi="Arial" w:cs="Arial"/>
                <w:sz w:val="19"/>
                <w:szCs w:val="19"/>
              </w:rPr>
              <w:t>.</w:t>
            </w:r>
          </w:p>
        </w:tc>
      </w:tr>
      <w:tr w:rsidR="00D73218" w:rsidRPr="00F873E4" w14:paraId="3E1AA0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2CF2D6" w14:textId="77777777" w:rsidR="00D73218" w:rsidRPr="0020067E" w:rsidRDefault="00D73218" w:rsidP="00D7321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CCC12" w14:textId="56A213E7" w:rsidR="00D73218" w:rsidRDefault="00D73218" w:rsidP="00D73218">
            <w:pPr>
              <w:spacing w:before="80" w:after="80"/>
              <w:jc w:val="both"/>
              <w:rPr>
                <w:rFonts w:ascii="Arial" w:hAnsi="Arial" w:cs="Arial"/>
                <w:b/>
                <w:bCs/>
                <w:color w:val="FF0000"/>
                <w:sz w:val="19"/>
                <w:szCs w:val="19"/>
              </w:rPr>
            </w:pPr>
            <w:r>
              <w:rPr>
                <w:rFonts w:ascii="Arial" w:hAnsi="Arial" w:cs="Arial"/>
                <w:b/>
                <w:bCs/>
                <w:color w:val="FF0000"/>
                <w:sz w:val="19"/>
                <w:szCs w:val="19"/>
              </w:rPr>
              <w:t>MZ 1206</w:t>
            </w:r>
          </w:p>
        </w:tc>
        <w:tc>
          <w:tcPr>
            <w:tcW w:w="2268" w:type="dxa"/>
            <w:shd w:val="clear" w:color="auto" w:fill="FFFFFF"/>
          </w:tcPr>
          <w:p w14:paraId="5BDD7739" w14:textId="5316047A" w:rsidR="00D73218" w:rsidRPr="004438C8" w:rsidRDefault="00D73218" w:rsidP="00D73218">
            <w:pPr>
              <w:spacing w:before="80" w:after="80"/>
              <w:jc w:val="both"/>
              <w:rPr>
                <w:rFonts w:ascii="Arial" w:eastAsia="Calibri" w:hAnsi="Arial" w:cs="Arial"/>
                <w:color w:val="000000"/>
                <w:sz w:val="19"/>
                <w:szCs w:val="19"/>
                <w:lang w:eastAsia="en-US"/>
              </w:rPr>
            </w:pPr>
            <w:r w:rsidRPr="00317F5C">
              <w:rPr>
                <w:rFonts w:ascii="Arial" w:eastAsia="Calibri" w:hAnsi="Arial" w:cs="Arial"/>
                <w:color w:val="000000"/>
                <w:sz w:val="19"/>
                <w:szCs w:val="19"/>
                <w:lang w:eastAsia="en-US"/>
              </w:rPr>
              <w:t xml:space="preserve">Art. 18a ust. 4 ustawy z dnia 5 grudnia 2008 r. o zapobieganiu oraz zwalczaniu zakażeń i chorób zakaźnych u ludzi </w:t>
            </w:r>
          </w:p>
        </w:tc>
        <w:tc>
          <w:tcPr>
            <w:tcW w:w="3260" w:type="dxa"/>
            <w:shd w:val="clear" w:color="auto" w:fill="FFFFFF"/>
          </w:tcPr>
          <w:p w14:paraId="32ED2891"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Minister właściwy do spraw zdrowia określi, w drodze rozporządzenia:</w:t>
            </w:r>
          </w:p>
          <w:p w14:paraId="4F3A0F7A"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1)</w:t>
            </w:r>
            <w:r w:rsidRPr="00D73218">
              <w:rPr>
                <w:rFonts w:ascii="Arial" w:eastAsia="Calibri" w:hAnsi="Arial" w:cs="Arial"/>
                <w:sz w:val="19"/>
                <w:szCs w:val="19"/>
                <w:lang w:eastAsia="en-US"/>
              </w:rPr>
              <w:tab/>
              <w:t>skład, wielkość i sposób przechowywania rezerwy, o której mowa w ust. 1,</w:t>
            </w:r>
          </w:p>
          <w:p w14:paraId="01709C22"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2)</w:t>
            </w:r>
            <w:r w:rsidRPr="00D73218">
              <w:rPr>
                <w:rFonts w:ascii="Arial" w:eastAsia="Calibri" w:hAnsi="Arial" w:cs="Arial"/>
                <w:sz w:val="19"/>
                <w:szCs w:val="19"/>
                <w:lang w:eastAsia="en-US"/>
              </w:rPr>
              <w:tab/>
              <w:t>tryb uruchamiania rezerwy, o której mowa w ust. 1,</w:t>
            </w:r>
          </w:p>
          <w:p w14:paraId="58226B8A"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3)</w:t>
            </w:r>
            <w:r w:rsidRPr="00D73218">
              <w:rPr>
                <w:rFonts w:ascii="Arial" w:eastAsia="Calibri" w:hAnsi="Arial" w:cs="Arial"/>
                <w:sz w:val="19"/>
                <w:szCs w:val="19"/>
                <w:lang w:eastAsia="en-US"/>
              </w:rPr>
              <w:tab/>
              <w:t>sposób dystrybucji produktów leczniczych uruchomionych z rezerwy, o której mowa w ust. 1,</w:t>
            </w:r>
          </w:p>
          <w:p w14:paraId="3B8466E6"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4)</w:t>
            </w:r>
            <w:r w:rsidRPr="00D73218">
              <w:rPr>
                <w:rFonts w:ascii="Arial" w:eastAsia="Calibri" w:hAnsi="Arial" w:cs="Arial"/>
                <w:sz w:val="19"/>
                <w:szCs w:val="19"/>
                <w:lang w:eastAsia="en-US"/>
              </w:rPr>
              <w:tab/>
              <w:t>sposób postępowania z produktami leczniczymi, o których mowa w ust. 2, stanowiącymi rezerwę, o której mowa w ust. 1, dla których kończą się terminy ważności</w:t>
            </w:r>
          </w:p>
          <w:p w14:paraId="5A33B7BF" w14:textId="616C5BB8"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 uwzględniając konieczność zapewnienia bezpieczeństwa zdrowotnego.</w:t>
            </w:r>
          </w:p>
        </w:tc>
        <w:tc>
          <w:tcPr>
            <w:tcW w:w="3545" w:type="dxa"/>
            <w:shd w:val="clear" w:color="auto" w:fill="FFFFFF"/>
          </w:tcPr>
          <w:p w14:paraId="0D1D05C3" w14:textId="312298CB" w:rsidR="00D73218" w:rsidRPr="00D73218" w:rsidRDefault="00D73218" w:rsidP="00D73218">
            <w:pPr>
              <w:spacing w:before="80" w:after="80"/>
              <w:jc w:val="both"/>
              <w:rPr>
                <w:rFonts w:ascii="Arial" w:eastAsia="Calibri" w:hAnsi="Arial" w:cs="Arial"/>
                <w:color w:val="000000"/>
                <w:sz w:val="19"/>
                <w:szCs w:val="19"/>
                <w:lang w:eastAsia="en-US"/>
              </w:rPr>
            </w:pPr>
            <w:r w:rsidRPr="00D73218">
              <w:rPr>
                <w:rFonts w:ascii="Arial" w:hAnsi="Arial" w:cs="Arial"/>
                <w:sz w:val="19"/>
                <w:szCs w:val="19"/>
              </w:rPr>
              <w:t>Projektowane przepisy rozszerzają zakres szczepionek stanowiących rezerwę na wypadek stanu zagrożenia epidemicznego lub stanu epidemii o szczepionkę przeciw grypie sezonowej na sezon 2021/2022, co jest podyktowane obecną sytuacją epidemiczną.</w:t>
            </w:r>
          </w:p>
        </w:tc>
        <w:tc>
          <w:tcPr>
            <w:tcW w:w="1842" w:type="dxa"/>
            <w:shd w:val="clear" w:color="auto" w:fill="FFFFFF"/>
          </w:tcPr>
          <w:p w14:paraId="2D72C87B" w14:textId="5B454FAE" w:rsidR="00D73218" w:rsidRPr="004438C8" w:rsidRDefault="00D73218" w:rsidP="00D73218">
            <w:pPr>
              <w:spacing w:before="80" w:after="80"/>
              <w:rPr>
                <w:rFonts w:ascii="Arial" w:eastAsia="Calibri" w:hAnsi="Arial" w:cs="Arial"/>
                <w:sz w:val="19"/>
                <w:szCs w:val="19"/>
                <w:lang w:eastAsia="en-US"/>
              </w:rPr>
            </w:pPr>
            <w:r w:rsidRPr="00D73218">
              <w:rPr>
                <w:rFonts w:ascii="Arial" w:eastAsia="Calibri" w:hAnsi="Arial" w:cs="Arial"/>
                <w:sz w:val="19"/>
                <w:szCs w:val="19"/>
                <w:lang w:eastAsia="en-US"/>
              </w:rPr>
              <w:t>Maciej Miłkowski – Podsekretarz Stanu w Ministerstwie Zdrowia</w:t>
            </w:r>
          </w:p>
        </w:tc>
        <w:tc>
          <w:tcPr>
            <w:tcW w:w="2362" w:type="dxa"/>
            <w:shd w:val="clear" w:color="auto" w:fill="FFFFFF"/>
          </w:tcPr>
          <w:p w14:paraId="2781EAD4" w14:textId="76BEC400" w:rsidR="00D73218" w:rsidRDefault="00F37AD5" w:rsidP="00D73218">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984119">
              <w:rPr>
                <w:rFonts w:ascii="Arial" w:hAnsi="Arial" w:cs="Arial"/>
                <w:sz w:val="19"/>
                <w:szCs w:val="19"/>
              </w:rPr>
              <w:t>prace wstrzymane</w:t>
            </w:r>
            <w:r w:rsidR="00D73218" w:rsidRPr="00B91971">
              <w:rPr>
                <w:rFonts w:ascii="Arial" w:hAnsi="Arial" w:cs="Arial"/>
                <w:sz w:val="19"/>
                <w:szCs w:val="19"/>
              </w:rPr>
              <w:t>.</w:t>
            </w:r>
          </w:p>
        </w:tc>
      </w:tr>
      <w:tr w:rsidR="00984119" w:rsidRPr="00F873E4" w14:paraId="57051FC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F0CD6" w14:textId="77777777" w:rsidR="00984119" w:rsidRPr="0020067E" w:rsidRDefault="00984119" w:rsidP="0098411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5C639B" w14:textId="04BB3D4C" w:rsidR="00984119" w:rsidRDefault="00984119" w:rsidP="00984119">
            <w:pPr>
              <w:spacing w:before="80" w:after="80"/>
              <w:jc w:val="both"/>
              <w:rPr>
                <w:rFonts w:ascii="Arial" w:hAnsi="Arial" w:cs="Arial"/>
                <w:b/>
                <w:bCs/>
                <w:color w:val="FF0000"/>
                <w:sz w:val="19"/>
                <w:szCs w:val="19"/>
              </w:rPr>
            </w:pPr>
            <w:r>
              <w:rPr>
                <w:rFonts w:ascii="Arial" w:hAnsi="Arial" w:cs="Arial"/>
                <w:b/>
                <w:bCs/>
                <w:color w:val="FF0000"/>
                <w:sz w:val="19"/>
                <w:szCs w:val="19"/>
              </w:rPr>
              <w:t>MZ 1215</w:t>
            </w:r>
          </w:p>
        </w:tc>
        <w:tc>
          <w:tcPr>
            <w:tcW w:w="2268" w:type="dxa"/>
            <w:shd w:val="clear" w:color="auto" w:fill="FFFFFF"/>
          </w:tcPr>
          <w:p w14:paraId="110E91FA" w14:textId="77777777" w:rsidR="00984119" w:rsidRPr="00984119" w:rsidRDefault="00984119" w:rsidP="00984119">
            <w:pPr>
              <w:spacing w:before="80" w:after="80"/>
              <w:jc w:val="both"/>
              <w:rPr>
                <w:rFonts w:ascii="Arial" w:eastAsia="Calibri" w:hAnsi="Arial" w:cs="Arial"/>
                <w:color w:val="000000"/>
                <w:sz w:val="19"/>
                <w:szCs w:val="19"/>
                <w:lang w:eastAsia="en-US"/>
              </w:rPr>
            </w:pPr>
            <w:r w:rsidRPr="00984119">
              <w:rPr>
                <w:rFonts w:ascii="Arial" w:eastAsia="Calibri" w:hAnsi="Arial" w:cs="Arial"/>
                <w:color w:val="000000"/>
                <w:sz w:val="19"/>
                <w:szCs w:val="19"/>
                <w:lang w:eastAsia="en-US"/>
              </w:rPr>
              <w:t xml:space="preserve">art. 16 ust. 10, art. 16g ust. 1 oraz art. 16x ust. 1 ustawy z dnia 5 grudnia 1996 r. o zawodach lekarza i lekarza dentysty </w:t>
            </w:r>
          </w:p>
          <w:p w14:paraId="7B66006E" w14:textId="140D835E" w:rsidR="00984119" w:rsidRPr="006D06D8" w:rsidRDefault="00984119" w:rsidP="00984119">
            <w:pPr>
              <w:spacing w:before="80" w:after="80"/>
              <w:jc w:val="both"/>
              <w:rPr>
                <w:rFonts w:ascii="Arial" w:eastAsia="Calibri" w:hAnsi="Arial" w:cs="Arial"/>
                <w:color w:val="000000"/>
                <w:sz w:val="19"/>
                <w:szCs w:val="19"/>
                <w:lang w:eastAsia="en-US"/>
              </w:rPr>
            </w:pPr>
          </w:p>
        </w:tc>
        <w:tc>
          <w:tcPr>
            <w:tcW w:w="3260" w:type="dxa"/>
            <w:shd w:val="clear" w:color="auto" w:fill="FFFFFF"/>
          </w:tcPr>
          <w:p w14:paraId="5D7E985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5CA62AC6"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Minister właściwy do spraw zdrowia określi, w drodze rozporządzenia:</w:t>
            </w:r>
          </w:p>
          <w:p w14:paraId="6DC3D57A"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w:t>
            </w:r>
            <w:r w:rsidRPr="00984119">
              <w:rPr>
                <w:rFonts w:ascii="Arial" w:eastAsia="Calibri" w:hAnsi="Arial" w:cs="Arial"/>
                <w:sz w:val="19"/>
                <w:szCs w:val="19"/>
                <w:lang w:eastAsia="en-US"/>
              </w:rPr>
              <w:tab/>
              <w:t>wykaz modułów podstawowych właściwych dla danego szkolenia specjalizacyjnego i wykaz specjalizacji posiadających wspólny moduł podstawowy,</w:t>
            </w:r>
          </w:p>
          <w:p w14:paraId="0CE1AA93"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2)</w:t>
            </w:r>
            <w:r w:rsidRPr="00984119">
              <w:rPr>
                <w:rFonts w:ascii="Arial" w:eastAsia="Calibri" w:hAnsi="Arial" w:cs="Arial"/>
                <w:sz w:val="19"/>
                <w:szCs w:val="19"/>
                <w:lang w:eastAsia="en-US"/>
              </w:rPr>
              <w:tab/>
              <w:t>wykaz modułów jednolitych właściwych dla danego szkolenia specjalizacyjnego</w:t>
            </w:r>
          </w:p>
          <w:p w14:paraId="4859899E"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lastRenderedPageBreak/>
              <w:t>Minister właściwy do spraw zdrowia, po zasięgnięciu opinii Naczelnej Rady Lekarskiej, określi, w drodze rozporządzenia:</w:t>
            </w:r>
          </w:p>
          <w:p w14:paraId="2E013F6D"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w:t>
            </w:r>
            <w:r w:rsidRPr="00984119">
              <w:rPr>
                <w:rFonts w:ascii="Arial" w:eastAsia="Calibri" w:hAnsi="Arial" w:cs="Arial"/>
                <w:sz w:val="19"/>
                <w:szCs w:val="19"/>
                <w:lang w:eastAsia="en-US"/>
              </w:rPr>
              <w:tab/>
              <w:t>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00EB07F3"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2)</w:t>
            </w:r>
            <w:r w:rsidRPr="00984119">
              <w:rPr>
                <w:rFonts w:ascii="Arial" w:eastAsia="Calibri" w:hAnsi="Arial" w:cs="Arial"/>
                <w:sz w:val="19"/>
                <w:szCs w:val="19"/>
                <w:lang w:eastAsia="en-US"/>
              </w:rPr>
              <w:tab/>
              <w:t>szczegółowy sposób odbywania szkolenia specjalizacyjnego, w tym przez lekarzy posiadających I lub II stopień specjalizacji lub tytuł specjalisty,</w:t>
            </w:r>
          </w:p>
          <w:p w14:paraId="539CB677"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3)</w:t>
            </w:r>
            <w:r w:rsidRPr="00984119">
              <w:rPr>
                <w:rFonts w:ascii="Arial" w:eastAsia="Calibri" w:hAnsi="Arial" w:cs="Arial"/>
                <w:sz w:val="19"/>
                <w:szCs w:val="19"/>
                <w:lang w:eastAsia="en-US"/>
              </w:rPr>
              <w:tab/>
              <w:t>formy specjalistycznego szkolenia teoretycznego i praktycznego oraz sposoby ich prowadzenia,</w:t>
            </w:r>
          </w:p>
          <w:p w14:paraId="3E10CE1F"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4)</w:t>
            </w:r>
            <w:r w:rsidRPr="00984119">
              <w:rPr>
                <w:rFonts w:ascii="Arial" w:eastAsia="Calibri" w:hAnsi="Arial" w:cs="Arial"/>
                <w:sz w:val="19"/>
                <w:szCs w:val="19"/>
                <w:lang w:eastAsia="en-US"/>
              </w:rPr>
              <w:tab/>
              <w:t>szczegółowy sposób zgłaszania się i tryb dopuszczania do PES,</w:t>
            </w:r>
          </w:p>
          <w:p w14:paraId="25C046DE"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w:t>
            </w:r>
            <w:r w:rsidRPr="00984119">
              <w:rPr>
                <w:rFonts w:ascii="Arial" w:eastAsia="Calibri" w:hAnsi="Arial" w:cs="Arial"/>
                <w:sz w:val="19"/>
                <w:szCs w:val="19"/>
                <w:lang w:eastAsia="en-US"/>
              </w:rPr>
              <w:tab/>
              <w:t>szczegółowy sposób i tryb składania PES oraz ustalania jego wyników,</w:t>
            </w:r>
          </w:p>
          <w:p w14:paraId="5C6B70B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5a)</w:t>
            </w:r>
            <w:r w:rsidRPr="00984119">
              <w:rPr>
                <w:rFonts w:ascii="Arial" w:eastAsia="Calibri" w:hAnsi="Arial" w:cs="Arial"/>
                <w:sz w:val="19"/>
                <w:szCs w:val="19"/>
                <w:lang w:eastAsia="en-US"/>
              </w:rPr>
              <w:tab/>
              <w:t>szczegółowy tryb unieważniania pytań testowych,</w:t>
            </w:r>
          </w:p>
          <w:p w14:paraId="20CEF91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5b)</w:t>
            </w:r>
            <w:r w:rsidRPr="00984119">
              <w:rPr>
                <w:rFonts w:ascii="Arial" w:eastAsia="Calibri" w:hAnsi="Arial" w:cs="Arial"/>
                <w:sz w:val="19"/>
                <w:szCs w:val="19"/>
                <w:lang w:eastAsia="en-US"/>
              </w:rPr>
              <w:tab/>
              <w:t>wysokość wynagrodzenia dla członków i przewodniczącego PKE albo zespołu egzaminacyjnego, o którym mowa w art. 16u ust. 7 pkt 1,</w:t>
            </w:r>
          </w:p>
          <w:p w14:paraId="3F35AE95"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5c)</w:t>
            </w:r>
            <w:r w:rsidRPr="00984119">
              <w:rPr>
                <w:rFonts w:ascii="Arial" w:eastAsia="Calibri" w:hAnsi="Arial" w:cs="Arial"/>
                <w:sz w:val="19"/>
                <w:szCs w:val="19"/>
                <w:lang w:eastAsia="en-US"/>
              </w:rPr>
              <w:tab/>
              <w:t>wysokość i sposób uiszczania opłaty, o której mowa w art. 16t ust. 1,</w:t>
            </w:r>
          </w:p>
          <w:p w14:paraId="097766D2"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6)</w:t>
            </w:r>
            <w:r w:rsidRPr="00984119">
              <w:rPr>
                <w:rFonts w:ascii="Arial" w:eastAsia="Calibri" w:hAnsi="Arial" w:cs="Arial"/>
                <w:sz w:val="19"/>
                <w:szCs w:val="19"/>
                <w:lang w:eastAsia="en-US"/>
              </w:rPr>
              <w:tab/>
              <w:t>tryb powoływania PKE,</w:t>
            </w:r>
          </w:p>
          <w:p w14:paraId="44B02DDA"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7)</w:t>
            </w:r>
            <w:r w:rsidRPr="00984119">
              <w:rPr>
                <w:rFonts w:ascii="Arial" w:eastAsia="Calibri" w:hAnsi="Arial" w:cs="Arial"/>
                <w:sz w:val="19"/>
                <w:szCs w:val="19"/>
                <w:lang w:eastAsia="en-US"/>
              </w:rPr>
              <w:tab/>
              <w:t>wzór oświadczenia, o którym mowa w art. 14b ust. 8, dla członków PKE,</w:t>
            </w:r>
          </w:p>
          <w:p w14:paraId="35DBDA7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lastRenderedPageBreak/>
              <w:t>8)</w:t>
            </w:r>
            <w:r w:rsidRPr="00984119">
              <w:rPr>
                <w:rFonts w:ascii="Arial" w:eastAsia="Calibri" w:hAnsi="Arial" w:cs="Arial"/>
                <w:sz w:val="19"/>
                <w:szCs w:val="19"/>
                <w:lang w:eastAsia="en-US"/>
              </w:rPr>
              <w:tab/>
              <w:t>tryb uznawania stażu szkoleniowego, staży kierunkowych lub kursów szkoleniowych odbytych za granicą lub w kraju za równoważne ze zrealizowaniem elementów określonych w danym programie specjalizacji i ewentualne skrócenie szkolenia specjalizacyjnego,</w:t>
            </w:r>
          </w:p>
          <w:p w14:paraId="4E57D726"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9)</w:t>
            </w:r>
            <w:r w:rsidRPr="00984119">
              <w:rPr>
                <w:rFonts w:ascii="Arial" w:eastAsia="Calibri" w:hAnsi="Arial" w:cs="Arial"/>
                <w:sz w:val="19"/>
                <w:szCs w:val="19"/>
                <w:lang w:eastAsia="en-US"/>
              </w:rPr>
              <w:tab/>
              <w:t>sposób i tryb uzyskania potwierdzenia posiadania umiejętności praktycznych określonych programem specjalizacji</w:t>
            </w:r>
          </w:p>
          <w:p w14:paraId="780B900A" w14:textId="18DE476E"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 uwzględniając zakres wiedzy teoretycznej i umiejętności praktycznych niezbędnych do wykonywania zawodu w zakresie określonej dziedziny medycyny, zgodnie z wymogami współczesnej wiedzy medycznej;</w:t>
            </w:r>
          </w:p>
          <w:p w14:paraId="6EA1D155"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10)</w:t>
            </w:r>
            <w:r w:rsidRPr="00984119">
              <w:rPr>
                <w:rFonts w:ascii="Arial" w:eastAsia="Calibri" w:hAnsi="Arial" w:cs="Arial"/>
                <w:sz w:val="19"/>
                <w:szCs w:val="19"/>
                <w:lang w:eastAsia="en-US"/>
              </w:rPr>
              <w:tab/>
              <w:t>wzory dokumentów potwierdzających realizację programu specjalizacji i jego ukończenia, uwzględniając konieczność zapewnienia prawidłowego przebiegu programu specjalizacji;</w:t>
            </w:r>
          </w:p>
          <w:p w14:paraId="50E893E7"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11)</w:t>
            </w:r>
            <w:r w:rsidRPr="00984119">
              <w:rPr>
                <w:rFonts w:ascii="Arial" w:eastAsia="Calibri" w:hAnsi="Arial" w:cs="Arial"/>
                <w:sz w:val="19"/>
                <w:szCs w:val="19"/>
                <w:lang w:eastAsia="en-US"/>
              </w:rPr>
              <w:tab/>
              <w:t>tryb uznawania dorobku zawodowego i naukowego w nowej dziedzinie medycyny nieobjętej systemem szkolenia specjalizacyjnego za równoważny z odbytym szkoleniem specjalizacyjnym, w tym kryteria oceny dorobku zawodowego i naukowego,</w:t>
            </w:r>
          </w:p>
          <w:p w14:paraId="057EDFA9"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12)</w:t>
            </w:r>
            <w:r w:rsidRPr="00984119">
              <w:rPr>
                <w:rFonts w:ascii="Arial" w:eastAsia="Calibri" w:hAnsi="Arial" w:cs="Arial"/>
                <w:sz w:val="19"/>
                <w:szCs w:val="19"/>
                <w:lang w:eastAsia="en-US"/>
              </w:rPr>
              <w:tab/>
              <w:t xml:space="preserve">tryb uznawania dorobku zawodowego i naukowego lekarzy posiadających stopień naukowy doktora habilitowanego za równoważny z odbytym szkoleniem </w:t>
            </w:r>
            <w:r w:rsidRPr="00984119">
              <w:rPr>
                <w:rFonts w:ascii="Arial" w:eastAsia="Calibri" w:hAnsi="Arial" w:cs="Arial"/>
                <w:sz w:val="19"/>
                <w:szCs w:val="19"/>
                <w:lang w:eastAsia="en-US"/>
              </w:rPr>
              <w:lastRenderedPageBreak/>
              <w:t>specjalizacyjnym, w tym kryteria oceny dorobku zawodowego i naukowego</w:t>
            </w:r>
          </w:p>
          <w:p w14:paraId="78F1A3E1" w14:textId="226717D0"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 uwzględniając zakres szkolenia odbytego w kraju lub za granicą,</w:t>
            </w:r>
          </w:p>
          <w:p w14:paraId="6928E7E5"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13)</w:t>
            </w:r>
            <w:r w:rsidRPr="00984119">
              <w:rPr>
                <w:rFonts w:ascii="Arial" w:eastAsia="Calibri" w:hAnsi="Arial" w:cs="Arial"/>
                <w:sz w:val="19"/>
                <w:szCs w:val="19"/>
                <w:lang w:eastAsia="en-US"/>
              </w:rPr>
              <w:tab/>
              <w:t>tryb wydawania przez dyrektora CEM duplikatu lub odpisu dyplomu PES oraz sposób uiszczania opłaty za wydanie duplikatu lub odpisu dyplomu PES,</w:t>
            </w:r>
          </w:p>
          <w:p w14:paraId="61553174"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14)</w:t>
            </w:r>
            <w:r w:rsidRPr="00984119">
              <w:rPr>
                <w:rFonts w:ascii="Arial" w:eastAsia="Calibri" w:hAnsi="Arial" w:cs="Arial"/>
                <w:sz w:val="19"/>
                <w:szCs w:val="19"/>
                <w:lang w:eastAsia="en-US"/>
              </w:rPr>
              <w:tab/>
              <w:t>tryb dokonywania przez dyrektora CEM korekty dyplomu PES oraz sposób uiszczania opłaty za dokonanie korekty dyplomu,</w:t>
            </w:r>
          </w:p>
          <w:p w14:paraId="1C57133F"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15)</w:t>
            </w:r>
            <w:r w:rsidRPr="00984119">
              <w:rPr>
                <w:rFonts w:ascii="Arial" w:eastAsia="Calibri" w:hAnsi="Arial" w:cs="Arial"/>
                <w:sz w:val="19"/>
                <w:szCs w:val="19"/>
                <w:lang w:eastAsia="en-US"/>
              </w:rPr>
              <w:tab/>
              <w:t>wzór dokumentu, o którym mowa w art. 19g ust. 7, potwierdzającego ukończenie kursu,</w:t>
            </w:r>
          </w:p>
          <w:p w14:paraId="538A2523"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16)</w:t>
            </w:r>
            <w:r w:rsidRPr="00984119">
              <w:rPr>
                <w:rFonts w:ascii="Arial" w:eastAsia="Calibri" w:hAnsi="Arial" w:cs="Arial"/>
                <w:sz w:val="19"/>
                <w:szCs w:val="19"/>
                <w:lang w:eastAsia="en-US"/>
              </w:rPr>
              <w:tab/>
              <w:t>wysokość wynagrodzenia za wykonywanie czynności kontrolnych, o którym mowa w art. 19i ust. 12 pkt 1</w:t>
            </w:r>
          </w:p>
          <w:p w14:paraId="132B74F9" w14:textId="78F2E23D" w:rsidR="00984119" w:rsidRPr="006D06D8"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 mając na celu zapewnienie sprawnej realizacji zadań przez CEM, zapewnienie przejrzystości dokumentu, o którym mowa w art. 19g ust. 7 oraz uwzględniając nakład pracy związany z przeprowadzaniem czynności kontrolnych</w:t>
            </w:r>
            <w:r>
              <w:rPr>
                <w:rFonts w:ascii="Arial" w:eastAsia="Calibri" w:hAnsi="Arial" w:cs="Arial"/>
                <w:sz w:val="19"/>
                <w:szCs w:val="19"/>
                <w:lang w:eastAsia="en-US"/>
              </w:rPr>
              <w:t xml:space="preserve">. </w:t>
            </w:r>
          </w:p>
        </w:tc>
        <w:tc>
          <w:tcPr>
            <w:tcW w:w="3545" w:type="dxa"/>
            <w:shd w:val="clear" w:color="auto" w:fill="FFFFFF"/>
          </w:tcPr>
          <w:p w14:paraId="3C25CD0D" w14:textId="77777777" w:rsidR="00984119" w:rsidRPr="00984119" w:rsidRDefault="00984119" w:rsidP="00984119">
            <w:pPr>
              <w:spacing w:before="80" w:after="80"/>
              <w:jc w:val="both"/>
              <w:rPr>
                <w:rFonts w:ascii="Arial" w:hAnsi="Arial" w:cs="Arial"/>
                <w:sz w:val="19"/>
                <w:szCs w:val="19"/>
              </w:rPr>
            </w:pPr>
            <w:r w:rsidRPr="00984119">
              <w:rPr>
                <w:rFonts w:ascii="Arial" w:hAnsi="Arial" w:cs="Arial"/>
                <w:sz w:val="19"/>
                <w:szCs w:val="19"/>
              </w:rPr>
              <w:lastRenderedPageBreak/>
              <w:t>Umożliwienie lekarzom posiadającym tytuł specjalisty w dziedzinie gastroenterologii dziecięcej odbywania szkolenia specjalizacyjnego w dziedzinie transplantologii.</w:t>
            </w:r>
          </w:p>
          <w:p w14:paraId="0533356C" w14:textId="133C349D" w:rsidR="00984119" w:rsidRPr="006D06D8" w:rsidRDefault="00984119" w:rsidP="00984119">
            <w:pPr>
              <w:spacing w:before="80" w:after="80"/>
              <w:jc w:val="both"/>
              <w:rPr>
                <w:rFonts w:ascii="Arial" w:hAnsi="Arial" w:cs="Arial"/>
                <w:sz w:val="19"/>
                <w:szCs w:val="19"/>
              </w:rPr>
            </w:pPr>
            <w:r w:rsidRPr="00984119">
              <w:rPr>
                <w:rFonts w:ascii="Arial" w:hAnsi="Arial" w:cs="Arial"/>
                <w:sz w:val="19"/>
                <w:szCs w:val="19"/>
              </w:rPr>
              <w:t>Umożliwienie lekarzom posiadającym tytuł specjalisty w dziedzinie pediatrii odbywania szkolenia specjalizacyjnego w dziedzinie psychiatrii dzieci i młodzieży na podstawie skróconego programu specjalizacji, który uwzględnia wiedzę i umiejętności jakie posiada już lekarz pediatra</w:t>
            </w:r>
            <w:r>
              <w:rPr>
                <w:rFonts w:ascii="Arial" w:hAnsi="Arial" w:cs="Arial"/>
                <w:sz w:val="19"/>
                <w:szCs w:val="19"/>
              </w:rPr>
              <w:t xml:space="preserve">. </w:t>
            </w:r>
          </w:p>
        </w:tc>
        <w:tc>
          <w:tcPr>
            <w:tcW w:w="1842" w:type="dxa"/>
            <w:shd w:val="clear" w:color="auto" w:fill="FFFFFF"/>
          </w:tcPr>
          <w:p w14:paraId="18953638" w14:textId="3252E98D" w:rsidR="00984119" w:rsidRPr="006D06D8" w:rsidRDefault="00984119" w:rsidP="00984119">
            <w:pPr>
              <w:spacing w:before="80" w:after="80"/>
              <w:rPr>
                <w:rFonts w:ascii="Arial" w:eastAsia="Calibri" w:hAnsi="Arial" w:cs="Arial"/>
                <w:sz w:val="19"/>
                <w:szCs w:val="19"/>
                <w:lang w:eastAsia="en-US"/>
              </w:rPr>
            </w:pPr>
            <w:r w:rsidRPr="00984119">
              <w:rPr>
                <w:rFonts w:ascii="Arial" w:eastAsia="Calibri" w:hAnsi="Arial" w:cs="Arial"/>
                <w:sz w:val="19"/>
                <w:szCs w:val="19"/>
                <w:lang w:eastAsia="en-US"/>
              </w:rPr>
              <w:t>Maciej Miłkowski, Podsekretarz Stanu w Ministerstwie Zdrowia</w:t>
            </w:r>
          </w:p>
        </w:tc>
        <w:tc>
          <w:tcPr>
            <w:tcW w:w="2362" w:type="dxa"/>
            <w:shd w:val="clear" w:color="auto" w:fill="FFFFFF"/>
          </w:tcPr>
          <w:p w14:paraId="2F4DCED9" w14:textId="2875213B" w:rsidR="00984119" w:rsidRDefault="00F37AD5" w:rsidP="00984119">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984119" w:rsidRPr="00B91971">
              <w:rPr>
                <w:rFonts w:ascii="Arial" w:hAnsi="Arial" w:cs="Arial"/>
                <w:sz w:val="19"/>
                <w:szCs w:val="19"/>
              </w:rPr>
              <w:t>projekt na etapie</w:t>
            </w:r>
            <w:r w:rsidR="00984119">
              <w:rPr>
                <w:rFonts w:ascii="Arial" w:hAnsi="Arial" w:cs="Arial"/>
                <w:sz w:val="19"/>
                <w:szCs w:val="19"/>
              </w:rPr>
              <w:t xml:space="preserve"> </w:t>
            </w:r>
            <w:r w:rsidR="00BF49D4">
              <w:rPr>
                <w:rFonts w:ascii="Arial" w:hAnsi="Arial" w:cs="Arial"/>
                <w:sz w:val="19"/>
                <w:szCs w:val="19"/>
              </w:rPr>
              <w:t>UZ i KS</w:t>
            </w:r>
            <w:r w:rsidR="00984119">
              <w:rPr>
                <w:rFonts w:ascii="Arial" w:hAnsi="Arial" w:cs="Arial"/>
                <w:sz w:val="19"/>
                <w:szCs w:val="19"/>
              </w:rPr>
              <w:t>.</w:t>
            </w:r>
          </w:p>
        </w:tc>
      </w:tr>
      <w:tr w:rsidR="00F0781E" w:rsidRPr="00F873E4" w14:paraId="0E9AD0E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94063" w14:textId="77777777" w:rsidR="00F0781E" w:rsidRPr="0020067E" w:rsidRDefault="00F0781E" w:rsidP="00F0781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F7EE9C" w14:textId="7D884F2D" w:rsidR="00F0781E" w:rsidRDefault="00F0781E" w:rsidP="00F0781E">
            <w:pPr>
              <w:spacing w:before="80" w:after="80"/>
              <w:jc w:val="both"/>
              <w:rPr>
                <w:rFonts w:ascii="Arial" w:hAnsi="Arial" w:cs="Arial"/>
                <w:b/>
                <w:bCs/>
                <w:color w:val="FF0000"/>
                <w:sz w:val="19"/>
                <w:szCs w:val="19"/>
              </w:rPr>
            </w:pPr>
            <w:r>
              <w:rPr>
                <w:rFonts w:ascii="Arial" w:hAnsi="Arial" w:cs="Arial"/>
                <w:b/>
                <w:bCs/>
                <w:color w:val="FF0000"/>
                <w:sz w:val="19"/>
                <w:szCs w:val="19"/>
              </w:rPr>
              <w:t>MZ 1216</w:t>
            </w:r>
          </w:p>
        </w:tc>
        <w:tc>
          <w:tcPr>
            <w:tcW w:w="2268" w:type="dxa"/>
            <w:shd w:val="clear" w:color="auto" w:fill="FFFFFF"/>
          </w:tcPr>
          <w:p w14:paraId="59898593" w14:textId="1BC1DF52" w:rsidR="00F0781E" w:rsidRPr="00972F80" w:rsidRDefault="00F0781E" w:rsidP="00F0781E">
            <w:pPr>
              <w:spacing w:before="80" w:after="80"/>
              <w:jc w:val="both"/>
              <w:rPr>
                <w:rFonts w:ascii="Arial" w:eastAsia="Calibri" w:hAnsi="Arial" w:cs="Arial"/>
                <w:color w:val="000000"/>
                <w:sz w:val="19"/>
                <w:szCs w:val="19"/>
                <w:lang w:eastAsia="en-US"/>
              </w:rPr>
            </w:pPr>
            <w:r w:rsidRPr="00972F80">
              <w:rPr>
                <w:rFonts w:ascii="Arial" w:eastAsia="Calibri" w:hAnsi="Arial" w:cs="Arial"/>
                <w:color w:val="000000"/>
                <w:sz w:val="19"/>
                <w:szCs w:val="19"/>
                <w:lang w:eastAsia="en-US"/>
              </w:rPr>
              <w:t>art. 95 ust. 4 ustawy z dnia 6 września 2001 r. –Prawo farmaceutyczne</w:t>
            </w:r>
          </w:p>
        </w:tc>
        <w:tc>
          <w:tcPr>
            <w:tcW w:w="3260" w:type="dxa"/>
            <w:shd w:val="clear" w:color="auto" w:fill="FFFFFF"/>
          </w:tcPr>
          <w:p w14:paraId="36913224"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Minister właściwy do spraw zdrowia określa, w drodze rozporządzenia, podstawowe warunki prowadzenia apteki, uwzględniając w szczególności: </w:t>
            </w:r>
          </w:p>
          <w:p w14:paraId="7B3CF014"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a) warunki przechowywania produktów leczniczych i wyrobów medycznych, </w:t>
            </w:r>
          </w:p>
          <w:p w14:paraId="1E836F58"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b) warunki sporządzania leków recepturowych i aptecznych, w tym w warunkach aseptycznych, </w:t>
            </w:r>
          </w:p>
          <w:p w14:paraId="1DFFDB30"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c) warunki sporządzania produktów leczniczych homeopatycznych, </w:t>
            </w:r>
          </w:p>
          <w:p w14:paraId="16A86460" w14:textId="551F7BBC" w:rsidR="00972F80" w:rsidRDefault="00F0781E" w:rsidP="00F0781E">
            <w:pPr>
              <w:jc w:val="both"/>
              <w:rPr>
                <w:rFonts w:ascii="Arial" w:hAnsi="Arial" w:cs="Arial"/>
                <w:sz w:val="19"/>
                <w:szCs w:val="19"/>
              </w:rPr>
            </w:pPr>
            <w:r w:rsidRPr="00972F80">
              <w:rPr>
                <w:rFonts w:ascii="Arial" w:hAnsi="Arial" w:cs="Arial"/>
                <w:sz w:val="19"/>
                <w:szCs w:val="19"/>
              </w:rPr>
              <w:lastRenderedPageBreak/>
              <w:t xml:space="preserve">d) prowadzenie dokumentacji w szczególności zakupywanych, sprzedawanych, sporządzanych, wstrzymywanych i wycofywanych z obrotu produktów leczniczych lub wyrobów medycznych, </w:t>
            </w:r>
          </w:p>
          <w:p w14:paraId="3DE1DD86" w14:textId="7C85089D" w:rsidR="00972F80" w:rsidRDefault="00F0781E" w:rsidP="00F0781E">
            <w:pPr>
              <w:jc w:val="both"/>
              <w:rPr>
                <w:rFonts w:ascii="Arial" w:hAnsi="Arial" w:cs="Arial"/>
                <w:sz w:val="19"/>
                <w:szCs w:val="19"/>
              </w:rPr>
            </w:pPr>
            <w:r w:rsidRPr="00972F80">
              <w:rPr>
                <w:rFonts w:ascii="Arial" w:hAnsi="Arial" w:cs="Arial"/>
                <w:sz w:val="19"/>
                <w:szCs w:val="19"/>
              </w:rPr>
              <w:t xml:space="preserve">e) szczegółowe zasady powierzania zastępstwa kierownika apteki na czas określony i powiadamiania wojewódzkiego inspektora farmaceutycznego i okręgowej izby aptekarskiej, </w:t>
            </w:r>
          </w:p>
          <w:p w14:paraId="3867ADD8"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f) sposób i tryb przeprowadzania kontroli przyjmowania do apteki produktów leczniczych i wyrobów medycznych, </w:t>
            </w:r>
          </w:p>
          <w:p w14:paraId="1249C23C" w14:textId="32AD2B6C" w:rsidR="00972F80" w:rsidRDefault="00F0781E" w:rsidP="00F0781E">
            <w:pPr>
              <w:jc w:val="both"/>
              <w:rPr>
                <w:rFonts w:ascii="Arial" w:hAnsi="Arial" w:cs="Arial"/>
                <w:sz w:val="19"/>
                <w:szCs w:val="19"/>
              </w:rPr>
            </w:pPr>
            <w:r w:rsidRPr="00972F80">
              <w:rPr>
                <w:rFonts w:ascii="Arial" w:hAnsi="Arial" w:cs="Arial"/>
                <w:sz w:val="19"/>
                <w:szCs w:val="19"/>
              </w:rPr>
              <w:t xml:space="preserve">g) tryb zwalniania z prowadzenia środków odurzających grupy I-N i substancji psychotropowych grupy II-P, </w:t>
            </w:r>
          </w:p>
          <w:p w14:paraId="0BD64D5E" w14:textId="1CFC3353" w:rsidR="00F0781E" w:rsidRPr="00972F80" w:rsidRDefault="00F0781E" w:rsidP="00F0781E">
            <w:pPr>
              <w:jc w:val="both"/>
              <w:rPr>
                <w:rFonts w:ascii="Arial" w:eastAsia="Calibri" w:hAnsi="Arial" w:cs="Arial"/>
                <w:sz w:val="19"/>
                <w:szCs w:val="19"/>
                <w:lang w:eastAsia="en-US"/>
              </w:rPr>
            </w:pPr>
            <w:r w:rsidRPr="00972F80">
              <w:rPr>
                <w:rFonts w:ascii="Arial" w:hAnsi="Arial" w:cs="Arial"/>
                <w:sz w:val="19"/>
                <w:szCs w:val="19"/>
              </w:rPr>
              <w:t>h) warunki i tryb przekazywania przez kierownika apteki określonych informacji o obrocie i stanie posiadania określonych produktów leczniczych i wyrobów medycznych.”;</w:t>
            </w:r>
          </w:p>
        </w:tc>
        <w:tc>
          <w:tcPr>
            <w:tcW w:w="3545" w:type="dxa"/>
            <w:shd w:val="clear" w:color="auto" w:fill="FFFFFF"/>
          </w:tcPr>
          <w:p w14:paraId="3762D761" w14:textId="660C9100" w:rsidR="00F0781E" w:rsidRPr="00972F80" w:rsidRDefault="00F0781E" w:rsidP="00F0781E">
            <w:pPr>
              <w:spacing w:before="80" w:after="80"/>
              <w:jc w:val="both"/>
              <w:rPr>
                <w:rFonts w:ascii="Arial" w:hAnsi="Arial" w:cs="Arial"/>
                <w:sz w:val="19"/>
                <w:szCs w:val="19"/>
              </w:rPr>
            </w:pPr>
            <w:r w:rsidRPr="00972F80">
              <w:rPr>
                <w:rFonts w:ascii="Arial" w:hAnsi="Arial" w:cs="Arial"/>
                <w:sz w:val="19"/>
                <w:szCs w:val="19"/>
              </w:rPr>
              <w:lastRenderedPageBreak/>
              <w:t>Projekt określa wymagania dla podmiotów prowadzących apteki w zakresie sporządzania leków, ich przechowywania, prowadzenia i udostępniania organowi zezwalającemu dokumentacji związanej z obrotem lekami, jak również warunki powierzania zastępstwa kierownika apteki;</w:t>
            </w:r>
          </w:p>
        </w:tc>
        <w:tc>
          <w:tcPr>
            <w:tcW w:w="1842" w:type="dxa"/>
            <w:shd w:val="clear" w:color="auto" w:fill="FFFFFF"/>
          </w:tcPr>
          <w:p w14:paraId="65ED81F9" w14:textId="64D328FF" w:rsidR="00F0781E" w:rsidRPr="006D06D8" w:rsidRDefault="00F0781E" w:rsidP="00F0781E">
            <w:pPr>
              <w:spacing w:before="80" w:after="80"/>
              <w:rPr>
                <w:rFonts w:ascii="Arial" w:eastAsia="Calibri" w:hAnsi="Arial" w:cs="Arial"/>
                <w:sz w:val="19"/>
                <w:szCs w:val="19"/>
                <w:lang w:eastAsia="en-US"/>
              </w:rPr>
            </w:pPr>
            <w:r w:rsidRPr="00F0781E">
              <w:rPr>
                <w:rFonts w:ascii="Arial" w:eastAsia="Calibri" w:hAnsi="Arial" w:cs="Arial"/>
                <w:sz w:val="19"/>
                <w:szCs w:val="19"/>
                <w:lang w:eastAsia="en-US"/>
              </w:rPr>
              <w:t>Ewa Krajewska – Główny Inspektor Farmaceutyczny</w:t>
            </w:r>
          </w:p>
        </w:tc>
        <w:tc>
          <w:tcPr>
            <w:tcW w:w="2362" w:type="dxa"/>
            <w:shd w:val="clear" w:color="auto" w:fill="FFFFFF"/>
          </w:tcPr>
          <w:p w14:paraId="63A01036" w14:textId="0234576A" w:rsidR="00F0781E" w:rsidRDefault="00F37AD5" w:rsidP="00F0781E">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F0781E" w:rsidRPr="00B91971">
              <w:rPr>
                <w:rFonts w:ascii="Arial" w:hAnsi="Arial" w:cs="Arial"/>
                <w:sz w:val="19"/>
                <w:szCs w:val="19"/>
              </w:rPr>
              <w:t>projekt na etapie</w:t>
            </w:r>
            <w:r w:rsidR="00F0781E">
              <w:rPr>
                <w:rFonts w:ascii="Arial" w:hAnsi="Arial" w:cs="Arial"/>
                <w:sz w:val="19"/>
                <w:szCs w:val="19"/>
              </w:rPr>
              <w:t xml:space="preserve"> </w:t>
            </w:r>
            <w:r w:rsidR="00102E7A">
              <w:rPr>
                <w:rFonts w:ascii="Arial" w:hAnsi="Arial" w:cs="Arial"/>
                <w:sz w:val="19"/>
                <w:szCs w:val="19"/>
              </w:rPr>
              <w:t>KP</w:t>
            </w:r>
            <w:r w:rsidR="00F0781E">
              <w:rPr>
                <w:rFonts w:ascii="Arial" w:hAnsi="Arial" w:cs="Arial"/>
                <w:sz w:val="19"/>
                <w:szCs w:val="19"/>
              </w:rPr>
              <w:t>.</w:t>
            </w:r>
          </w:p>
        </w:tc>
      </w:tr>
      <w:tr w:rsidR="0081267A" w:rsidRPr="00F873E4" w14:paraId="059EC5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EEA957" w14:textId="77777777" w:rsidR="0081267A" w:rsidRPr="0020067E" w:rsidRDefault="0081267A"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34D8A" w14:textId="5FEDF3F3" w:rsidR="0081267A" w:rsidRDefault="0081267A" w:rsidP="00D7269B">
            <w:pPr>
              <w:spacing w:before="80" w:after="80"/>
              <w:jc w:val="both"/>
              <w:rPr>
                <w:rFonts w:ascii="Arial" w:hAnsi="Arial" w:cs="Arial"/>
                <w:b/>
                <w:bCs/>
                <w:color w:val="FF0000"/>
                <w:sz w:val="19"/>
                <w:szCs w:val="19"/>
              </w:rPr>
            </w:pPr>
            <w:r>
              <w:rPr>
                <w:rFonts w:ascii="Arial" w:hAnsi="Arial" w:cs="Arial"/>
                <w:b/>
                <w:bCs/>
                <w:color w:val="FF0000"/>
                <w:sz w:val="19"/>
                <w:szCs w:val="19"/>
              </w:rPr>
              <w:t>MZ 1219</w:t>
            </w:r>
          </w:p>
        </w:tc>
        <w:tc>
          <w:tcPr>
            <w:tcW w:w="2268" w:type="dxa"/>
            <w:shd w:val="clear" w:color="auto" w:fill="FFFFFF"/>
          </w:tcPr>
          <w:p w14:paraId="4722864B" w14:textId="6503FC81" w:rsidR="0081267A" w:rsidRPr="00D7269B" w:rsidRDefault="0081267A" w:rsidP="0081267A">
            <w:pPr>
              <w:spacing w:before="80" w:after="80"/>
              <w:jc w:val="both"/>
              <w:rPr>
                <w:rFonts w:ascii="Arial" w:eastAsia="Calibri" w:hAnsi="Arial" w:cs="Arial"/>
                <w:color w:val="000000"/>
                <w:sz w:val="19"/>
                <w:szCs w:val="19"/>
                <w:lang w:eastAsia="en-US"/>
              </w:rPr>
            </w:pPr>
            <w:r w:rsidRPr="0081267A">
              <w:rPr>
                <w:rFonts w:ascii="Arial" w:eastAsia="Calibri" w:hAnsi="Arial" w:cs="Arial"/>
                <w:color w:val="000000"/>
                <w:sz w:val="19"/>
                <w:szCs w:val="19"/>
                <w:lang w:eastAsia="en-US"/>
              </w:rPr>
              <w:t>art. 18f ustawy z dnia 19 sierpnia 1994 r. o ochronie zdrowia psychicznego</w:t>
            </w:r>
          </w:p>
        </w:tc>
        <w:tc>
          <w:tcPr>
            <w:tcW w:w="3260" w:type="dxa"/>
            <w:shd w:val="clear" w:color="auto" w:fill="FFFFFF"/>
          </w:tcPr>
          <w:p w14:paraId="4FFB9561"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Minister właściwy do spraw zdrowia w porozumieniu z Ministrem Sprawiedliwości oraz ministrem właściwym do spraw zabezpieczenia społecznego określi, w drodze rozporządzenia:</w:t>
            </w:r>
          </w:p>
          <w:p w14:paraId="019E941E"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1) sposób dokumentowania zastosowania przymusu bezpośredniego oraz sposób dokonywania oceny zasadności jego zastosowania,</w:t>
            </w:r>
          </w:p>
          <w:p w14:paraId="3BA4E943"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2) sposób przeprowadzania oceny stanu fizycznego osoby z zaburzeniami psychicznymi unieruchomionej lub izolowanej,</w:t>
            </w:r>
          </w:p>
          <w:p w14:paraId="4095892E"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lastRenderedPageBreak/>
              <w:t>3) rodzaje i wzory dokumentów stosowanych przy wykonywaniu czynności, o których mowa w pkt 1 i 2</w:t>
            </w:r>
          </w:p>
          <w:p w14:paraId="1286B8F3" w14:textId="43BC86D9" w:rsidR="0081267A" w:rsidRPr="00D7269B"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 uwzględniając potrzebę ochrony praw i godności osoby, wobec której jest stosowany przymus bezpośredni, oraz skutecznej oceny zasadności stosowania tego przymusu.</w:t>
            </w:r>
          </w:p>
        </w:tc>
        <w:tc>
          <w:tcPr>
            <w:tcW w:w="3545" w:type="dxa"/>
            <w:shd w:val="clear" w:color="auto" w:fill="FFFFFF"/>
          </w:tcPr>
          <w:p w14:paraId="5572039D" w14:textId="166D22EF" w:rsidR="0081267A" w:rsidRPr="00D7269B" w:rsidRDefault="0081267A" w:rsidP="00D7269B">
            <w:pPr>
              <w:spacing w:before="80" w:after="80"/>
              <w:jc w:val="both"/>
              <w:rPr>
                <w:rFonts w:ascii="Arial" w:hAnsi="Arial" w:cs="Arial"/>
                <w:sz w:val="19"/>
                <w:szCs w:val="19"/>
              </w:rPr>
            </w:pPr>
            <w:r w:rsidRPr="0081267A">
              <w:rPr>
                <w:rFonts w:ascii="Arial" w:hAnsi="Arial" w:cs="Arial"/>
                <w:sz w:val="19"/>
                <w:szCs w:val="19"/>
              </w:rPr>
              <w:lastRenderedPageBreak/>
              <w:t xml:space="preserve">Zmiana rozporządzenia spowodowana jest koniecznością uzupełnienia podstawy prawnej zastosowania przymusu bezpośredniego w pkt. 9 Ocena zasadności zastosowania przymusu bezpośredniego kierownika podmiotu leczniczego/upoważnionego lekarza o zastosowaniu przymusu bezpośredniego we wzorze Karty zastosowania przymusu bezpośredniego wobec osoby przebywającej w szpitalu psychiatrycznym, innym zakładzie leczniczym albo w jednostce organizacyjnej pomocy społecznej o art. </w:t>
            </w:r>
            <w:r w:rsidRPr="0081267A">
              <w:rPr>
                <w:rFonts w:ascii="Arial" w:hAnsi="Arial" w:cs="Arial"/>
                <w:sz w:val="19"/>
                <w:szCs w:val="19"/>
              </w:rPr>
              <w:lastRenderedPageBreak/>
              <w:t>34 ustawy z dnia 19 sierpnia 1994 r. o ochronie zdrowia psychicznego (Dz.U. z 2020 r. poz. 685), zwanej dalej „ustawą”, zgodnie z którym wobec osoby przyjętej do szpitala psychiatrycznego bez jej zgody przymus bezpośredni można stosować, poza okolicznościami określonymi w art. 18 ustawy, także wtedy, gdy jest to konieczne do dokonania niezbędnych czynności leczniczych, o których mowa w art. 33 ustawy. Przymus bezpośredni można także stosować w celu zapobieżenia samowolnemu opuszczeniu przez tę osobę szpitala psychiatrycznego.</w:t>
            </w:r>
          </w:p>
        </w:tc>
        <w:tc>
          <w:tcPr>
            <w:tcW w:w="1842" w:type="dxa"/>
            <w:shd w:val="clear" w:color="auto" w:fill="FFFFFF"/>
          </w:tcPr>
          <w:p w14:paraId="120186DD" w14:textId="6C1D0491" w:rsidR="0081267A" w:rsidRPr="00D7269B" w:rsidRDefault="0081267A" w:rsidP="00D7269B">
            <w:pPr>
              <w:spacing w:before="80" w:after="80"/>
              <w:rPr>
                <w:rFonts w:ascii="Arial" w:eastAsia="Calibri" w:hAnsi="Arial" w:cs="Arial"/>
                <w:sz w:val="19"/>
                <w:szCs w:val="19"/>
                <w:lang w:eastAsia="en-US"/>
              </w:rPr>
            </w:pPr>
            <w:r w:rsidRPr="0081267A">
              <w:rPr>
                <w:rFonts w:ascii="Arial" w:eastAsia="Calibri" w:hAnsi="Arial" w:cs="Arial"/>
                <w:sz w:val="19"/>
                <w:szCs w:val="19"/>
                <w:lang w:eastAsia="en-US"/>
              </w:rPr>
              <w:lastRenderedPageBreak/>
              <w:t>Maciej Miłkowski, Podsekretarz Stanu w Ministerstwie Zdrowia</w:t>
            </w:r>
          </w:p>
        </w:tc>
        <w:tc>
          <w:tcPr>
            <w:tcW w:w="2362" w:type="dxa"/>
            <w:shd w:val="clear" w:color="auto" w:fill="FFFFFF"/>
          </w:tcPr>
          <w:p w14:paraId="5F9F842E" w14:textId="79BB7417" w:rsidR="0081267A" w:rsidRDefault="00F37AD5" w:rsidP="00D7269B">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8F3622">
              <w:rPr>
                <w:rFonts w:ascii="Arial" w:hAnsi="Arial" w:cs="Arial"/>
                <w:sz w:val="19"/>
                <w:szCs w:val="19"/>
              </w:rPr>
              <w:t xml:space="preserve">projekt </w:t>
            </w:r>
            <w:r w:rsidR="00102E7A">
              <w:rPr>
                <w:rFonts w:ascii="Arial" w:hAnsi="Arial" w:cs="Arial"/>
                <w:sz w:val="19"/>
                <w:szCs w:val="19"/>
              </w:rPr>
              <w:t>po KP</w:t>
            </w:r>
            <w:r w:rsidR="0081267A">
              <w:rPr>
                <w:rFonts w:ascii="Arial" w:hAnsi="Arial" w:cs="Arial"/>
                <w:sz w:val="19"/>
                <w:szCs w:val="19"/>
              </w:rPr>
              <w:t>.</w:t>
            </w:r>
          </w:p>
        </w:tc>
      </w:tr>
      <w:tr w:rsidR="004E31BA" w:rsidRPr="00F873E4" w14:paraId="0A845B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67F78D"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0BBE8" w14:textId="254A4D90"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1221</w:t>
            </w:r>
          </w:p>
        </w:tc>
        <w:tc>
          <w:tcPr>
            <w:tcW w:w="2268" w:type="dxa"/>
            <w:shd w:val="clear" w:color="auto" w:fill="FFFFFF"/>
          </w:tcPr>
          <w:p w14:paraId="09858B67" w14:textId="2E6A3C02"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16E7C322"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Tworzenie rejestrów medycznych, o których mowa w art. 19 ust. 1, następuje w drodze rozporządzenia. W rozporządzeniu minister właściwy do spraw zdrowia określa:</w:t>
            </w:r>
          </w:p>
          <w:p w14:paraId="5435A094"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1)(uchylony)</w:t>
            </w:r>
          </w:p>
          <w:p w14:paraId="285E3492"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2) podmiot prowadzący rejestr,</w:t>
            </w:r>
          </w:p>
          <w:p w14:paraId="4113809B"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3) okres, na jaki utworzono rejestr - w przypadku rejestru tworzonego na czas oznaczony,</w:t>
            </w:r>
          </w:p>
          <w:p w14:paraId="2439A3A9"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52484CB5"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4) sposób prowadzenia rejestru,</w:t>
            </w:r>
          </w:p>
          <w:p w14:paraId="3AB38C14"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5) zakres i rodzaj danych przetwarzanych w rejestrze spośród danych określonych w art. 4 ust. 3,</w:t>
            </w:r>
          </w:p>
          <w:p w14:paraId="1511AA51"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 xml:space="preserve">5a) rodzaje identyfikatorów przetwarzanych w rejestrze spośród </w:t>
            </w:r>
            <w:r w:rsidRPr="004E31BA">
              <w:rPr>
                <w:rFonts w:ascii="Arial" w:eastAsia="Calibri" w:hAnsi="Arial" w:cs="Arial"/>
                <w:sz w:val="19"/>
                <w:szCs w:val="19"/>
                <w:lang w:eastAsia="en-US"/>
              </w:rPr>
              <w:lastRenderedPageBreak/>
              <w:t>identyfikatorów określonych w art. 17c ust. 2-5</w:t>
            </w:r>
          </w:p>
          <w:p w14:paraId="61BFB11A"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6)(uchylony)</w:t>
            </w:r>
          </w:p>
          <w:p w14:paraId="720DE19A" w14:textId="77777777" w:rsid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 mając na uwadze analizę potrzeb utworzenia rejestru, o której mowa w art. 19 ust. 3, oraz zapewnienie proporcjonalności zakresu i rodzaju danych przetwarzanych w rejestrze z celami utworzenia rejestru.</w:t>
            </w:r>
          </w:p>
          <w:p w14:paraId="634192E8" w14:textId="4356BFEE" w:rsidR="004E31BA" w:rsidRPr="0081267A" w:rsidRDefault="004E31BA" w:rsidP="004E31BA">
            <w:pPr>
              <w:jc w:val="both"/>
              <w:rPr>
                <w:rFonts w:ascii="Arial" w:eastAsia="Calibri" w:hAnsi="Arial" w:cs="Arial"/>
                <w:sz w:val="19"/>
                <w:szCs w:val="19"/>
                <w:lang w:eastAsia="en-US"/>
              </w:rPr>
            </w:pPr>
          </w:p>
        </w:tc>
        <w:tc>
          <w:tcPr>
            <w:tcW w:w="3545" w:type="dxa"/>
            <w:shd w:val="clear" w:color="auto" w:fill="FFFFFF"/>
          </w:tcPr>
          <w:p w14:paraId="65ADB9BA" w14:textId="7D03C501" w:rsidR="004E31BA" w:rsidRPr="0081267A" w:rsidRDefault="004E31BA" w:rsidP="004E31BA">
            <w:pPr>
              <w:spacing w:before="80" w:after="80"/>
              <w:jc w:val="both"/>
              <w:rPr>
                <w:rFonts w:ascii="Arial" w:hAnsi="Arial" w:cs="Arial"/>
                <w:sz w:val="19"/>
                <w:szCs w:val="19"/>
              </w:rPr>
            </w:pPr>
            <w:r w:rsidRPr="004E31BA">
              <w:rPr>
                <w:rFonts w:ascii="Arial" w:hAnsi="Arial" w:cs="Arial"/>
                <w:sz w:val="19"/>
                <w:szCs w:val="19"/>
              </w:rPr>
              <w:lastRenderedPageBreak/>
              <w:t xml:space="preserve">Rekomendowanym rozwiązaniem jest utworzenie rejestru medycznego gromadzącego dane o nowotworach hematologicznych. System teleinformatyczny do obsługi rejestru </w:t>
            </w:r>
            <w:proofErr w:type="spellStart"/>
            <w:r w:rsidRPr="004E31BA">
              <w:rPr>
                <w:rFonts w:ascii="Arial" w:hAnsi="Arial" w:cs="Arial"/>
                <w:sz w:val="19"/>
                <w:szCs w:val="19"/>
              </w:rPr>
              <w:t>onkohematologicznego</w:t>
            </w:r>
            <w:proofErr w:type="spellEnd"/>
            <w:r w:rsidRPr="004E31BA">
              <w:rPr>
                <w:rFonts w:ascii="Arial" w:hAnsi="Arial" w:cs="Arial"/>
                <w:sz w:val="19"/>
                <w:szCs w:val="19"/>
              </w:rPr>
              <w:t xml:space="preserve"> zostanie wytworzony w ramach realizacji projektu „Budowa nowoczesnej platformy gromadzenia i analizy danych z Krajowego Rejestru Nowotworów oraz onkologicznych rejestrów narządowych, zintegrowanej z bazami świadczeniodawców leczących choroby onkologiczne (e-KRN+)”.</w:t>
            </w:r>
          </w:p>
        </w:tc>
        <w:tc>
          <w:tcPr>
            <w:tcW w:w="1842" w:type="dxa"/>
            <w:shd w:val="clear" w:color="auto" w:fill="FFFFFF"/>
          </w:tcPr>
          <w:p w14:paraId="54BB008B" w14:textId="6346B5E6" w:rsidR="004E31BA" w:rsidRPr="0081267A" w:rsidRDefault="004E31BA" w:rsidP="004E31BA">
            <w:pPr>
              <w:spacing w:before="80" w:after="80"/>
              <w:rPr>
                <w:rFonts w:ascii="Arial" w:eastAsia="Calibri" w:hAnsi="Arial" w:cs="Arial"/>
                <w:sz w:val="19"/>
                <w:szCs w:val="19"/>
                <w:lang w:eastAsia="en-US"/>
              </w:rPr>
            </w:pPr>
            <w:r w:rsidRPr="004E31BA">
              <w:rPr>
                <w:rFonts w:ascii="Arial" w:eastAsia="Calibri" w:hAnsi="Arial" w:cs="Arial"/>
                <w:sz w:val="19"/>
                <w:szCs w:val="19"/>
                <w:lang w:eastAsia="en-US"/>
              </w:rPr>
              <w:t>Pan Waldemar Kraska, Sekretarz Stanu w Ministerstwie Zdrowia</w:t>
            </w:r>
          </w:p>
        </w:tc>
        <w:tc>
          <w:tcPr>
            <w:tcW w:w="2362" w:type="dxa"/>
            <w:shd w:val="clear" w:color="auto" w:fill="FFFFFF"/>
          </w:tcPr>
          <w:p w14:paraId="2510A485" w14:textId="65838193" w:rsidR="004E31BA" w:rsidRDefault="00F37AD5" w:rsidP="004E31BA">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4E31BA" w:rsidRPr="00B91971">
              <w:rPr>
                <w:rFonts w:ascii="Arial" w:hAnsi="Arial" w:cs="Arial"/>
                <w:sz w:val="19"/>
                <w:szCs w:val="19"/>
              </w:rPr>
              <w:t xml:space="preserve">projekt na </w:t>
            </w:r>
            <w:r w:rsidR="004E31BA">
              <w:rPr>
                <w:rFonts w:ascii="Arial" w:hAnsi="Arial" w:cs="Arial"/>
                <w:sz w:val="19"/>
                <w:szCs w:val="19"/>
              </w:rPr>
              <w:t xml:space="preserve">etapie </w:t>
            </w:r>
            <w:r w:rsidR="00BB073F">
              <w:rPr>
                <w:rFonts w:ascii="Arial" w:hAnsi="Arial" w:cs="Arial"/>
                <w:sz w:val="19"/>
                <w:szCs w:val="19"/>
              </w:rPr>
              <w:t>UW</w:t>
            </w:r>
            <w:r w:rsidR="004E31BA">
              <w:rPr>
                <w:rFonts w:ascii="Arial" w:hAnsi="Arial" w:cs="Arial"/>
                <w:sz w:val="19"/>
                <w:szCs w:val="19"/>
              </w:rPr>
              <w:t>.</w:t>
            </w:r>
          </w:p>
        </w:tc>
      </w:tr>
      <w:tr w:rsidR="0068419F" w:rsidRPr="00F873E4" w14:paraId="6FBE51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64F784"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784245" w14:textId="5AB9A97F"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1230</w:t>
            </w:r>
          </w:p>
        </w:tc>
        <w:tc>
          <w:tcPr>
            <w:tcW w:w="2268" w:type="dxa"/>
            <w:shd w:val="clear" w:color="auto" w:fill="FFFFFF"/>
          </w:tcPr>
          <w:p w14:paraId="7873FB07" w14:textId="6AD6AF82" w:rsidR="0068419F"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 xml:space="preserve">rt. 33g ust. 3 ustawy z dnia 29 listopada 2000 r. – Prawo atomowe </w:t>
            </w:r>
          </w:p>
          <w:p w14:paraId="797CCD65" w14:textId="77777777" w:rsidR="0068419F" w:rsidRDefault="0068419F" w:rsidP="004E31BA">
            <w:pPr>
              <w:spacing w:before="80" w:after="80"/>
              <w:jc w:val="both"/>
              <w:rPr>
                <w:rFonts w:ascii="Arial" w:eastAsia="Calibri" w:hAnsi="Arial" w:cs="Arial"/>
                <w:color w:val="000000"/>
                <w:sz w:val="19"/>
                <w:szCs w:val="19"/>
                <w:lang w:eastAsia="en-US"/>
              </w:rPr>
            </w:pPr>
          </w:p>
          <w:p w14:paraId="1E931734" w14:textId="221DF597" w:rsidR="0068419F" w:rsidRPr="008F3622" w:rsidRDefault="0068419F" w:rsidP="004E31BA">
            <w:pPr>
              <w:spacing w:before="80" w:after="80"/>
              <w:jc w:val="both"/>
              <w:rPr>
                <w:rFonts w:ascii="Arial" w:eastAsia="Calibri" w:hAnsi="Arial" w:cs="Arial"/>
                <w:color w:val="000000"/>
                <w:sz w:val="19"/>
                <w:szCs w:val="19"/>
                <w:lang w:eastAsia="en-US"/>
              </w:rPr>
            </w:pPr>
          </w:p>
        </w:tc>
        <w:tc>
          <w:tcPr>
            <w:tcW w:w="3260" w:type="dxa"/>
            <w:shd w:val="clear" w:color="auto" w:fill="FFFFFF"/>
          </w:tcPr>
          <w:p w14:paraId="0BEDD9F8" w14:textId="21BCB472" w:rsidR="0068419F" w:rsidRPr="008F3622" w:rsidRDefault="009B5DD5" w:rsidP="008F3622">
            <w:pPr>
              <w:jc w:val="both"/>
              <w:rPr>
                <w:rFonts w:ascii="Arial" w:eastAsia="Calibri" w:hAnsi="Arial" w:cs="Arial"/>
                <w:sz w:val="19"/>
                <w:szCs w:val="19"/>
                <w:lang w:eastAsia="en-US"/>
              </w:rPr>
            </w:pPr>
            <w:r w:rsidRPr="009B5DD5">
              <w:rPr>
                <w:rFonts w:ascii="Arial" w:eastAsia="Calibri" w:hAnsi="Arial" w:cs="Arial"/>
                <w:sz w:val="19"/>
                <w:szCs w:val="19"/>
                <w:lang w:eastAsia="en-US"/>
              </w:rPr>
              <w:t>Minister właściwy do spraw zdrowia określi, w drodze rozporządzenia, diagnostyczne poziomy referencyjne, o których mowa w ust. 1, mając na względzie konieczność zapewnienia ich aktualności oraz bezpieczeństwo pacjentów poddawanych medycznym procedurom radiologicznym.</w:t>
            </w:r>
          </w:p>
        </w:tc>
        <w:tc>
          <w:tcPr>
            <w:tcW w:w="3545" w:type="dxa"/>
            <w:shd w:val="clear" w:color="auto" w:fill="FFFFFF"/>
          </w:tcPr>
          <w:p w14:paraId="3ECFBBC9" w14:textId="5D1179BB" w:rsidR="0068419F" w:rsidRPr="008F3622" w:rsidRDefault="0068419F" w:rsidP="008F3622">
            <w:pPr>
              <w:spacing w:before="80" w:after="80"/>
              <w:jc w:val="both"/>
              <w:rPr>
                <w:rFonts w:ascii="Arial" w:hAnsi="Arial" w:cs="Arial"/>
                <w:sz w:val="19"/>
                <w:szCs w:val="19"/>
              </w:rPr>
            </w:pPr>
            <w:r w:rsidRPr="0068419F">
              <w:rPr>
                <w:rFonts w:ascii="Arial" w:hAnsi="Arial" w:cs="Arial"/>
                <w:sz w:val="19"/>
                <w:szCs w:val="19"/>
              </w:rPr>
              <w:t>Konieczność określenia diagnostycznych poziomów referencyjnych w prawie krajowym wynika bezpośrednio z art. 56 ust. 2 wdrażanej dyrektywy 2013/59/</w:t>
            </w:r>
            <w:proofErr w:type="spellStart"/>
            <w:r w:rsidRPr="0068419F">
              <w:rPr>
                <w:rFonts w:ascii="Arial" w:hAnsi="Arial" w:cs="Arial"/>
                <w:sz w:val="19"/>
                <w:szCs w:val="19"/>
              </w:rPr>
              <w:t>Euratom</w:t>
            </w:r>
            <w:proofErr w:type="spellEnd"/>
            <w:r w:rsidRPr="0068419F">
              <w:rPr>
                <w:rFonts w:ascii="Arial" w:hAnsi="Arial" w:cs="Arial"/>
                <w:sz w:val="19"/>
                <w:szCs w:val="19"/>
              </w:rPr>
              <w:t xml:space="preserve"> ustanawiającej podstawowe normy bezpieczeństwa w celu ochrony przed zagrożeniami wynikającymi z narażenia na działanie promieniowania jonizującego oraz uchylającej dyrektywy 89/618/</w:t>
            </w:r>
            <w:proofErr w:type="spellStart"/>
            <w:r w:rsidRPr="0068419F">
              <w:rPr>
                <w:rFonts w:ascii="Arial" w:hAnsi="Arial" w:cs="Arial"/>
                <w:sz w:val="19"/>
                <w:szCs w:val="19"/>
              </w:rPr>
              <w:t>Euratom</w:t>
            </w:r>
            <w:proofErr w:type="spellEnd"/>
            <w:r w:rsidRPr="0068419F">
              <w:rPr>
                <w:rFonts w:ascii="Arial" w:hAnsi="Arial" w:cs="Arial"/>
                <w:sz w:val="19"/>
                <w:szCs w:val="19"/>
              </w:rPr>
              <w:t>, 90/641/</w:t>
            </w:r>
            <w:proofErr w:type="spellStart"/>
            <w:r w:rsidRPr="0068419F">
              <w:rPr>
                <w:rFonts w:ascii="Arial" w:hAnsi="Arial" w:cs="Arial"/>
                <w:sz w:val="19"/>
                <w:szCs w:val="19"/>
              </w:rPr>
              <w:t>Euratom</w:t>
            </w:r>
            <w:proofErr w:type="spellEnd"/>
            <w:r w:rsidRPr="0068419F">
              <w:rPr>
                <w:rFonts w:ascii="Arial" w:hAnsi="Arial" w:cs="Arial"/>
                <w:sz w:val="19"/>
                <w:szCs w:val="19"/>
              </w:rPr>
              <w:t>, 96/29/</w:t>
            </w:r>
            <w:proofErr w:type="spellStart"/>
            <w:r w:rsidRPr="0068419F">
              <w:rPr>
                <w:rFonts w:ascii="Arial" w:hAnsi="Arial" w:cs="Arial"/>
                <w:sz w:val="19"/>
                <w:szCs w:val="19"/>
              </w:rPr>
              <w:t>Euratom</w:t>
            </w:r>
            <w:proofErr w:type="spellEnd"/>
            <w:r w:rsidRPr="0068419F">
              <w:rPr>
                <w:rFonts w:ascii="Arial" w:hAnsi="Arial" w:cs="Arial"/>
                <w:sz w:val="19"/>
                <w:szCs w:val="19"/>
              </w:rPr>
              <w:t>, 97/43/</w:t>
            </w:r>
            <w:proofErr w:type="spellStart"/>
            <w:r w:rsidRPr="0068419F">
              <w:rPr>
                <w:rFonts w:ascii="Arial" w:hAnsi="Arial" w:cs="Arial"/>
                <w:sz w:val="19"/>
                <w:szCs w:val="19"/>
              </w:rPr>
              <w:t>Euratom</w:t>
            </w:r>
            <w:proofErr w:type="spellEnd"/>
            <w:r w:rsidRPr="0068419F">
              <w:rPr>
                <w:rFonts w:ascii="Arial" w:hAnsi="Arial" w:cs="Arial"/>
                <w:sz w:val="19"/>
                <w:szCs w:val="19"/>
              </w:rPr>
              <w:t xml:space="preserve"> i 2003/122/</w:t>
            </w:r>
            <w:proofErr w:type="spellStart"/>
            <w:r w:rsidRPr="0068419F">
              <w:rPr>
                <w:rFonts w:ascii="Arial" w:hAnsi="Arial" w:cs="Arial"/>
                <w:sz w:val="19"/>
                <w:szCs w:val="19"/>
              </w:rPr>
              <w:t>Euratom</w:t>
            </w:r>
            <w:proofErr w:type="spellEnd"/>
            <w:r w:rsidRPr="0068419F">
              <w:rPr>
                <w:rFonts w:ascii="Arial" w:hAnsi="Arial" w:cs="Arial"/>
                <w:sz w:val="19"/>
                <w:szCs w:val="19"/>
              </w:rPr>
              <w:t>.</w:t>
            </w:r>
          </w:p>
        </w:tc>
        <w:tc>
          <w:tcPr>
            <w:tcW w:w="1842" w:type="dxa"/>
            <w:shd w:val="clear" w:color="auto" w:fill="FFFFFF"/>
          </w:tcPr>
          <w:p w14:paraId="4263ECCE" w14:textId="7FC3BE27" w:rsidR="0068419F" w:rsidRPr="008F3622" w:rsidRDefault="0068419F" w:rsidP="004E31BA">
            <w:pPr>
              <w:spacing w:before="80" w:after="80"/>
              <w:rPr>
                <w:rFonts w:ascii="Arial" w:eastAsia="Calibri" w:hAnsi="Arial" w:cs="Arial"/>
                <w:sz w:val="19"/>
                <w:szCs w:val="19"/>
                <w:lang w:eastAsia="en-US"/>
              </w:rPr>
            </w:pPr>
            <w:r w:rsidRPr="0068419F">
              <w:rPr>
                <w:rFonts w:ascii="Arial" w:eastAsia="Calibri" w:hAnsi="Arial" w:cs="Arial"/>
                <w:sz w:val="19"/>
                <w:szCs w:val="19"/>
                <w:lang w:eastAsia="en-US"/>
              </w:rPr>
              <w:t>Waldemar Kraska – Sekretarz Stanu w Ministerstwie Zdrowia</w:t>
            </w:r>
          </w:p>
        </w:tc>
        <w:tc>
          <w:tcPr>
            <w:tcW w:w="2362" w:type="dxa"/>
            <w:shd w:val="clear" w:color="auto" w:fill="FFFFFF"/>
          </w:tcPr>
          <w:p w14:paraId="0E806C10" w14:textId="2FE6E834" w:rsidR="0068419F" w:rsidRDefault="00F37AD5" w:rsidP="004E31BA">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4D2805" w:rsidRPr="00B91971">
              <w:rPr>
                <w:rFonts w:ascii="Arial" w:hAnsi="Arial" w:cs="Arial"/>
                <w:sz w:val="19"/>
                <w:szCs w:val="19"/>
              </w:rPr>
              <w:t xml:space="preserve">projekt na </w:t>
            </w:r>
            <w:r w:rsidR="004D2805">
              <w:rPr>
                <w:rFonts w:ascii="Arial" w:hAnsi="Arial" w:cs="Arial"/>
                <w:sz w:val="19"/>
                <w:szCs w:val="19"/>
              </w:rPr>
              <w:t xml:space="preserve">etapie </w:t>
            </w:r>
            <w:r w:rsidR="006D21A7">
              <w:rPr>
                <w:rFonts w:ascii="Arial" w:hAnsi="Arial" w:cs="Arial"/>
                <w:sz w:val="19"/>
                <w:szCs w:val="19"/>
              </w:rPr>
              <w:t>UZ i KS</w:t>
            </w:r>
            <w:r w:rsidR="004D2805">
              <w:rPr>
                <w:rFonts w:ascii="Arial" w:hAnsi="Arial" w:cs="Arial"/>
                <w:sz w:val="19"/>
                <w:szCs w:val="19"/>
              </w:rPr>
              <w:t>.</w:t>
            </w:r>
          </w:p>
        </w:tc>
      </w:tr>
      <w:tr w:rsidR="0068419F" w:rsidRPr="00F873E4" w14:paraId="2CA5F1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FEDB1"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EE7B17" w14:textId="58C801DC"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1231</w:t>
            </w:r>
          </w:p>
        </w:tc>
        <w:tc>
          <w:tcPr>
            <w:tcW w:w="2268" w:type="dxa"/>
            <w:shd w:val="clear" w:color="auto" w:fill="FFFFFF"/>
          </w:tcPr>
          <w:p w14:paraId="6BF4E863" w14:textId="72635421" w:rsidR="0068419F" w:rsidRPr="008F3622"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rt. 14 ust. 1i  ustawy z dnia 22 sierpnia 1997 r. o publicznej służbie krw</w:t>
            </w:r>
            <w:r>
              <w:rPr>
                <w:rFonts w:ascii="Arial" w:eastAsia="Calibri" w:hAnsi="Arial" w:cs="Arial"/>
                <w:color w:val="000000"/>
                <w:sz w:val="19"/>
                <w:szCs w:val="19"/>
                <w:lang w:eastAsia="en-US"/>
              </w:rPr>
              <w:t>i</w:t>
            </w:r>
          </w:p>
        </w:tc>
        <w:tc>
          <w:tcPr>
            <w:tcW w:w="3260" w:type="dxa"/>
            <w:shd w:val="clear" w:color="auto" w:fill="FFFFFF"/>
          </w:tcPr>
          <w:p w14:paraId="2D83FF4C" w14:textId="2A0782A0" w:rsidR="009B5DD5" w:rsidRPr="008F3622" w:rsidRDefault="009B5DD5" w:rsidP="008F3622">
            <w:pPr>
              <w:jc w:val="both"/>
              <w:rPr>
                <w:rFonts w:ascii="Arial" w:eastAsia="Calibri" w:hAnsi="Arial" w:cs="Arial"/>
                <w:sz w:val="19"/>
                <w:szCs w:val="19"/>
                <w:lang w:eastAsia="en-US"/>
              </w:rPr>
            </w:pPr>
            <w:r w:rsidRPr="009B5DD5">
              <w:rPr>
                <w:rFonts w:ascii="Arial" w:eastAsia="Calibri" w:hAnsi="Arial" w:cs="Arial"/>
                <w:sz w:val="19"/>
                <w:szCs w:val="19"/>
                <w:lang w:eastAsia="en-US"/>
              </w:rPr>
              <w:t xml:space="preserve">Minister właściwy do spraw zdrowia określi, w drodze rozporządzenia, kwalifikacje oraz wymagany staż pracy osób zatrudnionych w jednostkach organizacyjnych publicznej służby krwi przy pobieraniu, badaniu i preparatyce oraz wydawaniu krwi lub jej składników, a także wykaz stanowisk, w poszczególnych działach i pracowniach jednostek organizacyjnych publicznej służby krwi, związanych z pobieraniem, badaniem i preparatyką oraz wydawaniem krwi lub jej składników, mając na uwadze bezpieczeństwo dawców i biorców krwi oraz zapewnienie, że kwalifikacje i </w:t>
            </w:r>
            <w:r w:rsidRPr="009B5DD5">
              <w:rPr>
                <w:rFonts w:ascii="Arial" w:eastAsia="Calibri" w:hAnsi="Arial" w:cs="Arial"/>
                <w:sz w:val="19"/>
                <w:szCs w:val="19"/>
                <w:lang w:eastAsia="en-US"/>
              </w:rPr>
              <w:lastRenderedPageBreak/>
              <w:t>wymagany staż pracy będą odpowiadały zakresowi zadań na danym stanowisku pracy</w:t>
            </w:r>
            <w:r>
              <w:rPr>
                <w:rFonts w:ascii="Arial" w:eastAsia="Calibri" w:hAnsi="Arial" w:cs="Arial"/>
                <w:sz w:val="19"/>
                <w:szCs w:val="19"/>
                <w:lang w:eastAsia="en-US"/>
              </w:rPr>
              <w:t xml:space="preserve">. </w:t>
            </w:r>
          </w:p>
        </w:tc>
        <w:tc>
          <w:tcPr>
            <w:tcW w:w="3545" w:type="dxa"/>
            <w:shd w:val="clear" w:color="auto" w:fill="FFFFFF"/>
          </w:tcPr>
          <w:p w14:paraId="3BE5DEA7" w14:textId="1A7CC9C5" w:rsidR="0068419F" w:rsidRPr="008F3622" w:rsidRDefault="0068419F" w:rsidP="008F3622">
            <w:pPr>
              <w:spacing w:before="80" w:after="80"/>
              <w:jc w:val="both"/>
              <w:rPr>
                <w:rFonts w:ascii="Arial" w:hAnsi="Arial" w:cs="Arial"/>
                <w:sz w:val="19"/>
                <w:szCs w:val="19"/>
              </w:rPr>
            </w:pPr>
            <w:r w:rsidRPr="0068419F">
              <w:rPr>
                <w:rFonts w:ascii="Arial" w:hAnsi="Arial" w:cs="Arial"/>
                <w:sz w:val="19"/>
                <w:szCs w:val="19"/>
              </w:rPr>
              <w:lastRenderedPageBreak/>
              <w:t>Dotychczasowe brzmienie było nieczytelne i budziło wątpliwości interpretacyjne m. in. dotyczące wymagań dla kierownika oddziału terenowego, ponieważ stanowisko to nie było wprost wymienione w rozporządzeniu. Zmiana jest również podyktowana zachodzącymi zmianami na rynku pracy, w szczególności związanymi ze znalezieniem kadry posiadającej specjalizację zgodną z profilem danego działu lub pracowni. Centra coraz częściej sygnalizują problemy z pozyskaniem  odpowiednio wykwalifikowanych lekarzy i pielęgniarek.</w:t>
            </w:r>
          </w:p>
        </w:tc>
        <w:tc>
          <w:tcPr>
            <w:tcW w:w="1842" w:type="dxa"/>
            <w:shd w:val="clear" w:color="auto" w:fill="FFFFFF"/>
          </w:tcPr>
          <w:p w14:paraId="7C9B708D" w14:textId="1600AC81" w:rsidR="0068419F" w:rsidRPr="008F3622" w:rsidRDefault="00585BAC"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t>Adam Niedzielski – Minister Zdrowia</w:t>
            </w:r>
          </w:p>
        </w:tc>
        <w:tc>
          <w:tcPr>
            <w:tcW w:w="2362" w:type="dxa"/>
            <w:shd w:val="clear" w:color="auto" w:fill="FFFFFF"/>
          </w:tcPr>
          <w:p w14:paraId="7239C0CA" w14:textId="2C1C6712" w:rsidR="0068419F" w:rsidRDefault="00F37AD5" w:rsidP="004E31BA">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4D2805" w:rsidRPr="00B91971">
              <w:rPr>
                <w:rFonts w:ascii="Arial" w:hAnsi="Arial" w:cs="Arial"/>
                <w:sz w:val="19"/>
                <w:szCs w:val="19"/>
              </w:rPr>
              <w:t xml:space="preserve">projekt na </w:t>
            </w:r>
            <w:r w:rsidR="004D2805">
              <w:rPr>
                <w:rFonts w:ascii="Arial" w:hAnsi="Arial" w:cs="Arial"/>
                <w:sz w:val="19"/>
                <w:szCs w:val="19"/>
              </w:rPr>
              <w:t xml:space="preserve">etapie </w:t>
            </w:r>
            <w:r w:rsidR="006D21A7">
              <w:rPr>
                <w:rFonts w:ascii="Arial" w:hAnsi="Arial" w:cs="Arial"/>
                <w:sz w:val="19"/>
                <w:szCs w:val="19"/>
              </w:rPr>
              <w:t>UZ i KS</w:t>
            </w:r>
            <w:r w:rsidR="004D2805">
              <w:rPr>
                <w:rFonts w:ascii="Arial" w:hAnsi="Arial" w:cs="Arial"/>
                <w:sz w:val="19"/>
                <w:szCs w:val="19"/>
              </w:rPr>
              <w:t>.</w:t>
            </w:r>
          </w:p>
        </w:tc>
      </w:tr>
      <w:tr w:rsidR="009B5DD5" w:rsidRPr="00F873E4" w14:paraId="1214CD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18DA94"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86370F" w14:textId="5252B49C"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1235</w:t>
            </w:r>
          </w:p>
        </w:tc>
        <w:tc>
          <w:tcPr>
            <w:tcW w:w="2268" w:type="dxa"/>
            <w:shd w:val="clear" w:color="auto" w:fill="FFFFFF"/>
          </w:tcPr>
          <w:p w14:paraId="77FB0560" w14:textId="671F546C"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103e ustawy z dnia 20 lipca 2018 r. – Prawo o szkolnictwie wyższym i nauce</w:t>
            </w:r>
          </w:p>
        </w:tc>
        <w:tc>
          <w:tcPr>
            <w:tcW w:w="3260" w:type="dxa"/>
            <w:shd w:val="clear" w:color="auto" w:fill="FFFFFF"/>
          </w:tcPr>
          <w:p w14:paraId="45FFA6BD"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Minister właściwy do spraw zdrowia w porozumieniu z ministrem</w:t>
            </w:r>
          </w:p>
          <w:p w14:paraId="7BAC6B83"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właściwym do spraw finansów publicznych określi, w drodze rozporządzenia:</w:t>
            </w:r>
          </w:p>
          <w:p w14:paraId="20A56C0A"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1) terminy i sposób składania wniosków o kredyt na studia medyczne,</w:t>
            </w:r>
          </w:p>
          <w:p w14:paraId="052E8165"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2) terminy i zakres informacji przekazywanych przez BGK ministrowi właściwemu do</w:t>
            </w:r>
          </w:p>
          <w:p w14:paraId="6426B749"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spraw zdrowia dotyczących zawartych umów kredytu na studia medyczne,</w:t>
            </w:r>
          </w:p>
          <w:p w14:paraId="3C52632E"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3) termin zawarcia umowy kredytu na studia medyczne,</w:t>
            </w:r>
          </w:p>
          <w:p w14:paraId="3FB3B89F"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4) niezbędne elementy umowy kredytu na studia medyczne,</w:t>
            </w:r>
          </w:p>
          <w:p w14:paraId="6CBE8E97"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5) tryb wypłaty i spłaty kredytu na studia medyczne,</w:t>
            </w:r>
          </w:p>
          <w:p w14:paraId="65712719"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6) sposób umarzania kredytu na studia medyczne przez ministra właściwego do spraw</w:t>
            </w:r>
          </w:p>
          <w:p w14:paraId="40F5C7D1"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zdrowia,</w:t>
            </w:r>
          </w:p>
          <w:p w14:paraId="2FFF7FAF"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7) wzór wniosku o umorzenie kredytu na studia medyczne przez ministra właściwego</w:t>
            </w:r>
          </w:p>
          <w:p w14:paraId="77D21F7B"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do spraw zdrowia,</w:t>
            </w:r>
          </w:p>
          <w:p w14:paraId="530EB9C1"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8) sposób dokonywania rozliczeń z tytułu pokrywania odsetek należnych bankom</w:t>
            </w:r>
          </w:p>
          <w:p w14:paraId="76F8F58E"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 mając na uwadze potrzebę zapewnienia właściwych środków na pokrycie opłat za usługi</w:t>
            </w:r>
          </w:p>
          <w:p w14:paraId="47F13DA0"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edukacyjne na studiach na kierunku lekarskim, przekazywania transz kredytu na studia</w:t>
            </w:r>
          </w:p>
          <w:p w14:paraId="0CD5F27A"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lastRenderedPageBreak/>
              <w:t>medyczne w sposób sprawny i terminowy, należytego poziomu ochrony kredytobiorcy,</w:t>
            </w:r>
          </w:p>
          <w:p w14:paraId="67413134" w14:textId="09D5480A"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a także możliwie szerokiego dostępu do kształcenia na kierunku lekarskim.</w:t>
            </w:r>
          </w:p>
          <w:p w14:paraId="56396DB1" w14:textId="77777777" w:rsidR="00DB54A3" w:rsidRDefault="00DB54A3" w:rsidP="00DB54A3">
            <w:pPr>
              <w:jc w:val="both"/>
              <w:rPr>
                <w:rFonts w:ascii="Arial" w:eastAsia="Calibri" w:hAnsi="Arial" w:cs="Arial"/>
                <w:sz w:val="19"/>
                <w:szCs w:val="19"/>
                <w:lang w:eastAsia="en-US"/>
              </w:rPr>
            </w:pPr>
          </w:p>
          <w:p w14:paraId="4EFF22BC" w14:textId="77777777" w:rsidR="00DB54A3" w:rsidRPr="00E83DC0" w:rsidRDefault="00DB54A3" w:rsidP="00DB54A3">
            <w:pPr>
              <w:jc w:val="both"/>
              <w:rPr>
                <w:rFonts w:ascii="Arial" w:eastAsia="Calibri" w:hAnsi="Arial" w:cs="Arial"/>
                <w:b/>
                <w:bCs/>
                <w:i/>
                <w:iCs/>
                <w:sz w:val="19"/>
                <w:szCs w:val="19"/>
                <w:lang w:eastAsia="en-US"/>
              </w:rPr>
            </w:pPr>
            <w:r w:rsidRPr="00E83DC0">
              <w:rPr>
                <w:rFonts w:ascii="Arial" w:eastAsia="Calibri" w:hAnsi="Arial" w:cs="Arial"/>
                <w:b/>
                <w:bCs/>
                <w:i/>
                <w:iCs/>
                <w:sz w:val="19"/>
                <w:szCs w:val="19"/>
                <w:lang w:eastAsia="en-US"/>
              </w:rPr>
              <w:t>BRZMIENIE ZGODNE Z PROJEKTEM ZMIANY USTAWY (DRUK SEJOWY NR 1569)</w:t>
            </w:r>
          </w:p>
          <w:p w14:paraId="740A264A" w14:textId="7BD25476" w:rsidR="00DB54A3" w:rsidRPr="00DB54A3" w:rsidRDefault="00DB54A3" w:rsidP="00DB54A3">
            <w:pPr>
              <w:jc w:val="both"/>
              <w:rPr>
                <w:rFonts w:ascii="Arial" w:eastAsia="Calibri" w:hAnsi="Arial" w:cs="Arial"/>
                <w:b/>
                <w:bCs/>
                <w:sz w:val="19"/>
                <w:szCs w:val="19"/>
                <w:u w:val="single"/>
                <w:lang w:eastAsia="en-US"/>
              </w:rPr>
            </w:pPr>
          </w:p>
        </w:tc>
        <w:tc>
          <w:tcPr>
            <w:tcW w:w="3545" w:type="dxa"/>
            <w:shd w:val="clear" w:color="auto" w:fill="FFFFFF"/>
          </w:tcPr>
          <w:p w14:paraId="446BCCCF" w14:textId="10E05E76" w:rsidR="009B5DD5" w:rsidRPr="0068419F" w:rsidRDefault="009A727F" w:rsidP="008F3622">
            <w:pPr>
              <w:spacing w:before="80" w:after="80"/>
              <w:jc w:val="both"/>
              <w:rPr>
                <w:rFonts w:ascii="Arial" w:hAnsi="Arial" w:cs="Arial"/>
                <w:sz w:val="19"/>
                <w:szCs w:val="19"/>
              </w:rPr>
            </w:pPr>
            <w:r w:rsidRPr="009A727F">
              <w:rPr>
                <w:rFonts w:ascii="Arial" w:hAnsi="Arial" w:cs="Arial"/>
                <w:sz w:val="19"/>
                <w:szCs w:val="19"/>
              </w:rPr>
              <w:lastRenderedPageBreak/>
              <w:t>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terminami określonymi w art. 103b ust. 1 ustawy, z których wynika, że kredyt na studia medyczne jest wypłacany przez banki na rachunek uczelni nie później niż w terminie 60 dni od dnia rozpoczęcia danego semestru studiów. Wyjątek od ww. reguły stanowi § 10 projektu rozporządzenia, z którego wynika, że wniosek o kredyt na studia medyczne w związku z rozpoczęciem pierwszego semestru w roku akademickim 2021/2022 wnioskodawca może złożyć w terminie 30 dni od dnia wejścia w życie rozporządzenia.</w:t>
            </w:r>
          </w:p>
        </w:tc>
        <w:tc>
          <w:tcPr>
            <w:tcW w:w="1842" w:type="dxa"/>
            <w:shd w:val="clear" w:color="auto" w:fill="FFFFFF"/>
          </w:tcPr>
          <w:p w14:paraId="769CF8A3" w14:textId="3B97AC55" w:rsidR="009B5DD5" w:rsidRPr="0068419F" w:rsidRDefault="00585BAC"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t xml:space="preserve">Piotr </w:t>
            </w:r>
            <w:proofErr w:type="spellStart"/>
            <w:r>
              <w:rPr>
                <w:rFonts w:ascii="Arial" w:eastAsia="Calibri" w:hAnsi="Arial" w:cs="Arial"/>
                <w:sz w:val="19"/>
                <w:szCs w:val="19"/>
                <w:lang w:eastAsia="en-US"/>
              </w:rPr>
              <w:t>Bromber</w:t>
            </w:r>
            <w:proofErr w:type="spellEnd"/>
            <w:r w:rsidR="009B5DD5" w:rsidRPr="009B5DD5">
              <w:rPr>
                <w:rFonts w:ascii="Arial" w:eastAsia="Calibri" w:hAnsi="Arial" w:cs="Arial"/>
                <w:sz w:val="19"/>
                <w:szCs w:val="19"/>
                <w:lang w:eastAsia="en-US"/>
              </w:rPr>
              <w:t>, Podsekretarz Stanu w Ministerstwie Zdrowia</w:t>
            </w:r>
          </w:p>
        </w:tc>
        <w:tc>
          <w:tcPr>
            <w:tcW w:w="2362" w:type="dxa"/>
            <w:shd w:val="clear" w:color="auto" w:fill="FFFFFF"/>
          </w:tcPr>
          <w:p w14:paraId="7EFB8471" w14:textId="2F6012C0" w:rsidR="009B5DD5" w:rsidRDefault="00F37AD5" w:rsidP="004E31BA">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DB54A3" w:rsidRPr="00B91971">
              <w:rPr>
                <w:rFonts w:ascii="Arial" w:hAnsi="Arial" w:cs="Arial"/>
                <w:sz w:val="19"/>
                <w:szCs w:val="19"/>
              </w:rPr>
              <w:t xml:space="preserve">projekt na </w:t>
            </w:r>
            <w:r w:rsidR="00DB54A3">
              <w:rPr>
                <w:rFonts w:ascii="Arial" w:hAnsi="Arial" w:cs="Arial"/>
                <w:sz w:val="19"/>
                <w:szCs w:val="19"/>
              </w:rPr>
              <w:t xml:space="preserve">etapie </w:t>
            </w:r>
            <w:r w:rsidR="006D21A7">
              <w:rPr>
                <w:rFonts w:ascii="Arial" w:hAnsi="Arial" w:cs="Arial"/>
                <w:sz w:val="19"/>
                <w:szCs w:val="19"/>
              </w:rPr>
              <w:t>KP</w:t>
            </w:r>
            <w:r w:rsidR="00DB54A3">
              <w:rPr>
                <w:rFonts w:ascii="Arial" w:hAnsi="Arial" w:cs="Arial"/>
                <w:sz w:val="19"/>
                <w:szCs w:val="19"/>
              </w:rPr>
              <w:t>.</w:t>
            </w:r>
          </w:p>
        </w:tc>
      </w:tr>
      <w:tr w:rsidR="009B5DD5" w:rsidRPr="00F873E4" w14:paraId="0FC31DA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3FEFA1"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D8D14D" w14:textId="79D9DFCB"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1236</w:t>
            </w:r>
          </w:p>
        </w:tc>
        <w:tc>
          <w:tcPr>
            <w:tcW w:w="2268" w:type="dxa"/>
            <w:shd w:val="clear" w:color="auto" w:fill="FFFFFF"/>
          </w:tcPr>
          <w:p w14:paraId="68E23A55" w14:textId="39D9A373"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28 ust. 2 ustawy z dnia 25 sierpnia 2006 r. o bezpieczeństwie żywności i żywienia</w:t>
            </w:r>
          </w:p>
        </w:tc>
        <w:tc>
          <w:tcPr>
            <w:tcW w:w="3260" w:type="dxa"/>
            <w:shd w:val="clear" w:color="auto" w:fill="FFFFFF"/>
          </w:tcPr>
          <w:p w14:paraId="1B7CF28F" w14:textId="774A1AC1"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Minister właściwy do spraw zdrowia określi, w drodze rozporządzenia:</w:t>
            </w:r>
          </w:p>
          <w:p w14:paraId="2372158B"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1) środki spożywcze, do których są obligatoryjnie dodawane witaminy i składniki mineralne,</w:t>
            </w:r>
          </w:p>
          <w:p w14:paraId="6AB134CF"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2) poziomy lub maksymalne poziomy witamin i składników mineralnych</w:t>
            </w:r>
          </w:p>
          <w:p w14:paraId="2B43D5B2"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 mając na względzie potwierdzone dane naukowe, w tym dotyczące zmiennego zapotrzebowania różnych grup konsumentów, wymagania określone w art. 12 rozporządzenia nr 1925/2006 oraz potrzebę zapewnienia bezpieczeństwa żywności.</w:t>
            </w:r>
          </w:p>
          <w:p w14:paraId="49E4B408" w14:textId="510C72F4" w:rsidR="009B5DD5" w:rsidRPr="0068419F"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65DB78FC" w14:textId="42CC51CD" w:rsidR="009B5DD5" w:rsidRPr="0068419F" w:rsidRDefault="009A727F" w:rsidP="008F3622">
            <w:pPr>
              <w:spacing w:before="80" w:after="80"/>
              <w:jc w:val="both"/>
              <w:rPr>
                <w:rFonts w:ascii="Arial" w:hAnsi="Arial" w:cs="Arial"/>
                <w:sz w:val="19"/>
                <w:szCs w:val="19"/>
              </w:rPr>
            </w:pPr>
            <w:r w:rsidRPr="009A727F">
              <w:rPr>
                <w:rFonts w:ascii="Arial" w:hAnsi="Arial" w:cs="Arial"/>
                <w:sz w:val="19"/>
                <w:szCs w:val="19"/>
              </w:rPr>
              <w:t>Projekt rozporządzenia określa wykaz substancji innych niż witaminy i składniki mineralne zakazanych w produkcji środków spożywczych, w tym suplementów diety, z uwagi na konieczność zapewnienia bezpieczeństwa zdrowotnego konsumentów. 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w:t>
            </w:r>
            <w:r>
              <w:rPr>
                <w:rFonts w:ascii="Arial" w:hAnsi="Arial" w:cs="Arial"/>
                <w:sz w:val="19"/>
                <w:szCs w:val="19"/>
              </w:rPr>
              <w:t xml:space="preserve">. </w:t>
            </w:r>
          </w:p>
        </w:tc>
        <w:tc>
          <w:tcPr>
            <w:tcW w:w="1842" w:type="dxa"/>
            <w:shd w:val="clear" w:color="auto" w:fill="FFFFFF"/>
          </w:tcPr>
          <w:p w14:paraId="2FBD52D6" w14:textId="4252D9FB" w:rsidR="009B5DD5" w:rsidRPr="0068419F" w:rsidRDefault="009A727F"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t xml:space="preserve">Główny Inspektor </w:t>
            </w:r>
            <w:proofErr w:type="spellStart"/>
            <w:r>
              <w:rPr>
                <w:rFonts w:ascii="Arial" w:eastAsia="Calibri" w:hAnsi="Arial" w:cs="Arial"/>
                <w:sz w:val="19"/>
                <w:szCs w:val="19"/>
                <w:lang w:eastAsia="en-US"/>
              </w:rPr>
              <w:t>Saitarny</w:t>
            </w:r>
            <w:proofErr w:type="spellEnd"/>
            <w:r>
              <w:rPr>
                <w:rFonts w:ascii="Arial" w:eastAsia="Calibri" w:hAnsi="Arial" w:cs="Arial"/>
                <w:sz w:val="19"/>
                <w:szCs w:val="19"/>
                <w:lang w:eastAsia="en-US"/>
              </w:rPr>
              <w:t xml:space="preserve"> </w:t>
            </w:r>
          </w:p>
        </w:tc>
        <w:tc>
          <w:tcPr>
            <w:tcW w:w="2362" w:type="dxa"/>
            <w:shd w:val="clear" w:color="auto" w:fill="FFFFFF"/>
          </w:tcPr>
          <w:p w14:paraId="0D1F95D1" w14:textId="3440FB47" w:rsidR="009B5DD5" w:rsidRDefault="00F37AD5" w:rsidP="004E31BA">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DB54A3" w:rsidRPr="00B91971">
              <w:rPr>
                <w:rFonts w:ascii="Arial" w:hAnsi="Arial" w:cs="Arial"/>
                <w:sz w:val="19"/>
                <w:szCs w:val="19"/>
              </w:rPr>
              <w:t xml:space="preserve">projekt na </w:t>
            </w:r>
            <w:r w:rsidR="00DB54A3">
              <w:rPr>
                <w:rFonts w:ascii="Arial" w:hAnsi="Arial" w:cs="Arial"/>
                <w:sz w:val="19"/>
                <w:szCs w:val="19"/>
              </w:rPr>
              <w:t xml:space="preserve">etapie </w:t>
            </w:r>
            <w:r w:rsidR="006D21A7">
              <w:rPr>
                <w:rFonts w:ascii="Arial" w:hAnsi="Arial" w:cs="Arial"/>
                <w:sz w:val="19"/>
                <w:szCs w:val="19"/>
              </w:rPr>
              <w:t>UZ i K</w:t>
            </w:r>
            <w:r w:rsidR="006963A3">
              <w:rPr>
                <w:rFonts w:ascii="Arial" w:hAnsi="Arial" w:cs="Arial"/>
                <w:sz w:val="19"/>
                <w:szCs w:val="19"/>
              </w:rPr>
              <w:t>S</w:t>
            </w:r>
            <w:r w:rsidR="00DB54A3">
              <w:rPr>
                <w:rFonts w:ascii="Arial" w:hAnsi="Arial" w:cs="Arial"/>
                <w:sz w:val="19"/>
                <w:szCs w:val="19"/>
              </w:rPr>
              <w:t>.</w:t>
            </w:r>
          </w:p>
        </w:tc>
      </w:tr>
      <w:tr w:rsidR="009B5DD5" w:rsidRPr="00F873E4" w14:paraId="56A7E53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086CCDB"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DC959" w14:textId="1309CD70"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1237</w:t>
            </w:r>
          </w:p>
        </w:tc>
        <w:tc>
          <w:tcPr>
            <w:tcW w:w="2268" w:type="dxa"/>
            <w:shd w:val="clear" w:color="auto" w:fill="FFFFFF"/>
          </w:tcPr>
          <w:p w14:paraId="14D2225E" w14:textId="793515D9"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4180579E"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 xml:space="preserve">Minister właściwy do spraw zdrowia określi, w drodze rozporządzeń, w poszczególnych zakresach, o których mowa w art. 15 ust. 2 pkt 1-8 i 10-13, wykazy świadczeń </w:t>
            </w:r>
            <w:r w:rsidRPr="00DB54A3">
              <w:rPr>
                <w:rFonts w:ascii="Arial" w:eastAsia="Calibri" w:hAnsi="Arial" w:cs="Arial"/>
                <w:sz w:val="19"/>
                <w:szCs w:val="19"/>
                <w:lang w:eastAsia="en-US"/>
              </w:rPr>
              <w:lastRenderedPageBreak/>
              <w:t>gwarantowanych wraz z określeniem:</w:t>
            </w:r>
          </w:p>
          <w:p w14:paraId="73AE13EC"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1) poziomu lub sposobu finansowania danego świadczenia gwarantowanego, o którym mowa w art. 18, art. 33 i art. 41, mając na uwadze treść rekomendacji oraz uwzględniając kryteria określone w art. 31a ust. 1;</w:t>
            </w:r>
          </w:p>
          <w:p w14:paraId="41AD9802" w14:textId="77777777" w:rsidR="009B5DD5"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C7D2B1E" w14:textId="2ECE76BA" w:rsidR="00DB54A3" w:rsidRPr="0068419F" w:rsidRDefault="00DB54A3" w:rsidP="00DB54A3">
            <w:pPr>
              <w:jc w:val="both"/>
              <w:rPr>
                <w:rFonts w:ascii="Arial" w:eastAsia="Calibri" w:hAnsi="Arial" w:cs="Arial"/>
                <w:sz w:val="19"/>
                <w:szCs w:val="19"/>
                <w:lang w:eastAsia="en-US"/>
              </w:rPr>
            </w:pPr>
          </w:p>
        </w:tc>
        <w:tc>
          <w:tcPr>
            <w:tcW w:w="3545" w:type="dxa"/>
            <w:shd w:val="clear" w:color="auto" w:fill="FFFFFF"/>
          </w:tcPr>
          <w:p w14:paraId="48EBF5DD" w14:textId="6E6B9645" w:rsidR="009B5DD5" w:rsidRPr="0068419F" w:rsidRDefault="009A727F" w:rsidP="008F3622">
            <w:pPr>
              <w:spacing w:before="80" w:after="80"/>
              <w:jc w:val="both"/>
              <w:rPr>
                <w:rFonts w:ascii="Arial" w:hAnsi="Arial" w:cs="Arial"/>
                <w:sz w:val="19"/>
                <w:szCs w:val="19"/>
              </w:rPr>
            </w:pPr>
            <w:r w:rsidRPr="009A727F">
              <w:rPr>
                <w:rFonts w:ascii="Arial" w:hAnsi="Arial" w:cs="Arial"/>
                <w:sz w:val="19"/>
                <w:szCs w:val="19"/>
              </w:rPr>
              <w:lastRenderedPageBreak/>
              <w:t xml:space="preserve">Przygotowanie rozporządzenia związane jest również z realizacją działania pn. Wdrożenie regulacji prawnych wspierających politykę antytytoniową określonym w wieloletnim programie pn. Narodowa </w:t>
            </w:r>
            <w:r w:rsidRPr="009A727F">
              <w:rPr>
                <w:rFonts w:ascii="Arial" w:hAnsi="Arial" w:cs="Arial"/>
                <w:sz w:val="19"/>
                <w:szCs w:val="19"/>
              </w:rPr>
              <w:lastRenderedPageBreak/>
              <w:t xml:space="preserve">Strategia Onkologiczna na lata 2020–2030, wydanym na podstawie art. 1 ust. 1 i 2 ustawy z dnia 26 kwietnia 2019 r. o Narodowej Strategii Onkologicznej (Dz. U. poz. 969), w ramach którego założono, że do końca 2021 r., modyfikację programu profilaktyki chorób </w:t>
            </w:r>
            <w:proofErr w:type="spellStart"/>
            <w:r w:rsidRPr="009A727F">
              <w:rPr>
                <w:rFonts w:ascii="Arial" w:hAnsi="Arial" w:cs="Arial"/>
                <w:sz w:val="19"/>
                <w:szCs w:val="19"/>
              </w:rPr>
              <w:t>odtytoniowych</w:t>
            </w:r>
            <w:proofErr w:type="spellEnd"/>
            <w:r w:rsidRPr="009A727F">
              <w:rPr>
                <w:rFonts w:ascii="Arial" w:hAnsi="Arial" w:cs="Arial"/>
                <w:sz w:val="19"/>
                <w:szCs w:val="19"/>
              </w:rPr>
              <w:t xml:space="preserve"> (w tym przewlekłej obturacyjnej choroby płuc </w:t>
            </w:r>
            <w:proofErr w:type="spellStart"/>
            <w:r w:rsidRPr="009A727F">
              <w:rPr>
                <w:rFonts w:ascii="Arial" w:hAnsi="Arial" w:cs="Arial"/>
                <w:sz w:val="19"/>
                <w:szCs w:val="19"/>
              </w:rPr>
              <w:t>POChP</w:t>
            </w:r>
            <w:proofErr w:type="spellEnd"/>
            <w:r w:rsidRPr="009A727F">
              <w:rPr>
                <w:rFonts w:ascii="Arial" w:hAnsi="Arial" w:cs="Arial"/>
                <w:sz w:val="19"/>
                <w:szCs w:val="19"/>
              </w:rPr>
              <w:t>) i dostosowanie go do wyzwań określonych w mapach potrzeb zdrowotnych.</w:t>
            </w:r>
          </w:p>
        </w:tc>
        <w:tc>
          <w:tcPr>
            <w:tcW w:w="1842" w:type="dxa"/>
            <w:shd w:val="clear" w:color="auto" w:fill="FFFFFF"/>
          </w:tcPr>
          <w:p w14:paraId="1F440291" w14:textId="07A39C54" w:rsidR="009B5DD5" w:rsidRPr="0068419F" w:rsidRDefault="009B5DD5"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lastRenderedPageBreak/>
              <w:t>Maciej Miłkowski</w:t>
            </w:r>
            <w:r w:rsidRPr="009B5DD5">
              <w:rPr>
                <w:rFonts w:ascii="Arial" w:eastAsia="Calibri" w:hAnsi="Arial" w:cs="Arial"/>
                <w:sz w:val="19"/>
                <w:szCs w:val="19"/>
                <w:lang w:eastAsia="en-US"/>
              </w:rPr>
              <w:t>, Podsekretarz Stanu w Ministerstwie Zdrowia</w:t>
            </w:r>
          </w:p>
        </w:tc>
        <w:tc>
          <w:tcPr>
            <w:tcW w:w="2362" w:type="dxa"/>
            <w:shd w:val="clear" w:color="auto" w:fill="FFFFFF"/>
          </w:tcPr>
          <w:p w14:paraId="0F234201" w14:textId="3527EDAC" w:rsidR="009B5DD5" w:rsidRDefault="00F37AD5" w:rsidP="004E31BA">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DB54A3" w:rsidRPr="00B91971">
              <w:rPr>
                <w:rFonts w:ascii="Arial" w:hAnsi="Arial" w:cs="Arial"/>
                <w:sz w:val="19"/>
                <w:szCs w:val="19"/>
              </w:rPr>
              <w:t xml:space="preserve">projekt na </w:t>
            </w:r>
            <w:r w:rsidR="00DB54A3">
              <w:rPr>
                <w:rFonts w:ascii="Arial" w:hAnsi="Arial" w:cs="Arial"/>
                <w:sz w:val="19"/>
                <w:szCs w:val="19"/>
              </w:rPr>
              <w:t xml:space="preserve">etapie </w:t>
            </w:r>
            <w:r w:rsidR="002F7926">
              <w:rPr>
                <w:rFonts w:ascii="Arial" w:hAnsi="Arial" w:cs="Arial"/>
                <w:sz w:val="19"/>
                <w:szCs w:val="19"/>
              </w:rPr>
              <w:t>KP</w:t>
            </w:r>
            <w:r w:rsidR="00DB54A3">
              <w:rPr>
                <w:rFonts w:ascii="Arial" w:hAnsi="Arial" w:cs="Arial"/>
                <w:sz w:val="19"/>
                <w:szCs w:val="19"/>
              </w:rPr>
              <w:t>.</w:t>
            </w:r>
          </w:p>
        </w:tc>
      </w:tr>
      <w:tr w:rsidR="004E4416" w:rsidRPr="00F873E4" w14:paraId="4151788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EBD950"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FCA768" w14:textId="4BFA049E"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1238</w:t>
            </w:r>
          </w:p>
        </w:tc>
        <w:tc>
          <w:tcPr>
            <w:tcW w:w="2268" w:type="dxa"/>
            <w:shd w:val="clear" w:color="auto" w:fill="FFFFFF"/>
          </w:tcPr>
          <w:p w14:paraId="5AAF1659" w14:textId="5BA4423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0CCE60D6" w14:textId="127FBB52"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Minister właściwy do spraw zdrowia określi, w drodze rozporządzeń,</w:t>
            </w:r>
            <w:r w:rsidR="008B2595">
              <w:rPr>
                <w:rFonts w:ascii="Arial" w:eastAsia="Calibri" w:hAnsi="Arial" w:cs="Arial"/>
                <w:sz w:val="19"/>
                <w:szCs w:val="19"/>
                <w:lang w:eastAsia="en-US"/>
              </w:rPr>
              <w:t xml:space="preserve"> </w:t>
            </w:r>
            <w:r w:rsidRPr="00DC4177">
              <w:rPr>
                <w:rFonts w:ascii="Arial" w:eastAsia="Calibri" w:hAnsi="Arial" w:cs="Arial"/>
                <w:sz w:val="19"/>
                <w:szCs w:val="19"/>
                <w:lang w:eastAsia="en-US"/>
              </w:rPr>
              <w:t>w poszczególnych zakresach, o których mowa w art. 15 ust. 2 pkt 1–8 i 10–13,</w:t>
            </w:r>
          </w:p>
          <w:p w14:paraId="6465AC1C"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wykazy świadczeń gwarantowanych wraz z określeniem:</w:t>
            </w:r>
          </w:p>
          <w:p w14:paraId="2B889B1F"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1) poziomu lub sposobu finansowania danego świadczenia gwarantowanego,</w:t>
            </w:r>
          </w:p>
          <w:p w14:paraId="32B3ABC9"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o którym mowa w art. 18, art. 33 i art. 41, mając na uwadze treść rekomendacji</w:t>
            </w:r>
          </w:p>
          <w:p w14:paraId="31D20859"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oraz uwzględniając kryteria określone w art. 31a ust. 1;</w:t>
            </w:r>
          </w:p>
          <w:p w14:paraId="61971F5D"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2) warunków realizacji danego świadczenia gwarantowanego, w tym dotyczących</w:t>
            </w:r>
          </w:p>
          <w:p w14:paraId="7D9B153D"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personelu medycznego i wyposażenia w sprzęt i aparaturę medyczną, mając na</w:t>
            </w:r>
          </w:p>
          <w:p w14:paraId="5A8526A6" w14:textId="65C62DA1" w:rsidR="004E4416"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 xml:space="preserve">uwadze konieczność zapewnienia wysokiej jakości świadczeń opieki </w:t>
            </w:r>
            <w:r w:rsidRPr="00DC4177">
              <w:rPr>
                <w:rFonts w:ascii="Arial" w:eastAsia="Calibri" w:hAnsi="Arial" w:cs="Arial"/>
                <w:sz w:val="19"/>
                <w:szCs w:val="19"/>
                <w:lang w:eastAsia="en-US"/>
              </w:rPr>
              <w:lastRenderedPageBreak/>
              <w:t>zdrowotnej</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oraz właściwego zabezpieczenia tych świadczeń</w:t>
            </w:r>
          </w:p>
          <w:p w14:paraId="7ED15473" w14:textId="3FA1AD3F" w:rsidR="008B2595" w:rsidRDefault="008B2595" w:rsidP="00DC4177">
            <w:pPr>
              <w:jc w:val="both"/>
              <w:rPr>
                <w:rFonts w:ascii="Arial" w:eastAsia="Calibri" w:hAnsi="Arial" w:cs="Arial"/>
                <w:sz w:val="19"/>
                <w:szCs w:val="19"/>
                <w:lang w:eastAsia="en-US"/>
              </w:rPr>
            </w:pPr>
          </w:p>
          <w:p w14:paraId="38803243" w14:textId="3089509A" w:rsidR="008B2595" w:rsidRPr="008B2595" w:rsidRDefault="00AD2969" w:rsidP="00DC4177">
            <w:pPr>
              <w:jc w:val="both"/>
              <w:rPr>
                <w:rFonts w:ascii="Arial" w:eastAsia="Calibri" w:hAnsi="Arial" w:cs="Arial"/>
                <w:b/>
                <w:bCs/>
                <w:i/>
                <w:iCs/>
                <w:sz w:val="19"/>
                <w:szCs w:val="19"/>
                <w:lang w:eastAsia="en-US"/>
              </w:rPr>
            </w:pPr>
            <w:r>
              <w:rPr>
                <w:rFonts w:ascii="Arial" w:eastAsia="Calibri" w:hAnsi="Arial" w:cs="Arial"/>
                <w:b/>
                <w:bCs/>
                <w:i/>
                <w:iCs/>
                <w:sz w:val="19"/>
                <w:szCs w:val="19"/>
                <w:lang w:eastAsia="en-US"/>
              </w:rPr>
              <w:t>[</w:t>
            </w:r>
            <w:r w:rsidR="008B2595" w:rsidRPr="008B2595">
              <w:rPr>
                <w:rFonts w:ascii="Arial" w:eastAsia="Calibri" w:hAnsi="Arial" w:cs="Arial"/>
                <w:b/>
                <w:bCs/>
                <w:i/>
                <w:iCs/>
                <w:sz w:val="19"/>
                <w:szCs w:val="19"/>
                <w:lang w:eastAsia="en-US"/>
              </w:rPr>
              <w:t>AOS</w:t>
            </w:r>
            <w:r>
              <w:rPr>
                <w:rFonts w:ascii="Arial" w:eastAsia="Calibri" w:hAnsi="Arial" w:cs="Arial"/>
                <w:b/>
                <w:bCs/>
                <w:i/>
                <w:iCs/>
                <w:sz w:val="19"/>
                <w:szCs w:val="19"/>
                <w:lang w:eastAsia="en-US"/>
              </w:rPr>
              <w:t>]</w:t>
            </w:r>
          </w:p>
          <w:p w14:paraId="09F93ECF" w14:textId="4F3C61EA" w:rsidR="00DC4177" w:rsidRPr="00DB54A3" w:rsidRDefault="00DC4177" w:rsidP="00DC4177">
            <w:pPr>
              <w:jc w:val="both"/>
              <w:rPr>
                <w:rFonts w:ascii="Arial" w:eastAsia="Calibri" w:hAnsi="Arial" w:cs="Arial"/>
                <w:sz w:val="19"/>
                <w:szCs w:val="19"/>
                <w:lang w:eastAsia="en-US"/>
              </w:rPr>
            </w:pPr>
          </w:p>
        </w:tc>
        <w:tc>
          <w:tcPr>
            <w:tcW w:w="3545" w:type="dxa"/>
            <w:shd w:val="clear" w:color="auto" w:fill="FFFFFF"/>
          </w:tcPr>
          <w:p w14:paraId="39EB42F2" w14:textId="57A2510A" w:rsidR="004E4416" w:rsidRPr="009A727F" w:rsidRDefault="008B2595" w:rsidP="008F3622">
            <w:pPr>
              <w:spacing w:before="80" w:after="80"/>
              <w:jc w:val="both"/>
              <w:rPr>
                <w:rFonts w:ascii="Arial" w:hAnsi="Arial" w:cs="Arial"/>
                <w:sz w:val="19"/>
                <w:szCs w:val="19"/>
              </w:rPr>
            </w:pPr>
            <w:r w:rsidRPr="008B2595">
              <w:rPr>
                <w:rFonts w:ascii="Arial" w:hAnsi="Arial" w:cs="Arial"/>
                <w:sz w:val="19"/>
                <w:szCs w:val="19"/>
              </w:rPr>
              <w:lastRenderedPageBreak/>
              <w:t>Projekt rozporządzenia wprowadza zmiany w załączniku nr 5 poprzez zastąpienie dotychczasowych świadczeń "Kompleksowa opieka onkologiczna nad świadczeniobiorcą z nowotworem piersi - moduł diagnostyka nowotworu piersi" oraz "Kompleksowa opieka onkologiczna nad świadczeniobiorcą z nowotworem piersi - moduł monitorowanie" nowym jednolitym świadczeniem: „Diagnostyka i monitorowanie w ramach kompleksowej opieki onkologicznej nad pacjentem z nowotworem piersi”.</w:t>
            </w:r>
          </w:p>
        </w:tc>
        <w:tc>
          <w:tcPr>
            <w:tcW w:w="1842" w:type="dxa"/>
            <w:shd w:val="clear" w:color="auto" w:fill="FFFFFF"/>
          </w:tcPr>
          <w:p w14:paraId="11741D27" w14:textId="6701E970" w:rsidR="004E4416" w:rsidRDefault="004E5AB6"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t>Maciej Miłkowski</w:t>
            </w:r>
            <w:r w:rsidR="00DC4177" w:rsidRPr="00DC4177">
              <w:rPr>
                <w:rFonts w:ascii="Arial" w:eastAsia="Calibri" w:hAnsi="Arial" w:cs="Arial"/>
                <w:sz w:val="19"/>
                <w:szCs w:val="19"/>
                <w:lang w:eastAsia="en-US"/>
              </w:rPr>
              <w:t xml:space="preserve"> – Podsekretarz Stanu w Ministerstwie Zdrowia</w:t>
            </w:r>
          </w:p>
        </w:tc>
        <w:tc>
          <w:tcPr>
            <w:tcW w:w="2362" w:type="dxa"/>
            <w:shd w:val="clear" w:color="auto" w:fill="FFFFFF"/>
          </w:tcPr>
          <w:p w14:paraId="2E8F0F7A" w14:textId="3925C583" w:rsidR="004E4416" w:rsidRDefault="00F37AD5" w:rsidP="004E31BA">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8B2595" w:rsidRPr="00B91971">
              <w:rPr>
                <w:rFonts w:ascii="Arial" w:hAnsi="Arial" w:cs="Arial"/>
                <w:sz w:val="19"/>
                <w:szCs w:val="19"/>
              </w:rPr>
              <w:t xml:space="preserve">projekt na </w:t>
            </w:r>
            <w:r w:rsidR="008B2595">
              <w:rPr>
                <w:rFonts w:ascii="Arial" w:hAnsi="Arial" w:cs="Arial"/>
                <w:sz w:val="19"/>
                <w:szCs w:val="19"/>
              </w:rPr>
              <w:t>etapie UW.</w:t>
            </w:r>
          </w:p>
        </w:tc>
      </w:tr>
      <w:tr w:rsidR="004E4416" w:rsidRPr="00F873E4" w14:paraId="776F72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85D11C"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B3DE56" w14:textId="1D0D74AB"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1239</w:t>
            </w:r>
          </w:p>
        </w:tc>
        <w:tc>
          <w:tcPr>
            <w:tcW w:w="2268" w:type="dxa"/>
            <w:shd w:val="clear" w:color="auto" w:fill="FFFFFF"/>
          </w:tcPr>
          <w:p w14:paraId="4D6567CD" w14:textId="58F103D6"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5D5FC5E"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Minister właściwy do spraw zdrowia określi, w drodze rozporządzeń,</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w poszczególnych zakresach, o których mowa w art. 15 ust. 2 pkt 1–8 i 10–13,</w:t>
            </w:r>
          </w:p>
          <w:p w14:paraId="2D3FA01B"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wykazy świadczeń gwarantowanych wraz z określeniem:</w:t>
            </w:r>
          </w:p>
          <w:p w14:paraId="7CEDEC52"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1) poziomu lub sposobu finansowania danego świadczenia gwarantowanego,</w:t>
            </w:r>
          </w:p>
          <w:p w14:paraId="4E8FEEB0"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o którym mowa w art. 18, art. 33 i art. 41, mając na uwadze treść rekomendacji</w:t>
            </w:r>
          </w:p>
          <w:p w14:paraId="02C4BB2B"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oraz uwzględniając kryteria określone w art. 31a ust. 1;</w:t>
            </w:r>
          </w:p>
          <w:p w14:paraId="504D234E"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2) warunków realizacji danego świadczenia gwarantowanego, w tym dotyczących</w:t>
            </w:r>
          </w:p>
          <w:p w14:paraId="3A505A81"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personelu medycznego i wyposażenia w sprzęt i aparaturę medyczną, mając na</w:t>
            </w:r>
          </w:p>
          <w:p w14:paraId="37ACD850" w14:textId="109A377A" w:rsidR="008B2595"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uwadze konieczność zapewnienia wysokiej jakości świadczeń opieki zdrowotnej</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oraz właściwego zabezpieczenia tych świadczeń</w:t>
            </w:r>
          </w:p>
          <w:p w14:paraId="074F0CE7" w14:textId="7EAEBBA0" w:rsidR="008B2595" w:rsidRDefault="008B2595" w:rsidP="008B2595">
            <w:pPr>
              <w:jc w:val="both"/>
              <w:rPr>
                <w:rFonts w:ascii="Arial" w:eastAsia="Calibri" w:hAnsi="Arial" w:cs="Arial"/>
                <w:sz w:val="19"/>
                <w:szCs w:val="19"/>
                <w:lang w:eastAsia="en-US"/>
              </w:rPr>
            </w:pPr>
          </w:p>
          <w:p w14:paraId="4181897D" w14:textId="4BA6EAFB" w:rsidR="004E4416" w:rsidRPr="008B2595" w:rsidRDefault="00AD2969" w:rsidP="008B2595">
            <w:pPr>
              <w:jc w:val="both"/>
              <w:rPr>
                <w:rFonts w:ascii="Arial" w:eastAsia="Calibri" w:hAnsi="Arial" w:cs="Arial"/>
                <w:b/>
                <w:bCs/>
                <w:i/>
                <w:iCs/>
                <w:sz w:val="19"/>
                <w:szCs w:val="19"/>
                <w:lang w:eastAsia="en-US"/>
              </w:rPr>
            </w:pPr>
            <w:r>
              <w:rPr>
                <w:rFonts w:ascii="Arial" w:eastAsia="Calibri" w:hAnsi="Arial" w:cs="Arial"/>
                <w:b/>
                <w:bCs/>
                <w:i/>
                <w:iCs/>
                <w:sz w:val="19"/>
                <w:szCs w:val="19"/>
                <w:lang w:eastAsia="en-US"/>
              </w:rPr>
              <w:t>[</w:t>
            </w:r>
            <w:r w:rsidR="008B2595">
              <w:rPr>
                <w:rFonts w:ascii="Arial" w:eastAsia="Calibri" w:hAnsi="Arial" w:cs="Arial"/>
                <w:b/>
                <w:bCs/>
                <w:i/>
                <w:iCs/>
                <w:sz w:val="19"/>
                <w:szCs w:val="19"/>
                <w:lang w:eastAsia="en-US"/>
              </w:rPr>
              <w:t>świadczenia szpitalne</w:t>
            </w:r>
            <w:r>
              <w:rPr>
                <w:rFonts w:ascii="Arial" w:eastAsia="Calibri" w:hAnsi="Arial" w:cs="Arial"/>
                <w:b/>
                <w:bCs/>
                <w:i/>
                <w:iCs/>
                <w:sz w:val="19"/>
                <w:szCs w:val="19"/>
                <w:lang w:eastAsia="en-US"/>
              </w:rPr>
              <w:t>]</w:t>
            </w:r>
          </w:p>
          <w:p w14:paraId="464C0627" w14:textId="3F30783D" w:rsidR="008B2595" w:rsidRPr="00DB54A3" w:rsidRDefault="008B2595" w:rsidP="008B2595">
            <w:pPr>
              <w:jc w:val="both"/>
              <w:rPr>
                <w:rFonts w:ascii="Arial" w:eastAsia="Calibri" w:hAnsi="Arial" w:cs="Arial"/>
                <w:sz w:val="19"/>
                <w:szCs w:val="19"/>
                <w:lang w:eastAsia="en-US"/>
              </w:rPr>
            </w:pPr>
          </w:p>
        </w:tc>
        <w:tc>
          <w:tcPr>
            <w:tcW w:w="3545" w:type="dxa"/>
            <w:shd w:val="clear" w:color="auto" w:fill="FFFFFF"/>
          </w:tcPr>
          <w:p w14:paraId="6D94E879" w14:textId="0CBFDC36" w:rsidR="004E4416" w:rsidRPr="009A727F" w:rsidRDefault="008B2595" w:rsidP="008F3622">
            <w:pPr>
              <w:spacing w:before="80" w:after="80"/>
              <w:jc w:val="both"/>
              <w:rPr>
                <w:rFonts w:ascii="Arial" w:hAnsi="Arial" w:cs="Arial"/>
                <w:sz w:val="19"/>
                <w:szCs w:val="19"/>
              </w:rPr>
            </w:pPr>
            <w:r w:rsidRPr="008B2595">
              <w:rPr>
                <w:rFonts w:ascii="Arial" w:hAnsi="Arial" w:cs="Arial"/>
                <w:sz w:val="19"/>
                <w:szCs w:val="19"/>
              </w:rPr>
              <w:t>Projekt rozporządzenia wprowadza zmiany polegające na uchyleniu w załączniku nr 3a do rozporządzenia części 1 Ośrodek raka piersi, przy jednoczasowym określeniu w część 2 Centrum kompetencji raka piersi nowych jednolitych warunków szczegółowych jakie powinni spełniać świadczeniodawcy realizujący świadczenia gwarantowane diagnostyki i leczenia onkologicznego w nowotworze piersi. W załączniku nr 4 do rozporządzenia lp. 48 kompleksowa opieka onkologiczna nad świadczeniobiorcą z nowotworem piersi - moduł leczenie otrzymuje brzmienie określone w załączniku nr 2 do niniejszego rozporządzenia, w którym zostały określone nowe warunki realizacji świadczenia: Kompleksowa opieka onkologiczna nad pacjentem z nowotworem piersi.</w:t>
            </w:r>
          </w:p>
        </w:tc>
        <w:tc>
          <w:tcPr>
            <w:tcW w:w="1842" w:type="dxa"/>
            <w:shd w:val="clear" w:color="auto" w:fill="FFFFFF"/>
          </w:tcPr>
          <w:p w14:paraId="04A74FCA" w14:textId="435AA855" w:rsidR="004E4416" w:rsidRDefault="004E5AB6"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t>Maciej Miłkowski</w:t>
            </w:r>
            <w:r w:rsidR="00DC4177" w:rsidRPr="00DC4177">
              <w:rPr>
                <w:rFonts w:ascii="Arial" w:eastAsia="Calibri" w:hAnsi="Arial" w:cs="Arial"/>
                <w:sz w:val="19"/>
                <w:szCs w:val="19"/>
                <w:lang w:eastAsia="en-US"/>
              </w:rPr>
              <w:t xml:space="preserve"> – Podsekretarz Stanu w Ministerstwie Zdrowia</w:t>
            </w:r>
          </w:p>
        </w:tc>
        <w:tc>
          <w:tcPr>
            <w:tcW w:w="2362" w:type="dxa"/>
            <w:shd w:val="clear" w:color="auto" w:fill="FFFFFF"/>
          </w:tcPr>
          <w:p w14:paraId="21ACA62B" w14:textId="02EE9907" w:rsidR="004E4416" w:rsidRDefault="00F37AD5" w:rsidP="004E31BA">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8B2595" w:rsidRPr="00B91971">
              <w:rPr>
                <w:rFonts w:ascii="Arial" w:hAnsi="Arial" w:cs="Arial"/>
                <w:sz w:val="19"/>
                <w:szCs w:val="19"/>
              </w:rPr>
              <w:t xml:space="preserve">projekt na </w:t>
            </w:r>
            <w:r w:rsidR="008B2595">
              <w:rPr>
                <w:rFonts w:ascii="Arial" w:hAnsi="Arial" w:cs="Arial"/>
                <w:sz w:val="19"/>
                <w:szCs w:val="19"/>
              </w:rPr>
              <w:t>etapie UW.</w:t>
            </w:r>
          </w:p>
        </w:tc>
      </w:tr>
      <w:tr w:rsidR="004E4416" w:rsidRPr="00F873E4" w14:paraId="13F4F84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4DBEE8"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A17CF0" w14:textId="1F9F1FA0"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1240</w:t>
            </w:r>
          </w:p>
        </w:tc>
        <w:tc>
          <w:tcPr>
            <w:tcW w:w="2268" w:type="dxa"/>
            <w:shd w:val="clear" w:color="auto" w:fill="FFFFFF"/>
          </w:tcPr>
          <w:p w14:paraId="1E42AE93" w14:textId="15EACC7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CF3398B"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Minister właściwy do spraw zdrowia określi, w drodze rozporządzeń,</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w poszczególnych zakresach, o których mowa w art. 15 ust. 2 pkt 1–8 i 10–13,</w:t>
            </w:r>
          </w:p>
          <w:p w14:paraId="19F38A73"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wykazy świadczeń gwarantowanych wraz z określeniem:</w:t>
            </w:r>
          </w:p>
          <w:p w14:paraId="2F13287B"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lastRenderedPageBreak/>
              <w:t>1) poziomu lub sposobu finansowania danego świadczenia gwarantowanego,</w:t>
            </w:r>
          </w:p>
          <w:p w14:paraId="0D04D433"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o którym mowa w art. 18, art. 33 i art. 41, mając na uwadze treść rekomendacji</w:t>
            </w:r>
          </w:p>
          <w:p w14:paraId="0D4D5005"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oraz uwzględniając kryteria określone w art. 31a ust. 1;</w:t>
            </w:r>
          </w:p>
          <w:p w14:paraId="6A0378BA"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2) warunków realizacji danego świadczenia gwarantowanego, w tym dotyczących</w:t>
            </w:r>
          </w:p>
          <w:p w14:paraId="223B5828"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personelu medycznego i wyposażenia w sprzęt i aparaturę medyczną, mając na</w:t>
            </w:r>
          </w:p>
          <w:p w14:paraId="59B1AF2D" w14:textId="0FC6A33D" w:rsidR="008B2595"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uwadze konieczność zapewnienia wysokiej jakości świadczeń opieki zdrowotnej</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oraz właściwego zabezpieczenia tych świadczeń</w:t>
            </w:r>
          </w:p>
          <w:p w14:paraId="527121E4" w14:textId="592E13A6" w:rsidR="008B2595" w:rsidRDefault="008B2595" w:rsidP="008B2595">
            <w:pPr>
              <w:jc w:val="both"/>
              <w:rPr>
                <w:rFonts w:ascii="Arial" w:eastAsia="Calibri" w:hAnsi="Arial" w:cs="Arial"/>
                <w:sz w:val="19"/>
                <w:szCs w:val="19"/>
                <w:lang w:eastAsia="en-US"/>
              </w:rPr>
            </w:pPr>
          </w:p>
          <w:p w14:paraId="57B4AFC1" w14:textId="2BECFEF5" w:rsidR="008B2595" w:rsidRPr="008B2595" w:rsidRDefault="00AD2969" w:rsidP="008B2595">
            <w:pPr>
              <w:jc w:val="both"/>
              <w:rPr>
                <w:rFonts w:ascii="Arial" w:eastAsia="Calibri" w:hAnsi="Arial" w:cs="Arial"/>
                <w:b/>
                <w:bCs/>
                <w:i/>
                <w:iCs/>
                <w:sz w:val="19"/>
                <w:szCs w:val="19"/>
                <w:lang w:eastAsia="en-US"/>
              </w:rPr>
            </w:pPr>
            <w:r>
              <w:rPr>
                <w:rFonts w:ascii="Arial" w:eastAsia="Calibri" w:hAnsi="Arial" w:cs="Arial"/>
                <w:b/>
                <w:bCs/>
                <w:i/>
                <w:iCs/>
                <w:sz w:val="19"/>
                <w:szCs w:val="19"/>
                <w:lang w:eastAsia="en-US"/>
              </w:rPr>
              <w:t>[</w:t>
            </w:r>
            <w:r w:rsidR="008B2595" w:rsidRPr="008B2595">
              <w:rPr>
                <w:rFonts w:ascii="Arial" w:eastAsia="Calibri" w:hAnsi="Arial" w:cs="Arial"/>
                <w:b/>
                <w:bCs/>
                <w:i/>
                <w:iCs/>
                <w:sz w:val="19"/>
                <w:szCs w:val="19"/>
                <w:lang w:eastAsia="en-US"/>
              </w:rPr>
              <w:t>rehabilitacja lecznicza</w:t>
            </w:r>
            <w:r>
              <w:rPr>
                <w:rFonts w:ascii="Arial" w:eastAsia="Calibri" w:hAnsi="Arial" w:cs="Arial"/>
                <w:b/>
                <w:bCs/>
                <w:i/>
                <w:iCs/>
                <w:sz w:val="19"/>
                <w:szCs w:val="19"/>
                <w:lang w:eastAsia="en-US"/>
              </w:rPr>
              <w:t>]</w:t>
            </w:r>
          </w:p>
          <w:p w14:paraId="7F2FF765" w14:textId="77777777" w:rsidR="004E4416" w:rsidRPr="00DB54A3" w:rsidRDefault="004E4416" w:rsidP="00DB54A3">
            <w:pPr>
              <w:jc w:val="both"/>
              <w:rPr>
                <w:rFonts w:ascii="Arial" w:eastAsia="Calibri" w:hAnsi="Arial" w:cs="Arial"/>
                <w:sz w:val="19"/>
                <w:szCs w:val="19"/>
                <w:lang w:eastAsia="en-US"/>
              </w:rPr>
            </w:pPr>
          </w:p>
        </w:tc>
        <w:tc>
          <w:tcPr>
            <w:tcW w:w="3545" w:type="dxa"/>
            <w:shd w:val="clear" w:color="auto" w:fill="FFFFFF"/>
          </w:tcPr>
          <w:p w14:paraId="6E32CE28" w14:textId="0385B5D7" w:rsidR="004E4416" w:rsidRPr="009A727F" w:rsidRDefault="008B2595" w:rsidP="008F3622">
            <w:pPr>
              <w:spacing w:before="80" w:after="80"/>
              <w:jc w:val="both"/>
              <w:rPr>
                <w:rFonts w:ascii="Arial" w:hAnsi="Arial" w:cs="Arial"/>
                <w:sz w:val="19"/>
                <w:szCs w:val="19"/>
              </w:rPr>
            </w:pPr>
            <w:r w:rsidRPr="008B2595">
              <w:rPr>
                <w:rFonts w:ascii="Arial" w:hAnsi="Arial" w:cs="Arial"/>
                <w:sz w:val="19"/>
                <w:szCs w:val="19"/>
              </w:rPr>
              <w:lastRenderedPageBreak/>
              <w:t xml:space="preserve">Projekt rozporządzenia wprowadza zmiany w zakresie </w:t>
            </w:r>
            <w:proofErr w:type="spellStart"/>
            <w:r w:rsidRPr="008B2595">
              <w:rPr>
                <w:rFonts w:ascii="Arial" w:hAnsi="Arial" w:cs="Arial"/>
                <w:sz w:val="19"/>
                <w:szCs w:val="19"/>
              </w:rPr>
              <w:t>rozpoznań</w:t>
            </w:r>
            <w:proofErr w:type="spellEnd"/>
            <w:r w:rsidRPr="008B2595">
              <w:rPr>
                <w:rFonts w:ascii="Arial" w:hAnsi="Arial" w:cs="Arial"/>
                <w:sz w:val="19"/>
                <w:szCs w:val="19"/>
              </w:rPr>
              <w:t xml:space="preserve"> kwalifikujących świadczeniobiorcę do rehabilitacji, zmiany w zakresie rodzaju i zakresu skierowania, wymogów dotyczących personelu. W projekcie określono minimalne czasy zabiegów po leczeniu chirurgicznym oraz </w:t>
            </w:r>
            <w:r w:rsidRPr="008B2595">
              <w:rPr>
                <w:rFonts w:ascii="Arial" w:hAnsi="Arial" w:cs="Arial"/>
                <w:sz w:val="19"/>
                <w:szCs w:val="19"/>
              </w:rPr>
              <w:lastRenderedPageBreak/>
              <w:t>doprecyzowano wyposażenie w sprzęt medyczny.</w:t>
            </w:r>
          </w:p>
        </w:tc>
        <w:tc>
          <w:tcPr>
            <w:tcW w:w="1842" w:type="dxa"/>
            <w:shd w:val="clear" w:color="auto" w:fill="FFFFFF"/>
          </w:tcPr>
          <w:p w14:paraId="2E1BC719" w14:textId="7D5A9008" w:rsidR="004E4416" w:rsidRDefault="004E5AB6"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lastRenderedPageBreak/>
              <w:t>Maciej Miłkowski</w:t>
            </w:r>
            <w:r w:rsidR="00DC4177" w:rsidRPr="00DC4177">
              <w:rPr>
                <w:rFonts w:ascii="Arial" w:eastAsia="Calibri" w:hAnsi="Arial" w:cs="Arial"/>
                <w:sz w:val="19"/>
                <w:szCs w:val="19"/>
                <w:lang w:eastAsia="en-US"/>
              </w:rPr>
              <w:t xml:space="preserve"> – Podsekretarz Stanu w Ministerstwie Zdrowia</w:t>
            </w:r>
          </w:p>
        </w:tc>
        <w:tc>
          <w:tcPr>
            <w:tcW w:w="2362" w:type="dxa"/>
            <w:shd w:val="clear" w:color="auto" w:fill="FFFFFF"/>
          </w:tcPr>
          <w:p w14:paraId="7AB1D994" w14:textId="138A017F" w:rsidR="004E4416" w:rsidRDefault="00F37AD5" w:rsidP="004E31BA">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8B2595" w:rsidRPr="00B91971">
              <w:rPr>
                <w:rFonts w:ascii="Arial" w:hAnsi="Arial" w:cs="Arial"/>
                <w:sz w:val="19"/>
                <w:szCs w:val="19"/>
              </w:rPr>
              <w:t xml:space="preserve">projekt na </w:t>
            </w:r>
            <w:r w:rsidR="008B2595">
              <w:rPr>
                <w:rFonts w:ascii="Arial" w:hAnsi="Arial" w:cs="Arial"/>
                <w:sz w:val="19"/>
                <w:szCs w:val="19"/>
              </w:rPr>
              <w:t>etapie UW.</w:t>
            </w:r>
          </w:p>
        </w:tc>
      </w:tr>
      <w:tr w:rsidR="000501DA" w:rsidRPr="00F873E4" w14:paraId="5DD0392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25D2C" w14:textId="77777777" w:rsidR="000501DA" w:rsidRPr="0020067E" w:rsidRDefault="000501D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FD5BAF" w14:textId="6FDA470F" w:rsidR="000501DA" w:rsidRDefault="000501D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1242</w:t>
            </w:r>
          </w:p>
        </w:tc>
        <w:tc>
          <w:tcPr>
            <w:tcW w:w="2268" w:type="dxa"/>
            <w:shd w:val="clear" w:color="auto" w:fill="FFFFFF"/>
          </w:tcPr>
          <w:p w14:paraId="05B2F995" w14:textId="577F40F3" w:rsidR="000501DA" w:rsidRPr="00DC4177" w:rsidRDefault="000501DA" w:rsidP="004E31B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art. 29 ust. 26 ustawy z dnia 5 grudnia 1996 r. o zawodach lekarza i lekarza dentysty</w:t>
            </w:r>
          </w:p>
        </w:tc>
        <w:tc>
          <w:tcPr>
            <w:tcW w:w="3260" w:type="dxa"/>
            <w:shd w:val="clear" w:color="auto" w:fill="FFFFFF"/>
          </w:tcPr>
          <w:p w14:paraId="42B2BBC3"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Minister właściwy do spraw zdrowia po zasięgnięciu opinii Naczelnej Rady Lekarskiej określi, w drodze rozporządzenia:</w:t>
            </w:r>
          </w:p>
          <w:p w14:paraId="5DD9ED99"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1)</w:t>
            </w:r>
            <w:r w:rsidRPr="000501DA">
              <w:rPr>
                <w:rFonts w:ascii="Arial" w:eastAsia="Calibri" w:hAnsi="Arial" w:cs="Arial"/>
                <w:sz w:val="19"/>
                <w:szCs w:val="19"/>
                <w:lang w:eastAsia="en-US"/>
              </w:rPr>
              <w:tab/>
              <w:t>szczegółowy tryb powoływania oraz sposób działania komisji bioetycznej oraz Odwoławczej Komisji Bioetycznej,</w:t>
            </w:r>
          </w:p>
          <w:p w14:paraId="0C7CE48C"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2)</w:t>
            </w:r>
            <w:r w:rsidRPr="000501DA">
              <w:rPr>
                <w:rFonts w:ascii="Arial" w:eastAsia="Calibri" w:hAnsi="Arial" w:cs="Arial"/>
                <w:sz w:val="19"/>
                <w:szCs w:val="19"/>
                <w:lang w:eastAsia="en-US"/>
              </w:rPr>
              <w:tab/>
              <w:t>wzór oświadczenia, o którym mowa w ust. 9,</w:t>
            </w:r>
          </w:p>
          <w:p w14:paraId="2E5879CB"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3)</w:t>
            </w:r>
            <w:r w:rsidRPr="000501DA">
              <w:rPr>
                <w:rFonts w:ascii="Arial" w:eastAsia="Calibri" w:hAnsi="Arial" w:cs="Arial"/>
                <w:sz w:val="19"/>
                <w:szCs w:val="19"/>
                <w:lang w:eastAsia="en-US"/>
              </w:rPr>
              <w:tab/>
              <w:t>szczegółowy sposób postępowania z wnioskiem o wyrażenie opinii w sprawie eksperymentu medycznego,</w:t>
            </w:r>
          </w:p>
          <w:p w14:paraId="13453DA9"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4)</w:t>
            </w:r>
            <w:r w:rsidRPr="000501DA">
              <w:rPr>
                <w:rFonts w:ascii="Arial" w:eastAsia="Calibri" w:hAnsi="Arial" w:cs="Arial"/>
                <w:sz w:val="19"/>
                <w:szCs w:val="19"/>
                <w:lang w:eastAsia="en-US"/>
              </w:rPr>
              <w:tab/>
              <w:t>wysokość wynagrodzenia dla członków Odwoławczej Komisji Bioetycznej</w:t>
            </w:r>
          </w:p>
          <w:p w14:paraId="3E1D74AA" w14:textId="625B38DC" w:rsidR="000501DA" w:rsidRPr="008B2595"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 uwzględniając konieczność rzetelnego i sprawnego wydawania opinii w sprawach, o których mowa w ust. 2 i 3.</w:t>
            </w:r>
          </w:p>
        </w:tc>
        <w:tc>
          <w:tcPr>
            <w:tcW w:w="3545" w:type="dxa"/>
            <w:shd w:val="clear" w:color="auto" w:fill="FFFFFF"/>
          </w:tcPr>
          <w:p w14:paraId="02DEBA81" w14:textId="77777777" w:rsidR="000501DA" w:rsidRPr="000501DA" w:rsidRDefault="000501DA" w:rsidP="000501DA">
            <w:pPr>
              <w:spacing w:before="80" w:after="80"/>
              <w:jc w:val="both"/>
              <w:rPr>
                <w:rFonts w:ascii="Arial" w:hAnsi="Arial" w:cs="Arial"/>
                <w:sz w:val="19"/>
                <w:szCs w:val="19"/>
              </w:rPr>
            </w:pPr>
            <w:r w:rsidRPr="000501DA">
              <w:rPr>
                <w:rFonts w:ascii="Arial" w:hAnsi="Arial" w:cs="Arial"/>
                <w:sz w:val="19"/>
                <w:szCs w:val="19"/>
              </w:rPr>
              <w:t>Zasadniczym celem, jaki określa projektowane rozporządzenie, jest uregulowanie trybu powoływania komisji bioetycznej (stopnia lokalnego) i Odwoławczej Komisji Bioetycznej jako komisji ogólnopolskiej oraz sposobu działania tych  komisji.</w:t>
            </w:r>
          </w:p>
          <w:p w14:paraId="0B1165B1" w14:textId="35A5929F" w:rsidR="000501DA" w:rsidRPr="008B2595" w:rsidRDefault="000501DA" w:rsidP="000501DA">
            <w:pPr>
              <w:spacing w:before="80" w:after="80"/>
              <w:jc w:val="both"/>
              <w:rPr>
                <w:rFonts w:ascii="Arial" w:hAnsi="Arial" w:cs="Arial"/>
                <w:sz w:val="19"/>
                <w:szCs w:val="19"/>
              </w:rPr>
            </w:pPr>
            <w:r w:rsidRPr="000501DA">
              <w:rPr>
                <w:rFonts w:ascii="Arial" w:hAnsi="Arial" w:cs="Arial"/>
                <w:sz w:val="19"/>
                <w:szCs w:val="19"/>
              </w:rPr>
              <w:t xml:space="preserve">Zgodnie z projektem rozporządzenia komisja bioetyczna powoływana jest przy okręgowej izbie lekarskiej, w drodze uchwały  okręgowej rady lekarskiej, zaś przy uczelni prowadzącej kształcenie w zakresie nauk medycznych lub nauk o zdrowiu oraz instytucie badawczym nadzorowanym przez ministra właściwego do spraw zdrowia lub Instytucie Polskiej Akademii Nauk należącym do wydziału nauk </w:t>
            </w:r>
            <w:r w:rsidRPr="000501DA">
              <w:rPr>
                <w:rFonts w:ascii="Arial" w:hAnsi="Arial" w:cs="Arial"/>
                <w:sz w:val="19"/>
                <w:szCs w:val="19"/>
              </w:rPr>
              <w:lastRenderedPageBreak/>
              <w:t xml:space="preserve">medycznych w drodze zarządzenia organów powołujących.  </w:t>
            </w:r>
          </w:p>
        </w:tc>
        <w:tc>
          <w:tcPr>
            <w:tcW w:w="1842" w:type="dxa"/>
            <w:shd w:val="clear" w:color="auto" w:fill="FFFFFF"/>
          </w:tcPr>
          <w:p w14:paraId="3576F92A" w14:textId="5E4F2D7C" w:rsidR="000501DA" w:rsidRPr="00DC4177" w:rsidRDefault="000501DA" w:rsidP="004E31BA">
            <w:pPr>
              <w:spacing w:before="80" w:after="80"/>
              <w:rPr>
                <w:rFonts w:ascii="Arial" w:eastAsia="Calibri" w:hAnsi="Arial" w:cs="Arial"/>
                <w:sz w:val="19"/>
                <w:szCs w:val="19"/>
                <w:lang w:eastAsia="en-US"/>
              </w:rPr>
            </w:pPr>
            <w:r w:rsidRPr="000501DA">
              <w:rPr>
                <w:rFonts w:ascii="Arial" w:eastAsia="Calibri" w:hAnsi="Arial" w:cs="Arial"/>
                <w:sz w:val="19"/>
                <w:szCs w:val="19"/>
                <w:lang w:eastAsia="en-US"/>
              </w:rPr>
              <w:lastRenderedPageBreak/>
              <w:t xml:space="preserve">Piotr </w:t>
            </w:r>
            <w:proofErr w:type="spellStart"/>
            <w:r w:rsidRPr="000501DA">
              <w:rPr>
                <w:rFonts w:ascii="Arial" w:eastAsia="Calibri" w:hAnsi="Arial" w:cs="Arial"/>
                <w:sz w:val="19"/>
                <w:szCs w:val="19"/>
                <w:lang w:eastAsia="en-US"/>
              </w:rPr>
              <w:t>Bromber</w:t>
            </w:r>
            <w:proofErr w:type="spellEnd"/>
            <w:r w:rsidRPr="000501DA">
              <w:rPr>
                <w:rFonts w:ascii="Arial" w:eastAsia="Calibri" w:hAnsi="Arial" w:cs="Arial"/>
                <w:sz w:val="19"/>
                <w:szCs w:val="19"/>
                <w:lang w:eastAsia="en-US"/>
              </w:rPr>
              <w:t xml:space="preserve"> Podsekretarz Stanu</w:t>
            </w:r>
          </w:p>
        </w:tc>
        <w:tc>
          <w:tcPr>
            <w:tcW w:w="2362" w:type="dxa"/>
            <w:shd w:val="clear" w:color="auto" w:fill="FFFFFF"/>
          </w:tcPr>
          <w:p w14:paraId="30418D23" w14:textId="24CCED7A" w:rsidR="000501DA" w:rsidRDefault="00F37AD5" w:rsidP="004E31BA">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0501DA" w:rsidRPr="00B91971">
              <w:rPr>
                <w:rFonts w:ascii="Arial" w:hAnsi="Arial" w:cs="Arial"/>
                <w:sz w:val="19"/>
                <w:szCs w:val="19"/>
              </w:rPr>
              <w:t xml:space="preserve">projekt na </w:t>
            </w:r>
            <w:r w:rsidR="000501DA">
              <w:rPr>
                <w:rFonts w:ascii="Arial" w:hAnsi="Arial" w:cs="Arial"/>
                <w:sz w:val="19"/>
                <w:szCs w:val="19"/>
              </w:rPr>
              <w:t xml:space="preserve">etapie </w:t>
            </w:r>
            <w:r w:rsidR="00AC5E0F">
              <w:rPr>
                <w:rFonts w:ascii="Arial" w:hAnsi="Arial" w:cs="Arial"/>
                <w:sz w:val="19"/>
                <w:szCs w:val="19"/>
              </w:rPr>
              <w:t>UZ i KS</w:t>
            </w:r>
            <w:r w:rsidR="000501DA">
              <w:rPr>
                <w:rFonts w:ascii="Arial" w:hAnsi="Arial" w:cs="Arial"/>
                <w:sz w:val="19"/>
                <w:szCs w:val="19"/>
              </w:rPr>
              <w:t>.</w:t>
            </w:r>
          </w:p>
        </w:tc>
      </w:tr>
      <w:tr w:rsidR="00C67E99" w:rsidRPr="00F873E4" w14:paraId="7B5736F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EFCE42" w14:textId="77777777" w:rsidR="00C67E99" w:rsidRPr="0020067E" w:rsidRDefault="00C67E99" w:rsidP="00C67E9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C88BB9" w14:textId="0EED6C2C" w:rsidR="00C67E99" w:rsidRDefault="00C67E99" w:rsidP="00C67E99">
            <w:pPr>
              <w:spacing w:before="80" w:after="80"/>
              <w:jc w:val="both"/>
              <w:rPr>
                <w:rFonts w:ascii="Arial" w:hAnsi="Arial" w:cs="Arial"/>
                <w:b/>
                <w:bCs/>
                <w:color w:val="FF0000"/>
                <w:sz w:val="19"/>
                <w:szCs w:val="19"/>
              </w:rPr>
            </w:pPr>
            <w:r>
              <w:rPr>
                <w:rFonts w:ascii="Arial" w:hAnsi="Arial" w:cs="Arial"/>
                <w:b/>
                <w:bCs/>
                <w:color w:val="FF0000"/>
                <w:sz w:val="19"/>
                <w:szCs w:val="19"/>
              </w:rPr>
              <w:t>MZ 1248</w:t>
            </w:r>
          </w:p>
        </w:tc>
        <w:tc>
          <w:tcPr>
            <w:tcW w:w="2268" w:type="dxa"/>
            <w:shd w:val="clear" w:color="auto" w:fill="FFFFFF"/>
          </w:tcPr>
          <w:p w14:paraId="45A51891" w14:textId="682F4243" w:rsidR="00C67E99" w:rsidRPr="000501DA" w:rsidRDefault="00C67E99" w:rsidP="00C67E99">
            <w:pPr>
              <w:spacing w:before="80" w:after="80"/>
              <w:jc w:val="both"/>
              <w:rPr>
                <w:rFonts w:ascii="Arial" w:eastAsia="Calibri" w:hAnsi="Arial" w:cs="Arial"/>
                <w:color w:val="000000"/>
                <w:sz w:val="19"/>
                <w:szCs w:val="19"/>
                <w:lang w:eastAsia="en-US"/>
              </w:rPr>
            </w:pPr>
            <w:r w:rsidRPr="00C67E99">
              <w:rPr>
                <w:rFonts w:ascii="Arial" w:eastAsia="Calibri" w:hAnsi="Arial" w:cs="Arial"/>
                <w:color w:val="000000"/>
                <w:sz w:val="19"/>
                <w:szCs w:val="19"/>
                <w:lang w:eastAsia="en-US"/>
              </w:rPr>
              <w:t>art. 83 ust. 3 ustawy z dnia 25 sierpnia 2006 r. o bezpieczeństwie żywności i żywienia</w:t>
            </w:r>
          </w:p>
        </w:tc>
        <w:tc>
          <w:tcPr>
            <w:tcW w:w="3260" w:type="dxa"/>
            <w:shd w:val="clear" w:color="auto" w:fill="FFFFFF"/>
          </w:tcPr>
          <w:p w14:paraId="69AC3CC7" w14:textId="42B1DA99" w:rsidR="00C67E99" w:rsidRPr="000501DA" w:rsidRDefault="00C67E99" w:rsidP="00C67E99">
            <w:pPr>
              <w:jc w:val="both"/>
              <w:rPr>
                <w:rFonts w:ascii="Arial" w:eastAsia="Calibri" w:hAnsi="Arial" w:cs="Arial"/>
                <w:sz w:val="19"/>
                <w:szCs w:val="19"/>
                <w:lang w:eastAsia="en-US"/>
              </w:rPr>
            </w:pPr>
            <w:r w:rsidRPr="00C67E99">
              <w:rPr>
                <w:rFonts w:ascii="Arial" w:eastAsia="Calibri" w:hAnsi="Arial" w:cs="Arial"/>
                <w:sz w:val="19"/>
                <w:szCs w:val="19"/>
                <w:lang w:eastAsia="en-US"/>
              </w:rPr>
              <w:t>Minister właściwy do spraw zdrowia określi, w drodze rozporządzenia, wykaz towarów, które podlegają granicznej kontroli sanitarnej, z uwzględnieniem klasyfikacji towarów według kodów taryfy celnej (CN), mając na względzie zapewnienie bezpieczeństwa żywności.</w:t>
            </w:r>
          </w:p>
        </w:tc>
        <w:tc>
          <w:tcPr>
            <w:tcW w:w="3545" w:type="dxa"/>
            <w:shd w:val="clear" w:color="auto" w:fill="FFFFFF"/>
          </w:tcPr>
          <w:p w14:paraId="0FA490C9" w14:textId="119E6F75" w:rsidR="00C67E99" w:rsidRPr="000501DA" w:rsidRDefault="00C67E99" w:rsidP="00C67E99">
            <w:pPr>
              <w:spacing w:before="80" w:after="80"/>
              <w:jc w:val="both"/>
              <w:rPr>
                <w:rFonts w:ascii="Arial" w:hAnsi="Arial" w:cs="Arial"/>
                <w:sz w:val="19"/>
                <w:szCs w:val="19"/>
              </w:rPr>
            </w:pPr>
            <w:r w:rsidRPr="00C67E99">
              <w:rPr>
                <w:rFonts w:ascii="Arial" w:hAnsi="Arial" w:cs="Arial"/>
                <w:sz w:val="19"/>
                <w:szCs w:val="19"/>
              </w:rPr>
              <w:t>Wykaz towarów, które podlegają granicznej kontroli sanitarnej znajdujący się w rozporządzeniu Ministra Zdrowia z dnia 8 grudnia 2011 r. w sprawie wykazu towarów, które podlegają granicznej kontroli sanitarnej (Dz. U. poz. 1612) wymaga aktualizacji pod kątem oceny ryzyka oraz dostosowania do obowiązujących wprost przepisów wspólnotowych dotyczących przeprowadzania kontroli granicznych oraz taryfy celnej.</w:t>
            </w:r>
          </w:p>
        </w:tc>
        <w:tc>
          <w:tcPr>
            <w:tcW w:w="1842" w:type="dxa"/>
            <w:shd w:val="clear" w:color="auto" w:fill="FFFFFF"/>
          </w:tcPr>
          <w:p w14:paraId="3753377A" w14:textId="0ADC72BC" w:rsidR="00C67E99" w:rsidRPr="000501DA" w:rsidRDefault="00C67E99" w:rsidP="00C67E99">
            <w:pPr>
              <w:spacing w:before="80" w:after="80"/>
              <w:rPr>
                <w:rFonts w:ascii="Arial" w:eastAsia="Calibri" w:hAnsi="Arial" w:cs="Arial"/>
                <w:sz w:val="19"/>
                <w:szCs w:val="19"/>
                <w:lang w:eastAsia="en-US"/>
              </w:rPr>
            </w:pPr>
            <w:r w:rsidRPr="00C67E99">
              <w:rPr>
                <w:rFonts w:ascii="Arial" w:eastAsia="Calibri" w:hAnsi="Arial" w:cs="Arial"/>
                <w:sz w:val="19"/>
                <w:szCs w:val="19"/>
                <w:lang w:eastAsia="en-US"/>
              </w:rPr>
              <w:t>Główny Inspektor Sanitarny</w:t>
            </w:r>
          </w:p>
        </w:tc>
        <w:tc>
          <w:tcPr>
            <w:tcW w:w="2362" w:type="dxa"/>
            <w:shd w:val="clear" w:color="auto" w:fill="FFFFFF"/>
          </w:tcPr>
          <w:p w14:paraId="0E840F9A" w14:textId="134B33BD" w:rsidR="00C67E99" w:rsidRDefault="00F37AD5" w:rsidP="00C67E99">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C67E99" w:rsidRPr="00B91971">
              <w:rPr>
                <w:rFonts w:ascii="Arial" w:hAnsi="Arial" w:cs="Arial"/>
                <w:sz w:val="19"/>
                <w:szCs w:val="19"/>
              </w:rPr>
              <w:t xml:space="preserve">projekt na </w:t>
            </w:r>
            <w:r w:rsidR="00C67E99">
              <w:rPr>
                <w:rFonts w:ascii="Arial" w:hAnsi="Arial" w:cs="Arial"/>
                <w:sz w:val="19"/>
                <w:szCs w:val="19"/>
              </w:rPr>
              <w:t>etapie PW.</w:t>
            </w:r>
          </w:p>
        </w:tc>
      </w:tr>
      <w:tr w:rsidR="00F65590" w:rsidRPr="00F873E4" w14:paraId="071BB2D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7AD48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383F18" w14:textId="5C5D694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1251</w:t>
            </w:r>
          </w:p>
        </w:tc>
        <w:tc>
          <w:tcPr>
            <w:tcW w:w="2268" w:type="dxa"/>
            <w:shd w:val="clear" w:color="auto" w:fill="FFFFFF"/>
          </w:tcPr>
          <w:p w14:paraId="7ED97CD1" w14:textId="478743DB"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24b ust. 3 ustawy z dnia 29 lipca 2005 r. o przeciwdziałaniu narkomanii</w:t>
            </w:r>
          </w:p>
        </w:tc>
        <w:tc>
          <w:tcPr>
            <w:tcW w:w="3260" w:type="dxa"/>
            <w:shd w:val="clear" w:color="auto" w:fill="FFFFFF"/>
          </w:tcPr>
          <w:p w14:paraId="78965CED" w14:textId="65A6D658" w:rsidR="00F65590" w:rsidRPr="00C67E99" w:rsidRDefault="005B7496" w:rsidP="00F65590">
            <w:pPr>
              <w:jc w:val="both"/>
              <w:rPr>
                <w:rFonts w:ascii="Arial" w:eastAsia="Calibri" w:hAnsi="Arial" w:cs="Arial"/>
                <w:sz w:val="19"/>
                <w:szCs w:val="19"/>
                <w:lang w:eastAsia="en-US"/>
              </w:rPr>
            </w:pPr>
            <w:r w:rsidRPr="005B7496">
              <w:rPr>
                <w:rFonts w:ascii="Arial" w:eastAsia="Calibri" w:hAnsi="Arial" w:cs="Arial"/>
                <w:sz w:val="19"/>
                <w:szCs w:val="19"/>
                <w:lang w:eastAsia="en-US"/>
              </w:rPr>
              <w:t>Minister właściwy do spraw zdrowia określi, w drodze rozporządzenia, zakres i tryb współpracy z Biurem podmiotów leczniczych prowadzących leczenie lub rehabilitację osób używających środków odurzających, substancji psychotropowych, nowych substancji psychoaktywnych lub środków zastępczych, sposób gromadzenia, przechowywania i przetwarzania informacji, o których mowa w ust. 1, tryb ich przekazywania oraz wzór indywidualnego kwestionariusza sprawozdawczego osoby zgłaszającej się do leczenia z powodu używania środków odurzających, substancji psychotropowych, nowych substancji psychoaktywnych lub środków zastępczych, z uwzględnieniem konieczności ochrony prywatności osób, o których mowa w ust. 1.</w:t>
            </w:r>
          </w:p>
        </w:tc>
        <w:tc>
          <w:tcPr>
            <w:tcW w:w="3545" w:type="dxa"/>
            <w:shd w:val="clear" w:color="auto" w:fill="FFFFFF"/>
          </w:tcPr>
          <w:p w14:paraId="660C87F9" w14:textId="4EFA1347" w:rsidR="00F65590" w:rsidRPr="00F65590" w:rsidRDefault="00F65590" w:rsidP="00F65590">
            <w:pPr>
              <w:jc w:val="both"/>
              <w:rPr>
                <w:rFonts w:ascii="Arial" w:hAnsi="Arial" w:cs="Arial"/>
                <w:sz w:val="19"/>
                <w:szCs w:val="19"/>
              </w:rPr>
            </w:pPr>
            <w:r w:rsidRPr="00F65590">
              <w:rPr>
                <w:rFonts w:ascii="Arial" w:hAnsi="Arial" w:cs="Arial"/>
                <w:sz w:val="19"/>
                <w:szCs w:val="19"/>
              </w:rPr>
              <w:t xml:space="preserve">Zmiana jest spowodowana </w:t>
            </w:r>
            <w:r>
              <w:rPr>
                <w:rFonts w:ascii="Arial" w:hAnsi="Arial" w:cs="Arial"/>
                <w:sz w:val="19"/>
                <w:szCs w:val="19"/>
              </w:rPr>
              <w:t>projektowaną ustawą</w:t>
            </w:r>
            <w:r w:rsidRPr="00F65590">
              <w:rPr>
                <w:rFonts w:ascii="Arial" w:hAnsi="Arial" w:cs="Arial"/>
                <w:sz w:val="19"/>
                <w:szCs w:val="19"/>
              </w:rPr>
              <w:t xml:space="preserve"> o zmianie ustawy o zdrowiu publicznym oraz niektórych innych ustaw (</w:t>
            </w:r>
            <w:r>
              <w:rPr>
                <w:rFonts w:ascii="Arial" w:hAnsi="Arial" w:cs="Arial"/>
                <w:sz w:val="19"/>
                <w:szCs w:val="19"/>
              </w:rPr>
              <w:t>UD85</w:t>
            </w:r>
            <w:r w:rsidRPr="00F65590">
              <w:rPr>
                <w:rFonts w:ascii="Arial" w:hAnsi="Arial" w:cs="Arial"/>
                <w:sz w:val="19"/>
                <w:szCs w:val="19"/>
              </w:rPr>
              <w:t>), zwanej dalej „ustawą”. Zgodnie ze zmianami wprowadzonymi ustawą, utworzone zostało Krajowe Centrum Przeciwdziałania Uzależnieniom, które powstało z połączenia Krajowego Biura do Spraw Przeciwdziałania Narkomanii, działającego na podstawie ustawy z dnia 29 lipca 2005 r. o przeciwdziałaniu narkomanii (Dz. U. z 2020 r. poz. 2050, z późn. zm.), oraz Państwowej Agencji Rozwiązywania Problemów Alkoholowych, działającej na podstawie ustawy z dnia 26 października 1982 r. o wychowaniu w trzeźwości i przeciwdziałaniu alkoholizmowi (Dz. U. z 2021 r. poz. 1119).</w:t>
            </w:r>
          </w:p>
          <w:p w14:paraId="3B77EBCE" w14:textId="77777777" w:rsidR="00F65590" w:rsidRPr="00C67E99" w:rsidRDefault="00F65590" w:rsidP="00F65590">
            <w:pPr>
              <w:spacing w:before="80" w:after="80"/>
              <w:jc w:val="both"/>
              <w:rPr>
                <w:rFonts w:ascii="Arial" w:hAnsi="Arial" w:cs="Arial"/>
                <w:sz w:val="19"/>
                <w:szCs w:val="19"/>
              </w:rPr>
            </w:pPr>
          </w:p>
        </w:tc>
        <w:tc>
          <w:tcPr>
            <w:tcW w:w="1842" w:type="dxa"/>
            <w:shd w:val="clear" w:color="auto" w:fill="FFFFFF"/>
          </w:tcPr>
          <w:p w14:paraId="029E137C" w14:textId="2B2B8288" w:rsidR="00F65590" w:rsidRPr="00C67E99" w:rsidRDefault="00F65590" w:rsidP="00F65590">
            <w:pPr>
              <w:spacing w:before="80" w:after="80"/>
              <w:rPr>
                <w:rFonts w:ascii="Arial" w:eastAsia="Calibri" w:hAnsi="Arial" w:cs="Arial"/>
                <w:sz w:val="19"/>
                <w:szCs w:val="19"/>
                <w:lang w:eastAsia="en-US"/>
              </w:rPr>
            </w:pPr>
            <w:r w:rsidRPr="00F65590">
              <w:rPr>
                <w:rFonts w:ascii="Arial" w:eastAsia="Calibri" w:hAnsi="Arial" w:cs="Arial"/>
                <w:sz w:val="19"/>
                <w:szCs w:val="19"/>
                <w:lang w:eastAsia="en-US"/>
              </w:rPr>
              <w:t>Maciej Miłkowski – Podsekretarz Stanu w Ministerstwie Zdrowia</w:t>
            </w:r>
          </w:p>
        </w:tc>
        <w:tc>
          <w:tcPr>
            <w:tcW w:w="2362" w:type="dxa"/>
            <w:shd w:val="clear" w:color="auto" w:fill="FFFFFF"/>
          </w:tcPr>
          <w:p w14:paraId="055E20C4" w14:textId="49809303" w:rsidR="00F65590" w:rsidRDefault="00F37AD5" w:rsidP="00F65590">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A0396E">
              <w:rPr>
                <w:rFonts w:ascii="Arial" w:hAnsi="Arial" w:cs="Arial"/>
                <w:sz w:val="19"/>
                <w:szCs w:val="19"/>
              </w:rPr>
              <w:t>prace wstrzymane</w:t>
            </w:r>
            <w:r w:rsidR="00F65590">
              <w:rPr>
                <w:rFonts w:ascii="Arial" w:hAnsi="Arial" w:cs="Arial"/>
                <w:sz w:val="19"/>
                <w:szCs w:val="19"/>
              </w:rPr>
              <w:t>.</w:t>
            </w:r>
          </w:p>
        </w:tc>
      </w:tr>
      <w:tr w:rsidR="00F65590" w:rsidRPr="00F873E4" w14:paraId="1C64714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E7F19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2C0BE4" w14:textId="25C0B8F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1252</w:t>
            </w:r>
          </w:p>
        </w:tc>
        <w:tc>
          <w:tcPr>
            <w:tcW w:w="2268" w:type="dxa"/>
            <w:shd w:val="clear" w:color="auto" w:fill="FFFFFF"/>
          </w:tcPr>
          <w:p w14:paraId="5ED10218" w14:textId="0839850D"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22 ust. 3 ustawy z dnia 26 października 1982 r. o wychowaniu w trzeźwości i przeciwdziałaniu alkoholizmowi</w:t>
            </w:r>
          </w:p>
        </w:tc>
        <w:tc>
          <w:tcPr>
            <w:tcW w:w="3260" w:type="dxa"/>
            <w:shd w:val="clear" w:color="auto" w:fill="FFFFFF"/>
          </w:tcPr>
          <w:p w14:paraId="134A2B83" w14:textId="2893F95F" w:rsidR="00F65590" w:rsidRPr="00C67E99" w:rsidRDefault="00F65590" w:rsidP="00F65590">
            <w:pPr>
              <w:jc w:val="both"/>
              <w:rPr>
                <w:rFonts w:ascii="Arial" w:eastAsia="Calibri" w:hAnsi="Arial" w:cs="Arial"/>
                <w:sz w:val="19"/>
                <w:szCs w:val="19"/>
                <w:lang w:eastAsia="en-US"/>
              </w:rPr>
            </w:pPr>
            <w:r w:rsidRPr="00F65590">
              <w:rPr>
                <w:rFonts w:ascii="Arial" w:eastAsia="Calibri" w:hAnsi="Arial" w:cs="Arial"/>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CF0BC5B" w14:textId="77777777" w:rsidR="00F65590" w:rsidRPr="00F65590" w:rsidRDefault="00F65590" w:rsidP="00F65590">
            <w:pPr>
              <w:spacing w:before="80" w:after="80"/>
              <w:jc w:val="both"/>
              <w:rPr>
                <w:rFonts w:ascii="Arial" w:hAnsi="Arial" w:cs="Arial"/>
                <w:sz w:val="19"/>
                <w:szCs w:val="19"/>
              </w:rPr>
            </w:pPr>
            <w:r w:rsidRPr="00F65590">
              <w:rPr>
                <w:rFonts w:ascii="Arial" w:hAnsi="Arial" w:cs="Arial"/>
                <w:sz w:val="19"/>
                <w:szCs w:val="19"/>
              </w:rPr>
              <w:t>W projekcie rozporządzenia zaproponowano, aby wyrazy „Państwowa Agencja Rozwiązywania Problemów Alkoholowych” zastąpić odpowiednio użytymi wyrazami „Krajowe Centrum Przeciwdziałania Uzależnieniom”. Wyjątkiem jest brzmienie wstępu do wyliczenia w § 14 w ust. 1 oraz brzmienie ust. 2 zmienianego rozporządzenia, które nie podlegają zmianie w omawianym zakresie, z uwagi na przejściowy charakter przepisów, odnoszących się do programu szkolenia opracowanego przez PARPA oraz zachowania ważności certyfikatów specjalisty psychoterapii uzależnień oraz instruktora terapii uzależnień wydanych przez PARPA.</w:t>
            </w:r>
          </w:p>
          <w:p w14:paraId="1F73FD6F" w14:textId="2C207552" w:rsidR="00F65590" w:rsidRPr="00C67E99" w:rsidRDefault="00F65590" w:rsidP="00F65590">
            <w:pPr>
              <w:spacing w:before="80" w:after="80"/>
              <w:jc w:val="both"/>
              <w:rPr>
                <w:rFonts w:ascii="Arial" w:hAnsi="Arial" w:cs="Arial"/>
                <w:sz w:val="19"/>
                <w:szCs w:val="19"/>
              </w:rPr>
            </w:pPr>
            <w:r w:rsidRPr="00F65590">
              <w:rPr>
                <w:rFonts w:ascii="Arial" w:hAnsi="Arial" w:cs="Arial"/>
                <w:sz w:val="19"/>
                <w:szCs w:val="19"/>
              </w:rPr>
              <w:t>Zaproponowano również uchylenie § 12 zmienianego rozporządzenia, w związku z przeniesieniem postanowień tego przepisu na grunt ustawy z dnia 26 października 1982 r. o wychowaniu w trzeźwości i przeciwdziałaniu alkoholizmowi</w:t>
            </w:r>
            <w:r>
              <w:rPr>
                <w:rFonts w:ascii="Arial" w:hAnsi="Arial" w:cs="Arial"/>
                <w:sz w:val="19"/>
                <w:szCs w:val="19"/>
              </w:rPr>
              <w:t xml:space="preserve">. </w:t>
            </w:r>
          </w:p>
        </w:tc>
        <w:tc>
          <w:tcPr>
            <w:tcW w:w="1842" w:type="dxa"/>
            <w:shd w:val="clear" w:color="auto" w:fill="FFFFFF"/>
          </w:tcPr>
          <w:p w14:paraId="3FCE51AF" w14:textId="41F2552D" w:rsidR="00F65590" w:rsidRPr="00C67E99" w:rsidRDefault="00F65590" w:rsidP="00F65590">
            <w:pPr>
              <w:spacing w:before="80" w:after="80"/>
              <w:rPr>
                <w:rFonts w:ascii="Arial" w:eastAsia="Calibri" w:hAnsi="Arial" w:cs="Arial"/>
                <w:sz w:val="19"/>
                <w:szCs w:val="19"/>
                <w:lang w:eastAsia="en-US"/>
              </w:rPr>
            </w:pPr>
            <w:r w:rsidRPr="00F65590">
              <w:rPr>
                <w:rFonts w:ascii="Arial" w:eastAsia="Calibri" w:hAnsi="Arial" w:cs="Arial"/>
                <w:sz w:val="19"/>
                <w:szCs w:val="19"/>
                <w:lang w:eastAsia="en-US"/>
              </w:rPr>
              <w:t>Maciej Miłkowski – Podsekretarz Stanu w Ministerstwie Zdrowia</w:t>
            </w:r>
          </w:p>
        </w:tc>
        <w:tc>
          <w:tcPr>
            <w:tcW w:w="2362" w:type="dxa"/>
            <w:shd w:val="clear" w:color="auto" w:fill="FFFFFF"/>
          </w:tcPr>
          <w:p w14:paraId="69206F8D" w14:textId="3A1A885D" w:rsidR="00F65590" w:rsidRDefault="00F37AD5" w:rsidP="00F65590">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A0396E">
              <w:rPr>
                <w:rFonts w:ascii="Arial" w:hAnsi="Arial" w:cs="Arial"/>
                <w:sz w:val="19"/>
                <w:szCs w:val="19"/>
              </w:rPr>
              <w:t>prace wstrzymane</w:t>
            </w:r>
            <w:r w:rsidR="00F65590">
              <w:rPr>
                <w:rFonts w:ascii="Arial" w:hAnsi="Arial" w:cs="Arial"/>
                <w:sz w:val="19"/>
                <w:szCs w:val="19"/>
              </w:rPr>
              <w:t>.</w:t>
            </w:r>
          </w:p>
        </w:tc>
      </w:tr>
      <w:tr w:rsidR="00F65590" w:rsidRPr="00F873E4" w14:paraId="0B93FCE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1B4178"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AB59EE" w14:textId="756A38FB"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1253</w:t>
            </w:r>
          </w:p>
        </w:tc>
        <w:tc>
          <w:tcPr>
            <w:tcW w:w="2268" w:type="dxa"/>
            <w:shd w:val="clear" w:color="auto" w:fill="FFFFFF"/>
          </w:tcPr>
          <w:p w14:paraId="79A5E848" w14:textId="5D08BCC4" w:rsidR="00F65590" w:rsidRPr="00F65590" w:rsidRDefault="00FD0EEC" w:rsidP="00F65590">
            <w:pPr>
              <w:spacing w:before="80" w:after="80"/>
              <w:jc w:val="both"/>
              <w:rPr>
                <w:rFonts w:ascii="Arial" w:eastAsia="Calibri" w:hAnsi="Arial" w:cs="Arial"/>
                <w:color w:val="000000"/>
                <w:sz w:val="19"/>
                <w:szCs w:val="19"/>
                <w:lang w:eastAsia="en-US"/>
              </w:rPr>
            </w:pPr>
            <w:r w:rsidRPr="00FD0EEC">
              <w:rPr>
                <w:rFonts w:ascii="Arial" w:eastAsia="Calibri" w:hAnsi="Arial" w:cs="Arial"/>
                <w:color w:val="000000"/>
                <w:sz w:val="19"/>
                <w:szCs w:val="19"/>
                <w:lang w:eastAsia="en-US"/>
              </w:rPr>
              <w:t>art. 103f ustawy z dnia 20 lipca 2018 r. – Prawo o szkolnictwie wyższym i nauce</w:t>
            </w:r>
          </w:p>
        </w:tc>
        <w:tc>
          <w:tcPr>
            <w:tcW w:w="3260" w:type="dxa"/>
            <w:shd w:val="clear" w:color="auto" w:fill="FFFFFF"/>
          </w:tcPr>
          <w:p w14:paraId="287E355D" w14:textId="17737B4A"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Minister właściwy do spraw zdrowia w porozumieniu z ministrem</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właściwym do spraw finansów publicznych określi, w drodze rozporządzenia:</w:t>
            </w:r>
          </w:p>
          <w:p w14:paraId="0CD1FD5E"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1) terminy i sposób składania wniosków o kredyt na studia medyczne,</w:t>
            </w:r>
          </w:p>
          <w:p w14:paraId="6EF1A4AF"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2) terminy przekazywania i zakres informacji, o których mowa w art. 103e,</w:t>
            </w:r>
          </w:p>
          <w:p w14:paraId="4747CDDA"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3) termin zawarcia umowy kredytu na studia medyczne,</w:t>
            </w:r>
          </w:p>
          <w:p w14:paraId="28B0FCD6"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lastRenderedPageBreak/>
              <w:t>4) niezbędne elementy umowy kredytu na studia medyczne,</w:t>
            </w:r>
          </w:p>
          <w:p w14:paraId="28E07303"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5) tryb wypłaty i spłaty kredytu na studia medyczne,</w:t>
            </w:r>
          </w:p>
          <w:p w14:paraId="429BDD24" w14:textId="41362815"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6) sposób umarzania kredytu na studia medyczne przez ministra właściwego do</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spraw zdrowia,</w:t>
            </w:r>
          </w:p>
          <w:p w14:paraId="68E4301D" w14:textId="183B2A45"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7) wzór wniosku o umorzenie kredytu na studia medyczne przez ministra</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właściwego do spraw zdrowia,</w:t>
            </w:r>
          </w:p>
          <w:p w14:paraId="261FCC55" w14:textId="6C9132B4"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8) sposób dokonywania rozliczeń z tytułu pokrywania odsetek należnych</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bankom</w:t>
            </w:r>
          </w:p>
          <w:p w14:paraId="5C39CF4A" w14:textId="23084CBB"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 mając na uwadze potrzebę zapewnienia właściwych środków na pokrycie opłat</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za usługi edukacyjne na studiach na kierunku lekarskim, przekazywania transz</w:t>
            </w:r>
          </w:p>
          <w:p w14:paraId="54FE6D79" w14:textId="77777777" w:rsidR="00F65590"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semestralnych kredytu na studia medyczne w sposób sprawny i terminowy,</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należytego poziomu ochrony kredytobiorcy, a także możliwie szerokiego dostępu</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do kształcenia na kierunku lekarskim.</w:t>
            </w:r>
          </w:p>
          <w:p w14:paraId="6CCD16C7" w14:textId="52B898F6" w:rsidR="005B7496" w:rsidRPr="005B7496" w:rsidRDefault="005B7496" w:rsidP="005B7496">
            <w:pPr>
              <w:jc w:val="both"/>
              <w:rPr>
                <w:rFonts w:ascii="Arial" w:eastAsia="Calibri" w:hAnsi="Arial" w:cs="Arial"/>
                <w:b/>
                <w:bCs/>
                <w:i/>
                <w:iCs/>
                <w:sz w:val="19"/>
                <w:szCs w:val="19"/>
                <w:lang w:eastAsia="en-US"/>
              </w:rPr>
            </w:pPr>
          </w:p>
        </w:tc>
        <w:tc>
          <w:tcPr>
            <w:tcW w:w="3545" w:type="dxa"/>
            <w:shd w:val="clear" w:color="auto" w:fill="FFFFFF"/>
          </w:tcPr>
          <w:p w14:paraId="33D3B44F" w14:textId="77777777" w:rsidR="00FD0EEC" w:rsidRPr="00FD0EEC" w:rsidRDefault="00FD0EEC" w:rsidP="00FD0EEC">
            <w:pPr>
              <w:spacing w:before="80" w:after="80"/>
              <w:jc w:val="both"/>
              <w:rPr>
                <w:rFonts w:ascii="Arial" w:hAnsi="Arial" w:cs="Arial"/>
                <w:sz w:val="19"/>
                <w:szCs w:val="19"/>
              </w:rPr>
            </w:pPr>
            <w:r w:rsidRPr="00FD0EEC">
              <w:rPr>
                <w:rFonts w:ascii="Arial" w:hAnsi="Arial" w:cs="Arial"/>
                <w:sz w:val="19"/>
                <w:szCs w:val="19"/>
              </w:rPr>
              <w:lastRenderedPageBreak/>
              <w:t xml:space="preserve">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terminem określonym w art. 103b ust. 1 ustawy, z którego wynika, że kredyt na studia medyczne jest wypłacany przez banki na rachunek uczelni nie później niż w </w:t>
            </w:r>
            <w:r w:rsidRPr="00FD0EEC">
              <w:rPr>
                <w:rFonts w:ascii="Arial" w:hAnsi="Arial" w:cs="Arial"/>
                <w:sz w:val="19"/>
                <w:szCs w:val="19"/>
              </w:rPr>
              <w:lastRenderedPageBreak/>
              <w:t>terminie 60 dni od dnia rozpoczęcia danego semestru studiów. Pewne odstępstwo od ww. reguły stanowi § 12 projektu rozporządzenia, z którego wynika, że wniosek o kredyt na studia medyczne (obejmujący okres od pierwszego semestru roku akademickiego 2021/2022) będą mogli złożyć studenci w terminie 30 dni od dnia wejścia rozporządzenia w życie. Studenci będą mogli składać wnioski o udzielenie kredytu na studia medyczne albo w postaci papierowej albo elektronicznej poprzez system bankowości elektronicznej.</w:t>
            </w:r>
          </w:p>
          <w:p w14:paraId="12EFBD9E" w14:textId="5BB90DA5" w:rsidR="00F65590" w:rsidRPr="00C67E99" w:rsidRDefault="00FD0EEC" w:rsidP="00FD0EEC">
            <w:pPr>
              <w:spacing w:before="80" w:after="80"/>
              <w:jc w:val="both"/>
              <w:rPr>
                <w:rFonts w:ascii="Arial" w:hAnsi="Arial" w:cs="Arial"/>
                <w:sz w:val="19"/>
                <w:szCs w:val="19"/>
              </w:rPr>
            </w:pPr>
            <w:r w:rsidRPr="00FD0EEC">
              <w:rPr>
                <w:rFonts w:ascii="Arial" w:hAnsi="Arial" w:cs="Arial"/>
                <w:sz w:val="19"/>
                <w:szCs w:val="19"/>
              </w:rPr>
              <w:t>W treści projektu rozporządzenia przewidziano, że umowa kredytu na studia medyczne będzie zawierana przez studenta z bankiem w terminie 14 dni od dnia złożenia kompletnego wniosku o udzielenie kredytu na studia medyczne (§ 5 ust. 1).</w:t>
            </w:r>
          </w:p>
        </w:tc>
        <w:tc>
          <w:tcPr>
            <w:tcW w:w="1842" w:type="dxa"/>
            <w:shd w:val="clear" w:color="auto" w:fill="FFFFFF"/>
          </w:tcPr>
          <w:p w14:paraId="124A0A7A" w14:textId="4DCEA67B" w:rsidR="00F65590" w:rsidRPr="00C67E99" w:rsidRDefault="00FD0EEC" w:rsidP="00F65590">
            <w:pPr>
              <w:spacing w:before="80" w:after="80"/>
              <w:rPr>
                <w:rFonts w:ascii="Arial" w:eastAsia="Calibri" w:hAnsi="Arial" w:cs="Arial"/>
                <w:sz w:val="19"/>
                <w:szCs w:val="19"/>
                <w:lang w:eastAsia="en-US"/>
              </w:rPr>
            </w:pPr>
            <w:r>
              <w:rPr>
                <w:rFonts w:ascii="Arial" w:eastAsia="Calibri" w:hAnsi="Arial" w:cs="Arial"/>
                <w:sz w:val="19"/>
                <w:szCs w:val="19"/>
                <w:lang w:eastAsia="en-US"/>
              </w:rPr>
              <w:lastRenderedPageBreak/>
              <w:t xml:space="preserve">Piotr </w:t>
            </w:r>
            <w:proofErr w:type="spellStart"/>
            <w:r>
              <w:rPr>
                <w:rFonts w:ascii="Arial" w:eastAsia="Calibri" w:hAnsi="Arial" w:cs="Arial"/>
                <w:sz w:val="19"/>
                <w:szCs w:val="19"/>
                <w:lang w:eastAsia="en-US"/>
              </w:rPr>
              <w:t>Bromber</w:t>
            </w:r>
            <w:proofErr w:type="spellEnd"/>
            <w:r>
              <w:rPr>
                <w:rFonts w:ascii="Arial" w:eastAsia="Calibri" w:hAnsi="Arial" w:cs="Arial"/>
                <w:sz w:val="19"/>
                <w:szCs w:val="19"/>
                <w:lang w:eastAsia="en-US"/>
              </w:rPr>
              <w:t>, Pods</w:t>
            </w:r>
            <w:r w:rsidR="00F65590" w:rsidRPr="00C67E99">
              <w:rPr>
                <w:rFonts w:ascii="Arial" w:eastAsia="Calibri" w:hAnsi="Arial" w:cs="Arial"/>
                <w:sz w:val="19"/>
                <w:szCs w:val="19"/>
                <w:lang w:eastAsia="en-US"/>
              </w:rPr>
              <w:t>ekretarz Stanu w Ministerstwie Zdrowia</w:t>
            </w:r>
          </w:p>
        </w:tc>
        <w:tc>
          <w:tcPr>
            <w:tcW w:w="2362" w:type="dxa"/>
            <w:shd w:val="clear" w:color="auto" w:fill="FFFFFF"/>
          </w:tcPr>
          <w:p w14:paraId="3D80A703" w14:textId="38FA205E" w:rsidR="00F65590" w:rsidRDefault="00E71B0C" w:rsidP="00F65590">
            <w:pPr>
              <w:tabs>
                <w:tab w:val="right" w:pos="0"/>
                <w:tab w:val="left" w:pos="34"/>
              </w:tabs>
              <w:spacing w:before="80" w:after="80"/>
              <w:jc w:val="both"/>
              <w:rPr>
                <w:rFonts w:ascii="Arial" w:hAnsi="Arial" w:cs="Arial"/>
                <w:sz w:val="19"/>
                <w:szCs w:val="19"/>
              </w:rPr>
            </w:pPr>
            <w:r>
              <w:rPr>
                <w:rFonts w:ascii="Arial" w:hAnsi="Arial" w:cs="Arial"/>
                <w:sz w:val="19"/>
                <w:szCs w:val="19"/>
              </w:rPr>
              <w:t>Ogłoszone w Dz. U. z 2022 r. poz. 665</w:t>
            </w:r>
            <w:r w:rsidR="00E13473">
              <w:rPr>
                <w:rFonts w:ascii="Arial" w:hAnsi="Arial" w:cs="Arial"/>
                <w:sz w:val="19"/>
                <w:szCs w:val="19"/>
              </w:rPr>
              <w:t>.</w:t>
            </w:r>
          </w:p>
        </w:tc>
      </w:tr>
      <w:tr w:rsidR="00646C81" w:rsidRPr="00F873E4" w14:paraId="0306B3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2B55AF"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82CCD9" w14:textId="641FC7F8"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1256</w:t>
            </w:r>
          </w:p>
        </w:tc>
        <w:tc>
          <w:tcPr>
            <w:tcW w:w="2268" w:type="dxa"/>
            <w:shd w:val="clear" w:color="auto" w:fill="FFFFFF"/>
          </w:tcPr>
          <w:p w14:paraId="7BF99C76" w14:textId="67C1F438"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87 ust. 11 ustawy o ustawy z dnia 27 sierpnia 2004 r. o świadczeniach opieki zdrowotnej finansowanych ze środków publicznych</w:t>
            </w:r>
          </w:p>
        </w:tc>
        <w:tc>
          <w:tcPr>
            <w:tcW w:w="3260" w:type="dxa"/>
            <w:shd w:val="clear" w:color="auto" w:fill="FFFFFF"/>
          </w:tcPr>
          <w:p w14:paraId="31F44FFB" w14:textId="7D30A021" w:rsidR="00646C81" w:rsidRPr="005B7496" w:rsidRDefault="00646C81" w:rsidP="00F65590">
            <w:pPr>
              <w:jc w:val="both"/>
              <w:rPr>
                <w:rFonts w:ascii="Arial" w:eastAsia="Calibri" w:hAnsi="Arial" w:cs="Arial"/>
                <w:sz w:val="19"/>
                <w:szCs w:val="19"/>
                <w:lang w:eastAsia="en-US"/>
              </w:rPr>
            </w:pPr>
            <w:r w:rsidRPr="00646C81">
              <w:rPr>
                <w:rFonts w:ascii="Arial" w:eastAsia="Calibri" w:hAnsi="Arial" w:cs="Arial"/>
                <w:sz w:val="19"/>
                <w:szCs w:val="19"/>
                <w:lang w:eastAsia="en-US"/>
              </w:rPr>
              <w:t xml:space="preserve">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w:t>
            </w:r>
            <w:r w:rsidRPr="00646C81">
              <w:rPr>
                <w:rFonts w:ascii="Arial" w:eastAsia="Calibri" w:hAnsi="Arial" w:cs="Arial"/>
                <w:sz w:val="19"/>
                <w:szCs w:val="19"/>
                <w:lang w:eastAsia="en-US"/>
              </w:rPr>
              <w:lastRenderedPageBreak/>
              <w:t>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4AD266E" w14:textId="1EC9412F" w:rsidR="00646C81" w:rsidRDefault="00646C81" w:rsidP="00F65590">
            <w:pPr>
              <w:spacing w:before="80" w:after="80"/>
              <w:jc w:val="both"/>
              <w:rPr>
                <w:rFonts w:ascii="Arial" w:hAnsi="Arial" w:cs="Arial"/>
                <w:sz w:val="19"/>
                <w:szCs w:val="19"/>
              </w:rPr>
            </w:pPr>
            <w:r w:rsidRPr="00646C81">
              <w:rPr>
                <w:rFonts w:ascii="Arial" w:hAnsi="Arial" w:cs="Arial"/>
                <w:sz w:val="19"/>
                <w:szCs w:val="19"/>
              </w:rPr>
              <w:lastRenderedPageBreak/>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01A80010" w14:textId="18BEF96D" w:rsidR="00646C81" w:rsidRPr="00F65590" w:rsidRDefault="00646C81" w:rsidP="00F65590">
            <w:pPr>
              <w:spacing w:before="80" w:after="80"/>
              <w:rPr>
                <w:rFonts w:ascii="Arial" w:eastAsia="Calibri" w:hAnsi="Arial" w:cs="Arial"/>
                <w:sz w:val="19"/>
                <w:szCs w:val="19"/>
                <w:lang w:eastAsia="en-US"/>
              </w:rPr>
            </w:pPr>
            <w:r w:rsidRPr="00646C81">
              <w:rPr>
                <w:rFonts w:ascii="Arial" w:eastAsia="Calibri" w:hAnsi="Arial" w:cs="Arial"/>
                <w:sz w:val="19"/>
                <w:szCs w:val="19"/>
                <w:lang w:eastAsia="en-US"/>
              </w:rPr>
              <w:t>Waldemar Kraska, Sekretarz Stanu w Ministerstwie Zdrowia</w:t>
            </w:r>
          </w:p>
        </w:tc>
        <w:tc>
          <w:tcPr>
            <w:tcW w:w="2362" w:type="dxa"/>
            <w:shd w:val="clear" w:color="auto" w:fill="FFFFFF"/>
          </w:tcPr>
          <w:p w14:paraId="25171ED6" w14:textId="19858939" w:rsidR="00646C81" w:rsidRDefault="00F37AD5" w:rsidP="00F65590">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7F0C61">
              <w:rPr>
                <w:rFonts w:ascii="Arial" w:hAnsi="Arial" w:cs="Arial"/>
                <w:sz w:val="19"/>
                <w:szCs w:val="19"/>
              </w:rPr>
              <w:t>prace wstrzymane</w:t>
            </w:r>
            <w:r w:rsidR="00646C81">
              <w:rPr>
                <w:rFonts w:ascii="Arial" w:hAnsi="Arial" w:cs="Arial"/>
                <w:sz w:val="19"/>
                <w:szCs w:val="19"/>
              </w:rPr>
              <w:t xml:space="preserve">. </w:t>
            </w:r>
          </w:p>
        </w:tc>
      </w:tr>
      <w:tr w:rsidR="00646C81" w:rsidRPr="00F873E4" w14:paraId="7D8C05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715ED7"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502BA9" w14:textId="0777C9A5"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1258</w:t>
            </w:r>
          </w:p>
        </w:tc>
        <w:tc>
          <w:tcPr>
            <w:tcW w:w="2268" w:type="dxa"/>
            <w:shd w:val="clear" w:color="auto" w:fill="FFFFFF"/>
          </w:tcPr>
          <w:p w14:paraId="3FA7A5CC" w14:textId="4992714D"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42k ust. 2 ustawy z dnia 27 sierpnia 2004 r. o świadczeniach opieki zdrowotnej finansowanych ze środków publicznych</w:t>
            </w:r>
          </w:p>
        </w:tc>
        <w:tc>
          <w:tcPr>
            <w:tcW w:w="3260" w:type="dxa"/>
            <w:shd w:val="clear" w:color="auto" w:fill="FFFFFF"/>
          </w:tcPr>
          <w:p w14:paraId="25016677" w14:textId="77777777" w:rsidR="00646C81" w:rsidRPr="00646C81"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Minister właściwy do spraw zdrowia określi, w drodze rozporządzenia:</w:t>
            </w:r>
          </w:p>
          <w:p w14:paraId="41C4B3C7" w14:textId="77777777" w:rsidR="00646C81" w:rsidRPr="00646C81"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1)</w:t>
            </w:r>
            <w:r w:rsidRPr="00646C81">
              <w:rPr>
                <w:rFonts w:ascii="Arial" w:eastAsia="Calibri" w:hAnsi="Arial" w:cs="Arial"/>
                <w:sz w:val="19"/>
                <w:szCs w:val="19"/>
                <w:lang w:eastAsia="en-US"/>
              </w:rPr>
              <w:tab/>
              <w:t>tryb składania i rozpatrywania wniosków, o których mowa w art. 42f ust. 1, art. 42i ust. 1, 2 i 9 oraz art. 42j ust. 1 i 2, oraz wzory tych wniosków,</w:t>
            </w:r>
          </w:p>
          <w:p w14:paraId="3231BD40" w14:textId="77777777" w:rsidR="00646C81" w:rsidRPr="00646C81"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2)</w:t>
            </w:r>
            <w:r w:rsidRPr="00646C81">
              <w:rPr>
                <w:rFonts w:ascii="Arial" w:eastAsia="Calibri" w:hAnsi="Arial" w:cs="Arial"/>
                <w:sz w:val="19"/>
                <w:szCs w:val="19"/>
                <w:lang w:eastAsia="en-US"/>
              </w:rPr>
              <w:tab/>
              <w:t>tryb pokrywania kosztów, o których mowa w art. 42i ust. 2 i 9 oraz art. 42j ust. 1 i 2</w:t>
            </w:r>
          </w:p>
          <w:p w14:paraId="1D904DD1" w14:textId="3935FF91" w:rsidR="00646C81" w:rsidRPr="005B7496"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 mając na względzie zapewnienie sprawności postępowania oraz celowość wydatkowania środków publicznych.</w:t>
            </w:r>
          </w:p>
        </w:tc>
        <w:tc>
          <w:tcPr>
            <w:tcW w:w="3545" w:type="dxa"/>
            <w:shd w:val="clear" w:color="auto" w:fill="FFFFFF"/>
          </w:tcPr>
          <w:p w14:paraId="281996F1" w14:textId="77777777" w:rsidR="00646C81" w:rsidRPr="00646C81" w:rsidRDefault="00646C81" w:rsidP="00646C81">
            <w:pPr>
              <w:spacing w:before="80" w:after="80"/>
              <w:jc w:val="both"/>
              <w:rPr>
                <w:rFonts w:ascii="Arial" w:hAnsi="Arial" w:cs="Arial"/>
                <w:sz w:val="19"/>
                <w:szCs w:val="19"/>
              </w:rPr>
            </w:pPr>
            <w:r w:rsidRPr="00646C81">
              <w:rPr>
                <w:rFonts w:ascii="Arial" w:hAnsi="Arial" w:cs="Arial"/>
                <w:sz w:val="19"/>
                <w:szCs w:val="19"/>
              </w:rPr>
              <w:t>Dostosowanie przepisów wykonawczych określające tryb wydawania zgody na uzyskanie świadczeń opieki zdrowotnej poza granicami kraju oraz pokrycie kosztów transportu do zmienionych przepisów ustawy z dnia 27 sierpnia 2004 r. o świadczeniach opieki zdrowotnej finansowanych ze środków publicznych, zwanej dalej „ustawą o świadczeniach”.</w:t>
            </w:r>
          </w:p>
          <w:p w14:paraId="44060213" w14:textId="78C069FF" w:rsidR="00646C81" w:rsidRDefault="00646C81" w:rsidP="00646C81">
            <w:pPr>
              <w:spacing w:before="80" w:after="80"/>
              <w:jc w:val="both"/>
              <w:rPr>
                <w:rFonts w:ascii="Arial" w:hAnsi="Arial" w:cs="Arial"/>
                <w:sz w:val="19"/>
                <w:szCs w:val="19"/>
              </w:rPr>
            </w:pPr>
            <w:r w:rsidRPr="00646C81">
              <w:rPr>
                <w:rFonts w:ascii="Arial" w:hAnsi="Arial" w:cs="Arial"/>
                <w:sz w:val="19"/>
                <w:szCs w:val="19"/>
              </w:rPr>
              <w:t>Ponadto zachodzi potrzeba doprecyzowania regulacji dotyczących treści opinii konsultanta wojewódzkiego i konsultanta krajowego, w przypadku negatywnego zaopiniowania wniosku ze względu na możliwość przeprowadzenia leczenia lub badań diagnostycznych w kraju.</w:t>
            </w:r>
          </w:p>
        </w:tc>
        <w:tc>
          <w:tcPr>
            <w:tcW w:w="1842" w:type="dxa"/>
            <w:shd w:val="clear" w:color="auto" w:fill="FFFFFF"/>
          </w:tcPr>
          <w:p w14:paraId="358A60C1" w14:textId="4556A6FB" w:rsidR="00646C81" w:rsidRPr="00F65590" w:rsidRDefault="00646C81" w:rsidP="00F65590">
            <w:pPr>
              <w:spacing w:before="80" w:after="80"/>
              <w:rPr>
                <w:rFonts w:ascii="Arial" w:eastAsia="Calibri" w:hAnsi="Arial" w:cs="Arial"/>
                <w:sz w:val="19"/>
                <w:szCs w:val="19"/>
                <w:lang w:eastAsia="en-US"/>
              </w:rPr>
            </w:pPr>
            <w:r w:rsidRPr="00646C81">
              <w:rPr>
                <w:rFonts w:ascii="Arial" w:eastAsia="Calibri" w:hAnsi="Arial" w:cs="Arial"/>
                <w:sz w:val="19"/>
                <w:szCs w:val="19"/>
                <w:lang w:eastAsia="en-US"/>
              </w:rPr>
              <w:t>Waldemar Kraska, Sekretarz Stanu w Ministerstwie Zdrowia</w:t>
            </w:r>
          </w:p>
        </w:tc>
        <w:tc>
          <w:tcPr>
            <w:tcW w:w="2362" w:type="dxa"/>
            <w:shd w:val="clear" w:color="auto" w:fill="FFFFFF"/>
          </w:tcPr>
          <w:p w14:paraId="18AE9B64" w14:textId="739D69F9" w:rsidR="00646C81" w:rsidRDefault="00F37AD5" w:rsidP="00F65590">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646C81" w:rsidRPr="00B91971">
              <w:rPr>
                <w:rFonts w:ascii="Arial" w:hAnsi="Arial" w:cs="Arial"/>
                <w:sz w:val="19"/>
                <w:szCs w:val="19"/>
              </w:rPr>
              <w:t xml:space="preserve">projekt </w:t>
            </w:r>
            <w:r w:rsidR="00646C81">
              <w:rPr>
                <w:rFonts w:ascii="Arial" w:hAnsi="Arial" w:cs="Arial"/>
                <w:sz w:val="19"/>
                <w:szCs w:val="19"/>
              </w:rPr>
              <w:t xml:space="preserve">na etapie </w:t>
            </w:r>
            <w:r w:rsidR="00151B94">
              <w:rPr>
                <w:rFonts w:ascii="Arial" w:hAnsi="Arial" w:cs="Arial"/>
                <w:sz w:val="19"/>
                <w:szCs w:val="19"/>
              </w:rPr>
              <w:t>UZ i KS</w:t>
            </w:r>
            <w:r w:rsidR="00646C81">
              <w:rPr>
                <w:rFonts w:ascii="Arial" w:hAnsi="Arial" w:cs="Arial"/>
                <w:sz w:val="19"/>
                <w:szCs w:val="19"/>
              </w:rPr>
              <w:t>.</w:t>
            </w:r>
          </w:p>
        </w:tc>
      </w:tr>
      <w:tr w:rsidR="004C2DF1" w:rsidRPr="00F873E4" w14:paraId="66BE72B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B07245"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1C80C2" w14:textId="74A3381A"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1261</w:t>
            </w:r>
          </w:p>
        </w:tc>
        <w:tc>
          <w:tcPr>
            <w:tcW w:w="2268" w:type="dxa"/>
            <w:shd w:val="clear" w:color="auto" w:fill="FFFFFF"/>
          </w:tcPr>
          <w:p w14:paraId="17845517" w14:textId="2815630D"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22 ust. 2 ustawy z dnia 6 września 2001 r. – Prawo farmaceutyczne</w:t>
            </w:r>
          </w:p>
        </w:tc>
        <w:tc>
          <w:tcPr>
            <w:tcW w:w="3260" w:type="dxa"/>
            <w:shd w:val="clear" w:color="auto" w:fill="FFFFFF"/>
          </w:tcPr>
          <w:p w14:paraId="17125617" w14:textId="51043D8B"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Minister właściwy do spraw zdrowia określi, w drodze rozporządzenia:</w:t>
            </w:r>
          </w:p>
          <w:p w14:paraId="357D646E"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 xml:space="preserve">1) jednostki prowadzące badania, o których mowa w art. 8 ust. 1 pkt 3, uwzględniając w szczególności status tych jednostek, zakres badań, jakie powinny być wykonywane dla oceny jakości produktu leczniczego, kwalifikacje personelu zatrudnionego w danej jednostce, </w:t>
            </w:r>
            <w:r w:rsidRPr="00C43431">
              <w:rPr>
                <w:rFonts w:ascii="Arial" w:eastAsia="Calibri" w:hAnsi="Arial" w:cs="Arial"/>
                <w:sz w:val="19"/>
                <w:szCs w:val="19"/>
                <w:lang w:eastAsia="en-US"/>
              </w:rPr>
              <w:lastRenderedPageBreak/>
              <w:t>doświadczenie w zakresie analizy produktów leczniczych;</w:t>
            </w:r>
          </w:p>
          <w:p w14:paraId="4AC11930" w14:textId="2682B305" w:rsidR="004C2DF1" w:rsidRPr="00646C8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2) cennik opłat pobieranych za określone czynności podejmowane w ramach badań jakościowych, o których mowa w art. 8 ust. 1 pkt 3, uwzględniając w szczególności nakład środków związanych z badaniem oraz rodzaj produktu poddanego badaniu.</w:t>
            </w:r>
          </w:p>
        </w:tc>
        <w:tc>
          <w:tcPr>
            <w:tcW w:w="3545" w:type="dxa"/>
            <w:shd w:val="clear" w:color="auto" w:fill="FFFFFF"/>
          </w:tcPr>
          <w:p w14:paraId="6CF02B5D" w14:textId="2065CDAB" w:rsidR="004C2DF1" w:rsidRPr="00646C81" w:rsidRDefault="00C43431" w:rsidP="00F65590">
            <w:pPr>
              <w:spacing w:before="80" w:after="80"/>
              <w:jc w:val="both"/>
              <w:rPr>
                <w:rFonts w:ascii="Arial" w:hAnsi="Arial" w:cs="Arial"/>
                <w:sz w:val="19"/>
                <w:szCs w:val="19"/>
              </w:rPr>
            </w:pPr>
            <w:r w:rsidRPr="00C43431">
              <w:rPr>
                <w:rFonts w:ascii="Arial" w:hAnsi="Arial" w:cs="Arial"/>
                <w:sz w:val="19"/>
                <w:szCs w:val="19"/>
              </w:rPr>
              <w:lastRenderedPageBreak/>
              <w:t>Aktualizacja cennika opłat w związku z wzrostem cen towarów i usług konsumpcyjnych, które zmieniły się znacznie od 2016 r. kiedy weszło w życie zmieniane rozporządzenie.</w:t>
            </w:r>
          </w:p>
        </w:tc>
        <w:tc>
          <w:tcPr>
            <w:tcW w:w="1842" w:type="dxa"/>
            <w:shd w:val="clear" w:color="auto" w:fill="FFFFFF"/>
          </w:tcPr>
          <w:p w14:paraId="54BC8253" w14:textId="3301A852" w:rsidR="004C2DF1" w:rsidRPr="00646C81" w:rsidRDefault="00C43431" w:rsidP="00F65590">
            <w:pPr>
              <w:spacing w:before="80" w:after="80"/>
              <w:rPr>
                <w:rFonts w:ascii="Arial" w:eastAsia="Calibri" w:hAnsi="Arial" w:cs="Arial"/>
                <w:sz w:val="19"/>
                <w:szCs w:val="19"/>
                <w:lang w:eastAsia="en-US"/>
              </w:rPr>
            </w:pPr>
            <w:r w:rsidRPr="00C43431">
              <w:rPr>
                <w:rFonts w:ascii="Arial" w:eastAsia="Calibri" w:hAnsi="Arial" w:cs="Arial"/>
                <w:sz w:val="19"/>
                <w:szCs w:val="19"/>
                <w:lang w:eastAsia="en-US"/>
              </w:rPr>
              <w:t>Ewa Krajewska – Główny Inspektor Farmaceutyczny</w:t>
            </w:r>
          </w:p>
        </w:tc>
        <w:tc>
          <w:tcPr>
            <w:tcW w:w="2362" w:type="dxa"/>
            <w:shd w:val="clear" w:color="auto" w:fill="FFFFFF"/>
          </w:tcPr>
          <w:p w14:paraId="5EE08796" w14:textId="44563503" w:rsidR="004C2DF1" w:rsidRDefault="00F37AD5" w:rsidP="00F65590">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C43431" w:rsidRPr="00B91971">
              <w:rPr>
                <w:rFonts w:ascii="Arial" w:hAnsi="Arial" w:cs="Arial"/>
                <w:sz w:val="19"/>
                <w:szCs w:val="19"/>
              </w:rPr>
              <w:t xml:space="preserve">projekt </w:t>
            </w:r>
            <w:r w:rsidR="00C43431">
              <w:rPr>
                <w:rFonts w:ascii="Arial" w:hAnsi="Arial" w:cs="Arial"/>
                <w:sz w:val="19"/>
                <w:szCs w:val="19"/>
              </w:rPr>
              <w:t xml:space="preserve">na </w:t>
            </w:r>
            <w:r w:rsidR="00A30EFE">
              <w:rPr>
                <w:rFonts w:ascii="Arial" w:hAnsi="Arial" w:cs="Arial"/>
                <w:sz w:val="19"/>
                <w:szCs w:val="19"/>
              </w:rPr>
              <w:t>etapie</w:t>
            </w:r>
            <w:r w:rsidR="009D7DF4">
              <w:rPr>
                <w:rFonts w:ascii="Arial" w:hAnsi="Arial" w:cs="Arial"/>
                <w:sz w:val="19"/>
                <w:szCs w:val="19"/>
              </w:rPr>
              <w:t xml:space="preserve"> </w:t>
            </w:r>
            <w:r w:rsidR="002F7926">
              <w:rPr>
                <w:rFonts w:ascii="Arial" w:hAnsi="Arial" w:cs="Arial"/>
                <w:sz w:val="19"/>
                <w:szCs w:val="19"/>
              </w:rPr>
              <w:t>KP</w:t>
            </w:r>
            <w:r w:rsidR="00C43431">
              <w:rPr>
                <w:rFonts w:ascii="Arial" w:hAnsi="Arial" w:cs="Arial"/>
                <w:sz w:val="19"/>
                <w:szCs w:val="19"/>
              </w:rPr>
              <w:t>.</w:t>
            </w:r>
          </w:p>
        </w:tc>
      </w:tr>
      <w:tr w:rsidR="004C2DF1" w:rsidRPr="00F873E4" w14:paraId="2089C0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568EED"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B5E70D" w14:textId="4EB77BC6"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1262</w:t>
            </w:r>
          </w:p>
        </w:tc>
        <w:tc>
          <w:tcPr>
            <w:tcW w:w="2268" w:type="dxa"/>
            <w:shd w:val="clear" w:color="auto" w:fill="FFFFFF"/>
          </w:tcPr>
          <w:p w14:paraId="4C6DA61A" w14:textId="1641D2D7"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59 ustawy z dnia 6 września 2001 r. – Prawo farmaceutyczne</w:t>
            </w:r>
          </w:p>
        </w:tc>
        <w:tc>
          <w:tcPr>
            <w:tcW w:w="3260" w:type="dxa"/>
            <w:shd w:val="clear" w:color="auto" w:fill="FFFFFF"/>
          </w:tcPr>
          <w:p w14:paraId="0DB7FA98"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Minister właściwy do spraw zdrowia, a w odniesieniu do produktów leczniczych weterynaryjnych w porozumieniu z ministrem właściwym do spraw rolnictwa, określi, w drodze rozporządzenia:</w:t>
            </w:r>
          </w:p>
          <w:p w14:paraId="661557EF"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1) warunki i formy reklamy produktów leczniczych kierowanej do publicznej wiadomości, do osób uprawnionych do wystawiania recept i osób prowadzących obrót produktami leczniczymi,</w:t>
            </w:r>
          </w:p>
          <w:p w14:paraId="5BDB46F0"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2) niezbędne dane, jakie reklama ma zawierać,</w:t>
            </w:r>
          </w:p>
          <w:p w14:paraId="063D3A3C"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3) sposób przekazywania reklamy,</w:t>
            </w:r>
          </w:p>
          <w:p w14:paraId="75EFC97D"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4) dokumentację będącą podstawą do wprowadzenia na terytorium Rzeczypospolitej Polskiej próbek produktów leczniczych przeznaczonych do dostarczania w ramach reklamy</w:t>
            </w:r>
          </w:p>
          <w:p w14:paraId="40DD9CAB" w14:textId="77777777" w:rsidR="004C2DF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 uwzględniając w szczególności obowiązek obiektywnej prezentacji produktu leczniczego oraz bezpieczeństwo jego stosowania.</w:t>
            </w:r>
          </w:p>
          <w:p w14:paraId="258A1F1F" w14:textId="424DE1D6" w:rsidR="00C43431" w:rsidRPr="00646C81" w:rsidRDefault="00C43431" w:rsidP="00C43431">
            <w:pPr>
              <w:jc w:val="both"/>
              <w:rPr>
                <w:rFonts w:ascii="Arial" w:eastAsia="Calibri" w:hAnsi="Arial" w:cs="Arial"/>
                <w:sz w:val="19"/>
                <w:szCs w:val="19"/>
                <w:lang w:eastAsia="en-US"/>
              </w:rPr>
            </w:pPr>
          </w:p>
        </w:tc>
        <w:tc>
          <w:tcPr>
            <w:tcW w:w="3545" w:type="dxa"/>
            <w:shd w:val="clear" w:color="auto" w:fill="FFFFFF"/>
          </w:tcPr>
          <w:p w14:paraId="3ED89C6A" w14:textId="4CF21EC0" w:rsidR="004C2DF1" w:rsidRPr="00646C81" w:rsidRDefault="00C43431" w:rsidP="00F65590">
            <w:pPr>
              <w:spacing w:before="80" w:after="80"/>
              <w:jc w:val="both"/>
              <w:rPr>
                <w:rFonts w:ascii="Arial" w:hAnsi="Arial" w:cs="Arial"/>
                <w:sz w:val="19"/>
                <w:szCs w:val="19"/>
              </w:rPr>
            </w:pPr>
            <w:r w:rsidRPr="00C43431">
              <w:rPr>
                <w:rFonts w:ascii="Arial" w:hAnsi="Arial" w:cs="Arial"/>
                <w:sz w:val="19"/>
                <w:szCs w:val="19"/>
              </w:rPr>
              <w:t>Zapewnienie lepszego odbioru przez pacjentów treści reklam produktów leczniczych, co przyczyni się do rozsądniejszego stosowania produktów leczniczych. Obecnie komunikaty i ostrzeżenia pojawiające się w reklamach produktów leczniczych często są niezrozumiałe i niejasne dla odbiorcy</w:t>
            </w:r>
            <w:r>
              <w:rPr>
                <w:rFonts w:ascii="Arial" w:hAnsi="Arial" w:cs="Arial"/>
                <w:sz w:val="19"/>
                <w:szCs w:val="19"/>
              </w:rPr>
              <w:t xml:space="preserve">. </w:t>
            </w:r>
          </w:p>
        </w:tc>
        <w:tc>
          <w:tcPr>
            <w:tcW w:w="1842" w:type="dxa"/>
            <w:shd w:val="clear" w:color="auto" w:fill="FFFFFF"/>
          </w:tcPr>
          <w:p w14:paraId="16F5522C" w14:textId="3FFA8290" w:rsidR="004C2DF1" w:rsidRPr="00646C81" w:rsidRDefault="00C43431" w:rsidP="00F65590">
            <w:pPr>
              <w:spacing w:before="80" w:after="80"/>
              <w:rPr>
                <w:rFonts w:ascii="Arial" w:eastAsia="Calibri" w:hAnsi="Arial" w:cs="Arial"/>
                <w:sz w:val="19"/>
                <w:szCs w:val="19"/>
                <w:lang w:eastAsia="en-US"/>
              </w:rPr>
            </w:pPr>
            <w:r w:rsidRPr="00C43431">
              <w:rPr>
                <w:rFonts w:ascii="Arial" w:eastAsia="Calibri" w:hAnsi="Arial" w:cs="Arial"/>
                <w:sz w:val="19"/>
                <w:szCs w:val="19"/>
                <w:lang w:eastAsia="en-US"/>
              </w:rPr>
              <w:t>Ewa Krajewska – Główny Inspektor Farmaceutyczny</w:t>
            </w:r>
          </w:p>
        </w:tc>
        <w:tc>
          <w:tcPr>
            <w:tcW w:w="2362" w:type="dxa"/>
            <w:shd w:val="clear" w:color="auto" w:fill="FFFFFF"/>
          </w:tcPr>
          <w:p w14:paraId="5C5E1648" w14:textId="4006B62B" w:rsidR="004C2DF1" w:rsidRDefault="00F37AD5" w:rsidP="00F65590">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9E37B4">
              <w:rPr>
                <w:rFonts w:ascii="Arial" w:hAnsi="Arial" w:cs="Arial"/>
                <w:sz w:val="19"/>
                <w:szCs w:val="19"/>
              </w:rPr>
              <w:t xml:space="preserve">projekt na </w:t>
            </w:r>
            <w:r>
              <w:rPr>
                <w:rFonts w:ascii="Arial" w:hAnsi="Arial" w:cs="Arial"/>
                <w:sz w:val="19"/>
                <w:szCs w:val="19"/>
              </w:rPr>
              <w:t xml:space="preserve">etapie </w:t>
            </w:r>
            <w:r w:rsidR="009E37B4">
              <w:rPr>
                <w:rFonts w:ascii="Arial" w:hAnsi="Arial" w:cs="Arial"/>
                <w:sz w:val="19"/>
                <w:szCs w:val="19"/>
              </w:rPr>
              <w:t>UZ i KS</w:t>
            </w:r>
            <w:r w:rsidR="00C43431">
              <w:rPr>
                <w:rFonts w:ascii="Arial" w:hAnsi="Arial" w:cs="Arial"/>
                <w:sz w:val="19"/>
                <w:szCs w:val="19"/>
              </w:rPr>
              <w:t>.</w:t>
            </w:r>
          </w:p>
        </w:tc>
      </w:tr>
      <w:tr w:rsidR="004C2DF1" w:rsidRPr="00F873E4" w14:paraId="4BD4F78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9F538F"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556D98" w14:textId="3E3EE5E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1265</w:t>
            </w:r>
          </w:p>
        </w:tc>
        <w:tc>
          <w:tcPr>
            <w:tcW w:w="2268" w:type="dxa"/>
            <w:shd w:val="clear" w:color="auto" w:fill="FFFFFF"/>
          </w:tcPr>
          <w:p w14:paraId="205A0F20" w14:textId="0EC68F2B"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7a ust. 5 ustawy z dnia 19 czerwca 1997 r. o zakazie stosowania wyrobów zawierających azbest</w:t>
            </w:r>
          </w:p>
        </w:tc>
        <w:tc>
          <w:tcPr>
            <w:tcW w:w="3260" w:type="dxa"/>
            <w:shd w:val="clear" w:color="auto" w:fill="FFFFFF"/>
          </w:tcPr>
          <w:p w14:paraId="2BDDD6AE" w14:textId="41E20245" w:rsidR="00742621" w:rsidRPr="00742621" w:rsidRDefault="00742621" w:rsidP="00742621">
            <w:pPr>
              <w:jc w:val="both"/>
              <w:rPr>
                <w:rFonts w:ascii="Arial" w:eastAsia="Calibri" w:hAnsi="Arial" w:cs="Arial"/>
                <w:sz w:val="19"/>
                <w:szCs w:val="19"/>
                <w:lang w:eastAsia="en-US"/>
              </w:rPr>
            </w:pPr>
            <w:r w:rsidRPr="00742621">
              <w:rPr>
                <w:rFonts w:ascii="Arial" w:eastAsia="Calibri" w:hAnsi="Arial" w:cs="Arial"/>
                <w:sz w:val="19"/>
                <w:szCs w:val="19"/>
                <w:lang w:eastAsia="en-US"/>
              </w:rPr>
              <w:t>Minister właściwy do spraw zdrowia określi, w drodze rozporządzenia:</w:t>
            </w:r>
          </w:p>
          <w:p w14:paraId="7881A919" w14:textId="77777777" w:rsidR="00742621" w:rsidRPr="00742621" w:rsidRDefault="00742621" w:rsidP="00742621">
            <w:pPr>
              <w:jc w:val="both"/>
              <w:rPr>
                <w:rFonts w:ascii="Arial" w:eastAsia="Calibri" w:hAnsi="Arial" w:cs="Arial"/>
                <w:sz w:val="19"/>
                <w:szCs w:val="19"/>
                <w:lang w:eastAsia="en-US"/>
              </w:rPr>
            </w:pPr>
            <w:r w:rsidRPr="00742621">
              <w:rPr>
                <w:rFonts w:ascii="Arial" w:eastAsia="Calibri" w:hAnsi="Arial" w:cs="Arial"/>
                <w:sz w:val="19"/>
                <w:szCs w:val="19"/>
                <w:lang w:eastAsia="en-US"/>
              </w:rPr>
              <w:t>1) tryb kierowania na leczenie uzdrowiskowe, o którym mowa w ust. 1 pkt 3,</w:t>
            </w:r>
          </w:p>
          <w:p w14:paraId="214126C2" w14:textId="77777777" w:rsidR="00742621" w:rsidRPr="00742621" w:rsidRDefault="00742621" w:rsidP="00742621">
            <w:pPr>
              <w:jc w:val="both"/>
              <w:rPr>
                <w:rFonts w:ascii="Arial" w:eastAsia="Calibri" w:hAnsi="Arial" w:cs="Arial"/>
                <w:sz w:val="19"/>
                <w:szCs w:val="19"/>
                <w:lang w:eastAsia="en-US"/>
              </w:rPr>
            </w:pPr>
            <w:r w:rsidRPr="00742621">
              <w:rPr>
                <w:rFonts w:ascii="Arial" w:eastAsia="Calibri" w:hAnsi="Arial" w:cs="Arial"/>
                <w:sz w:val="19"/>
                <w:szCs w:val="19"/>
                <w:lang w:eastAsia="en-US"/>
              </w:rPr>
              <w:lastRenderedPageBreak/>
              <w:t>2) tryb rozliczania przez instytucje powszechnego ubezpieczenia zdrowotnego3) z budżetem państwa kosztów z tytułu odpłatności, o której mowa w ust. 1 pkt 3</w:t>
            </w:r>
          </w:p>
          <w:p w14:paraId="3A030D3A" w14:textId="5B78B1EC" w:rsidR="004C2DF1" w:rsidRPr="00646C81" w:rsidRDefault="00742621" w:rsidP="00742621">
            <w:pPr>
              <w:jc w:val="both"/>
              <w:rPr>
                <w:rFonts w:ascii="Arial" w:eastAsia="Calibri" w:hAnsi="Arial" w:cs="Arial"/>
                <w:sz w:val="19"/>
                <w:szCs w:val="19"/>
                <w:lang w:eastAsia="en-US"/>
              </w:rPr>
            </w:pPr>
            <w:r w:rsidRPr="00742621">
              <w:rPr>
                <w:rFonts w:ascii="Arial" w:eastAsia="Calibri" w:hAnsi="Arial" w:cs="Arial"/>
                <w:sz w:val="19"/>
                <w:szCs w:val="19"/>
                <w:lang w:eastAsia="en-US"/>
              </w:rPr>
              <w:t>- uwzględniając podmioty kompetentne pod względem merytorycznym i formalnoprawnym do wystawiania skierowań i kwalifikowania na leczenie uzdrowiskowe.</w:t>
            </w:r>
          </w:p>
        </w:tc>
        <w:tc>
          <w:tcPr>
            <w:tcW w:w="3545" w:type="dxa"/>
            <w:shd w:val="clear" w:color="auto" w:fill="FFFFFF"/>
          </w:tcPr>
          <w:p w14:paraId="0E959C4D" w14:textId="77777777" w:rsidR="004C2DF1" w:rsidRDefault="004C2DF1" w:rsidP="004C2DF1">
            <w:pPr>
              <w:spacing w:before="80" w:after="80"/>
              <w:jc w:val="both"/>
              <w:rPr>
                <w:rFonts w:ascii="Arial" w:hAnsi="Arial" w:cs="Arial"/>
                <w:sz w:val="19"/>
                <w:szCs w:val="19"/>
              </w:rPr>
            </w:pPr>
            <w:r>
              <w:rPr>
                <w:rFonts w:ascii="Arial" w:hAnsi="Arial" w:cs="Arial"/>
                <w:sz w:val="19"/>
                <w:szCs w:val="19"/>
              </w:rPr>
              <w:lastRenderedPageBreak/>
              <w:t>Przyczyny dla procedowania projektu:</w:t>
            </w:r>
          </w:p>
          <w:p w14:paraId="514E1111" w14:textId="562618E3" w:rsidR="004C2DF1" w:rsidRPr="004C2DF1" w:rsidRDefault="004C2DF1" w:rsidP="004C2DF1">
            <w:pPr>
              <w:spacing w:before="80" w:after="80"/>
              <w:jc w:val="both"/>
              <w:rPr>
                <w:rFonts w:ascii="Arial" w:hAnsi="Arial" w:cs="Arial"/>
                <w:sz w:val="19"/>
                <w:szCs w:val="19"/>
              </w:rPr>
            </w:pPr>
            <w:r>
              <w:rPr>
                <w:rFonts w:ascii="Arial" w:hAnsi="Arial" w:cs="Arial"/>
                <w:sz w:val="19"/>
                <w:szCs w:val="19"/>
              </w:rPr>
              <w:t xml:space="preserve">- </w:t>
            </w:r>
            <w:r w:rsidRPr="004C2DF1">
              <w:rPr>
                <w:rFonts w:ascii="Arial" w:hAnsi="Arial" w:cs="Arial"/>
                <w:sz w:val="19"/>
                <w:szCs w:val="19"/>
              </w:rPr>
              <w:t xml:space="preserve">brak aktualizacji/dostosowania wzorów: skierowania na leczenie uzdrowiskowe osób uprawnionych do leczenia uzdrowiskowego oraz </w:t>
            </w:r>
            <w:r w:rsidRPr="004C2DF1">
              <w:rPr>
                <w:rFonts w:ascii="Arial" w:hAnsi="Arial" w:cs="Arial"/>
                <w:sz w:val="19"/>
                <w:szCs w:val="19"/>
              </w:rPr>
              <w:lastRenderedPageBreak/>
              <w:t>zbiorczego zestawienia kosztów związanych z leczeniem uzdrowiskowym uprawnionych osób, stanowiących załączniki do rozporządzenia Ministra Zdrowia z dnia 9 sierpnia 2004 r. w sprawie leczenia uzdrowiskowego osób zatrudnionych przy produkcji wyrobów zawierających azbest pod kątem aktualnego stanu prawnego oraz wiedzy medycznej;</w:t>
            </w:r>
          </w:p>
          <w:p w14:paraId="3AF19F4E" w14:textId="77777777" w:rsidR="004C2DF1" w:rsidRPr="004C2DF1" w:rsidRDefault="004C2DF1" w:rsidP="004C2DF1">
            <w:pPr>
              <w:spacing w:before="80" w:after="80"/>
              <w:jc w:val="both"/>
              <w:rPr>
                <w:rFonts w:ascii="Arial" w:hAnsi="Arial" w:cs="Arial"/>
                <w:sz w:val="19"/>
                <w:szCs w:val="19"/>
              </w:rPr>
            </w:pPr>
            <w:r w:rsidRPr="004C2DF1">
              <w:rPr>
                <w:rFonts w:ascii="Arial" w:hAnsi="Arial" w:cs="Arial"/>
                <w:sz w:val="19"/>
                <w:szCs w:val="19"/>
              </w:rPr>
              <w:t xml:space="preserve">- brak zasadności przeprowadzania badania w postaci </w:t>
            </w:r>
            <w:proofErr w:type="spellStart"/>
            <w:r w:rsidRPr="004C2DF1">
              <w:rPr>
                <w:rFonts w:ascii="Arial" w:hAnsi="Arial" w:cs="Arial"/>
                <w:sz w:val="19"/>
                <w:szCs w:val="19"/>
              </w:rPr>
              <w:t>rtg</w:t>
            </w:r>
            <w:proofErr w:type="spellEnd"/>
            <w:r w:rsidRPr="004C2DF1">
              <w:rPr>
                <w:rFonts w:ascii="Arial" w:hAnsi="Arial" w:cs="Arial"/>
                <w:sz w:val="19"/>
                <w:szCs w:val="19"/>
              </w:rPr>
              <w:t xml:space="preserve"> klatki piersiowej podczas kwalifikacji pacjenta do leczenia w przypadku braku istnienia wskazań medycznych;</w:t>
            </w:r>
          </w:p>
          <w:p w14:paraId="221F324E" w14:textId="59723D5E" w:rsidR="004C2DF1" w:rsidRPr="00646C81" w:rsidRDefault="004C2DF1" w:rsidP="004C2DF1">
            <w:pPr>
              <w:spacing w:before="80" w:after="80"/>
              <w:jc w:val="both"/>
              <w:rPr>
                <w:rFonts w:ascii="Arial" w:hAnsi="Arial" w:cs="Arial"/>
                <w:sz w:val="19"/>
                <w:szCs w:val="19"/>
              </w:rPr>
            </w:pPr>
            <w:r>
              <w:rPr>
                <w:rFonts w:ascii="Arial" w:hAnsi="Arial" w:cs="Arial"/>
                <w:sz w:val="19"/>
                <w:szCs w:val="19"/>
              </w:rPr>
              <w:t xml:space="preserve">- </w:t>
            </w:r>
            <w:r w:rsidRPr="004C2DF1">
              <w:rPr>
                <w:rFonts w:ascii="Arial" w:hAnsi="Arial" w:cs="Arial"/>
                <w:sz w:val="19"/>
                <w:szCs w:val="19"/>
              </w:rPr>
              <w:t>wyeliminowanie stosowania pieczątek przez obywateli i przedsiębiorców.</w:t>
            </w:r>
          </w:p>
        </w:tc>
        <w:tc>
          <w:tcPr>
            <w:tcW w:w="1842" w:type="dxa"/>
            <w:shd w:val="clear" w:color="auto" w:fill="FFFFFF"/>
          </w:tcPr>
          <w:p w14:paraId="21D991B6" w14:textId="2A335AF9" w:rsidR="004C2DF1" w:rsidRPr="00646C81" w:rsidRDefault="00C43431" w:rsidP="00F65590">
            <w:pPr>
              <w:spacing w:before="80" w:after="80"/>
              <w:rPr>
                <w:rFonts w:ascii="Arial" w:eastAsia="Calibri" w:hAnsi="Arial" w:cs="Arial"/>
                <w:sz w:val="19"/>
                <w:szCs w:val="19"/>
                <w:lang w:eastAsia="en-US"/>
              </w:rPr>
            </w:pPr>
            <w:r w:rsidRPr="00C43431">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32B7AF83" w14:textId="51056FA0" w:rsidR="004C2DF1" w:rsidRDefault="00F37AD5" w:rsidP="00F65590">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C43431" w:rsidRPr="00B91971">
              <w:rPr>
                <w:rFonts w:ascii="Arial" w:hAnsi="Arial" w:cs="Arial"/>
                <w:sz w:val="19"/>
                <w:szCs w:val="19"/>
              </w:rPr>
              <w:t xml:space="preserve">projekt </w:t>
            </w:r>
            <w:r w:rsidR="00C43431">
              <w:rPr>
                <w:rFonts w:ascii="Arial" w:hAnsi="Arial" w:cs="Arial"/>
                <w:sz w:val="19"/>
                <w:szCs w:val="19"/>
              </w:rPr>
              <w:t xml:space="preserve">na etapie </w:t>
            </w:r>
            <w:r w:rsidR="002F7926">
              <w:rPr>
                <w:rFonts w:ascii="Arial" w:hAnsi="Arial" w:cs="Arial"/>
                <w:sz w:val="19"/>
                <w:szCs w:val="19"/>
              </w:rPr>
              <w:t>KP</w:t>
            </w:r>
            <w:r w:rsidR="00C43431">
              <w:rPr>
                <w:rFonts w:ascii="Arial" w:hAnsi="Arial" w:cs="Arial"/>
                <w:sz w:val="19"/>
                <w:szCs w:val="19"/>
              </w:rPr>
              <w:t>.</w:t>
            </w:r>
          </w:p>
        </w:tc>
      </w:tr>
      <w:tr w:rsidR="004C2DF1" w:rsidRPr="00F873E4" w14:paraId="27A3F5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8F979"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3746FC" w14:textId="494A0ED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1266</w:t>
            </w:r>
          </w:p>
        </w:tc>
        <w:tc>
          <w:tcPr>
            <w:tcW w:w="2268" w:type="dxa"/>
            <w:shd w:val="clear" w:color="auto" w:fill="FFFFFF"/>
          </w:tcPr>
          <w:p w14:paraId="0BAB1BF3" w14:textId="12C5C6EA"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D6B38DD" w14:textId="77777777" w:rsidR="004C2DF1" w:rsidRP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Minister właściwy do spraw zdrowia może określić, w drodze rozporządzenia:</w:t>
            </w:r>
          </w:p>
          <w:p w14:paraId="057137C7" w14:textId="77777777" w:rsidR="004C2DF1" w:rsidRP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1)</w:t>
            </w:r>
            <w:r w:rsidRPr="004C2DF1">
              <w:rPr>
                <w:rFonts w:ascii="Arial" w:eastAsia="Calibri" w:hAnsi="Arial" w:cs="Arial"/>
                <w:sz w:val="19"/>
                <w:szCs w:val="19"/>
                <w:lang w:eastAsia="en-US"/>
              </w:rPr>
              <w:tab/>
              <w:t>kryteria rozpoznawania, na potrzeby nadzoru epidemiologicznego, zakażenia lub choroby zakaźnej, w tym choroby szczególnie niebezpiecznej i wysoce zakaźnej,</w:t>
            </w:r>
          </w:p>
          <w:p w14:paraId="63757753" w14:textId="77777777" w:rsidR="004C2DF1" w:rsidRP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2)</w:t>
            </w:r>
            <w:r w:rsidRPr="004C2DF1">
              <w:rPr>
                <w:rFonts w:ascii="Arial" w:eastAsia="Calibri" w:hAnsi="Arial" w:cs="Arial"/>
                <w:sz w:val="19"/>
                <w:szCs w:val="19"/>
                <w:lang w:eastAsia="en-US"/>
              </w:rPr>
              <w:tab/>
              <w:t>metody zapobiegania zakażeniu lub chorobie zakaźnej oraz lekooporności biologicznych czynników chorobotwórczych wywołujących te choroby,</w:t>
            </w:r>
          </w:p>
          <w:p w14:paraId="2C6FA789" w14:textId="77777777" w:rsidR="004C2DF1" w:rsidRP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3)</w:t>
            </w:r>
            <w:r w:rsidRPr="004C2DF1">
              <w:rPr>
                <w:rFonts w:ascii="Arial" w:eastAsia="Calibri" w:hAnsi="Arial" w:cs="Arial"/>
                <w:sz w:val="19"/>
                <w:szCs w:val="19"/>
                <w:lang w:eastAsia="en-US"/>
              </w:rPr>
              <w:tab/>
              <w:t>rodzaje badań laboratoryjnych niezbędnych do rozpoznania oraz identyfikacji biologicznych czynników chorobotwórczych</w:t>
            </w:r>
          </w:p>
          <w:p w14:paraId="4A07B209" w14:textId="77777777" w:rsid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 xml:space="preserve">- mając na względzie zapewnienie poprawności rozpoznawania zakażeń i chorób zakaźnych, potrzeby nadzoru </w:t>
            </w:r>
            <w:r w:rsidRPr="004C2DF1">
              <w:rPr>
                <w:rFonts w:ascii="Arial" w:eastAsia="Calibri" w:hAnsi="Arial" w:cs="Arial"/>
                <w:sz w:val="19"/>
                <w:szCs w:val="19"/>
                <w:lang w:eastAsia="en-US"/>
              </w:rPr>
              <w:lastRenderedPageBreak/>
              <w:t>epidemiologicznego oraz ochronę zdrowia publicznego.</w:t>
            </w:r>
          </w:p>
          <w:p w14:paraId="3E5BEA0E" w14:textId="52E22DE6" w:rsidR="004C2DF1" w:rsidRPr="00646C81" w:rsidRDefault="004C2DF1" w:rsidP="004C2DF1">
            <w:pPr>
              <w:jc w:val="both"/>
              <w:rPr>
                <w:rFonts w:ascii="Arial" w:eastAsia="Calibri" w:hAnsi="Arial" w:cs="Arial"/>
                <w:sz w:val="19"/>
                <w:szCs w:val="19"/>
                <w:lang w:eastAsia="en-US"/>
              </w:rPr>
            </w:pPr>
          </w:p>
        </w:tc>
        <w:tc>
          <w:tcPr>
            <w:tcW w:w="3545" w:type="dxa"/>
            <w:shd w:val="clear" w:color="auto" w:fill="FFFFFF"/>
          </w:tcPr>
          <w:p w14:paraId="672EFE70" w14:textId="23D5A734" w:rsidR="004C2DF1" w:rsidRPr="00646C81" w:rsidRDefault="004C2DF1" w:rsidP="00F65590">
            <w:pPr>
              <w:spacing w:before="80" w:after="80"/>
              <w:jc w:val="both"/>
              <w:rPr>
                <w:rFonts w:ascii="Arial" w:hAnsi="Arial" w:cs="Arial"/>
                <w:sz w:val="19"/>
                <w:szCs w:val="19"/>
              </w:rPr>
            </w:pPr>
            <w:r w:rsidRPr="004C2DF1">
              <w:rPr>
                <w:rFonts w:ascii="Arial" w:hAnsi="Arial" w:cs="Arial"/>
                <w:sz w:val="19"/>
                <w:szCs w:val="19"/>
              </w:rPr>
              <w:lastRenderedPageBreak/>
              <w:t>Nowy model zakłada funkcjonowanie i współdziałanie dwóch elementów: centralnej platformy pierwszego kontaktu, zwanej dalej „Platformą” oraz centrów medycznej pomocy doraźnej zwanych dalej „centrami”, przy czym zakłada się, że w pierwszej kolejności świadczeniobiorca będzie korzystał z telefonicznej konsultacji lub teleporady zapewnianej przez platformę, a dopiero w przypadku gdy pomoc udzielona przez platformę jest niewystarczająca albo stan zdrowia świadczeniobiorcy wymaga osobistego kontaktu ze świadczeniodawcą – ze świadczeń centrum.</w:t>
            </w:r>
          </w:p>
        </w:tc>
        <w:tc>
          <w:tcPr>
            <w:tcW w:w="1842" w:type="dxa"/>
            <w:shd w:val="clear" w:color="auto" w:fill="FFFFFF"/>
          </w:tcPr>
          <w:p w14:paraId="10E40959" w14:textId="183AB174" w:rsidR="004C2DF1" w:rsidRPr="00646C81" w:rsidRDefault="004C2DF1" w:rsidP="00F65590">
            <w:pPr>
              <w:spacing w:before="80" w:after="80"/>
              <w:rPr>
                <w:rFonts w:ascii="Arial" w:eastAsia="Calibri" w:hAnsi="Arial" w:cs="Arial"/>
                <w:sz w:val="19"/>
                <w:szCs w:val="19"/>
                <w:lang w:eastAsia="en-US"/>
              </w:rPr>
            </w:pPr>
            <w:r w:rsidRPr="004C2DF1">
              <w:rPr>
                <w:rFonts w:ascii="Arial" w:eastAsia="Calibri" w:hAnsi="Arial" w:cs="Arial"/>
                <w:sz w:val="19"/>
                <w:szCs w:val="19"/>
                <w:lang w:eastAsia="en-US"/>
              </w:rPr>
              <w:t>Adam Niedzielski, Minister Zdrowia</w:t>
            </w:r>
          </w:p>
        </w:tc>
        <w:tc>
          <w:tcPr>
            <w:tcW w:w="2362" w:type="dxa"/>
            <w:shd w:val="clear" w:color="auto" w:fill="FFFFFF"/>
          </w:tcPr>
          <w:p w14:paraId="17475C13" w14:textId="62380B16" w:rsidR="004C2DF1" w:rsidRDefault="00F37AD5" w:rsidP="00F65590">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C43431" w:rsidRPr="00B91971">
              <w:rPr>
                <w:rFonts w:ascii="Arial" w:hAnsi="Arial" w:cs="Arial"/>
                <w:sz w:val="19"/>
                <w:szCs w:val="19"/>
              </w:rPr>
              <w:t xml:space="preserve">projekt </w:t>
            </w:r>
            <w:r w:rsidR="00C43431">
              <w:rPr>
                <w:rFonts w:ascii="Arial" w:hAnsi="Arial" w:cs="Arial"/>
                <w:sz w:val="19"/>
                <w:szCs w:val="19"/>
              </w:rPr>
              <w:t xml:space="preserve">na etapie </w:t>
            </w:r>
            <w:r w:rsidR="00F36DD7">
              <w:rPr>
                <w:rFonts w:ascii="Arial" w:hAnsi="Arial" w:cs="Arial"/>
                <w:sz w:val="19"/>
                <w:szCs w:val="19"/>
              </w:rPr>
              <w:t>UZ i KS</w:t>
            </w:r>
            <w:r w:rsidR="00C43431">
              <w:rPr>
                <w:rFonts w:ascii="Arial" w:hAnsi="Arial" w:cs="Arial"/>
                <w:sz w:val="19"/>
                <w:szCs w:val="19"/>
              </w:rPr>
              <w:t>.</w:t>
            </w:r>
          </w:p>
        </w:tc>
      </w:tr>
      <w:tr w:rsidR="009B3F3C" w:rsidRPr="00F873E4" w14:paraId="513228C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939864"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49EAB9" w14:textId="40D08139"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1268</w:t>
            </w:r>
          </w:p>
        </w:tc>
        <w:tc>
          <w:tcPr>
            <w:tcW w:w="2268" w:type="dxa"/>
            <w:shd w:val="clear" w:color="auto" w:fill="FFFFFF"/>
          </w:tcPr>
          <w:p w14:paraId="17BEB678" w14:textId="6DDA1A5F"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76 ustawy z dnia 10 grudnia 2020 r. o zawodzie farmaceuty</w:t>
            </w:r>
          </w:p>
        </w:tc>
        <w:tc>
          <w:tcPr>
            <w:tcW w:w="3260" w:type="dxa"/>
            <w:shd w:val="clear" w:color="auto" w:fill="FFFFFF"/>
          </w:tcPr>
          <w:p w14:paraId="6F516DEB" w14:textId="452FEA36"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Minister właściwy do spraw zdrowia określi, w drodze rozporządzenia:</w:t>
            </w:r>
          </w:p>
          <w:p w14:paraId="21F2B514" w14:textId="77777777"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1)</w:t>
            </w:r>
            <w:r w:rsidRPr="00871824">
              <w:rPr>
                <w:rFonts w:ascii="Arial" w:eastAsia="Calibri" w:hAnsi="Arial" w:cs="Arial"/>
                <w:sz w:val="19"/>
                <w:szCs w:val="19"/>
                <w:lang w:eastAsia="en-US"/>
              </w:rPr>
              <w:tab/>
              <w:t>zakres problematyki kursów kwalifikacyjnych,</w:t>
            </w:r>
          </w:p>
          <w:p w14:paraId="77197889" w14:textId="77777777"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2)</w:t>
            </w:r>
            <w:r w:rsidRPr="00871824">
              <w:rPr>
                <w:rFonts w:ascii="Arial" w:eastAsia="Calibri" w:hAnsi="Arial" w:cs="Arial"/>
                <w:sz w:val="19"/>
                <w:szCs w:val="19"/>
                <w:lang w:eastAsia="en-US"/>
              </w:rPr>
              <w:tab/>
              <w:t>sposób i tryb przeprowadzania postępowania kwalifikacyjnego na kurs kwalifikacyjny,</w:t>
            </w:r>
          </w:p>
          <w:p w14:paraId="2732096C" w14:textId="77777777"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3)</w:t>
            </w:r>
            <w:r w:rsidRPr="00871824">
              <w:rPr>
                <w:rFonts w:ascii="Arial" w:eastAsia="Calibri" w:hAnsi="Arial" w:cs="Arial"/>
                <w:sz w:val="19"/>
                <w:szCs w:val="19"/>
                <w:lang w:eastAsia="en-US"/>
              </w:rPr>
              <w:tab/>
              <w:t>sposób i tryb odbywania i zaliczania kursu kwalifikacyjnego,</w:t>
            </w:r>
          </w:p>
          <w:p w14:paraId="45A02C35" w14:textId="77777777"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4)</w:t>
            </w:r>
            <w:r w:rsidRPr="00871824">
              <w:rPr>
                <w:rFonts w:ascii="Arial" w:eastAsia="Calibri" w:hAnsi="Arial" w:cs="Arial"/>
                <w:sz w:val="19"/>
                <w:szCs w:val="19"/>
                <w:lang w:eastAsia="en-US"/>
              </w:rPr>
              <w:tab/>
              <w:t>wzór zaświadczenia potwierdzającego odbycie kursu kwalifikacyjnego</w:t>
            </w:r>
          </w:p>
          <w:p w14:paraId="0A6AC56E" w14:textId="2CCCBB08" w:rsidR="009B3F3C" w:rsidRPr="004C2DF1"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 uwzględniając zakres wiedzy i umiejętności niezbędnych do wykonywania określonych świadczeń zdrowotnych lub usług farmaceutycznych, a także mając na celu uwzględnienie obiektywnych kryteriów weryfikacji wiedzy i umiejętności zdobytych podczas tego kursu.</w:t>
            </w:r>
          </w:p>
        </w:tc>
        <w:tc>
          <w:tcPr>
            <w:tcW w:w="3545" w:type="dxa"/>
            <w:shd w:val="clear" w:color="auto" w:fill="FFFFFF"/>
          </w:tcPr>
          <w:p w14:paraId="3D24CA67" w14:textId="27B711F5" w:rsidR="009B3F3C" w:rsidRPr="004C2DF1" w:rsidRDefault="00871824" w:rsidP="00F65590">
            <w:pPr>
              <w:spacing w:before="80" w:after="80"/>
              <w:jc w:val="both"/>
              <w:rPr>
                <w:rFonts w:ascii="Arial" w:hAnsi="Arial" w:cs="Arial"/>
                <w:sz w:val="19"/>
                <w:szCs w:val="19"/>
              </w:rPr>
            </w:pPr>
            <w:r w:rsidRPr="00871824">
              <w:rPr>
                <w:rFonts w:ascii="Arial" w:hAnsi="Arial" w:cs="Arial"/>
                <w:sz w:val="19"/>
                <w:szCs w:val="19"/>
              </w:rPr>
              <w:t>Kurs kwalifikacyjny ma na celu uzyskanie przez farmaceutę dodatkowych kwalifikacji i umiejętności niezbędnych do wykonywania, określonych w odrębnych przepisach, zadań zawodowych farmaceuty. Kursy kwalifikacyjne prowadzą jednostki szkolące oraz Centrum Medyczne Kształcenia Podyplomowego (CMKP). Kurs kwalifikacyjny odbywa się na podstawie programu kursu kwalifikacyjnego, który opracowuje  zespół ekspertów powołany przez dyrektora CMKP. Kurs kwalifikacyjny kończy się egzaminem teoretycznym, przeprowadzanym w jednostce szkolącej w formie pisemnej albo ustnej, lub egzaminem praktycznym</w:t>
            </w:r>
            <w:r>
              <w:rPr>
                <w:rFonts w:ascii="Arial" w:hAnsi="Arial" w:cs="Arial"/>
                <w:sz w:val="19"/>
                <w:szCs w:val="19"/>
              </w:rPr>
              <w:t xml:space="preserve">. </w:t>
            </w:r>
          </w:p>
        </w:tc>
        <w:tc>
          <w:tcPr>
            <w:tcW w:w="1842" w:type="dxa"/>
            <w:shd w:val="clear" w:color="auto" w:fill="FFFFFF"/>
          </w:tcPr>
          <w:p w14:paraId="4775A929" w14:textId="38AD6443" w:rsidR="009B3F3C" w:rsidRPr="004C2DF1" w:rsidRDefault="00871824" w:rsidP="00F65590">
            <w:pPr>
              <w:spacing w:before="80" w:after="80"/>
              <w:rPr>
                <w:rFonts w:ascii="Arial" w:eastAsia="Calibri" w:hAnsi="Arial" w:cs="Arial"/>
                <w:sz w:val="19"/>
                <w:szCs w:val="19"/>
                <w:lang w:eastAsia="en-US"/>
              </w:rPr>
            </w:pPr>
            <w:r w:rsidRPr="00871824">
              <w:rPr>
                <w:rFonts w:ascii="Arial" w:eastAsia="Calibri" w:hAnsi="Arial" w:cs="Arial"/>
                <w:sz w:val="19"/>
                <w:szCs w:val="19"/>
                <w:lang w:eastAsia="en-US"/>
              </w:rPr>
              <w:t xml:space="preserve">Piotr </w:t>
            </w:r>
            <w:proofErr w:type="spellStart"/>
            <w:r w:rsidRPr="00871824">
              <w:rPr>
                <w:rFonts w:ascii="Arial" w:eastAsia="Calibri" w:hAnsi="Arial" w:cs="Arial"/>
                <w:sz w:val="19"/>
                <w:szCs w:val="19"/>
                <w:lang w:eastAsia="en-US"/>
              </w:rPr>
              <w:t>Bromber</w:t>
            </w:r>
            <w:proofErr w:type="spellEnd"/>
            <w:r w:rsidRPr="00871824">
              <w:rPr>
                <w:rFonts w:ascii="Arial" w:eastAsia="Calibri" w:hAnsi="Arial" w:cs="Arial"/>
                <w:sz w:val="19"/>
                <w:szCs w:val="19"/>
                <w:lang w:eastAsia="en-US"/>
              </w:rPr>
              <w:t xml:space="preserve"> - Podsekretarz Stanu w Ministerstwie Zdrowia</w:t>
            </w:r>
          </w:p>
        </w:tc>
        <w:tc>
          <w:tcPr>
            <w:tcW w:w="2362" w:type="dxa"/>
            <w:shd w:val="clear" w:color="auto" w:fill="FFFFFF"/>
          </w:tcPr>
          <w:p w14:paraId="07E75846" w14:textId="0D36DC8C" w:rsidR="009B3F3C" w:rsidRDefault="00F37AD5" w:rsidP="00F65590">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871824" w:rsidRPr="00B91971">
              <w:rPr>
                <w:rFonts w:ascii="Arial" w:hAnsi="Arial" w:cs="Arial"/>
                <w:sz w:val="19"/>
                <w:szCs w:val="19"/>
              </w:rPr>
              <w:t xml:space="preserve">projekt </w:t>
            </w:r>
            <w:r w:rsidR="00871824">
              <w:rPr>
                <w:rFonts w:ascii="Arial" w:hAnsi="Arial" w:cs="Arial"/>
                <w:sz w:val="19"/>
                <w:szCs w:val="19"/>
              </w:rPr>
              <w:t xml:space="preserve">na etapie </w:t>
            </w:r>
            <w:r w:rsidR="00A0396E">
              <w:rPr>
                <w:rFonts w:ascii="Arial" w:hAnsi="Arial" w:cs="Arial"/>
                <w:sz w:val="19"/>
                <w:szCs w:val="19"/>
              </w:rPr>
              <w:t>UW</w:t>
            </w:r>
            <w:r w:rsidR="00871824">
              <w:rPr>
                <w:rFonts w:ascii="Arial" w:hAnsi="Arial" w:cs="Arial"/>
                <w:sz w:val="19"/>
                <w:szCs w:val="19"/>
              </w:rPr>
              <w:t>.</w:t>
            </w:r>
          </w:p>
        </w:tc>
      </w:tr>
      <w:tr w:rsidR="009B3F3C" w:rsidRPr="00F873E4" w14:paraId="4051E0D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0872BB"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67501" w14:textId="2F1EFBA3"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1269</w:t>
            </w:r>
          </w:p>
        </w:tc>
        <w:tc>
          <w:tcPr>
            <w:tcW w:w="2268" w:type="dxa"/>
            <w:shd w:val="clear" w:color="auto" w:fill="FFFFFF"/>
          </w:tcPr>
          <w:p w14:paraId="1A6397FC" w14:textId="66A6E1A9"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115 ust. 3 ustawy z dnia 2 grudnia 2009 r. o izbach lekarskich</w:t>
            </w:r>
          </w:p>
        </w:tc>
        <w:tc>
          <w:tcPr>
            <w:tcW w:w="3260" w:type="dxa"/>
            <w:shd w:val="clear" w:color="auto" w:fill="FFFFFF"/>
          </w:tcPr>
          <w:p w14:paraId="79CA5252" w14:textId="01BEEA42" w:rsidR="009B3F3C" w:rsidRPr="004C2DF1" w:rsidRDefault="00871824" w:rsidP="004C2DF1">
            <w:pPr>
              <w:jc w:val="both"/>
              <w:rPr>
                <w:rFonts w:ascii="Arial" w:eastAsia="Calibri" w:hAnsi="Arial" w:cs="Arial"/>
                <w:sz w:val="19"/>
                <w:szCs w:val="19"/>
                <w:lang w:eastAsia="en-US"/>
              </w:rPr>
            </w:pPr>
            <w:r w:rsidRPr="00871824">
              <w:rPr>
                <w:rFonts w:ascii="Arial" w:eastAsia="Calibri" w:hAnsi="Arial" w:cs="Arial"/>
                <w:sz w:val="19"/>
                <w:szCs w:val="19"/>
                <w:lang w:eastAsia="en-US"/>
              </w:rPr>
              <w:t>Minister właściwy do spraw zdrowia, po zasięgnięciu opinii Naczelnej Rady Lekarskiej, określi, w drodze rozporządzenia, sposób ustalania kosztów i tryb przekazywania izbom lekarskim środków finansowych, o których mowa w ust. 1, kierując się ponoszonymi przez izby lekarskie kosztami oraz potrzebą sprawnego wykonywania zadań przekazanych izbom lekarskim.</w:t>
            </w:r>
          </w:p>
        </w:tc>
        <w:tc>
          <w:tcPr>
            <w:tcW w:w="3545" w:type="dxa"/>
            <w:shd w:val="clear" w:color="auto" w:fill="FFFFFF"/>
          </w:tcPr>
          <w:p w14:paraId="61C50155" w14:textId="2D766DE8" w:rsidR="009B3F3C" w:rsidRPr="004C2DF1" w:rsidRDefault="00871824" w:rsidP="00F65590">
            <w:pPr>
              <w:spacing w:before="80" w:after="80"/>
              <w:jc w:val="both"/>
              <w:rPr>
                <w:rFonts w:ascii="Arial" w:hAnsi="Arial" w:cs="Arial"/>
                <w:sz w:val="19"/>
                <w:szCs w:val="19"/>
              </w:rPr>
            </w:pPr>
            <w:r w:rsidRPr="00871824">
              <w:rPr>
                <w:rFonts w:ascii="Arial" w:hAnsi="Arial" w:cs="Arial"/>
                <w:sz w:val="19"/>
                <w:szCs w:val="19"/>
              </w:rPr>
              <w:t>Proponowana zmiana wynika z konieczności zmiany częstotliwości przekazywania środków finansowych na pokrycie zadań związanych z wydawaniem nowych dokumentów w formie karty poliwęglanowej:  Prawo Wykonywania Zawodu Lekarza (PWZL) i Prawo Wykonywania Zawodu Lekarza Dentysty (PWZLD) z dwóch na cztery razy w roku oraz dostosowaniem warunków finansowania tego zadania do umowy zawartej z wytwórcą dokumentów, którym jest Państwowa Wytwórnia Papierów Wartościowych.</w:t>
            </w:r>
          </w:p>
        </w:tc>
        <w:tc>
          <w:tcPr>
            <w:tcW w:w="1842" w:type="dxa"/>
            <w:shd w:val="clear" w:color="auto" w:fill="FFFFFF"/>
          </w:tcPr>
          <w:p w14:paraId="5DD1094C" w14:textId="0D1EE77D" w:rsidR="009B3F3C" w:rsidRPr="004C2DF1" w:rsidRDefault="00871824" w:rsidP="00F65590">
            <w:pPr>
              <w:spacing w:before="80" w:after="80"/>
              <w:rPr>
                <w:rFonts w:ascii="Arial" w:eastAsia="Calibri" w:hAnsi="Arial" w:cs="Arial"/>
                <w:sz w:val="19"/>
                <w:szCs w:val="19"/>
                <w:lang w:eastAsia="en-US"/>
              </w:rPr>
            </w:pPr>
            <w:r w:rsidRPr="00871824">
              <w:rPr>
                <w:rFonts w:ascii="Arial" w:eastAsia="Calibri" w:hAnsi="Arial" w:cs="Arial"/>
                <w:sz w:val="19"/>
                <w:szCs w:val="19"/>
                <w:lang w:eastAsia="en-US"/>
              </w:rPr>
              <w:t xml:space="preserve">Piotr </w:t>
            </w:r>
            <w:proofErr w:type="spellStart"/>
            <w:r w:rsidRPr="00871824">
              <w:rPr>
                <w:rFonts w:ascii="Arial" w:eastAsia="Calibri" w:hAnsi="Arial" w:cs="Arial"/>
                <w:sz w:val="19"/>
                <w:szCs w:val="19"/>
                <w:lang w:eastAsia="en-US"/>
              </w:rPr>
              <w:t>Bromber</w:t>
            </w:r>
            <w:proofErr w:type="spellEnd"/>
            <w:r w:rsidRPr="00871824">
              <w:rPr>
                <w:rFonts w:ascii="Arial" w:eastAsia="Calibri" w:hAnsi="Arial" w:cs="Arial"/>
                <w:sz w:val="19"/>
                <w:szCs w:val="19"/>
                <w:lang w:eastAsia="en-US"/>
              </w:rPr>
              <w:t xml:space="preserve"> -Podsekretarz Stanu w Ministerstwie Zdrowia</w:t>
            </w:r>
          </w:p>
        </w:tc>
        <w:tc>
          <w:tcPr>
            <w:tcW w:w="2362" w:type="dxa"/>
            <w:shd w:val="clear" w:color="auto" w:fill="FFFFFF"/>
          </w:tcPr>
          <w:p w14:paraId="375E8645" w14:textId="7CD08E14" w:rsidR="009B3F3C" w:rsidRDefault="00F37AD5" w:rsidP="00F65590">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871824" w:rsidRPr="00B91971">
              <w:rPr>
                <w:rFonts w:ascii="Arial" w:hAnsi="Arial" w:cs="Arial"/>
                <w:sz w:val="19"/>
                <w:szCs w:val="19"/>
              </w:rPr>
              <w:t xml:space="preserve">projekt </w:t>
            </w:r>
            <w:r w:rsidR="00871824">
              <w:rPr>
                <w:rFonts w:ascii="Arial" w:hAnsi="Arial" w:cs="Arial"/>
                <w:sz w:val="19"/>
                <w:szCs w:val="19"/>
              </w:rPr>
              <w:t xml:space="preserve">na etapie </w:t>
            </w:r>
            <w:r w:rsidR="0024299B">
              <w:rPr>
                <w:rFonts w:ascii="Arial" w:hAnsi="Arial" w:cs="Arial"/>
                <w:sz w:val="19"/>
                <w:szCs w:val="19"/>
              </w:rPr>
              <w:t>UW</w:t>
            </w:r>
            <w:r w:rsidR="00871824">
              <w:rPr>
                <w:rFonts w:ascii="Arial" w:hAnsi="Arial" w:cs="Arial"/>
                <w:sz w:val="19"/>
                <w:szCs w:val="19"/>
              </w:rPr>
              <w:t>.</w:t>
            </w:r>
          </w:p>
        </w:tc>
      </w:tr>
      <w:tr w:rsidR="00671E31" w:rsidRPr="00F873E4" w14:paraId="7D72D74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8C0AF6" w14:textId="77777777" w:rsidR="00671E31" w:rsidRPr="0020067E" w:rsidRDefault="00671E31" w:rsidP="00671E3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8D5DA0" w14:textId="61BCD47A" w:rsidR="00671E31" w:rsidRDefault="00671E31" w:rsidP="00671E31">
            <w:pPr>
              <w:spacing w:before="80" w:after="80"/>
              <w:jc w:val="both"/>
              <w:rPr>
                <w:rFonts w:ascii="Arial" w:hAnsi="Arial" w:cs="Arial"/>
                <w:b/>
                <w:bCs/>
                <w:color w:val="FF0000"/>
                <w:sz w:val="19"/>
                <w:szCs w:val="19"/>
              </w:rPr>
            </w:pPr>
            <w:r>
              <w:rPr>
                <w:rFonts w:ascii="Arial" w:hAnsi="Arial" w:cs="Arial"/>
                <w:b/>
                <w:bCs/>
                <w:color w:val="FF0000"/>
                <w:sz w:val="19"/>
                <w:szCs w:val="19"/>
              </w:rPr>
              <w:t>MZ 1272</w:t>
            </w:r>
          </w:p>
        </w:tc>
        <w:tc>
          <w:tcPr>
            <w:tcW w:w="2268" w:type="dxa"/>
            <w:shd w:val="clear" w:color="auto" w:fill="FFFFFF"/>
          </w:tcPr>
          <w:p w14:paraId="074DB04D" w14:textId="6C6170E4" w:rsidR="00671E31" w:rsidRPr="00871824" w:rsidRDefault="00671E31" w:rsidP="00671E31">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71E31">
              <w:rPr>
                <w:rFonts w:ascii="Arial" w:eastAsia="Calibri" w:hAnsi="Arial" w:cs="Arial"/>
                <w:color w:val="000000"/>
                <w:sz w:val="19"/>
                <w:szCs w:val="19"/>
                <w:lang w:eastAsia="en-US"/>
              </w:rPr>
              <w:t>rt. 24 ust. 2 ustawy z dnia 25 września 2015 r. o zawodzie fizjoterapeuty</w:t>
            </w:r>
          </w:p>
        </w:tc>
        <w:tc>
          <w:tcPr>
            <w:tcW w:w="3260" w:type="dxa"/>
            <w:shd w:val="clear" w:color="auto" w:fill="FFFFFF"/>
          </w:tcPr>
          <w:p w14:paraId="4A712009" w14:textId="5B2F2B18" w:rsidR="00671E31" w:rsidRPr="00871824" w:rsidRDefault="00E13DAA" w:rsidP="00671E31">
            <w:pPr>
              <w:jc w:val="both"/>
              <w:rPr>
                <w:rFonts w:ascii="Arial" w:eastAsia="Calibri" w:hAnsi="Arial" w:cs="Arial"/>
                <w:sz w:val="19"/>
                <w:szCs w:val="19"/>
                <w:lang w:eastAsia="en-US"/>
              </w:rPr>
            </w:pPr>
            <w:r w:rsidRPr="00E13DAA">
              <w:rPr>
                <w:rFonts w:ascii="Arial" w:eastAsia="Calibri" w:hAnsi="Arial" w:cs="Arial"/>
                <w:sz w:val="19"/>
                <w:szCs w:val="19"/>
                <w:lang w:eastAsia="en-US"/>
              </w:rPr>
              <w:t>Minister właściwy do spraw zdrowia, po zasięgnięciu opinii Krajowej Rady Fizjoterapeutów, określi, w drodze rozporządzenia, wzór dokumentu „Prawo wykonywania zawodu fizjoterapeuty”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34E94542" w14:textId="77777777" w:rsidR="00E13DAA" w:rsidRPr="00E13DAA" w:rsidRDefault="00E13DAA" w:rsidP="00E13DAA">
            <w:pPr>
              <w:spacing w:before="80" w:after="80"/>
              <w:jc w:val="both"/>
              <w:rPr>
                <w:rFonts w:ascii="Arial" w:hAnsi="Arial" w:cs="Arial"/>
                <w:sz w:val="19"/>
                <w:szCs w:val="19"/>
              </w:rPr>
            </w:pPr>
            <w:r w:rsidRPr="00E13DAA">
              <w:rPr>
                <w:rFonts w:ascii="Arial" w:hAnsi="Arial" w:cs="Arial"/>
                <w:sz w:val="19"/>
                <w:szCs w:val="19"/>
              </w:rPr>
              <w:t xml:space="preserve">Projektowane rozporządzenie wynika z faktu, iż zgodnie z art. 11–13 ustawy z dnia 24 czerwca 2021 r. o zmianie ustawy o Agencji Badań Medycznych oraz niektórych innych ustaw (Dz. U. poz. 1559), które stanowią:  </w:t>
            </w:r>
          </w:p>
          <w:p w14:paraId="7412BB2E" w14:textId="77777777" w:rsidR="00E13DAA" w:rsidRPr="00E13DAA" w:rsidRDefault="00E13DAA" w:rsidP="00E13DAA">
            <w:pPr>
              <w:spacing w:before="80" w:after="80"/>
              <w:jc w:val="both"/>
              <w:rPr>
                <w:rFonts w:ascii="Arial" w:hAnsi="Arial" w:cs="Arial"/>
                <w:sz w:val="19"/>
                <w:szCs w:val="19"/>
              </w:rPr>
            </w:pPr>
            <w:r w:rsidRPr="00E13DAA">
              <w:rPr>
                <w:rFonts w:ascii="Arial" w:hAnsi="Arial" w:cs="Arial"/>
                <w:sz w:val="19"/>
                <w:szCs w:val="19"/>
              </w:rPr>
              <w:t xml:space="preserve">Art. 12. Dotychczasowe przepisy wykonawcze wydane na podstawie: </w:t>
            </w:r>
          </w:p>
          <w:p w14:paraId="0DA3DB7C" w14:textId="77777777" w:rsidR="00E13DAA" w:rsidRPr="00E13DAA" w:rsidRDefault="00E13DAA" w:rsidP="00E13DAA">
            <w:pPr>
              <w:spacing w:before="80" w:after="80"/>
              <w:jc w:val="both"/>
              <w:rPr>
                <w:rFonts w:ascii="Arial" w:hAnsi="Arial" w:cs="Arial"/>
                <w:sz w:val="19"/>
                <w:szCs w:val="19"/>
              </w:rPr>
            </w:pPr>
            <w:r w:rsidRPr="00E13DAA">
              <w:rPr>
                <w:rFonts w:ascii="Arial" w:hAnsi="Arial" w:cs="Arial"/>
                <w:sz w:val="19"/>
                <w:szCs w:val="19"/>
              </w:rPr>
              <w:t xml:space="preserve">3) art. 24 ust. 2 ustawy zmienianej w art. 8 zachowują moc do dnia wejścia w życie przepisów wykonawczych wy-danych na podstawie art. 24 ust. 2 ustawy zmienianej w art. 8 w brzmieniu nadanym niniejszą ustawą </w:t>
            </w:r>
          </w:p>
          <w:p w14:paraId="70E6DD99" w14:textId="06E8D3A7" w:rsidR="00671E31" w:rsidRPr="00871824" w:rsidRDefault="00E13DAA" w:rsidP="00E13DAA">
            <w:pPr>
              <w:spacing w:before="80" w:after="80"/>
              <w:jc w:val="both"/>
              <w:rPr>
                <w:rFonts w:ascii="Arial" w:hAnsi="Arial" w:cs="Arial"/>
                <w:sz w:val="19"/>
                <w:szCs w:val="19"/>
              </w:rPr>
            </w:pPr>
            <w:r w:rsidRPr="00E13DAA">
              <w:rPr>
                <w:rFonts w:ascii="Arial" w:hAnsi="Arial" w:cs="Arial"/>
                <w:sz w:val="19"/>
                <w:szCs w:val="19"/>
              </w:rPr>
              <w:t>– jednak nie dłużej niż do dnia 11 lipca 2022 r</w:t>
            </w:r>
            <w:r>
              <w:rPr>
                <w:rFonts w:ascii="Arial" w:hAnsi="Arial" w:cs="Arial"/>
                <w:sz w:val="19"/>
                <w:szCs w:val="19"/>
              </w:rPr>
              <w:t xml:space="preserve">. </w:t>
            </w:r>
          </w:p>
        </w:tc>
        <w:tc>
          <w:tcPr>
            <w:tcW w:w="1842" w:type="dxa"/>
            <w:shd w:val="clear" w:color="auto" w:fill="FFFFFF"/>
          </w:tcPr>
          <w:p w14:paraId="63D018BC" w14:textId="01CFD8A4" w:rsidR="00671E31" w:rsidRPr="00871824" w:rsidRDefault="00E13DAA" w:rsidP="00671E31">
            <w:pPr>
              <w:spacing w:before="80" w:after="80"/>
              <w:rPr>
                <w:rFonts w:ascii="Arial" w:eastAsia="Calibri" w:hAnsi="Arial" w:cs="Arial"/>
                <w:sz w:val="19"/>
                <w:szCs w:val="19"/>
                <w:lang w:eastAsia="en-US"/>
              </w:rPr>
            </w:pPr>
            <w:r w:rsidRPr="00E13DAA">
              <w:rPr>
                <w:rFonts w:ascii="Arial" w:eastAsia="Calibri" w:hAnsi="Arial" w:cs="Arial"/>
                <w:sz w:val="19"/>
                <w:szCs w:val="19"/>
                <w:lang w:eastAsia="en-US"/>
              </w:rPr>
              <w:t xml:space="preserve">Piotr </w:t>
            </w:r>
            <w:proofErr w:type="spellStart"/>
            <w:r w:rsidRPr="00E13DAA">
              <w:rPr>
                <w:rFonts w:ascii="Arial" w:eastAsia="Calibri" w:hAnsi="Arial" w:cs="Arial"/>
                <w:sz w:val="19"/>
                <w:szCs w:val="19"/>
                <w:lang w:eastAsia="en-US"/>
              </w:rPr>
              <w:t>Bromber</w:t>
            </w:r>
            <w:proofErr w:type="spellEnd"/>
            <w:r w:rsidRPr="00E13DAA">
              <w:rPr>
                <w:rFonts w:ascii="Arial" w:eastAsia="Calibri" w:hAnsi="Arial" w:cs="Arial"/>
                <w:sz w:val="19"/>
                <w:szCs w:val="19"/>
                <w:lang w:eastAsia="en-US"/>
              </w:rPr>
              <w:t>, Podsekretarz Stanu w Ministerstwie Zdrowia</w:t>
            </w:r>
          </w:p>
        </w:tc>
        <w:tc>
          <w:tcPr>
            <w:tcW w:w="2362" w:type="dxa"/>
            <w:shd w:val="clear" w:color="auto" w:fill="FFFFFF"/>
          </w:tcPr>
          <w:p w14:paraId="4151E2B3" w14:textId="3C749649" w:rsidR="00671E31" w:rsidRDefault="00F37AD5" w:rsidP="00671E31">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671E31" w:rsidRPr="00B91971">
              <w:rPr>
                <w:rFonts w:ascii="Arial" w:hAnsi="Arial" w:cs="Arial"/>
                <w:sz w:val="19"/>
                <w:szCs w:val="19"/>
              </w:rPr>
              <w:t xml:space="preserve">projekt </w:t>
            </w:r>
            <w:r w:rsidR="00A0396E">
              <w:rPr>
                <w:rFonts w:ascii="Arial" w:hAnsi="Arial" w:cs="Arial"/>
                <w:sz w:val="19"/>
                <w:szCs w:val="19"/>
              </w:rPr>
              <w:t>na etapie UZ i KS</w:t>
            </w:r>
            <w:r w:rsidR="00671E31">
              <w:rPr>
                <w:rFonts w:ascii="Arial" w:hAnsi="Arial" w:cs="Arial"/>
                <w:sz w:val="19"/>
                <w:szCs w:val="19"/>
              </w:rPr>
              <w:t>.</w:t>
            </w:r>
          </w:p>
        </w:tc>
      </w:tr>
      <w:tr w:rsidR="009D7DF4" w:rsidRPr="00F873E4" w14:paraId="41EBEA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E9250B"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3EE452" w14:textId="21B83375"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1275</w:t>
            </w:r>
          </w:p>
        </w:tc>
        <w:tc>
          <w:tcPr>
            <w:tcW w:w="2268" w:type="dxa"/>
            <w:shd w:val="clear" w:color="auto" w:fill="FFFFFF"/>
          </w:tcPr>
          <w:p w14:paraId="14CA0904" w14:textId="2FE6D706" w:rsidR="009D7DF4" w:rsidRPr="00671E31" w:rsidRDefault="00547A0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547A03">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25C88F3C" w14:textId="2121DE85" w:rsidR="009D7DF4" w:rsidRPr="00E13DAA" w:rsidRDefault="00547A03" w:rsidP="009D7DF4">
            <w:pPr>
              <w:jc w:val="both"/>
              <w:rPr>
                <w:rFonts w:ascii="Arial" w:eastAsia="Calibri" w:hAnsi="Arial" w:cs="Arial"/>
                <w:sz w:val="19"/>
                <w:szCs w:val="19"/>
                <w:lang w:eastAsia="en-US"/>
              </w:rPr>
            </w:pPr>
            <w:r w:rsidRPr="00547A03">
              <w:rPr>
                <w:rFonts w:ascii="Arial" w:eastAsia="Calibri" w:hAnsi="Arial" w:cs="Arial"/>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A2BADCB" w14:textId="4EFE8EDE" w:rsidR="009D7DF4" w:rsidRDefault="00547A03" w:rsidP="009D7DF4">
            <w:pPr>
              <w:spacing w:before="80" w:after="80"/>
              <w:jc w:val="both"/>
              <w:rPr>
                <w:rFonts w:ascii="Arial" w:hAnsi="Arial" w:cs="Arial"/>
                <w:sz w:val="19"/>
                <w:szCs w:val="19"/>
              </w:rPr>
            </w:pPr>
            <w:r>
              <w:rPr>
                <w:rFonts w:ascii="Arial" w:hAnsi="Arial" w:cs="Arial"/>
                <w:sz w:val="19"/>
                <w:szCs w:val="19"/>
              </w:rPr>
              <w:t xml:space="preserve">Projektowana zmiana </w:t>
            </w:r>
            <w:r w:rsidRPr="00547A03">
              <w:rPr>
                <w:rFonts w:ascii="Arial" w:hAnsi="Arial" w:cs="Arial"/>
                <w:sz w:val="19"/>
                <w:szCs w:val="19"/>
              </w:rPr>
              <w:t>jest związana z wdrażaniem reformy opieki psychiatrycznej dla dzieci i młodzieży i wynika z wprowadzenia zmian w zakresie warunków udzielania świadczeń opieki zdrowotnej w zakresie opieki psychiatrycznej i leczenia uzależnień objętych rozporządzeniem Ministra Zdrowia z dnia 15 grudnia 2021 r. zmieniającym rozporządzenie w sprawie świadczeń gwarantowanych z zakresu opieki psychiatrycznej i leczenia uzależnień</w:t>
            </w:r>
            <w:r>
              <w:rPr>
                <w:rFonts w:ascii="Arial" w:hAnsi="Arial" w:cs="Arial"/>
                <w:sz w:val="19"/>
                <w:szCs w:val="19"/>
              </w:rPr>
              <w:t xml:space="preserve">. </w:t>
            </w:r>
          </w:p>
        </w:tc>
        <w:tc>
          <w:tcPr>
            <w:tcW w:w="1842" w:type="dxa"/>
            <w:shd w:val="clear" w:color="auto" w:fill="FFFFFF"/>
          </w:tcPr>
          <w:p w14:paraId="18B6F2AE" w14:textId="72EAA857" w:rsidR="009D7DF4" w:rsidRPr="00E13DAA" w:rsidRDefault="00547A03" w:rsidP="009D7DF4">
            <w:pPr>
              <w:spacing w:before="80" w:after="80"/>
              <w:rPr>
                <w:rFonts w:ascii="Arial" w:eastAsia="Calibri" w:hAnsi="Arial" w:cs="Arial"/>
                <w:sz w:val="19"/>
                <w:szCs w:val="19"/>
                <w:lang w:eastAsia="en-US"/>
              </w:rPr>
            </w:pPr>
            <w:r w:rsidRPr="00547A03">
              <w:rPr>
                <w:rFonts w:ascii="Arial" w:eastAsia="Calibri" w:hAnsi="Arial" w:cs="Arial"/>
                <w:sz w:val="19"/>
                <w:szCs w:val="19"/>
                <w:lang w:eastAsia="en-US"/>
              </w:rPr>
              <w:t>Waldemar Kraska – Sekretarz Stanu w Ministerstwie Zdrowia</w:t>
            </w:r>
          </w:p>
        </w:tc>
        <w:tc>
          <w:tcPr>
            <w:tcW w:w="2362" w:type="dxa"/>
            <w:shd w:val="clear" w:color="auto" w:fill="FFFFFF"/>
          </w:tcPr>
          <w:p w14:paraId="3D88BDF3" w14:textId="7019968C" w:rsidR="009D7DF4" w:rsidRDefault="00F37AD5" w:rsidP="009D7DF4">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B67A13" w:rsidRPr="00B91971">
              <w:rPr>
                <w:rFonts w:ascii="Arial" w:hAnsi="Arial" w:cs="Arial"/>
                <w:sz w:val="19"/>
                <w:szCs w:val="19"/>
              </w:rPr>
              <w:t xml:space="preserve">projekt </w:t>
            </w:r>
            <w:r w:rsidR="001D0183">
              <w:rPr>
                <w:rFonts w:ascii="Arial" w:hAnsi="Arial" w:cs="Arial"/>
                <w:sz w:val="19"/>
                <w:szCs w:val="19"/>
              </w:rPr>
              <w:t>po KP</w:t>
            </w:r>
            <w:r w:rsidR="00B67A13">
              <w:rPr>
                <w:rFonts w:ascii="Arial" w:hAnsi="Arial" w:cs="Arial"/>
                <w:sz w:val="19"/>
                <w:szCs w:val="19"/>
              </w:rPr>
              <w:t>.</w:t>
            </w:r>
          </w:p>
        </w:tc>
      </w:tr>
      <w:tr w:rsidR="009D7DF4" w:rsidRPr="00F873E4" w14:paraId="15609DE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9875"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C09BD7" w14:textId="04A4DE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1277</w:t>
            </w:r>
          </w:p>
        </w:tc>
        <w:tc>
          <w:tcPr>
            <w:tcW w:w="2268" w:type="dxa"/>
            <w:shd w:val="clear" w:color="auto" w:fill="FFFFFF"/>
          </w:tcPr>
          <w:p w14:paraId="1427710F" w14:textId="5851D405" w:rsidR="009D7DF4" w:rsidRPr="00671E31" w:rsidRDefault="00B67A1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67A13">
              <w:rPr>
                <w:rFonts w:ascii="Arial" w:eastAsia="Calibri" w:hAnsi="Arial" w:cs="Arial"/>
                <w:color w:val="000000"/>
                <w:sz w:val="19"/>
                <w:szCs w:val="19"/>
                <w:lang w:eastAsia="en-US"/>
              </w:rPr>
              <w:t>rt. 46 ustawy z dnia 24 lutego 2017 r. o uzyskiwaniu tytułu specjalisty w dziedzinach mających zastosowanie w ochronie zdrowia</w:t>
            </w:r>
          </w:p>
        </w:tc>
        <w:tc>
          <w:tcPr>
            <w:tcW w:w="3260" w:type="dxa"/>
            <w:shd w:val="clear" w:color="auto" w:fill="FFFFFF"/>
          </w:tcPr>
          <w:p w14:paraId="00F41432"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Minister właściwy do spraw zdrowia określi, w drodze rozporządzenia:</w:t>
            </w:r>
          </w:p>
          <w:p w14:paraId="2EB77498"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1) dziedziny ochrony zdrowia, w których można uzyskać tytuł specjalisty,</w:t>
            </w:r>
          </w:p>
          <w:p w14:paraId="4F00A810"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2) oznaczenia kodowe tytułów specjalisty w poszczególnych dziedzinach ochrony zdrowia,</w:t>
            </w:r>
          </w:p>
          <w:p w14:paraId="673C3FAB"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 xml:space="preserve">3) kierunki studiów, po których ukończeniu można przystąpić do </w:t>
            </w:r>
            <w:r w:rsidRPr="00B67A13">
              <w:rPr>
                <w:rFonts w:ascii="Arial" w:eastAsia="Calibri" w:hAnsi="Arial" w:cs="Arial"/>
                <w:sz w:val="19"/>
                <w:szCs w:val="19"/>
                <w:lang w:eastAsia="en-US"/>
              </w:rPr>
              <w:lastRenderedPageBreak/>
              <w:t>szkolenia specjalizacyjnego w poszczególnych dziedzinach ochrony zdrowia,</w:t>
            </w:r>
          </w:p>
          <w:p w14:paraId="0D638127"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4) dziedziny ochrony zdrowia, w których posiadana specjalizacja I stopnia umożliwia uzyskanie tytułu specjalisty i dziedziny ochrony zdrowia, w których ten tytuł można uzyskać</w:t>
            </w:r>
          </w:p>
          <w:p w14:paraId="3D5E7C93"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 uwzględniając aktualny stan wiedzy medycznej, konieczność zapewnienia świadczeń zdrowotnych na odpowiednim poziomie oraz potrzebę zabezpieczenia dostępu do tych świadczeń;</w:t>
            </w:r>
          </w:p>
          <w:p w14:paraId="6CDDF136"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197B8E58"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 xml:space="preserve">6) szczegółowy sposób i tryb przeprowadzania </w:t>
            </w:r>
            <w:proofErr w:type="spellStart"/>
            <w:r w:rsidRPr="00B67A13">
              <w:rPr>
                <w:rFonts w:ascii="Arial" w:eastAsia="Calibri" w:hAnsi="Arial" w:cs="Arial"/>
                <w:sz w:val="19"/>
                <w:szCs w:val="19"/>
                <w:lang w:eastAsia="en-US"/>
              </w:rPr>
              <w:t>PESoz</w:t>
            </w:r>
            <w:proofErr w:type="spellEnd"/>
            <w:r w:rsidRPr="00B67A13">
              <w:rPr>
                <w:rFonts w:ascii="Arial" w:eastAsia="Calibri" w:hAnsi="Arial" w:cs="Arial"/>
                <w:sz w:val="19"/>
                <w:szCs w:val="19"/>
                <w:lang w:eastAsia="en-US"/>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w:t>
            </w:r>
            <w:r w:rsidRPr="00B67A13">
              <w:rPr>
                <w:rFonts w:ascii="Arial" w:eastAsia="Calibri" w:hAnsi="Arial" w:cs="Arial"/>
                <w:sz w:val="19"/>
                <w:szCs w:val="19"/>
                <w:lang w:eastAsia="en-US"/>
              </w:rPr>
              <w:lastRenderedPageBreak/>
              <w:t xml:space="preserve">której mowa w art. 35 ust. 5, oraz wzory protokołów, o których mowa w art. 41 ust. 1, uwzględniając konieczność zapewnienia prawidłowego i efektywnego przeprowadzania </w:t>
            </w:r>
            <w:proofErr w:type="spellStart"/>
            <w:r w:rsidRPr="00B67A13">
              <w:rPr>
                <w:rFonts w:ascii="Arial" w:eastAsia="Calibri" w:hAnsi="Arial" w:cs="Arial"/>
                <w:sz w:val="19"/>
                <w:szCs w:val="19"/>
                <w:lang w:eastAsia="en-US"/>
              </w:rPr>
              <w:t>PESoz</w:t>
            </w:r>
            <w:proofErr w:type="spellEnd"/>
            <w:r w:rsidRPr="00B67A13">
              <w:rPr>
                <w:rFonts w:ascii="Arial" w:eastAsia="Calibri" w:hAnsi="Arial" w:cs="Arial"/>
                <w:sz w:val="19"/>
                <w:szCs w:val="19"/>
                <w:lang w:eastAsia="en-US"/>
              </w:rPr>
              <w:t xml:space="preserve"> oraz jego dokumentowania, a także zapewnienia zachowania bezstronności pracy zespołu egzaminacyjnego;</w:t>
            </w:r>
          </w:p>
          <w:p w14:paraId="341084D6"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 xml:space="preserve">7) wysokość opłaty za </w:t>
            </w:r>
            <w:proofErr w:type="spellStart"/>
            <w:r w:rsidRPr="00B67A13">
              <w:rPr>
                <w:rFonts w:ascii="Arial" w:eastAsia="Calibri" w:hAnsi="Arial" w:cs="Arial"/>
                <w:sz w:val="19"/>
                <w:szCs w:val="19"/>
                <w:lang w:eastAsia="en-US"/>
              </w:rPr>
              <w:t>PESoz</w:t>
            </w:r>
            <w:proofErr w:type="spellEnd"/>
            <w:r w:rsidRPr="00B67A13">
              <w:rPr>
                <w:rFonts w:ascii="Arial" w:eastAsia="Calibri" w:hAnsi="Arial" w:cs="Arial"/>
                <w:sz w:val="19"/>
                <w:szCs w:val="19"/>
                <w:lang w:eastAsia="en-US"/>
              </w:rPr>
              <w:t xml:space="preserve">, uwzględniając koszty przeprowadzania </w:t>
            </w:r>
            <w:proofErr w:type="spellStart"/>
            <w:r w:rsidRPr="00B67A13">
              <w:rPr>
                <w:rFonts w:ascii="Arial" w:eastAsia="Calibri" w:hAnsi="Arial" w:cs="Arial"/>
                <w:sz w:val="19"/>
                <w:szCs w:val="19"/>
                <w:lang w:eastAsia="en-US"/>
              </w:rPr>
              <w:t>PESoz</w:t>
            </w:r>
            <w:proofErr w:type="spellEnd"/>
            <w:r w:rsidRPr="00B67A13">
              <w:rPr>
                <w:rFonts w:ascii="Arial" w:eastAsia="Calibri" w:hAnsi="Arial" w:cs="Arial"/>
                <w:sz w:val="19"/>
                <w:szCs w:val="19"/>
                <w:lang w:eastAsia="en-US"/>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78C4C86D"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8) wysokość wynagrodzenia przewodniczącego i członków zespołu egzaminacyjnego, o którym mowa w art. 33 ust. 7, uwzględniając nakład pracy przewodniczącego i członków zespołu egzaminacyjnego;</w:t>
            </w:r>
          </w:p>
          <w:p w14:paraId="3049F0C4"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9) wzór dyplomu potwierdzającego uzyskanie tytułu specjalisty, uwzględniając konieczność zapewnienia przejrzystości dokumentu;</w:t>
            </w:r>
          </w:p>
          <w:p w14:paraId="1FA649B9"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 xml:space="preserve">10) tryb dokonywania przez dyrektora CEM wymiany dyplomu potwierdzającego uzyskanie tytułu specjalisty, uwzględniając konieczność prawidłowego i sprawnego wydawania dokumentu </w:t>
            </w:r>
            <w:r w:rsidRPr="00B67A13">
              <w:rPr>
                <w:rFonts w:ascii="Arial" w:eastAsia="Calibri" w:hAnsi="Arial" w:cs="Arial"/>
                <w:sz w:val="19"/>
                <w:szCs w:val="19"/>
                <w:lang w:eastAsia="en-US"/>
              </w:rPr>
              <w:lastRenderedPageBreak/>
              <w:t>potwierdzającego uzyskanie tytułu specjalisty;</w:t>
            </w:r>
          </w:p>
          <w:p w14:paraId="4828F9C8" w14:textId="496712BA" w:rsidR="009D7DF4" w:rsidRPr="00E13DAA"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6703435F" w14:textId="7C423E42" w:rsidR="009D7DF4" w:rsidRDefault="00B67A13" w:rsidP="009D7DF4">
            <w:pPr>
              <w:spacing w:before="80" w:after="80"/>
              <w:jc w:val="both"/>
              <w:rPr>
                <w:rFonts w:ascii="Arial" w:hAnsi="Arial" w:cs="Arial"/>
                <w:sz w:val="19"/>
                <w:szCs w:val="19"/>
              </w:rPr>
            </w:pPr>
            <w:r w:rsidRPr="00B67A13">
              <w:rPr>
                <w:rFonts w:ascii="Arial" w:hAnsi="Arial" w:cs="Arial"/>
                <w:sz w:val="19"/>
                <w:szCs w:val="19"/>
              </w:rPr>
              <w:lastRenderedPageBreak/>
              <w:t xml:space="preserve">Umiejscowienie systemu szkolenia w dziedzinie uzależnienia w funkcjonującym systemie prowadzenia szkoleń wynikający z przepisów ustawy z dnia 24 lutego 2017 r. o uzyskiwaniu tytułu specjalisty w dziedzinach mających zastosowanie w ochronie zdrowia przyczyni się do uzyskania transparentnych i wystandaryzowanych warunków i trybu uzyskiwania </w:t>
            </w:r>
            <w:r w:rsidRPr="00B67A13">
              <w:rPr>
                <w:rFonts w:ascii="Arial" w:hAnsi="Arial" w:cs="Arial"/>
                <w:sz w:val="19"/>
                <w:szCs w:val="19"/>
              </w:rPr>
              <w:lastRenderedPageBreak/>
              <w:t>akredytacji do prowadzenia szkolenia specjalizacyjnego w zakresie psychoterapii uzależnień.</w:t>
            </w:r>
          </w:p>
        </w:tc>
        <w:tc>
          <w:tcPr>
            <w:tcW w:w="1842" w:type="dxa"/>
            <w:shd w:val="clear" w:color="auto" w:fill="FFFFFF"/>
          </w:tcPr>
          <w:p w14:paraId="033C8BED" w14:textId="14B556B5" w:rsidR="009D7DF4" w:rsidRPr="00E13DAA" w:rsidRDefault="00B67A13" w:rsidP="009D7DF4">
            <w:pPr>
              <w:spacing w:before="80" w:after="80"/>
              <w:rPr>
                <w:rFonts w:ascii="Arial" w:eastAsia="Calibri" w:hAnsi="Arial" w:cs="Arial"/>
                <w:sz w:val="19"/>
                <w:szCs w:val="19"/>
                <w:lang w:eastAsia="en-US"/>
              </w:rPr>
            </w:pPr>
            <w:r w:rsidRPr="00B67A13">
              <w:rPr>
                <w:rFonts w:ascii="Arial" w:eastAsia="Calibri" w:hAnsi="Arial" w:cs="Arial"/>
                <w:sz w:val="19"/>
                <w:szCs w:val="19"/>
                <w:lang w:eastAsia="en-US"/>
              </w:rPr>
              <w:lastRenderedPageBreak/>
              <w:t xml:space="preserve">Piotr </w:t>
            </w:r>
            <w:proofErr w:type="spellStart"/>
            <w:r w:rsidRPr="00B67A13">
              <w:rPr>
                <w:rFonts w:ascii="Arial" w:eastAsia="Calibri" w:hAnsi="Arial" w:cs="Arial"/>
                <w:sz w:val="19"/>
                <w:szCs w:val="19"/>
                <w:lang w:eastAsia="en-US"/>
              </w:rPr>
              <w:t>Bromber</w:t>
            </w:r>
            <w:proofErr w:type="spellEnd"/>
            <w:r w:rsidRPr="00B67A13">
              <w:rPr>
                <w:rFonts w:ascii="Arial" w:eastAsia="Calibri" w:hAnsi="Arial" w:cs="Arial"/>
                <w:sz w:val="19"/>
                <w:szCs w:val="19"/>
                <w:lang w:eastAsia="en-US"/>
              </w:rPr>
              <w:t>, Podsekretarz Stanu w Ministerstwie Zdrowia</w:t>
            </w:r>
          </w:p>
        </w:tc>
        <w:tc>
          <w:tcPr>
            <w:tcW w:w="2362" w:type="dxa"/>
            <w:shd w:val="clear" w:color="auto" w:fill="FFFFFF"/>
          </w:tcPr>
          <w:p w14:paraId="44D0B29A" w14:textId="0F750BAE" w:rsidR="009D7DF4" w:rsidRDefault="004E5AB6"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744. </w:t>
            </w:r>
          </w:p>
        </w:tc>
      </w:tr>
      <w:tr w:rsidR="009D7DF4" w:rsidRPr="00F873E4" w14:paraId="36826BA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E2FDF0"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34CD95" w14:textId="440E69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1279</w:t>
            </w:r>
          </w:p>
        </w:tc>
        <w:tc>
          <w:tcPr>
            <w:tcW w:w="2268" w:type="dxa"/>
            <w:shd w:val="clear" w:color="auto" w:fill="FFFFFF"/>
          </w:tcPr>
          <w:p w14:paraId="7EBFAE75" w14:textId="3E7B56FD" w:rsidR="009D7DF4" w:rsidRPr="00671E31" w:rsidRDefault="00B67A13" w:rsidP="009D7DF4">
            <w:pPr>
              <w:spacing w:before="80" w:after="80"/>
              <w:jc w:val="both"/>
              <w:rPr>
                <w:rFonts w:ascii="Arial" w:eastAsia="Calibri" w:hAnsi="Arial" w:cs="Arial"/>
                <w:color w:val="000000"/>
                <w:sz w:val="19"/>
                <w:szCs w:val="19"/>
                <w:lang w:eastAsia="en-US"/>
              </w:rPr>
            </w:pPr>
            <w:r w:rsidRPr="00B67A13">
              <w:rPr>
                <w:rFonts w:ascii="Arial" w:eastAsia="Calibri" w:hAnsi="Arial" w:cs="Arial"/>
                <w:color w:val="000000"/>
                <w:sz w:val="19"/>
                <w:szCs w:val="19"/>
                <w:lang w:eastAsia="en-US"/>
              </w:rPr>
              <w:t>art. 72 ust. 6 ustawy z dnia 25 sierpnia 2006 r</w:t>
            </w:r>
            <w:r>
              <w:rPr>
                <w:rFonts w:ascii="Arial" w:eastAsia="Calibri" w:hAnsi="Arial" w:cs="Arial"/>
                <w:color w:val="000000"/>
                <w:sz w:val="19"/>
                <w:szCs w:val="19"/>
                <w:lang w:eastAsia="en-US"/>
              </w:rPr>
              <w:t>.</w:t>
            </w:r>
            <w:r w:rsidRPr="00B67A13">
              <w:rPr>
                <w:rFonts w:ascii="Arial" w:eastAsia="Calibri" w:hAnsi="Arial" w:cs="Arial"/>
                <w:color w:val="000000"/>
                <w:sz w:val="19"/>
                <w:szCs w:val="19"/>
                <w:lang w:eastAsia="en-US"/>
              </w:rPr>
              <w:t xml:space="preserve"> o bezpieczeństwie żywności i żywien</w:t>
            </w:r>
            <w:r>
              <w:rPr>
                <w:rFonts w:ascii="Arial" w:eastAsia="Calibri" w:hAnsi="Arial" w:cs="Arial"/>
                <w:color w:val="000000"/>
                <w:sz w:val="19"/>
                <w:szCs w:val="19"/>
                <w:lang w:eastAsia="en-US"/>
              </w:rPr>
              <w:t>ia</w:t>
            </w:r>
          </w:p>
        </w:tc>
        <w:tc>
          <w:tcPr>
            <w:tcW w:w="3260" w:type="dxa"/>
            <w:shd w:val="clear" w:color="auto" w:fill="FFFFFF"/>
          </w:tcPr>
          <w:p w14:paraId="1A94BCD6" w14:textId="182B1210" w:rsidR="009D7DF4" w:rsidRPr="00E13DAA" w:rsidRDefault="00B67A13" w:rsidP="009D7DF4">
            <w:pPr>
              <w:jc w:val="both"/>
              <w:rPr>
                <w:rFonts w:ascii="Arial" w:eastAsia="Calibri" w:hAnsi="Arial" w:cs="Arial"/>
                <w:sz w:val="19"/>
                <w:szCs w:val="19"/>
                <w:lang w:eastAsia="en-US"/>
              </w:rPr>
            </w:pPr>
            <w:r w:rsidRPr="00B67A13">
              <w:rPr>
                <w:rFonts w:ascii="Arial" w:eastAsia="Calibri" w:hAnsi="Arial" w:cs="Arial"/>
                <w:sz w:val="19"/>
                <w:szCs w:val="19"/>
                <w:lang w:eastAsia="en-US"/>
              </w:rPr>
              <w:t>Minister właściwy do spraw zdrowia może określić, w drodze rozporządzenia, wymagania obowiązujące przy prowadzeniu żywienia zbiorowego typu zamkniętego, mając na względzie normy żywienia oraz wymagania zdrowotne.</w:t>
            </w:r>
          </w:p>
        </w:tc>
        <w:tc>
          <w:tcPr>
            <w:tcW w:w="3545" w:type="dxa"/>
            <w:shd w:val="clear" w:color="auto" w:fill="FFFFFF"/>
          </w:tcPr>
          <w:p w14:paraId="1683978E" w14:textId="77777777" w:rsidR="00B67A13" w:rsidRPr="00B67A13" w:rsidRDefault="00B67A13" w:rsidP="00B67A13">
            <w:pPr>
              <w:spacing w:before="80" w:after="80"/>
              <w:jc w:val="both"/>
              <w:rPr>
                <w:rFonts w:ascii="Arial" w:hAnsi="Arial" w:cs="Arial"/>
                <w:sz w:val="19"/>
                <w:szCs w:val="19"/>
              </w:rPr>
            </w:pPr>
            <w:r w:rsidRPr="00B67A13">
              <w:rPr>
                <w:rFonts w:ascii="Arial" w:hAnsi="Arial" w:cs="Arial"/>
                <w:sz w:val="19"/>
                <w:szCs w:val="19"/>
              </w:rPr>
              <w:t>Projekt rozporządzenia określa zasady prowadzenia żywienia zbiorowego pacjentów przebywających w szpitalach, o których mowa w art. 2 ust. 1 pkt 9 ustawy z dnia 15 kwietnia 2011 r. o działalności leczniczej, poprzez określenie:</w:t>
            </w:r>
          </w:p>
          <w:p w14:paraId="5159E0B3" w14:textId="77777777" w:rsidR="00B67A13" w:rsidRPr="00B67A13" w:rsidRDefault="00B67A13" w:rsidP="00B67A13">
            <w:pPr>
              <w:spacing w:before="80" w:after="80"/>
              <w:jc w:val="both"/>
              <w:rPr>
                <w:rFonts w:ascii="Arial" w:hAnsi="Arial" w:cs="Arial"/>
                <w:sz w:val="19"/>
                <w:szCs w:val="19"/>
              </w:rPr>
            </w:pPr>
            <w:r w:rsidRPr="00B67A13">
              <w:rPr>
                <w:rFonts w:ascii="Arial" w:hAnsi="Arial" w:cs="Arial"/>
                <w:sz w:val="19"/>
                <w:szCs w:val="19"/>
              </w:rPr>
              <w:t>1)</w:t>
            </w:r>
            <w:r w:rsidRPr="00B67A13">
              <w:rPr>
                <w:rFonts w:ascii="Arial" w:hAnsi="Arial" w:cs="Arial"/>
                <w:sz w:val="19"/>
                <w:szCs w:val="19"/>
              </w:rPr>
              <w:tab/>
              <w:t>nomenklatury i kodów diet stosowanych w żywieniu pacjentów,</w:t>
            </w:r>
          </w:p>
          <w:p w14:paraId="000E2320" w14:textId="77777777" w:rsidR="00B67A13" w:rsidRPr="00B67A13" w:rsidRDefault="00B67A13" w:rsidP="00B67A13">
            <w:pPr>
              <w:spacing w:before="80" w:after="80"/>
              <w:jc w:val="both"/>
              <w:rPr>
                <w:rFonts w:ascii="Arial" w:hAnsi="Arial" w:cs="Arial"/>
                <w:sz w:val="19"/>
                <w:szCs w:val="19"/>
              </w:rPr>
            </w:pPr>
            <w:r w:rsidRPr="00B67A13">
              <w:rPr>
                <w:rFonts w:ascii="Arial" w:hAnsi="Arial" w:cs="Arial"/>
                <w:sz w:val="19"/>
                <w:szCs w:val="19"/>
              </w:rPr>
              <w:t>2)</w:t>
            </w:r>
            <w:r w:rsidRPr="00B67A13">
              <w:rPr>
                <w:rFonts w:ascii="Arial" w:hAnsi="Arial" w:cs="Arial"/>
                <w:sz w:val="19"/>
                <w:szCs w:val="19"/>
              </w:rPr>
              <w:tab/>
              <w:t xml:space="preserve">charakterystyki diet, rodzajów środków spożywczych rekomendowanych i przeciwwskazanych w ramach poszczególnych diet oraz wartości odżywczej i energetycznej stosowanych diet szpitalnych, </w:t>
            </w:r>
          </w:p>
          <w:p w14:paraId="39662BE9" w14:textId="77777777" w:rsidR="00B67A13" w:rsidRPr="00B67A13" w:rsidRDefault="00B67A13" w:rsidP="00B67A13">
            <w:pPr>
              <w:spacing w:before="80" w:after="80"/>
              <w:jc w:val="both"/>
              <w:rPr>
                <w:rFonts w:ascii="Arial" w:hAnsi="Arial" w:cs="Arial"/>
                <w:sz w:val="19"/>
                <w:szCs w:val="19"/>
              </w:rPr>
            </w:pPr>
            <w:r w:rsidRPr="00B67A13">
              <w:rPr>
                <w:rFonts w:ascii="Arial" w:hAnsi="Arial" w:cs="Arial"/>
                <w:sz w:val="19"/>
                <w:szCs w:val="19"/>
              </w:rPr>
              <w:t>3)</w:t>
            </w:r>
            <w:r w:rsidRPr="00B67A13">
              <w:rPr>
                <w:rFonts w:ascii="Arial" w:hAnsi="Arial" w:cs="Arial"/>
                <w:sz w:val="19"/>
                <w:szCs w:val="19"/>
              </w:rPr>
              <w:tab/>
              <w:t>karty żywienia pacjenta.</w:t>
            </w:r>
          </w:p>
          <w:p w14:paraId="571D1ACF" w14:textId="1FAF66B6" w:rsidR="009D7DF4" w:rsidRDefault="00B67A13" w:rsidP="00B67A13">
            <w:pPr>
              <w:spacing w:before="80" w:after="80"/>
              <w:jc w:val="both"/>
              <w:rPr>
                <w:rFonts w:ascii="Arial" w:hAnsi="Arial" w:cs="Arial"/>
                <w:sz w:val="19"/>
                <w:szCs w:val="19"/>
              </w:rPr>
            </w:pPr>
            <w:r w:rsidRPr="00B67A13">
              <w:rPr>
                <w:rFonts w:ascii="Arial" w:hAnsi="Arial" w:cs="Arial"/>
                <w:sz w:val="19"/>
                <w:szCs w:val="19"/>
              </w:rPr>
              <w:t>Oczekuje się, że zdefiniowanie ogólnych standardów dotyczących żywienia pacjentów w podmiotach leczniczych wpłynie korzystnie nie tylko na standard organizacyjny jednostki, ale także skuteczność procesu leczniczego i dalsze zdrowienie pacjentów.</w:t>
            </w:r>
          </w:p>
        </w:tc>
        <w:tc>
          <w:tcPr>
            <w:tcW w:w="1842" w:type="dxa"/>
            <w:shd w:val="clear" w:color="auto" w:fill="FFFFFF"/>
          </w:tcPr>
          <w:p w14:paraId="129A5277" w14:textId="270C8063" w:rsidR="009D7DF4" w:rsidRPr="00E13DAA" w:rsidRDefault="00B67A13" w:rsidP="009D7DF4">
            <w:pPr>
              <w:spacing w:before="80" w:after="80"/>
              <w:rPr>
                <w:rFonts w:ascii="Arial" w:eastAsia="Calibri" w:hAnsi="Arial" w:cs="Arial"/>
                <w:sz w:val="19"/>
                <w:szCs w:val="19"/>
                <w:lang w:eastAsia="en-US"/>
              </w:rPr>
            </w:pPr>
            <w:r w:rsidRPr="00B67A13">
              <w:rPr>
                <w:rFonts w:ascii="Arial" w:eastAsia="Calibri" w:hAnsi="Arial" w:cs="Arial"/>
                <w:sz w:val="19"/>
                <w:szCs w:val="19"/>
                <w:lang w:eastAsia="en-US"/>
              </w:rPr>
              <w:t>Waldemar Kraska – Sekretarz Stanu w Ministerstwie Zdrowia</w:t>
            </w:r>
          </w:p>
        </w:tc>
        <w:tc>
          <w:tcPr>
            <w:tcW w:w="2362" w:type="dxa"/>
            <w:shd w:val="clear" w:color="auto" w:fill="FFFFFF"/>
          </w:tcPr>
          <w:p w14:paraId="455A5BD9" w14:textId="5102E937" w:rsidR="009D7DF4" w:rsidRDefault="00F37AD5" w:rsidP="009D7DF4">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B67A13" w:rsidRPr="00B91971">
              <w:rPr>
                <w:rFonts w:ascii="Arial" w:hAnsi="Arial" w:cs="Arial"/>
                <w:sz w:val="19"/>
                <w:szCs w:val="19"/>
              </w:rPr>
              <w:t xml:space="preserve">projekt </w:t>
            </w:r>
            <w:r w:rsidR="00B67A13">
              <w:rPr>
                <w:rFonts w:ascii="Arial" w:hAnsi="Arial" w:cs="Arial"/>
                <w:sz w:val="19"/>
                <w:szCs w:val="19"/>
              </w:rPr>
              <w:t xml:space="preserve">na etapie </w:t>
            </w:r>
            <w:r w:rsidR="008A5D52">
              <w:rPr>
                <w:rFonts w:ascii="Arial" w:hAnsi="Arial" w:cs="Arial"/>
                <w:sz w:val="19"/>
                <w:szCs w:val="19"/>
              </w:rPr>
              <w:t>UZ i KS</w:t>
            </w:r>
            <w:r w:rsidR="00B67A13">
              <w:rPr>
                <w:rFonts w:ascii="Arial" w:hAnsi="Arial" w:cs="Arial"/>
                <w:sz w:val="19"/>
                <w:szCs w:val="19"/>
              </w:rPr>
              <w:t>.</w:t>
            </w:r>
          </w:p>
        </w:tc>
      </w:tr>
      <w:tr w:rsidR="0024299B" w:rsidRPr="00F873E4" w14:paraId="5DB455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B1B65E" w14:textId="77777777" w:rsidR="0024299B" w:rsidRPr="0020067E" w:rsidRDefault="0024299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AE025F" w14:textId="012D7F62" w:rsidR="0024299B" w:rsidRDefault="0024299B"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1280</w:t>
            </w:r>
          </w:p>
        </w:tc>
        <w:tc>
          <w:tcPr>
            <w:tcW w:w="2268" w:type="dxa"/>
            <w:shd w:val="clear" w:color="auto" w:fill="FFFFFF"/>
          </w:tcPr>
          <w:p w14:paraId="529DE8A0" w14:textId="1469E0E0" w:rsidR="0024299B" w:rsidRPr="00B67A13" w:rsidRDefault="0024299B" w:rsidP="009D7DF4">
            <w:pPr>
              <w:spacing w:before="80" w:after="80"/>
              <w:jc w:val="both"/>
              <w:rPr>
                <w:rFonts w:ascii="Arial" w:eastAsia="Calibri" w:hAnsi="Arial" w:cs="Arial"/>
                <w:color w:val="000000"/>
                <w:sz w:val="19"/>
                <w:szCs w:val="19"/>
                <w:lang w:eastAsia="en-US"/>
              </w:rPr>
            </w:pPr>
            <w:r w:rsidRPr="0024299B">
              <w:rPr>
                <w:rFonts w:ascii="Arial" w:eastAsia="Calibri" w:hAnsi="Arial" w:cs="Arial"/>
                <w:color w:val="000000"/>
                <w:sz w:val="19"/>
                <w:szCs w:val="19"/>
                <w:lang w:eastAsia="en-US"/>
              </w:rPr>
              <w:t>art. 81 ust. 1 ustawy z dnia 5 stycznia 2011 r. o kierujących pojazdami</w:t>
            </w:r>
          </w:p>
        </w:tc>
        <w:tc>
          <w:tcPr>
            <w:tcW w:w="3260" w:type="dxa"/>
            <w:shd w:val="clear" w:color="auto" w:fill="FFFFFF"/>
          </w:tcPr>
          <w:p w14:paraId="4C27A4BE"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Minister właściwy do spraw zdrowia w porozumieniu z ministrem właściwym do spraw transportu określi, w drodze rozporządzenia:</w:t>
            </w:r>
          </w:p>
          <w:p w14:paraId="27E7F94C"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lastRenderedPageBreak/>
              <w:t>1) szczegółowe warunki i tryb przeprowadzania badania lekarskiego;</w:t>
            </w:r>
          </w:p>
          <w:p w14:paraId="09539E26"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2) zakres:</w:t>
            </w:r>
          </w:p>
          <w:p w14:paraId="67E6BA7F"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a) badań lekarskich,</w:t>
            </w:r>
          </w:p>
          <w:p w14:paraId="198D77CD"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b) konsultacji u lekarzy specjalistów,</w:t>
            </w:r>
          </w:p>
          <w:p w14:paraId="6339A8E5"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c) pomocniczych badań diagnostycznych;</w:t>
            </w:r>
          </w:p>
          <w:p w14:paraId="36114696" w14:textId="00A84114"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3)</w:t>
            </w:r>
            <w:r w:rsidR="009E5200">
              <w:rPr>
                <w:rFonts w:ascii="Arial" w:eastAsia="Calibri" w:hAnsi="Arial" w:cs="Arial"/>
                <w:sz w:val="19"/>
                <w:szCs w:val="19"/>
                <w:lang w:eastAsia="en-US"/>
              </w:rPr>
              <w:t xml:space="preserve"> </w:t>
            </w:r>
            <w:r w:rsidRPr="0024299B">
              <w:rPr>
                <w:rFonts w:ascii="Arial" w:eastAsia="Calibri" w:hAnsi="Arial" w:cs="Arial"/>
                <w:sz w:val="19"/>
                <w:szCs w:val="19"/>
                <w:lang w:eastAsia="en-US"/>
              </w:rPr>
              <w:t>jednostki uprawnione do przeprowadzania badań, o których mowa w art. 75 ust. 1 pkt 7 i 8 oraz w art. 79 ust. 4 i 5;</w:t>
            </w:r>
          </w:p>
          <w:p w14:paraId="4FCDC9D3"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4) wzory stosowanych dokumentów oraz wzór pieczątki uprawnionego lekarza;</w:t>
            </w:r>
          </w:p>
          <w:p w14:paraId="24C47B9F"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5) dodatkowe kwalifikacje, o których mowa w art. 77 ust. 1 pkt 3 lit. b;</w:t>
            </w:r>
          </w:p>
          <w:p w14:paraId="20C73FAE"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6) podmioty uprawnione do przeprowadzania szkoleń lekarzy w zakresie badań kierowców oraz ramowy program ich szkolenia;</w:t>
            </w:r>
          </w:p>
          <w:p w14:paraId="16E2C38A"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7) wysokość opłaty:</w:t>
            </w:r>
          </w:p>
          <w:p w14:paraId="147449FF"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 xml:space="preserve">a) </w:t>
            </w:r>
            <w:r w:rsidRPr="009E5200">
              <w:rPr>
                <w:rFonts w:ascii="Arial" w:eastAsia="Calibri" w:hAnsi="Arial" w:cs="Arial"/>
                <w:i/>
                <w:iCs/>
                <w:sz w:val="19"/>
                <w:szCs w:val="19"/>
                <w:lang w:eastAsia="en-US"/>
              </w:rPr>
              <w:t>(uchylona)</w:t>
            </w:r>
          </w:p>
          <w:p w14:paraId="0EF2348B" w14:textId="4C476C57" w:rsidR="0024299B" w:rsidRPr="00B67A13"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b) za wpis do ewidencji, o którym mowa w art. 77 ust. 2 pkt 1, przy czym nie może ona przekroczyć 50 zł.</w:t>
            </w:r>
          </w:p>
        </w:tc>
        <w:tc>
          <w:tcPr>
            <w:tcW w:w="3545" w:type="dxa"/>
            <w:shd w:val="clear" w:color="auto" w:fill="FFFFFF"/>
          </w:tcPr>
          <w:p w14:paraId="32C71098" w14:textId="77777777" w:rsidR="0024299B" w:rsidRPr="0024299B" w:rsidRDefault="0024299B" w:rsidP="0024299B">
            <w:pPr>
              <w:spacing w:before="80" w:after="80"/>
              <w:jc w:val="both"/>
              <w:rPr>
                <w:rFonts w:ascii="Arial" w:hAnsi="Arial" w:cs="Arial"/>
                <w:sz w:val="19"/>
                <w:szCs w:val="19"/>
              </w:rPr>
            </w:pPr>
            <w:r w:rsidRPr="0024299B">
              <w:rPr>
                <w:rFonts w:ascii="Arial" w:hAnsi="Arial" w:cs="Arial"/>
                <w:sz w:val="19"/>
                <w:szCs w:val="19"/>
              </w:rPr>
              <w:lastRenderedPageBreak/>
              <w:t>Projektowane rozporządzenie zastąpi rozporządzenie Ministra Zdrowia z dnia 29 sierpnia 2019 r. w sprawie badań lekarskich osób ubiegających się o uprawnienia do kierowania pojazdami i kierowców (Dz. U. z 2020 r. poz. 2213).</w:t>
            </w:r>
          </w:p>
          <w:p w14:paraId="7CD679FB" w14:textId="19D466CC" w:rsidR="0024299B" w:rsidRPr="00B67A13" w:rsidRDefault="0024299B" w:rsidP="0024299B">
            <w:pPr>
              <w:spacing w:before="80" w:after="80"/>
              <w:jc w:val="both"/>
              <w:rPr>
                <w:rFonts w:ascii="Arial" w:hAnsi="Arial" w:cs="Arial"/>
                <w:sz w:val="19"/>
                <w:szCs w:val="19"/>
              </w:rPr>
            </w:pPr>
            <w:r w:rsidRPr="0024299B">
              <w:rPr>
                <w:rFonts w:ascii="Arial" w:hAnsi="Arial" w:cs="Arial"/>
                <w:sz w:val="19"/>
                <w:szCs w:val="19"/>
              </w:rPr>
              <w:lastRenderedPageBreak/>
              <w:t>Wydanie nowego rozporządzenia wynika z konieczności dostosowania przepisów ww. rozporządzenia do obecnego zakresu regulacji w ustawie, wprowadzonego art. 4 pkt 26 ustawy z dnia 14 października 2021 r. o zmianie ustawy o transporcie drogowym oraz niektórych innych ustaw (Dz. U. poz. 1997), w zakresie zmienionego upoważnienia ustawowego.</w:t>
            </w:r>
          </w:p>
        </w:tc>
        <w:tc>
          <w:tcPr>
            <w:tcW w:w="1842" w:type="dxa"/>
            <w:shd w:val="clear" w:color="auto" w:fill="FFFFFF"/>
          </w:tcPr>
          <w:p w14:paraId="4B1288F2" w14:textId="64331500" w:rsidR="0024299B" w:rsidRPr="00B67A13" w:rsidRDefault="0024299B" w:rsidP="009D7DF4">
            <w:pPr>
              <w:spacing w:before="80" w:after="80"/>
              <w:rPr>
                <w:rFonts w:ascii="Arial" w:eastAsia="Calibri" w:hAnsi="Arial" w:cs="Arial"/>
                <w:sz w:val="19"/>
                <w:szCs w:val="19"/>
                <w:lang w:eastAsia="en-US"/>
              </w:rPr>
            </w:pPr>
            <w:r w:rsidRPr="0024299B">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211C8202" w14:textId="2C14AFE2" w:rsidR="0024299B" w:rsidRDefault="00F37AD5" w:rsidP="009D7DF4">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24299B" w:rsidRPr="00B91971">
              <w:rPr>
                <w:rFonts w:ascii="Arial" w:hAnsi="Arial" w:cs="Arial"/>
                <w:sz w:val="19"/>
                <w:szCs w:val="19"/>
              </w:rPr>
              <w:t xml:space="preserve">projekt </w:t>
            </w:r>
            <w:r w:rsidR="0024299B">
              <w:rPr>
                <w:rFonts w:ascii="Arial" w:hAnsi="Arial" w:cs="Arial"/>
                <w:sz w:val="19"/>
                <w:szCs w:val="19"/>
              </w:rPr>
              <w:t xml:space="preserve">na etapie </w:t>
            </w:r>
            <w:r w:rsidR="00DF3DC6">
              <w:rPr>
                <w:rFonts w:ascii="Arial" w:hAnsi="Arial" w:cs="Arial"/>
                <w:sz w:val="19"/>
                <w:szCs w:val="19"/>
              </w:rPr>
              <w:t>UZ i KS</w:t>
            </w:r>
            <w:r w:rsidR="0024299B">
              <w:rPr>
                <w:rFonts w:ascii="Arial" w:hAnsi="Arial" w:cs="Arial"/>
                <w:sz w:val="19"/>
                <w:szCs w:val="19"/>
              </w:rPr>
              <w:t>.</w:t>
            </w:r>
          </w:p>
        </w:tc>
      </w:tr>
      <w:tr w:rsidR="00E13473" w:rsidRPr="00F873E4" w14:paraId="093ABC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BC21FA" w14:textId="77777777" w:rsidR="00E13473" w:rsidRPr="0020067E" w:rsidRDefault="00E13473"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7054A1" w14:textId="114DF1F3" w:rsidR="00E13473" w:rsidRDefault="00E13473"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1282</w:t>
            </w:r>
          </w:p>
        </w:tc>
        <w:tc>
          <w:tcPr>
            <w:tcW w:w="2268" w:type="dxa"/>
            <w:shd w:val="clear" w:color="auto" w:fill="FFFFFF"/>
          </w:tcPr>
          <w:p w14:paraId="286B720A" w14:textId="5CD96586" w:rsidR="00E13473" w:rsidRPr="0024299B" w:rsidRDefault="00E1347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13473">
              <w:rPr>
                <w:rFonts w:ascii="Arial" w:eastAsia="Calibri" w:hAnsi="Arial" w:cs="Arial"/>
                <w:color w:val="000000"/>
                <w:sz w:val="19"/>
                <w:szCs w:val="19"/>
                <w:lang w:eastAsia="en-US"/>
              </w:rPr>
              <w:t>rt. 88 ust. 9 ustawy z dnia 15 kwietnia 2011 r. o działalności leczniczej</w:t>
            </w:r>
          </w:p>
        </w:tc>
        <w:tc>
          <w:tcPr>
            <w:tcW w:w="3260" w:type="dxa"/>
            <w:shd w:val="clear" w:color="auto" w:fill="FFFFFF"/>
          </w:tcPr>
          <w:p w14:paraId="7CE19D23" w14:textId="77777777" w:rsidR="00E13473" w:rsidRDefault="005052FF" w:rsidP="009D7DF4">
            <w:pPr>
              <w:jc w:val="both"/>
              <w:rPr>
                <w:rFonts w:ascii="Arial" w:eastAsia="Calibri" w:hAnsi="Arial" w:cs="Arial"/>
                <w:sz w:val="19"/>
                <w:szCs w:val="19"/>
                <w:lang w:eastAsia="en-US"/>
              </w:rPr>
            </w:pPr>
            <w:r w:rsidRPr="005052FF">
              <w:rPr>
                <w:rFonts w:ascii="Arial" w:eastAsia="Calibri" w:hAnsi="Arial" w:cs="Arial"/>
                <w:sz w:val="19"/>
                <w:szCs w:val="19"/>
                <w:lang w:eastAsia="en-US"/>
              </w:rPr>
              <w:t xml:space="preserve">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w:t>
            </w:r>
            <w:r w:rsidRPr="005052FF">
              <w:rPr>
                <w:rFonts w:ascii="Arial" w:eastAsia="Calibri" w:hAnsi="Arial" w:cs="Arial"/>
                <w:sz w:val="19"/>
                <w:szCs w:val="19"/>
                <w:lang w:eastAsia="en-US"/>
              </w:rPr>
              <w:lastRenderedPageBreak/>
              <w:t>udzielanych przez podmioty określone w ust. 1.</w:t>
            </w:r>
          </w:p>
          <w:p w14:paraId="3D02C366" w14:textId="7479BA01" w:rsidR="005052FF" w:rsidRPr="0024299B" w:rsidRDefault="005052FF" w:rsidP="009D7DF4">
            <w:pPr>
              <w:jc w:val="both"/>
              <w:rPr>
                <w:rFonts w:ascii="Arial" w:eastAsia="Calibri" w:hAnsi="Arial" w:cs="Arial"/>
                <w:sz w:val="19"/>
                <w:szCs w:val="19"/>
                <w:lang w:eastAsia="en-US"/>
              </w:rPr>
            </w:pPr>
          </w:p>
        </w:tc>
        <w:tc>
          <w:tcPr>
            <w:tcW w:w="3545" w:type="dxa"/>
            <w:shd w:val="clear" w:color="auto" w:fill="FFFFFF"/>
          </w:tcPr>
          <w:p w14:paraId="2E0EEAC2" w14:textId="5A065244" w:rsidR="00E13473" w:rsidRPr="0024299B" w:rsidRDefault="00E13473" w:rsidP="0024299B">
            <w:pPr>
              <w:spacing w:before="80" w:after="80"/>
              <w:jc w:val="both"/>
              <w:rPr>
                <w:rFonts w:ascii="Arial" w:hAnsi="Arial" w:cs="Arial"/>
                <w:sz w:val="19"/>
                <w:szCs w:val="19"/>
              </w:rPr>
            </w:pPr>
            <w:r w:rsidRPr="00E13473">
              <w:rPr>
                <w:rFonts w:ascii="Arial" w:hAnsi="Arial" w:cs="Arial"/>
                <w:sz w:val="19"/>
                <w:szCs w:val="19"/>
              </w:rPr>
              <w:lastRenderedPageBreak/>
              <w:t xml:space="preserve">Wzrost minimalnych kwot miesięcznych stawek wynagrodzenia zasadniczego (lewa strona kolumny) jest niezbędny dla zapewnienia pracownikom podmiotów leczniczych działających w formie jednostki budżetowej od dnia 1 stycznia 2022 r. wynagrodzenia zgodnego z rozporządzeniem Rady Ministrów z dnia 14 września 2021 r. w sprawie wysokości minimalnego wynagrodzenia za pracę oraz wysokości minimalnej stawki godzinowej w 2022 r. (Dz. U. z 2021 r. </w:t>
            </w:r>
            <w:r w:rsidRPr="00E13473">
              <w:rPr>
                <w:rFonts w:ascii="Arial" w:hAnsi="Arial" w:cs="Arial"/>
                <w:sz w:val="19"/>
                <w:szCs w:val="19"/>
              </w:rPr>
              <w:lastRenderedPageBreak/>
              <w:t>poz. 1690), które będzie wynosiło 3010 zł.</w:t>
            </w:r>
          </w:p>
        </w:tc>
        <w:tc>
          <w:tcPr>
            <w:tcW w:w="1842" w:type="dxa"/>
            <w:shd w:val="clear" w:color="auto" w:fill="FFFFFF"/>
          </w:tcPr>
          <w:p w14:paraId="0D50F1FE" w14:textId="1D66CBC6" w:rsidR="00E13473" w:rsidRDefault="00E13473" w:rsidP="009D7DF4">
            <w:pPr>
              <w:spacing w:before="80" w:after="80"/>
              <w:rPr>
                <w:rFonts w:ascii="Arial" w:eastAsia="Calibri" w:hAnsi="Arial" w:cs="Arial"/>
                <w:sz w:val="19"/>
                <w:szCs w:val="19"/>
                <w:lang w:eastAsia="en-US"/>
              </w:rPr>
            </w:pPr>
            <w:r w:rsidRPr="00E13473">
              <w:rPr>
                <w:rFonts w:ascii="Arial" w:eastAsia="Calibri" w:hAnsi="Arial" w:cs="Arial"/>
                <w:sz w:val="19"/>
                <w:szCs w:val="19"/>
                <w:lang w:eastAsia="en-US"/>
              </w:rPr>
              <w:lastRenderedPageBreak/>
              <w:t xml:space="preserve">Piotr </w:t>
            </w:r>
            <w:proofErr w:type="spellStart"/>
            <w:r w:rsidRPr="00E13473">
              <w:rPr>
                <w:rFonts w:ascii="Arial" w:eastAsia="Calibri" w:hAnsi="Arial" w:cs="Arial"/>
                <w:sz w:val="19"/>
                <w:szCs w:val="19"/>
                <w:lang w:eastAsia="en-US"/>
              </w:rPr>
              <w:t>Bromber</w:t>
            </w:r>
            <w:proofErr w:type="spellEnd"/>
            <w:r w:rsidRPr="00E13473">
              <w:rPr>
                <w:rFonts w:ascii="Arial" w:eastAsia="Calibri" w:hAnsi="Arial" w:cs="Arial"/>
                <w:sz w:val="19"/>
                <w:szCs w:val="19"/>
                <w:lang w:eastAsia="en-US"/>
              </w:rPr>
              <w:t xml:space="preserve"> – Podsekretarz Stanu w Ministerstwie Zdrowia</w:t>
            </w:r>
          </w:p>
        </w:tc>
        <w:tc>
          <w:tcPr>
            <w:tcW w:w="2362" w:type="dxa"/>
            <w:shd w:val="clear" w:color="auto" w:fill="FFFFFF"/>
          </w:tcPr>
          <w:p w14:paraId="756044C2" w14:textId="5C6D951A" w:rsidR="00E13473" w:rsidRDefault="00F37AD5" w:rsidP="009D7DF4">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E13473" w:rsidRPr="00B91971">
              <w:rPr>
                <w:rFonts w:ascii="Arial" w:hAnsi="Arial" w:cs="Arial"/>
                <w:sz w:val="19"/>
                <w:szCs w:val="19"/>
              </w:rPr>
              <w:t xml:space="preserve">projekt </w:t>
            </w:r>
            <w:r w:rsidR="00E13473">
              <w:rPr>
                <w:rFonts w:ascii="Arial" w:hAnsi="Arial" w:cs="Arial"/>
                <w:sz w:val="19"/>
                <w:szCs w:val="19"/>
              </w:rPr>
              <w:t>na etapie UW.</w:t>
            </w:r>
          </w:p>
        </w:tc>
      </w:tr>
      <w:tr w:rsidR="00FA0970" w:rsidRPr="00F873E4" w14:paraId="4551E1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AD6845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9F5BAB" w14:textId="6E7BB33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1286</w:t>
            </w:r>
          </w:p>
        </w:tc>
        <w:tc>
          <w:tcPr>
            <w:tcW w:w="2268" w:type="dxa"/>
            <w:shd w:val="clear" w:color="auto" w:fill="FFFFFF"/>
          </w:tcPr>
          <w:p w14:paraId="368C57BC" w14:textId="6B25AA6A"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art.10 ust. 4 ustawy z dnia 27 lipca 2001 r. o diagnostyce laboratoryjnej</w:t>
            </w:r>
          </w:p>
        </w:tc>
        <w:tc>
          <w:tcPr>
            <w:tcW w:w="3260" w:type="dxa"/>
            <w:shd w:val="clear" w:color="auto" w:fill="FFFFFF"/>
          </w:tcPr>
          <w:p w14:paraId="410E8C02" w14:textId="2BADD79E" w:rsidR="00FA0970" w:rsidRPr="00E13473" w:rsidRDefault="00E05C42" w:rsidP="009D7DF4">
            <w:pPr>
              <w:jc w:val="both"/>
              <w:rPr>
                <w:rFonts w:ascii="Arial" w:eastAsia="Calibri" w:hAnsi="Arial" w:cs="Arial"/>
                <w:sz w:val="19"/>
                <w:szCs w:val="19"/>
                <w:lang w:eastAsia="en-US"/>
              </w:rPr>
            </w:pPr>
            <w:r w:rsidRPr="00E05C42">
              <w:rPr>
                <w:rFonts w:ascii="Arial" w:eastAsia="Calibri" w:hAnsi="Arial" w:cs="Arial"/>
                <w:sz w:val="19"/>
                <w:szCs w:val="19"/>
                <w:lang w:eastAsia="en-US"/>
              </w:rPr>
              <w:t>Minister właściwy do spraw zdrowia, po zasięgnięciu opinii Krajowej Rady Diagnostów Laboratoryjnych, określi, w drodze rozporządzenia, wzór dokumentu "Prawo wykonywania zawodu diagnosty laboratoryjnego"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61E08DC" w14:textId="326E9EBD" w:rsidR="00FA0970" w:rsidRPr="00E13473" w:rsidRDefault="00E05C42" w:rsidP="00E13473">
            <w:pPr>
              <w:spacing w:before="80" w:after="80"/>
              <w:jc w:val="both"/>
              <w:rPr>
                <w:rFonts w:ascii="Arial" w:hAnsi="Arial" w:cs="Arial"/>
                <w:sz w:val="19"/>
                <w:szCs w:val="19"/>
              </w:rPr>
            </w:pPr>
            <w:r>
              <w:rPr>
                <w:rFonts w:ascii="Arial" w:hAnsi="Arial" w:cs="Arial"/>
                <w:sz w:val="19"/>
                <w:szCs w:val="19"/>
              </w:rPr>
              <w:t xml:space="preserve">Celem rozporządzenia jest </w:t>
            </w:r>
            <w:r w:rsidRPr="00E05C42">
              <w:rPr>
                <w:rFonts w:ascii="Arial" w:hAnsi="Arial" w:cs="Arial"/>
                <w:sz w:val="19"/>
                <w:szCs w:val="19"/>
              </w:rPr>
              <w:t>zastąpienie wersji papierowej dotychczasowego dokumentu pn. „Prawo wykonywania zawodu diagnosty laboratoryjnego” nowymi dokumentami w formie kart poliwęglanowych o wymiarach i zabezpieczeniach podobnych do karty dowodu osobistego.</w:t>
            </w:r>
          </w:p>
        </w:tc>
        <w:tc>
          <w:tcPr>
            <w:tcW w:w="1842" w:type="dxa"/>
            <w:shd w:val="clear" w:color="auto" w:fill="FFFFFF"/>
          </w:tcPr>
          <w:p w14:paraId="2946BB7C" w14:textId="4BC98952" w:rsidR="00FA0970" w:rsidRPr="00E13473" w:rsidRDefault="00E05C42"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t xml:space="preserve">Piotr </w:t>
            </w:r>
            <w:proofErr w:type="spellStart"/>
            <w:r w:rsidRPr="00E05C42">
              <w:rPr>
                <w:rFonts w:ascii="Arial" w:eastAsia="Calibri" w:hAnsi="Arial" w:cs="Arial"/>
                <w:sz w:val="19"/>
                <w:szCs w:val="19"/>
                <w:lang w:eastAsia="en-US"/>
              </w:rPr>
              <w:t>Bromber</w:t>
            </w:r>
            <w:proofErr w:type="spellEnd"/>
            <w:r w:rsidRPr="00E05C42">
              <w:rPr>
                <w:rFonts w:ascii="Arial" w:eastAsia="Calibri" w:hAnsi="Arial" w:cs="Arial"/>
                <w:sz w:val="19"/>
                <w:szCs w:val="19"/>
                <w:lang w:eastAsia="en-US"/>
              </w:rPr>
              <w:t>, Podsekretarz Stanu w Ministerstwie Zdrowia</w:t>
            </w:r>
          </w:p>
        </w:tc>
        <w:tc>
          <w:tcPr>
            <w:tcW w:w="2362" w:type="dxa"/>
            <w:shd w:val="clear" w:color="auto" w:fill="FFFFFF"/>
          </w:tcPr>
          <w:p w14:paraId="19935C8A" w14:textId="11C8943A" w:rsidR="00FA0970" w:rsidRDefault="00F37AD5" w:rsidP="009D7DF4">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CC574D" w:rsidRPr="00B91971">
              <w:rPr>
                <w:rFonts w:ascii="Arial" w:hAnsi="Arial" w:cs="Arial"/>
                <w:sz w:val="19"/>
                <w:szCs w:val="19"/>
              </w:rPr>
              <w:t xml:space="preserve">projekt </w:t>
            </w:r>
            <w:r w:rsidR="00CC574D">
              <w:rPr>
                <w:rFonts w:ascii="Arial" w:hAnsi="Arial" w:cs="Arial"/>
                <w:sz w:val="19"/>
                <w:szCs w:val="19"/>
              </w:rPr>
              <w:t xml:space="preserve">na etapie </w:t>
            </w:r>
            <w:r w:rsidR="00484CDB">
              <w:rPr>
                <w:rFonts w:ascii="Arial" w:hAnsi="Arial" w:cs="Arial"/>
                <w:sz w:val="19"/>
                <w:szCs w:val="19"/>
              </w:rPr>
              <w:t>UW</w:t>
            </w:r>
            <w:r w:rsidR="00CC574D">
              <w:rPr>
                <w:rFonts w:ascii="Arial" w:hAnsi="Arial" w:cs="Arial"/>
                <w:sz w:val="19"/>
                <w:szCs w:val="19"/>
              </w:rPr>
              <w:t>.</w:t>
            </w:r>
          </w:p>
        </w:tc>
      </w:tr>
      <w:tr w:rsidR="00FA0970" w:rsidRPr="00F873E4" w14:paraId="0E790B2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2B19D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8B6402" w14:textId="15F858D7"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1287</w:t>
            </w:r>
          </w:p>
        </w:tc>
        <w:tc>
          <w:tcPr>
            <w:tcW w:w="2268" w:type="dxa"/>
            <w:shd w:val="clear" w:color="auto" w:fill="FFFFFF"/>
          </w:tcPr>
          <w:p w14:paraId="22889A30" w14:textId="29782A21" w:rsidR="00FA0970" w:rsidRPr="00E13473" w:rsidRDefault="00E05C42" w:rsidP="00E05C42">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96 ust. 8 ustawy z dnia 27 sierpnia 2004 r. o świadczeniach opieki zdrowotnej finansowanych ze środków publicznych</w:t>
            </w:r>
          </w:p>
        </w:tc>
        <w:tc>
          <w:tcPr>
            <w:tcW w:w="3260" w:type="dxa"/>
            <w:shd w:val="clear" w:color="auto" w:fill="FFFFFF"/>
          </w:tcPr>
          <w:p w14:paraId="6D8FE7D8" w14:textId="604D599C" w:rsidR="00FA0970" w:rsidRPr="00E13473" w:rsidRDefault="00CC574D" w:rsidP="009D7DF4">
            <w:pPr>
              <w:jc w:val="both"/>
              <w:rPr>
                <w:rFonts w:ascii="Arial" w:eastAsia="Calibri" w:hAnsi="Arial" w:cs="Arial"/>
                <w:sz w:val="19"/>
                <w:szCs w:val="19"/>
                <w:lang w:eastAsia="en-US"/>
              </w:rPr>
            </w:pPr>
            <w:r w:rsidRPr="00CC574D">
              <w:rPr>
                <w:rFonts w:ascii="Arial" w:eastAsia="Calibri" w:hAnsi="Arial" w:cs="Arial"/>
                <w:sz w:val="19"/>
                <w:szCs w:val="19"/>
                <w:lang w:eastAsia="en-US"/>
              </w:rPr>
              <w:t>Minister właściwy do spraw zdrowia, w drodze rozporządzenia, nadaje Funduszowi statut, określając w szczególności strukturę organizacyjną Funduszu, w tym centrali i oddziałów wojewódzkich Funduszu oraz siedziby tych oddziałów, mając na względzie sprawne wykonywanie zadań przez Fundusz.</w:t>
            </w:r>
          </w:p>
        </w:tc>
        <w:tc>
          <w:tcPr>
            <w:tcW w:w="3545" w:type="dxa"/>
            <w:shd w:val="clear" w:color="auto" w:fill="FFFFFF"/>
          </w:tcPr>
          <w:p w14:paraId="44BE4374" w14:textId="110AE726" w:rsidR="00FA0970" w:rsidRPr="00E13473" w:rsidRDefault="00E05C42" w:rsidP="00E13473">
            <w:pPr>
              <w:spacing w:before="80" w:after="80"/>
              <w:jc w:val="both"/>
              <w:rPr>
                <w:rFonts w:ascii="Arial" w:hAnsi="Arial" w:cs="Arial"/>
                <w:sz w:val="19"/>
                <w:szCs w:val="19"/>
              </w:rPr>
            </w:pPr>
            <w:r w:rsidRPr="00E05C42">
              <w:rPr>
                <w:rFonts w:ascii="Arial" w:hAnsi="Arial" w:cs="Arial"/>
                <w:sz w:val="19"/>
                <w:szCs w:val="19"/>
              </w:rPr>
              <w:t>Konieczność zapewnienia większej efektywności wykonywanych przez Narodowy Fundusz Zdrowia, zwany dalej „Funduszem”, zadań w obszarze profilaktyki zdrowotnej oraz promocji.</w:t>
            </w:r>
          </w:p>
        </w:tc>
        <w:tc>
          <w:tcPr>
            <w:tcW w:w="1842" w:type="dxa"/>
            <w:shd w:val="clear" w:color="auto" w:fill="FFFFFF"/>
          </w:tcPr>
          <w:p w14:paraId="522E87E4" w14:textId="4DE38729" w:rsidR="00FA0970" w:rsidRPr="00E13473" w:rsidRDefault="00E05C42"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t>Waldemar Kraska, Sekretarz Stanu w Ministerstwie Zdrowia</w:t>
            </w:r>
          </w:p>
        </w:tc>
        <w:tc>
          <w:tcPr>
            <w:tcW w:w="2362" w:type="dxa"/>
            <w:shd w:val="clear" w:color="auto" w:fill="FFFFFF"/>
          </w:tcPr>
          <w:p w14:paraId="5E200BFF" w14:textId="6D761631" w:rsidR="00FA0970" w:rsidRDefault="008A5D5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Ogłoszony w Dz. U. z 2022 r. poz. 591. </w:t>
            </w:r>
          </w:p>
        </w:tc>
      </w:tr>
      <w:tr w:rsidR="00FA0970" w:rsidRPr="00F873E4" w14:paraId="288D35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E6B01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FDD70A" w14:textId="673A321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1289</w:t>
            </w:r>
          </w:p>
        </w:tc>
        <w:tc>
          <w:tcPr>
            <w:tcW w:w="2268" w:type="dxa"/>
            <w:shd w:val="clear" w:color="auto" w:fill="FFFFFF"/>
          </w:tcPr>
          <w:p w14:paraId="032F8A6E" w14:textId="1DCB7AF4"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87 ust. 11 ustawy z dnia 27 sierpnia 2004 r. o świadczeniach opieki zdrowotnej finansowanych ze środków publicznych</w:t>
            </w:r>
          </w:p>
        </w:tc>
        <w:tc>
          <w:tcPr>
            <w:tcW w:w="3260" w:type="dxa"/>
            <w:shd w:val="clear" w:color="auto" w:fill="FFFFFF"/>
          </w:tcPr>
          <w:p w14:paraId="51DE51BC" w14:textId="2FED8314" w:rsidR="00FA0970" w:rsidRPr="00E13473" w:rsidRDefault="00E05C42" w:rsidP="009D7DF4">
            <w:pPr>
              <w:jc w:val="both"/>
              <w:rPr>
                <w:rFonts w:ascii="Arial" w:eastAsia="Calibri" w:hAnsi="Arial" w:cs="Arial"/>
                <w:sz w:val="19"/>
                <w:szCs w:val="19"/>
                <w:lang w:eastAsia="en-US"/>
              </w:rPr>
            </w:pPr>
            <w:r w:rsidRPr="00E05C42">
              <w:rPr>
                <w:rFonts w:ascii="Arial" w:eastAsia="Calibri" w:hAnsi="Arial" w:cs="Arial"/>
                <w:sz w:val="19"/>
                <w:szCs w:val="19"/>
                <w:lang w:eastAsia="en-US"/>
              </w:rPr>
              <w:t xml:space="preserve">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w:t>
            </w:r>
            <w:r w:rsidRPr="00E05C42">
              <w:rPr>
                <w:rFonts w:ascii="Arial" w:eastAsia="Calibri" w:hAnsi="Arial" w:cs="Arial"/>
                <w:sz w:val="19"/>
                <w:szCs w:val="19"/>
                <w:lang w:eastAsia="en-US"/>
              </w:rPr>
              <w:lastRenderedPageBreak/>
              <w:t>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FDBF474" w14:textId="2238B07E" w:rsidR="00E05C42" w:rsidRPr="00E05C42" w:rsidRDefault="00E05C42" w:rsidP="00E05C42">
            <w:pPr>
              <w:spacing w:before="80" w:after="80"/>
              <w:jc w:val="both"/>
              <w:rPr>
                <w:rFonts w:ascii="Arial" w:hAnsi="Arial" w:cs="Arial"/>
                <w:sz w:val="19"/>
                <w:szCs w:val="19"/>
              </w:rPr>
            </w:pPr>
            <w:r w:rsidRPr="00E05C42">
              <w:rPr>
                <w:rFonts w:ascii="Arial" w:hAnsi="Arial" w:cs="Arial"/>
                <w:sz w:val="19"/>
                <w:szCs w:val="19"/>
              </w:rPr>
              <w:lastRenderedPageBreak/>
              <w:t xml:space="preserve">Konieczność dostosowania przepisów rozporządzenia do stanu prawnego powstałego w związku z wystąpieniem Zjednoczonego Królestwem Wielkiej Brytanii i Irlandii Północnej z Unii Europejskiej, zwanego dalej „Zjednoczonym Królestwem”. </w:t>
            </w:r>
          </w:p>
          <w:p w14:paraId="043DB7E6" w14:textId="77777777" w:rsidR="00E05C42" w:rsidRPr="00E05C42" w:rsidRDefault="00E05C42" w:rsidP="00E05C42">
            <w:pPr>
              <w:spacing w:before="80" w:after="80"/>
              <w:jc w:val="both"/>
              <w:rPr>
                <w:rFonts w:ascii="Arial" w:hAnsi="Arial" w:cs="Arial"/>
                <w:sz w:val="19"/>
                <w:szCs w:val="19"/>
              </w:rPr>
            </w:pPr>
            <w:r w:rsidRPr="00E05C42">
              <w:rPr>
                <w:rFonts w:ascii="Arial" w:hAnsi="Arial" w:cs="Arial"/>
                <w:sz w:val="19"/>
                <w:szCs w:val="19"/>
              </w:rPr>
              <w:t xml:space="preserve"> </w:t>
            </w:r>
          </w:p>
          <w:p w14:paraId="58F286D8" w14:textId="4EC4970B" w:rsidR="00FA0970" w:rsidRPr="00E13473" w:rsidRDefault="00E05C42" w:rsidP="00E05C42">
            <w:pPr>
              <w:spacing w:before="80" w:after="80"/>
              <w:jc w:val="both"/>
              <w:rPr>
                <w:rFonts w:ascii="Arial" w:hAnsi="Arial" w:cs="Arial"/>
                <w:sz w:val="19"/>
                <w:szCs w:val="19"/>
              </w:rPr>
            </w:pPr>
            <w:r w:rsidRPr="00E05C42">
              <w:rPr>
                <w:rFonts w:ascii="Arial" w:hAnsi="Arial" w:cs="Arial"/>
                <w:sz w:val="19"/>
                <w:szCs w:val="19"/>
              </w:rPr>
              <w:t xml:space="preserve">Zapewnienie Narodowemu Funduszowi Zdrowia  otrzymywania z Zakładu Ubezpieczeń Społecznych danych o dacie powstania i ustania prawa do zasiłku osób w stosunku do których </w:t>
            </w:r>
            <w:r w:rsidRPr="00E05C42">
              <w:rPr>
                <w:rFonts w:ascii="Arial" w:hAnsi="Arial" w:cs="Arial"/>
                <w:sz w:val="19"/>
                <w:szCs w:val="19"/>
              </w:rPr>
              <w:lastRenderedPageBreak/>
              <w:t>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6B2BEC60" w14:textId="14EA0669" w:rsidR="00FA0970" w:rsidRPr="00E13473" w:rsidRDefault="00E05C42"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0F180BE6" w14:textId="18BE3AAB" w:rsidR="00FA0970" w:rsidRDefault="00F37AD5" w:rsidP="009D7DF4">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CC574D" w:rsidRPr="00B91971">
              <w:rPr>
                <w:rFonts w:ascii="Arial" w:hAnsi="Arial" w:cs="Arial"/>
                <w:sz w:val="19"/>
                <w:szCs w:val="19"/>
              </w:rPr>
              <w:t xml:space="preserve">projekt </w:t>
            </w:r>
            <w:r w:rsidR="00CC574D">
              <w:rPr>
                <w:rFonts w:ascii="Arial" w:hAnsi="Arial" w:cs="Arial"/>
                <w:sz w:val="19"/>
                <w:szCs w:val="19"/>
              </w:rPr>
              <w:t>na etapie UW.</w:t>
            </w:r>
          </w:p>
        </w:tc>
      </w:tr>
      <w:tr w:rsidR="00FA0970" w:rsidRPr="00F873E4" w14:paraId="4B8D0D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C5CD8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6AD105" w14:textId="33DF4BDC"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1290</w:t>
            </w:r>
          </w:p>
        </w:tc>
        <w:tc>
          <w:tcPr>
            <w:tcW w:w="2268" w:type="dxa"/>
            <w:shd w:val="clear" w:color="auto" w:fill="FFFFFF"/>
          </w:tcPr>
          <w:p w14:paraId="53E174E6" w14:textId="29439CCD" w:rsidR="00FA0970" w:rsidRPr="00E13473" w:rsidRDefault="00E05C42"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05C42">
              <w:rPr>
                <w:rFonts w:ascii="Arial" w:eastAsia="Calibri" w:hAnsi="Arial" w:cs="Arial"/>
                <w:color w:val="000000"/>
                <w:sz w:val="19"/>
                <w:szCs w:val="19"/>
                <w:lang w:eastAsia="en-US"/>
              </w:rPr>
              <w:t>rt. 10 ust. 8 ustawy z dnia 17 grudnia 2021 r. o ochotniczych strażach pożarnych</w:t>
            </w:r>
          </w:p>
        </w:tc>
        <w:tc>
          <w:tcPr>
            <w:tcW w:w="3260" w:type="dxa"/>
            <w:shd w:val="clear" w:color="auto" w:fill="FFFFFF"/>
          </w:tcPr>
          <w:p w14:paraId="0B4E6B5B" w14:textId="628306EA" w:rsidR="00FA0970" w:rsidRPr="00E13473" w:rsidRDefault="00E05C42" w:rsidP="009D7DF4">
            <w:pPr>
              <w:jc w:val="both"/>
              <w:rPr>
                <w:rFonts w:ascii="Arial" w:eastAsia="Calibri" w:hAnsi="Arial" w:cs="Arial"/>
                <w:sz w:val="19"/>
                <w:szCs w:val="19"/>
                <w:lang w:eastAsia="en-US"/>
              </w:rPr>
            </w:pPr>
            <w:r w:rsidRPr="00E05C42">
              <w:rPr>
                <w:rFonts w:ascii="Arial" w:eastAsia="Calibri" w:hAnsi="Arial" w:cs="Arial"/>
                <w:sz w:val="19"/>
                <w:szCs w:val="19"/>
                <w:lang w:eastAsia="en-US"/>
              </w:rPr>
              <w:t>Minister właściwy do spraw zdrowia w porozumieniu z ministrem właściwym do spraw wewnętrznych określi, w drodze rozporządzenia, tryb, sposób, częstotliwość oraz zakres przeprowadzania badań, o których mowa w ust. 3 i 4, w celu zapewnienia ochrony zdrowia strażaka ratownika OSP oraz kandydata na strażaka ratownika OSP w sposób umożliwiający prawidłowe wykonywanie zadań, o których mowa w art. 3, biorąc pod uwagę specyfikę działań ratowniczych oraz szkoleń.</w:t>
            </w:r>
          </w:p>
        </w:tc>
        <w:tc>
          <w:tcPr>
            <w:tcW w:w="3545" w:type="dxa"/>
            <w:shd w:val="clear" w:color="auto" w:fill="FFFFFF"/>
          </w:tcPr>
          <w:p w14:paraId="160D92D7" w14:textId="77777777" w:rsidR="00E05C42" w:rsidRPr="00E05C42" w:rsidRDefault="00E05C42" w:rsidP="00E05C42">
            <w:pPr>
              <w:spacing w:before="80" w:after="80"/>
              <w:jc w:val="both"/>
              <w:rPr>
                <w:rFonts w:ascii="Arial" w:hAnsi="Arial" w:cs="Arial"/>
                <w:sz w:val="19"/>
                <w:szCs w:val="19"/>
              </w:rPr>
            </w:pPr>
            <w:r w:rsidRPr="00E05C42">
              <w:rPr>
                <w:rFonts w:ascii="Arial" w:hAnsi="Arial" w:cs="Arial"/>
                <w:sz w:val="19"/>
                <w:szCs w:val="19"/>
              </w:rPr>
              <w:t xml:space="preserve">W projekcie rozporządzenia doprecyzowano względem poprzednich regulacji zakres badań w rozbiciu na wiek strażaków ratowników OSP, w związku z dopuszczeniem do szkoleń kandydatów na strażaków ratowników OSP w wieku 16–18 lat. W efekcie przewidywany jest znaczny wzrost zainteresowania młodzieży obszarów wiejskich przynależnością do ochotniczych straży pożarnych oraz poprawą poziomu przygotowania tych stowarzyszeń do udziału w działaniach ratowniczych. </w:t>
            </w:r>
          </w:p>
          <w:p w14:paraId="5A7946B1" w14:textId="21C703BF" w:rsidR="00FA0970" w:rsidRPr="00E13473" w:rsidRDefault="00E05C42" w:rsidP="00E05C42">
            <w:pPr>
              <w:spacing w:before="80" w:after="80"/>
              <w:jc w:val="both"/>
              <w:rPr>
                <w:rFonts w:ascii="Arial" w:hAnsi="Arial" w:cs="Arial"/>
                <w:sz w:val="19"/>
                <w:szCs w:val="19"/>
              </w:rPr>
            </w:pPr>
            <w:r w:rsidRPr="00E05C42">
              <w:rPr>
                <w:rFonts w:ascii="Arial" w:hAnsi="Arial" w:cs="Arial"/>
                <w:sz w:val="19"/>
                <w:szCs w:val="19"/>
              </w:rPr>
              <w:t>Doprecyzowano zakres badań lekarskich, który z uwagi na profesjonalizację strażaków ratowników OSP, a także dysponowanie ich do samodzielnych działań ratowniczych wpłynie na poprawę bezpieczeństwa samych strażaków ratowników OSP. Rozporządzenie wpisuje się wciąg działań zrównujących poziomem uprawnień do funkcjonariuszy Państwowej Straży Pożarnej.</w:t>
            </w:r>
          </w:p>
        </w:tc>
        <w:tc>
          <w:tcPr>
            <w:tcW w:w="1842" w:type="dxa"/>
            <w:shd w:val="clear" w:color="auto" w:fill="FFFFFF"/>
          </w:tcPr>
          <w:p w14:paraId="7999DCD3" w14:textId="1DDBF71E" w:rsidR="00FA0970" w:rsidRPr="00E13473" w:rsidRDefault="00E05C42"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t>Waldemar Kraska, Sekretarz Stanu w Ministerstwie Zdrowia</w:t>
            </w:r>
          </w:p>
        </w:tc>
        <w:tc>
          <w:tcPr>
            <w:tcW w:w="2362" w:type="dxa"/>
            <w:shd w:val="clear" w:color="auto" w:fill="FFFFFF"/>
          </w:tcPr>
          <w:p w14:paraId="1EB97368" w14:textId="02A4DBD0" w:rsidR="00FA0970" w:rsidRDefault="001D0183"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828. </w:t>
            </w:r>
          </w:p>
        </w:tc>
      </w:tr>
      <w:tr w:rsidR="00151B94" w:rsidRPr="00F873E4" w14:paraId="1DB12D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04DB8C"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677DED" w14:textId="40FCB435"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1294</w:t>
            </w:r>
          </w:p>
        </w:tc>
        <w:tc>
          <w:tcPr>
            <w:tcW w:w="2268" w:type="dxa"/>
            <w:shd w:val="clear" w:color="auto" w:fill="FFFFFF"/>
          </w:tcPr>
          <w:p w14:paraId="2556AE83" w14:textId="2AD62FB3"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 xml:space="preserve">art. 31d u ustawy z dnia 27 sierpnia 2004 r. o świadczeniach opieki </w:t>
            </w:r>
            <w:r w:rsidRPr="004A5A3D">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322E33C3" w14:textId="77777777" w:rsidR="00762661" w:rsidRPr="00762661" w:rsidRDefault="00762661" w:rsidP="00762661">
            <w:pPr>
              <w:jc w:val="both"/>
              <w:rPr>
                <w:rFonts w:ascii="Arial" w:eastAsia="Calibri" w:hAnsi="Arial" w:cs="Arial"/>
                <w:sz w:val="19"/>
                <w:szCs w:val="19"/>
                <w:lang w:eastAsia="en-US"/>
              </w:rPr>
            </w:pPr>
            <w:r w:rsidRPr="00762661">
              <w:rPr>
                <w:rFonts w:ascii="Arial" w:eastAsia="Calibri" w:hAnsi="Arial" w:cs="Arial"/>
                <w:sz w:val="19"/>
                <w:szCs w:val="19"/>
                <w:lang w:eastAsia="en-US"/>
              </w:rPr>
              <w:lastRenderedPageBreak/>
              <w:t xml:space="preserve">Minister właściwy do spraw zdrowia określi, w drodze rozporządzeń, w poszczególnych zakresach, o </w:t>
            </w:r>
            <w:r w:rsidRPr="00762661">
              <w:rPr>
                <w:rFonts w:ascii="Arial" w:eastAsia="Calibri" w:hAnsi="Arial" w:cs="Arial"/>
                <w:sz w:val="19"/>
                <w:szCs w:val="19"/>
                <w:lang w:eastAsia="en-US"/>
              </w:rPr>
              <w:lastRenderedPageBreak/>
              <w:t>których mowa w art. 15 ust. 2 pkt 1-8 i 10-13, wykazy świadczeń gwarantowanych wraz z określeniem:</w:t>
            </w:r>
          </w:p>
          <w:p w14:paraId="31849A94" w14:textId="77777777" w:rsidR="00762661" w:rsidRPr="00762661" w:rsidRDefault="00762661" w:rsidP="00762661">
            <w:pPr>
              <w:jc w:val="both"/>
              <w:rPr>
                <w:rFonts w:ascii="Arial" w:eastAsia="Calibri" w:hAnsi="Arial" w:cs="Arial"/>
                <w:sz w:val="19"/>
                <w:szCs w:val="19"/>
                <w:lang w:eastAsia="en-US"/>
              </w:rPr>
            </w:pPr>
            <w:r w:rsidRPr="00762661">
              <w:rPr>
                <w:rFonts w:ascii="Arial" w:eastAsia="Calibri" w:hAnsi="Arial" w:cs="Arial"/>
                <w:sz w:val="19"/>
                <w:szCs w:val="19"/>
                <w:lang w:eastAsia="en-US"/>
              </w:rPr>
              <w:t>1) poziomu lub sposobu finansowania danego świadczenia gwarantowanego, o którym mowa w art. 18, art. 33 i art. 41, mając na uwadze treść rekomendacji oraz uwzględniając kryteria określone w art. 31a ust. 1;</w:t>
            </w:r>
          </w:p>
          <w:p w14:paraId="0971A106" w14:textId="472AF855" w:rsidR="00151B94" w:rsidRPr="00CC574D" w:rsidRDefault="00762661" w:rsidP="00762661">
            <w:pPr>
              <w:jc w:val="both"/>
              <w:rPr>
                <w:rFonts w:ascii="Arial" w:eastAsia="Calibri" w:hAnsi="Arial" w:cs="Arial"/>
                <w:sz w:val="19"/>
                <w:szCs w:val="19"/>
                <w:lang w:eastAsia="en-US"/>
              </w:rPr>
            </w:pPr>
            <w:r w:rsidRPr="00762661">
              <w:rPr>
                <w:rFonts w:ascii="Arial" w:eastAsia="Calibri" w:hAnsi="Arial" w:cs="Arial"/>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73B16F4" w14:textId="14007A49" w:rsidR="00151B94" w:rsidRPr="00E05C42" w:rsidRDefault="00762661" w:rsidP="00E13473">
            <w:pPr>
              <w:spacing w:before="80" w:after="80"/>
              <w:jc w:val="both"/>
              <w:rPr>
                <w:rFonts w:ascii="Arial" w:hAnsi="Arial" w:cs="Arial"/>
                <w:sz w:val="19"/>
                <w:szCs w:val="19"/>
              </w:rPr>
            </w:pPr>
            <w:r w:rsidRPr="00762661">
              <w:rPr>
                <w:rFonts w:ascii="Arial" w:hAnsi="Arial" w:cs="Arial"/>
                <w:sz w:val="19"/>
                <w:szCs w:val="19"/>
              </w:rPr>
              <w:lastRenderedPageBreak/>
              <w:t xml:space="preserve">Projekt rozporządzenia wprowadza zmianę ponoszonych przez świadczeniobiorcę częściowych </w:t>
            </w:r>
            <w:r w:rsidRPr="00762661">
              <w:rPr>
                <w:rFonts w:ascii="Arial" w:hAnsi="Arial" w:cs="Arial"/>
                <w:sz w:val="19"/>
                <w:szCs w:val="19"/>
              </w:rPr>
              <w:lastRenderedPageBreak/>
              <w:t>kosztów wyżywienia i zakwaterowania w sanatorium uzdrowiskowym za jeden dzień pobytu ponoszonych przez świadczeniobiorcę, określonych w załączniku nr 2 do rozporządzenia. Wzrost odpłatności za wyżywienie i zakwaterowanie ponoszonej przez świadczeniobiorcę korzystającego z uzdrowiskowego leczenia sanatoryjnego kształtuje się w przedziale 10,50 zł – 42,00 zł za 21-dniowy turnus.</w:t>
            </w:r>
          </w:p>
        </w:tc>
        <w:tc>
          <w:tcPr>
            <w:tcW w:w="1842" w:type="dxa"/>
            <w:shd w:val="clear" w:color="auto" w:fill="FFFFFF"/>
          </w:tcPr>
          <w:p w14:paraId="60EC7C2F" w14:textId="6E357551" w:rsidR="00151B94" w:rsidRPr="00E05C42" w:rsidRDefault="00762661" w:rsidP="009D7DF4">
            <w:pPr>
              <w:spacing w:before="80" w:after="80"/>
              <w:rPr>
                <w:rFonts w:ascii="Arial" w:eastAsia="Calibri" w:hAnsi="Arial" w:cs="Arial"/>
                <w:sz w:val="19"/>
                <w:szCs w:val="19"/>
                <w:lang w:eastAsia="en-US"/>
              </w:rPr>
            </w:pPr>
            <w:r w:rsidRPr="00F65590">
              <w:rPr>
                <w:rFonts w:ascii="Arial" w:eastAsia="Calibri" w:hAnsi="Arial" w:cs="Arial"/>
                <w:sz w:val="19"/>
                <w:szCs w:val="19"/>
                <w:lang w:eastAsia="en-US"/>
              </w:rPr>
              <w:lastRenderedPageBreak/>
              <w:t xml:space="preserve">Maciej Miłkowski – Podsekretarz Stanu w </w:t>
            </w:r>
            <w:r w:rsidRPr="00F65590">
              <w:rPr>
                <w:rFonts w:ascii="Arial" w:eastAsia="Calibri" w:hAnsi="Arial" w:cs="Arial"/>
                <w:sz w:val="19"/>
                <w:szCs w:val="19"/>
                <w:lang w:eastAsia="en-US"/>
              </w:rPr>
              <w:lastRenderedPageBreak/>
              <w:t>Ministerstwie Zdrowia</w:t>
            </w:r>
          </w:p>
        </w:tc>
        <w:tc>
          <w:tcPr>
            <w:tcW w:w="2362" w:type="dxa"/>
            <w:shd w:val="clear" w:color="auto" w:fill="FFFFFF"/>
          </w:tcPr>
          <w:p w14:paraId="6B650657" w14:textId="2BD06598" w:rsidR="00151B94" w:rsidRDefault="00216ADC" w:rsidP="009D7DF4">
            <w:pPr>
              <w:tabs>
                <w:tab w:val="right" w:pos="0"/>
                <w:tab w:val="left" w:pos="34"/>
              </w:tabs>
              <w:spacing w:before="80" w:after="80"/>
              <w:jc w:val="both"/>
              <w:rPr>
                <w:rFonts w:ascii="Arial" w:hAnsi="Arial" w:cs="Arial"/>
                <w:sz w:val="19"/>
                <w:szCs w:val="19"/>
              </w:rPr>
            </w:pPr>
            <w:r>
              <w:rPr>
                <w:rFonts w:ascii="Arial" w:hAnsi="Arial" w:cs="Arial"/>
                <w:sz w:val="19"/>
                <w:szCs w:val="19"/>
              </w:rPr>
              <w:lastRenderedPageBreak/>
              <w:t>Ogłoszone w Dz. U. z 2022 r. poz. 480</w:t>
            </w:r>
            <w:r w:rsidR="00762661">
              <w:rPr>
                <w:rFonts w:ascii="Arial" w:hAnsi="Arial" w:cs="Arial"/>
                <w:sz w:val="19"/>
                <w:szCs w:val="19"/>
              </w:rPr>
              <w:t>.</w:t>
            </w:r>
          </w:p>
        </w:tc>
      </w:tr>
      <w:tr w:rsidR="00151B94" w:rsidRPr="00F873E4" w14:paraId="3C411F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8B8B48"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6AFD27" w14:textId="50C576FA"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1296</w:t>
            </w:r>
          </w:p>
        </w:tc>
        <w:tc>
          <w:tcPr>
            <w:tcW w:w="2268" w:type="dxa"/>
            <w:shd w:val="clear" w:color="auto" w:fill="FFFFFF"/>
          </w:tcPr>
          <w:p w14:paraId="017EC39F" w14:textId="60F13AF8"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17 ust. 26 ustawy z dnia 5 grudnia 1996 r. o zawodach lekarza i lekarza dentysty</w:t>
            </w:r>
          </w:p>
        </w:tc>
        <w:tc>
          <w:tcPr>
            <w:tcW w:w="3260" w:type="dxa"/>
            <w:shd w:val="clear" w:color="auto" w:fill="FFFFFF"/>
          </w:tcPr>
          <w:p w14:paraId="77236760" w14:textId="2F1E5DB3" w:rsidR="00151B94" w:rsidRPr="00CC574D" w:rsidRDefault="004A5A3D" w:rsidP="009D7DF4">
            <w:pPr>
              <w:jc w:val="both"/>
              <w:rPr>
                <w:rFonts w:ascii="Arial" w:eastAsia="Calibri" w:hAnsi="Arial" w:cs="Arial"/>
                <w:sz w:val="19"/>
                <w:szCs w:val="19"/>
                <w:lang w:eastAsia="en-US"/>
              </w:rPr>
            </w:pPr>
            <w:r w:rsidRPr="004A5A3D">
              <w:rPr>
                <w:rFonts w:ascii="Arial" w:eastAsia="Calibri" w:hAnsi="Arial" w:cs="Arial"/>
                <w:sz w:val="19"/>
                <w:szCs w:val="19"/>
                <w:lang w:eastAsia="en-US"/>
              </w:rPr>
              <w:t>Minister właściwy do spraw zdrowia, po zasięgnięciu opinii Naczelnej Rady Lekarskiej, określi, w drodze rozporządzenia, rodzaje umiejętności zawodowych wraz z ich kodami, w których można uzyskać certyfikat umiejętności zawodowej, oraz kwalifikacje lekarzy stanowiące warunek ubiegania się o certyfikat umiejętności zawodowej, mając na względzie zapewnienie jakości udzielanych świadczeń zdrowotnych.</w:t>
            </w:r>
          </w:p>
        </w:tc>
        <w:tc>
          <w:tcPr>
            <w:tcW w:w="3545" w:type="dxa"/>
            <w:shd w:val="clear" w:color="auto" w:fill="FFFFFF"/>
          </w:tcPr>
          <w:p w14:paraId="2441CC0F" w14:textId="2D9E2C9E" w:rsidR="00151B94" w:rsidRPr="00E05C42" w:rsidRDefault="00762661" w:rsidP="00E13473">
            <w:pPr>
              <w:spacing w:before="80" w:after="80"/>
              <w:jc w:val="both"/>
              <w:rPr>
                <w:rFonts w:ascii="Arial" w:hAnsi="Arial" w:cs="Arial"/>
                <w:sz w:val="19"/>
                <w:szCs w:val="19"/>
              </w:rPr>
            </w:pPr>
            <w:r w:rsidRPr="00762661">
              <w:rPr>
                <w:rFonts w:ascii="Arial" w:hAnsi="Arial" w:cs="Arial"/>
                <w:sz w:val="19"/>
                <w:szCs w:val="19"/>
              </w:rPr>
              <w:t>Rozporządzenie będzie określać nowy katalog umiejętności zawodowych lekarza i lekarza dentysty, a także będzie wskazywać kwalifikacje lekarzy, którzy będą mogli aplikować na certyfikację umiejętności zawodowych. Powyższe uzupełni brakującą obecnie lukę prawną w tym zakresie.</w:t>
            </w:r>
          </w:p>
        </w:tc>
        <w:tc>
          <w:tcPr>
            <w:tcW w:w="1842" w:type="dxa"/>
            <w:shd w:val="clear" w:color="auto" w:fill="FFFFFF"/>
          </w:tcPr>
          <w:p w14:paraId="0B3E15F9" w14:textId="44FE1A0A" w:rsidR="00151B94" w:rsidRPr="00E05C42" w:rsidRDefault="00762661"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t xml:space="preserve">Piotr </w:t>
            </w:r>
            <w:proofErr w:type="spellStart"/>
            <w:r w:rsidRPr="00E05C42">
              <w:rPr>
                <w:rFonts w:ascii="Arial" w:eastAsia="Calibri" w:hAnsi="Arial" w:cs="Arial"/>
                <w:sz w:val="19"/>
                <w:szCs w:val="19"/>
                <w:lang w:eastAsia="en-US"/>
              </w:rPr>
              <w:t>Bromber</w:t>
            </w:r>
            <w:proofErr w:type="spellEnd"/>
            <w:r w:rsidRPr="00E05C42">
              <w:rPr>
                <w:rFonts w:ascii="Arial" w:eastAsia="Calibri" w:hAnsi="Arial" w:cs="Arial"/>
                <w:sz w:val="19"/>
                <w:szCs w:val="19"/>
                <w:lang w:eastAsia="en-US"/>
              </w:rPr>
              <w:t>, Podsekretarz Stanu w Ministerstwie Zdrowia</w:t>
            </w:r>
          </w:p>
        </w:tc>
        <w:tc>
          <w:tcPr>
            <w:tcW w:w="2362" w:type="dxa"/>
            <w:shd w:val="clear" w:color="auto" w:fill="FFFFFF"/>
          </w:tcPr>
          <w:p w14:paraId="67DD9F9C" w14:textId="4F750EE3" w:rsidR="00151B94" w:rsidRDefault="00F37AD5" w:rsidP="009D7DF4">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910C3E">
              <w:rPr>
                <w:rFonts w:ascii="Arial" w:hAnsi="Arial" w:cs="Arial"/>
                <w:sz w:val="19"/>
                <w:szCs w:val="19"/>
              </w:rPr>
              <w:t xml:space="preserve">– </w:t>
            </w:r>
            <w:r w:rsidR="00762661" w:rsidRPr="00B91971">
              <w:rPr>
                <w:rFonts w:ascii="Arial" w:hAnsi="Arial" w:cs="Arial"/>
                <w:sz w:val="19"/>
                <w:szCs w:val="19"/>
              </w:rPr>
              <w:t xml:space="preserve">projekt </w:t>
            </w:r>
            <w:r w:rsidR="00762661">
              <w:rPr>
                <w:rFonts w:ascii="Arial" w:hAnsi="Arial" w:cs="Arial"/>
                <w:sz w:val="19"/>
                <w:szCs w:val="19"/>
              </w:rPr>
              <w:t>przed skierowaniem na UZ i KS.</w:t>
            </w:r>
          </w:p>
        </w:tc>
      </w:tr>
      <w:tr w:rsidR="00151B94" w:rsidRPr="00F873E4" w14:paraId="40F02BC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1E366"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5DBED5" w14:textId="06BD736D"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1297</w:t>
            </w:r>
          </w:p>
        </w:tc>
        <w:tc>
          <w:tcPr>
            <w:tcW w:w="2268" w:type="dxa"/>
            <w:shd w:val="clear" w:color="auto" w:fill="FFFFFF"/>
          </w:tcPr>
          <w:p w14:paraId="4F6ED81B" w14:textId="78DD4681" w:rsidR="00151B94" w:rsidRPr="00E05C42" w:rsidRDefault="004A5A3D" w:rsidP="004A5A3D">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21 ust. 17 ustawy z dnia 8 września 2006 r. o Państwowym Ratownictwie Medycznym</w:t>
            </w:r>
          </w:p>
        </w:tc>
        <w:tc>
          <w:tcPr>
            <w:tcW w:w="3260" w:type="dxa"/>
            <w:shd w:val="clear" w:color="auto" w:fill="FFFFFF"/>
          </w:tcPr>
          <w:p w14:paraId="72C96759" w14:textId="77777777" w:rsidR="004A5A3D" w:rsidRPr="004A5A3D" w:rsidRDefault="004A5A3D" w:rsidP="004A5A3D">
            <w:pPr>
              <w:jc w:val="both"/>
              <w:rPr>
                <w:rFonts w:ascii="Arial" w:eastAsia="Calibri" w:hAnsi="Arial" w:cs="Arial"/>
                <w:sz w:val="19"/>
                <w:szCs w:val="19"/>
                <w:lang w:eastAsia="en-US"/>
              </w:rPr>
            </w:pPr>
            <w:r w:rsidRPr="004A5A3D">
              <w:rPr>
                <w:rFonts w:ascii="Arial" w:eastAsia="Calibri" w:hAnsi="Arial" w:cs="Arial"/>
                <w:sz w:val="19"/>
                <w:szCs w:val="19"/>
                <w:lang w:eastAsia="en-US"/>
              </w:rPr>
              <w:t>Minister właściwy do spraw zdrowia określi, w drodze rozporządzenia:</w:t>
            </w:r>
          </w:p>
          <w:p w14:paraId="338EB9D1" w14:textId="77777777" w:rsidR="004A5A3D" w:rsidRPr="004A5A3D" w:rsidRDefault="004A5A3D" w:rsidP="004A5A3D">
            <w:pPr>
              <w:jc w:val="both"/>
              <w:rPr>
                <w:rFonts w:ascii="Arial" w:eastAsia="Calibri" w:hAnsi="Arial" w:cs="Arial"/>
                <w:sz w:val="19"/>
                <w:szCs w:val="19"/>
                <w:lang w:eastAsia="en-US"/>
              </w:rPr>
            </w:pPr>
            <w:r w:rsidRPr="004A5A3D">
              <w:rPr>
                <w:rFonts w:ascii="Arial" w:eastAsia="Calibri" w:hAnsi="Arial" w:cs="Arial"/>
                <w:sz w:val="19"/>
                <w:szCs w:val="19"/>
                <w:lang w:eastAsia="en-US"/>
              </w:rPr>
              <w:t>1) szczegółowy zakres danych objętych planem,</w:t>
            </w:r>
          </w:p>
          <w:p w14:paraId="057B63C4" w14:textId="77777777" w:rsidR="004A5A3D" w:rsidRPr="004A5A3D" w:rsidRDefault="004A5A3D" w:rsidP="004A5A3D">
            <w:pPr>
              <w:jc w:val="both"/>
              <w:rPr>
                <w:rFonts w:ascii="Arial" w:eastAsia="Calibri" w:hAnsi="Arial" w:cs="Arial"/>
                <w:sz w:val="19"/>
                <w:szCs w:val="19"/>
                <w:lang w:eastAsia="en-US"/>
              </w:rPr>
            </w:pPr>
            <w:r w:rsidRPr="004A5A3D">
              <w:rPr>
                <w:rFonts w:ascii="Arial" w:eastAsia="Calibri" w:hAnsi="Arial" w:cs="Arial"/>
                <w:sz w:val="19"/>
                <w:szCs w:val="19"/>
                <w:lang w:eastAsia="en-US"/>
              </w:rPr>
              <w:t>2) ramowy wzór planu,</w:t>
            </w:r>
          </w:p>
          <w:p w14:paraId="69AF0BB3" w14:textId="77777777" w:rsidR="004A5A3D" w:rsidRPr="004A5A3D" w:rsidRDefault="004A5A3D" w:rsidP="004A5A3D">
            <w:pPr>
              <w:jc w:val="both"/>
              <w:rPr>
                <w:rFonts w:ascii="Arial" w:eastAsia="Calibri" w:hAnsi="Arial" w:cs="Arial"/>
                <w:sz w:val="19"/>
                <w:szCs w:val="19"/>
                <w:lang w:eastAsia="en-US"/>
              </w:rPr>
            </w:pPr>
            <w:r w:rsidRPr="004A5A3D">
              <w:rPr>
                <w:rFonts w:ascii="Arial" w:eastAsia="Calibri" w:hAnsi="Arial" w:cs="Arial"/>
                <w:sz w:val="19"/>
                <w:szCs w:val="19"/>
                <w:lang w:eastAsia="en-US"/>
              </w:rPr>
              <w:t>3) zakres danych podlegających upublicznieniu w Biuletynie Informacji Publicznej</w:t>
            </w:r>
          </w:p>
          <w:p w14:paraId="6A655EC5" w14:textId="7B60C663" w:rsidR="00151B94" w:rsidRPr="00CC574D" w:rsidRDefault="004A5A3D" w:rsidP="004A5A3D">
            <w:pPr>
              <w:jc w:val="both"/>
              <w:rPr>
                <w:rFonts w:ascii="Arial" w:eastAsia="Calibri" w:hAnsi="Arial" w:cs="Arial"/>
                <w:sz w:val="19"/>
                <w:szCs w:val="19"/>
                <w:lang w:eastAsia="en-US"/>
              </w:rPr>
            </w:pPr>
            <w:r w:rsidRPr="004A5A3D">
              <w:rPr>
                <w:rFonts w:ascii="Arial" w:eastAsia="Calibri" w:hAnsi="Arial" w:cs="Arial"/>
                <w:sz w:val="19"/>
                <w:szCs w:val="19"/>
                <w:lang w:eastAsia="en-US"/>
              </w:rPr>
              <w:lastRenderedPageBreak/>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4DF19909" w14:textId="3688484A" w:rsidR="00151B94" w:rsidRPr="00E05C42" w:rsidRDefault="00762661" w:rsidP="00E13473">
            <w:pPr>
              <w:spacing w:before="80" w:after="80"/>
              <w:jc w:val="both"/>
              <w:rPr>
                <w:rFonts w:ascii="Arial" w:hAnsi="Arial" w:cs="Arial"/>
                <w:sz w:val="19"/>
                <w:szCs w:val="19"/>
              </w:rPr>
            </w:pPr>
            <w:r w:rsidRPr="00762661">
              <w:rPr>
                <w:rFonts w:ascii="Arial" w:hAnsi="Arial" w:cs="Arial"/>
                <w:sz w:val="19"/>
                <w:szCs w:val="19"/>
              </w:rPr>
              <w:lastRenderedPageBreak/>
              <w:t xml:space="preserve">Konieczność dostosowania wzoru wojewódzkiego planu działania systemu Państwowe Ratownictwo  Medyczne do sposobu funkcjonowania i finansowania dyspozytorni medycznych i przeniesienia tego zadania z właściwości dysponentów zespołów </w:t>
            </w:r>
            <w:r w:rsidRPr="00762661">
              <w:rPr>
                <w:rFonts w:ascii="Arial" w:hAnsi="Arial" w:cs="Arial"/>
                <w:sz w:val="19"/>
                <w:szCs w:val="19"/>
              </w:rPr>
              <w:lastRenderedPageBreak/>
              <w:t>ratownictwa medycznego do właściwości wojewodów</w:t>
            </w:r>
          </w:p>
        </w:tc>
        <w:tc>
          <w:tcPr>
            <w:tcW w:w="1842" w:type="dxa"/>
            <w:shd w:val="clear" w:color="auto" w:fill="FFFFFF"/>
          </w:tcPr>
          <w:p w14:paraId="4888D692" w14:textId="382810CE" w:rsidR="00151B94" w:rsidRPr="00E05C42" w:rsidRDefault="00762661"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449C72E2" w14:textId="6EFBDBE7" w:rsidR="00151B94" w:rsidRDefault="00F60BDD"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634. </w:t>
            </w:r>
            <w:r w:rsidR="00762661">
              <w:rPr>
                <w:rFonts w:ascii="Arial" w:hAnsi="Arial" w:cs="Arial"/>
                <w:sz w:val="19"/>
                <w:szCs w:val="19"/>
              </w:rPr>
              <w:t xml:space="preserve"> </w:t>
            </w:r>
          </w:p>
        </w:tc>
      </w:tr>
      <w:tr w:rsidR="004A79E8" w:rsidRPr="00F873E4" w14:paraId="11FB59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E4D311"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8224D7" w14:textId="25B7D787"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1300</w:t>
            </w:r>
          </w:p>
        </w:tc>
        <w:tc>
          <w:tcPr>
            <w:tcW w:w="2268" w:type="dxa"/>
            <w:shd w:val="clear" w:color="auto" w:fill="FFFFFF"/>
          </w:tcPr>
          <w:p w14:paraId="28FAE9D0" w14:textId="5985B84D" w:rsidR="004A79E8" w:rsidRDefault="004A79E8" w:rsidP="00BD51AB">
            <w:pPr>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A79E8">
              <w:rPr>
                <w:rFonts w:ascii="Arial" w:eastAsia="Calibri" w:hAnsi="Arial" w:cs="Arial"/>
                <w:color w:val="000000"/>
                <w:sz w:val="19"/>
                <w:szCs w:val="19"/>
                <w:lang w:eastAsia="en-US"/>
              </w:rPr>
              <w:t xml:space="preserve">rt. 4 ust. 2 ustawy z dnia </w:t>
            </w:r>
            <w:r w:rsidR="00267B07">
              <w:rPr>
                <w:rFonts w:ascii="Arial" w:eastAsia="Calibri" w:hAnsi="Arial" w:cs="Arial"/>
                <w:color w:val="000000"/>
                <w:sz w:val="19"/>
                <w:szCs w:val="19"/>
                <w:lang w:eastAsia="en-US"/>
              </w:rPr>
              <w:t>24 lutego 2022</w:t>
            </w:r>
            <w:r w:rsidRPr="004A79E8">
              <w:rPr>
                <w:rFonts w:ascii="Arial" w:eastAsia="Calibri" w:hAnsi="Arial" w:cs="Arial"/>
                <w:color w:val="000000"/>
                <w:sz w:val="19"/>
                <w:szCs w:val="19"/>
                <w:lang w:eastAsia="en-US"/>
              </w:rPr>
              <w:t xml:space="preserve"> r. o zmianie ustawy o świadczeniach opieki zdrowotnej finansowanych ze środków publicznych oraz niektórych innych ustaw</w:t>
            </w:r>
          </w:p>
          <w:p w14:paraId="28CC3B13" w14:textId="0C3B08A0" w:rsidR="004A79E8" w:rsidRPr="004A79E8" w:rsidRDefault="004A79E8" w:rsidP="00BD51AB">
            <w:pPr>
              <w:rPr>
                <w:rFonts w:ascii="Arial" w:eastAsia="Calibri" w:hAnsi="Arial" w:cs="Arial"/>
                <w:b/>
                <w:bCs/>
                <w:i/>
                <w:iCs/>
                <w:color w:val="000000"/>
                <w:sz w:val="19"/>
                <w:szCs w:val="19"/>
                <w:lang w:eastAsia="en-US"/>
              </w:rPr>
            </w:pPr>
          </w:p>
        </w:tc>
        <w:tc>
          <w:tcPr>
            <w:tcW w:w="3260" w:type="dxa"/>
            <w:shd w:val="clear" w:color="auto" w:fill="FFFFFF"/>
          </w:tcPr>
          <w:p w14:paraId="3E032231" w14:textId="2368CB24" w:rsidR="004A79E8" w:rsidRPr="00162040" w:rsidRDefault="004A79E8" w:rsidP="00BD51AB">
            <w:pPr>
              <w:jc w:val="both"/>
              <w:rPr>
                <w:rFonts w:ascii="Arial" w:eastAsia="Calibri" w:hAnsi="Arial" w:cs="Arial"/>
                <w:sz w:val="19"/>
                <w:szCs w:val="19"/>
                <w:lang w:eastAsia="en-US"/>
              </w:rPr>
            </w:pPr>
            <w:r w:rsidRPr="004A79E8">
              <w:rPr>
                <w:rFonts w:ascii="Arial" w:eastAsia="Calibri" w:hAnsi="Arial" w:cs="Arial"/>
                <w:sz w:val="19"/>
                <w:szCs w:val="19"/>
                <w:lang w:eastAsia="en-US"/>
              </w:rPr>
              <w:t>Minister właściwy do spraw zdrowia określi, w drodze rozporządzenia, sposób ustalania ryczałtu systemu zabezpieczenia za okres rozliczeniowy rozpoczynający się od dnia 1 stycznia 2022 r., mając na względzie konieczność zabezpieczenia odpowiedniego dostępu do świadczeń opieki zdrowotnej oraz zapewnienia stabilności finansowania systemu zabezpieczenia.</w:t>
            </w:r>
          </w:p>
        </w:tc>
        <w:tc>
          <w:tcPr>
            <w:tcW w:w="3545" w:type="dxa"/>
            <w:shd w:val="clear" w:color="auto" w:fill="FFFFFF"/>
          </w:tcPr>
          <w:p w14:paraId="194386EC" w14:textId="10A8B556" w:rsidR="004A79E8" w:rsidRPr="00162040" w:rsidRDefault="004A79E8" w:rsidP="00BD51AB">
            <w:pPr>
              <w:jc w:val="both"/>
              <w:rPr>
                <w:rFonts w:ascii="Arial" w:hAnsi="Arial" w:cs="Arial"/>
                <w:sz w:val="19"/>
                <w:szCs w:val="19"/>
              </w:rPr>
            </w:pPr>
            <w:r w:rsidRPr="004A79E8">
              <w:rPr>
                <w:rFonts w:ascii="Arial" w:hAnsi="Arial" w:cs="Arial"/>
                <w:sz w:val="19"/>
                <w:szCs w:val="19"/>
              </w:rPr>
              <w:t>Konieczne jest określenie sposobu ustalania ryczałtu systemu podstawowego szpitalnego zabezpieczenia świadczeń opieki zdrowotnej na okres rozliczeniowy obejmujący okres od 1 stycznia do 31 grudnia 2022 r., zgodnie z upoważnieniem zawartym w 4 ust. 2 ustawy z dnia … r. o zmianie ustawy o świadczeniach opieki zdrowotnej finansowanych ze środków publicznych oraz niektórych innych ustaw.</w:t>
            </w:r>
          </w:p>
        </w:tc>
        <w:tc>
          <w:tcPr>
            <w:tcW w:w="1842" w:type="dxa"/>
            <w:shd w:val="clear" w:color="auto" w:fill="FFFFFF"/>
          </w:tcPr>
          <w:p w14:paraId="4E9BCC66" w14:textId="5B114173" w:rsidR="004A79E8" w:rsidRPr="00F65590" w:rsidRDefault="004A79E8" w:rsidP="00BD51AB">
            <w:pPr>
              <w:rPr>
                <w:rFonts w:ascii="Arial" w:eastAsia="Calibri" w:hAnsi="Arial" w:cs="Arial"/>
                <w:sz w:val="19"/>
                <w:szCs w:val="19"/>
                <w:lang w:eastAsia="en-US"/>
              </w:rPr>
            </w:pPr>
            <w:r w:rsidRPr="004A79E8">
              <w:rPr>
                <w:rFonts w:ascii="Arial" w:eastAsia="Calibri" w:hAnsi="Arial" w:cs="Arial"/>
                <w:sz w:val="19"/>
                <w:szCs w:val="19"/>
                <w:lang w:eastAsia="en-US"/>
              </w:rPr>
              <w:t>Waldemar Kraska, Sekretarz Stanu w Ministerstwie Zdrowia</w:t>
            </w:r>
          </w:p>
        </w:tc>
        <w:tc>
          <w:tcPr>
            <w:tcW w:w="2362" w:type="dxa"/>
            <w:shd w:val="clear" w:color="auto" w:fill="FFFFFF"/>
          </w:tcPr>
          <w:p w14:paraId="49FD3587" w14:textId="31E393E7" w:rsidR="004A79E8" w:rsidRDefault="00F37AD5" w:rsidP="00BD51AB">
            <w:pPr>
              <w:tabs>
                <w:tab w:val="right" w:pos="0"/>
                <w:tab w:val="left" w:pos="34"/>
              </w:tabs>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4A79E8">
              <w:rPr>
                <w:rFonts w:ascii="Arial" w:hAnsi="Arial" w:cs="Arial"/>
                <w:sz w:val="19"/>
                <w:szCs w:val="19"/>
              </w:rPr>
              <w:t xml:space="preserve">– </w:t>
            </w:r>
            <w:r w:rsidR="004A79E8" w:rsidRPr="00B91971">
              <w:rPr>
                <w:rFonts w:ascii="Arial" w:hAnsi="Arial" w:cs="Arial"/>
                <w:sz w:val="19"/>
                <w:szCs w:val="19"/>
              </w:rPr>
              <w:t xml:space="preserve">projekt </w:t>
            </w:r>
            <w:r w:rsidR="004A79E8">
              <w:rPr>
                <w:rFonts w:ascii="Arial" w:hAnsi="Arial" w:cs="Arial"/>
                <w:sz w:val="19"/>
                <w:szCs w:val="19"/>
              </w:rPr>
              <w:t xml:space="preserve">na etapie </w:t>
            </w:r>
            <w:r w:rsidR="004E5AB6">
              <w:rPr>
                <w:rFonts w:ascii="Arial" w:hAnsi="Arial" w:cs="Arial"/>
                <w:sz w:val="19"/>
                <w:szCs w:val="19"/>
              </w:rPr>
              <w:t>ogłoszenia w Dz. U</w:t>
            </w:r>
            <w:r w:rsidR="004A79E8">
              <w:rPr>
                <w:rFonts w:ascii="Arial" w:hAnsi="Arial" w:cs="Arial"/>
                <w:sz w:val="19"/>
                <w:szCs w:val="19"/>
              </w:rPr>
              <w:t>.</w:t>
            </w:r>
          </w:p>
        </w:tc>
      </w:tr>
      <w:tr w:rsidR="004A79E8" w:rsidRPr="00F873E4" w14:paraId="34500A9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1849A0"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CD1D52" w14:textId="0CA60632"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1301</w:t>
            </w:r>
          </w:p>
        </w:tc>
        <w:tc>
          <w:tcPr>
            <w:tcW w:w="2268" w:type="dxa"/>
            <w:shd w:val="clear" w:color="auto" w:fill="FFFFFF"/>
          </w:tcPr>
          <w:p w14:paraId="5DEAB458" w14:textId="7E50D6F6" w:rsidR="004A79E8" w:rsidRDefault="004A79E8" w:rsidP="004A5A3D">
            <w:pPr>
              <w:spacing w:before="80" w:after="80"/>
              <w:rPr>
                <w:rFonts w:ascii="Arial" w:eastAsia="Calibri" w:hAnsi="Arial" w:cs="Arial"/>
                <w:color w:val="000000"/>
                <w:sz w:val="19"/>
                <w:szCs w:val="19"/>
                <w:lang w:eastAsia="en-US"/>
              </w:rPr>
            </w:pPr>
            <w:r w:rsidRPr="004A79E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10158E7B" w14:textId="3D0B23D8" w:rsidR="004A79E8" w:rsidRPr="00162040" w:rsidRDefault="000D4304" w:rsidP="004A5A3D">
            <w:pPr>
              <w:jc w:val="both"/>
              <w:rPr>
                <w:rFonts w:ascii="Arial" w:eastAsia="Calibri" w:hAnsi="Arial" w:cs="Arial"/>
                <w:sz w:val="19"/>
                <w:szCs w:val="19"/>
                <w:lang w:eastAsia="en-US"/>
              </w:rPr>
            </w:pPr>
            <w:r>
              <w:rPr>
                <w:rFonts w:ascii="Arial" w:eastAsia="Calibri" w:hAnsi="Arial" w:cs="Arial"/>
                <w:sz w:val="19"/>
                <w:szCs w:val="19"/>
                <w:lang w:eastAsia="en-US"/>
              </w:rPr>
              <w:t>M</w:t>
            </w:r>
            <w:r w:rsidRPr="000D4304">
              <w:rPr>
                <w:rFonts w:ascii="Arial" w:eastAsia="Calibri" w:hAnsi="Arial" w:cs="Arial"/>
                <w:sz w:val="19"/>
                <w:szCs w:val="19"/>
                <w:lang w:eastAsia="en-US"/>
              </w:rPr>
              <w:t>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607B77D" w14:textId="6FBAD751" w:rsidR="004A79E8" w:rsidRPr="00162040" w:rsidRDefault="004A79E8" w:rsidP="00162040">
            <w:pPr>
              <w:spacing w:before="80" w:after="80"/>
              <w:jc w:val="both"/>
              <w:rPr>
                <w:rFonts w:ascii="Arial" w:hAnsi="Arial" w:cs="Arial"/>
                <w:sz w:val="19"/>
                <w:szCs w:val="19"/>
              </w:rPr>
            </w:pPr>
            <w:r w:rsidRPr="004A79E8">
              <w:rPr>
                <w:rFonts w:ascii="Arial" w:hAnsi="Arial" w:cs="Arial"/>
                <w:sz w:val="19"/>
                <w:szCs w:val="19"/>
              </w:rPr>
              <w:t>Projektowane rozporządzenie określa zasady prowadzenia programu pilotażowego elektronicznej rejestracji na niektóre świadczenia opieki zdrowotnej z zakresu ambulatoryjnej opieki specjalistycznej, którego celem jest dokonanie oceny efektywności nowego rozwiązania, jakie stanowi elektroniczna rejestracja na świadczenia w ramach systemu teleinformatycznego, o którym mowa w art. 7 ust. 1 ustawy z dnia 28 kwietnia 2011 r. o systemie informacji w ochronie zdrowia (Dz. U. z 2021 r. poz. 666, z późn. zm.)</w:t>
            </w:r>
            <w:r>
              <w:rPr>
                <w:rFonts w:ascii="Arial" w:hAnsi="Arial" w:cs="Arial"/>
                <w:sz w:val="19"/>
                <w:szCs w:val="19"/>
              </w:rPr>
              <w:t xml:space="preserve"> - </w:t>
            </w:r>
            <w:r w:rsidRPr="004A79E8">
              <w:rPr>
                <w:rFonts w:ascii="Arial" w:hAnsi="Arial" w:cs="Arial"/>
                <w:sz w:val="19"/>
                <w:szCs w:val="19"/>
              </w:rPr>
              <w:t>system P1.</w:t>
            </w:r>
          </w:p>
        </w:tc>
        <w:tc>
          <w:tcPr>
            <w:tcW w:w="1842" w:type="dxa"/>
            <w:shd w:val="clear" w:color="auto" w:fill="FFFFFF"/>
          </w:tcPr>
          <w:p w14:paraId="1116EFBC" w14:textId="6CA4F3E9" w:rsidR="004A79E8" w:rsidRPr="00F65590" w:rsidRDefault="004A79E8" w:rsidP="009D7DF4">
            <w:pPr>
              <w:spacing w:before="80" w:after="80"/>
              <w:rPr>
                <w:rFonts w:ascii="Arial" w:eastAsia="Calibri" w:hAnsi="Arial" w:cs="Arial"/>
                <w:sz w:val="19"/>
                <w:szCs w:val="19"/>
                <w:lang w:eastAsia="en-US"/>
              </w:rPr>
            </w:pPr>
            <w:r w:rsidRPr="004A79E8">
              <w:rPr>
                <w:rFonts w:ascii="Arial" w:eastAsia="Calibri" w:hAnsi="Arial" w:cs="Arial"/>
                <w:sz w:val="19"/>
                <w:szCs w:val="19"/>
                <w:lang w:eastAsia="en-US"/>
              </w:rPr>
              <w:t>Adam Niedzielski, Minister Zdrowia</w:t>
            </w:r>
          </w:p>
        </w:tc>
        <w:tc>
          <w:tcPr>
            <w:tcW w:w="2362" w:type="dxa"/>
            <w:shd w:val="clear" w:color="auto" w:fill="FFFFFF"/>
          </w:tcPr>
          <w:p w14:paraId="37F7B10D" w14:textId="62FCCD82" w:rsidR="004A79E8" w:rsidRDefault="00F37AD5" w:rsidP="009D7DF4">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4A79E8">
              <w:rPr>
                <w:rFonts w:ascii="Arial" w:hAnsi="Arial" w:cs="Arial"/>
                <w:sz w:val="19"/>
                <w:szCs w:val="19"/>
              </w:rPr>
              <w:t xml:space="preserve">– </w:t>
            </w:r>
            <w:r w:rsidR="004A79E8" w:rsidRPr="00B91971">
              <w:rPr>
                <w:rFonts w:ascii="Arial" w:hAnsi="Arial" w:cs="Arial"/>
                <w:sz w:val="19"/>
                <w:szCs w:val="19"/>
              </w:rPr>
              <w:t xml:space="preserve">projekt </w:t>
            </w:r>
            <w:r w:rsidR="004A79E8">
              <w:rPr>
                <w:rFonts w:ascii="Arial" w:hAnsi="Arial" w:cs="Arial"/>
                <w:sz w:val="19"/>
                <w:szCs w:val="19"/>
              </w:rPr>
              <w:t>na etapie UW.</w:t>
            </w:r>
          </w:p>
        </w:tc>
      </w:tr>
      <w:tr w:rsidR="00DB4A5B" w:rsidRPr="00F873E4" w14:paraId="6E6DF1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EAABC4" w14:textId="77777777" w:rsidR="00DB4A5B" w:rsidRPr="0020067E" w:rsidRDefault="00DB4A5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CC4CBA" w14:textId="019F854B" w:rsidR="00DB4A5B" w:rsidRDefault="00DB4A5B"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w:t>
            </w:r>
            <w:r w:rsidR="00F60BDD">
              <w:rPr>
                <w:rFonts w:ascii="Arial" w:hAnsi="Arial" w:cs="Arial"/>
                <w:b/>
                <w:bCs/>
                <w:color w:val="FF0000"/>
                <w:sz w:val="19"/>
                <w:szCs w:val="19"/>
              </w:rPr>
              <w:t>3</w:t>
            </w:r>
          </w:p>
        </w:tc>
        <w:tc>
          <w:tcPr>
            <w:tcW w:w="2268" w:type="dxa"/>
            <w:shd w:val="clear" w:color="auto" w:fill="FFFFFF"/>
          </w:tcPr>
          <w:p w14:paraId="50A86332" w14:textId="5EC68DD5" w:rsidR="00DB4A5B" w:rsidRPr="004A79E8" w:rsidRDefault="00DB4A5B" w:rsidP="004A5A3D">
            <w:pPr>
              <w:spacing w:before="80" w:after="80"/>
              <w:rPr>
                <w:rFonts w:ascii="Arial" w:eastAsia="Calibri" w:hAnsi="Arial" w:cs="Arial"/>
                <w:color w:val="000000"/>
                <w:sz w:val="19"/>
                <w:szCs w:val="19"/>
                <w:lang w:eastAsia="en-US"/>
              </w:rPr>
            </w:pPr>
            <w:r w:rsidRPr="00DB4A5B">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66F25718" w14:textId="01FC5856" w:rsidR="00DB4A5B" w:rsidRDefault="008A2CD5" w:rsidP="004A5A3D">
            <w:pPr>
              <w:jc w:val="both"/>
              <w:rPr>
                <w:rFonts w:ascii="Arial" w:eastAsia="Calibri" w:hAnsi="Arial" w:cs="Arial"/>
                <w:sz w:val="19"/>
                <w:szCs w:val="19"/>
                <w:lang w:eastAsia="en-US"/>
              </w:rPr>
            </w:pPr>
            <w:r w:rsidRPr="008A2CD5">
              <w:rPr>
                <w:rFonts w:ascii="Arial" w:eastAsia="Calibri" w:hAnsi="Arial" w:cs="Arial"/>
                <w:sz w:val="19"/>
                <w:szCs w:val="19"/>
                <w:lang w:eastAsia="en-US"/>
              </w:rPr>
              <w:t xml:space="preserve">Minister właściwy do spraw zdrowia, po zasięgnięciu opinii Prezesa Głównego Urzędu Statystycznego, Prezesa Funduszu, Naczelnej Rady Lekarskiej i Naczelnej Rady Pielęgniarek i Położnych, określi, w drodze rozporządzenia, zakres niezbędnych informacji </w:t>
            </w:r>
            <w:r w:rsidRPr="008A2CD5">
              <w:rPr>
                <w:rFonts w:ascii="Arial" w:eastAsia="Calibri" w:hAnsi="Arial" w:cs="Arial"/>
                <w:sz w:val="19"/>
                <w:szCs w:val="19"/>
                <w:lang w:eastAsia="en-US"/>
              </w:rPr>
              <w:lastRenderedPageBreak/>
              <w:t>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7A041D11" w14:textId="3F3AAE74" w:rsidR="00DB4A5B" w:rsidRPr="004A79E8" w:rsidRDefault="008A2CD5" w:rsidP="00162040">
            <w:pPr>
              <w:spacing w:before="80" w:after="80"/>
              <w:jc w:val="both"/>
              <w:rPr>
                <w:rFonts w:ascii="Arial" w:hAnsi="Arial" w:cs="Arial"/>
                <w:sz w:val="19"/>
                <w:szCs w:val="19"/>
              </w:rPr>
            </w:pPr>
            <w:r w:rsidRPr="008A2CD5">
              <w:rPr>
                <w:rFonts w:ascii="Arial" w:hAnsi="Arial" w:cs="Arial"/>
                <w:sz w:val="19"/>
                <w:szCs w:val="19"/>
              </w:rPr>
              <w:lastRenderedPageBreak/>
              <w:t xml:space="preserve">Wprowadzenie kodu, pozwalającego na identyfikację osób, którzy uzyskali  prawo do świadczeń opieki zdrowotnej na podstawie ustawy z dnia </w:t>
            </w:r>
            <w:r w:rsidR="001F2479">
              <w:rPr>
                <w:rFonts w:ascii="Arial" w:hAnsi="Arial" w:cs="Arial"/>
                <w:sz w:val="19"/>
                <w:szCs w:val="19"/>
              </w:rPr>
              <w:t>12 marca</w:t>
            </w:r>
            <w:r w:rsidRPr="008A2CD5">
              <w:rPr>
                <w:rFonts w:ascii="Arial" w:hAnsi="Arial" w:cs="Arial"/>
                <w:sz w:val="19"/>
                <w:szCs w:val="19"/>
              </w:rPr>
              <w:t xml:space="preserve"> 2022 r. o pomocy obywatelom Ukrainy w związku z konfliktem zbrojnym na terytorium tego państwa</w:t>
            </w:r>
            <w:r>
              <w:rPr>
                <w:rFonts w:ascii="Arial" w:hAnsi="Arial" w:cs="Arial"/>
                <w:sz w:val="19"/>
                <w:szCs w:val="19"/>
              </w:rPr>
              <w:t xml:space="preserve">. </w:t>
            </w:r>
          </w:p>
        </w:tc>
        <w:tc>
          <w:tcPr>
            <w:tcW w:w="1842" w:type="dxa"/>
            <w:shd w:val="clear" w:color="auto" w:fill="FFFFFF"/>
          </w:tcPr>
          <w:p w14:paraId="0ADBFDDB" w14:textId="1A9A5CB3" w:rsidR="00DB4A5B" w:rsidRPr="004A79E8" w:rsidRDefault="008A2CD5" w:rsidP="009D7DF4">
            <w:pPr>
              <w:spacing w:before="80" w:after="80"/>
              <w:rPr>
                <w:rFonts w:ascii="Arial" w:eastAsia="Calibri" w:hAnsi="Arial" w:cs="Arial"/>
                <w:sz w:val="19"/>
                <w:szCs w:val="19"/>
                <w:lang w:eastAsia="en-US"/>
              </w:rPr>
            </w:pPr>
            <w:r w:rsidRPr="008A2CD5">
              <w:rPr>
                <w:rFonts w:ascii="Arial" w:eastAsia="Calibri" w:hAnsi="Arial" w:cs="Arial"/>
                <w:sz w:val="19"/>
                <w:szCs w:val="19"/>
                <w:lang w:eastAsia="en-US"/>
              </w:rPr>
              <w:t>Pan Waldemar Kraska – Sekretarz Stanu w Ministerstwie Zdrowia</w:t>
            </w:r>
          </w:p>
        </w:tc>
        <w:tc>
          <w:tcPr>
            <w:tcW w:w="2362" w:type="dxa"/>
            <w:shd w:val="clear" w:color="auto" w:fill="FFFFFF"/>
          </w:tcPr>
          <w:p w14:paraId="34A66498" w14:textId="74890D0E" w:rsidR="00DB4A5B" w:rsidRDefault="004E5AB6"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749. </w:t>
            </w:r>
          </w:p>
        </w:tc>
      </w:tr>
      <w:tr w:rsidR="002127AB" w:rsidRPr="00F873E4" w14:paraId="65B62C3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0147F" w14:textId="77777777" w:rsidR="002127AB" w:rsidRPr="0020067E" w:rsidRDefault="002127A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F236D" w14:textId="6CBBE488" w:rsidR="002127AB" w:rsidRDefault="002127AB"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1304</w:t>
            </w:r>
          </w:p>
        </w:tc>
        <w:tc>
          <w:tcPr>
            <w:tcW w:w="2268" w:type="dxa"/>
            <w:shd w:val="clear" w:color="auto" w:fill="FFFFFF"/>
          </w:tcPr>
          <w:p w14:paraId="222EFDE4" w14:textId="0B827EAD" w:rsidR="002127AB" w:rsidRPr="004A79E8" w:rsidRDefault="002127AB" w:rsidP="004A5A3D">
            <w:pPr>
              <w:spacing w:before="80" w:after="80"/>
              <w:rPr>
                <w:rFonts w:ascii="Arial" w:eastAsia="Calibri" w:hAnsi="Arial" w:cs="Arial"/>
                <w:color w:val="000000"/>
                <w:sz w:val="19"/>
                <w:szCs w:val="19"/>
                <w:lang w:eastAsia="en-US"/>
              </w:rPr>
            </w:pPr>
            <w:r w:rsidRPr="002127AB">
              <w:rPr>
                <w:rFonts w:ascii="Arial" w:eastAsia="Calibri" w:hAnsi="Arial" w:cs="Arial"/>
                <w:color w:val="000000"/>
                <w:sz w:val="19"/>
                <w:szCs w:val="19"/>
                <w:lang w:eastAsia="en-US"/>
              </w:rPr>
              <w:t>art. 3 ust. 4 pkt 2 ustawy z dnia 5 grudnia 2008 r. o zapobieganiu oraz zwalczaniu zakażeń i chorób zakaźnych u ludzi</w:t>
            </w:r>
          </w:p>
        </w:tc>
        <w:tc>
          <w:tcPr>
            <w:tcW w:w="3260" w:type="dxa"/>
            <w:shd w:val="clear" w:color="auto" w:fill="FFFFFF"/>
          </w:tcPr>
          <w:p w14:paraId="6865141E" w14:textId="77777777" w:rsidR="002127AB" w:rsidRPr="002127AB" w:rsidRDefault="002127AB" w:rsidP="002127AB">
            <w:pPr>
              <w:jc w:val="both"/>
              <w:rPr>
                <w:rFonts w:ascii="Arial" w:eastAsia="Calibri" w:hAnsi="Arial" w:cs="Arial"/>
                <w:sz w:val="19"/>
                <w:szCs w:val="19"/>
                <w:lang w:eastAsia="en-US"/>
              </w:rPr>
            </w:pPr>
            <w:r w:rsidRPr="002127AB">
              <w:rPr>
                <w:rFonts w:ascii="Arial" w:eastAsia="Calibri" w:hAnsi="Arial" w:cs="Arial"/>
                <w:sz w:val="19"/>
                <w:szCs w:val="19"/>
                <w:lang w:eastAsia="en-US"/>
              </w:rPr>
              <w:t>Minister właściwy do spraw zdrowia może określić, w drodze rozporządzenia:</w:t>
            </w:r>
          </w:p>
          <w:p w14:paraId="08C1BD43" w14:textId="77777777" w:rsidR="002127AB" w:rsidRPr="002127AB" w:rsidRDefault="002127AB" w:rsidP="002127AB">
            <w:pPr>
              <w:jc w:val="both"/>
              <w:rPr>
                <w:rFonts w:ascii="Arial" w:eastAsia="Calibri" w:hAnsi="Arial" w:cs="Arial"/>
                <w:sz w:val="19"/>
                <w:szCs w:val="19"/>
                <w:lang w:eastAsia="en-US"/>
              </w:rPr>
            </w:pPr>
            <w:r w:rsidRPr="002127AB">
              <w:rPr>
                <w:rFonts w:ascii="Arial" w:eastAsia="Calibri" w:hAnsi="Arial" w:cs="Arial"/>
                <w:sz w:val="19"/>
                <w:szCs w:val="19"/>
                <w:lang w:eastAsia="en-US"/>
              </w:rPr>
              <w:t>1)</w:t>
            </w:r>
            <w:r w:rsidRPr="002127AB">
              <w:rPr>
                <w:rFonts w:ascii="Arial" w:eastAsia="Calibri" w:hAnsi="Arial" w:cs="Arial"/>
                <w:sz w:val="19"/>
                <w:szCs w:val="19"/>
                <w:lang w:eastAsia="en-US"/>
              </w:rPr>
              <w:tab/>
              <w:t>kryteria rozpoznawania, na potrzeby nadzoru epidemiologicznego, zakażenia lub choroby zakaźnej, w tym choroby szczególnie niebezpiecznej i wysoce zakaźnej,</w:t>
            </w:r>
          </w:p>
          <w:p w14:paraId="0B866F36" w14:textId="77777777" w:rsidR="002127AB" w:rsidRPr="002127AB" w:rsidRDefault="002127AB" w:rsidP="002127AB">
            <w:pPr>
              <w:jc w:val="both"/>
              <w:rPr>
                <w:rFonts w:ascii="Arial" w:eastAsia="Calibri" w:hAnsi="Arial" w:cs="Arial"/>
                <w:sz w:val="19"/>
                <w:szCs w:val="19"/>
                <w:lang w:eastAsia="en-US"/>
              </w:rPr>
            </w:pPr>
            <w:r w:rsidRPr="002127AB">
              <w:rPr>
                <w:rFonts w:ascii="Arial" w:eastAsia="Calibri" w:hAnsi="Arial" w:cs="Arial"/>
                <w:sz w:val="19"/>
                <w:szCs w:val="19"/>
                <w:lang w:eastAsia="en-US"/>
              </w:rPr>
              <w:t>2)</w:t>
            </w:r>
            <w:r w:rsidRPr="002127AB">
              <w:rPr>
                <w:rFonts w:ascii="Arial" w:eastAsia="Calibri" w:hAnsi="Arial" w:cs="Arial"/>
                <w:sz w:val="19"/>
                <w:szCs w:val="19"/>
                <w:lang w:eastAsia="en-US"/>
              </w:rPr>
              <w:tab/>
              <w:t>metody zapobiegania zakażeniu lub chorobie zakaźnej oraz lekooporności biologicznych czynników chorobotwórczych wywołujących te choroby,</w:t>
            </w:r>
          </w:p>
          <w:p w14:paraId="0BC69C65" w14:textId="77777777" w:rsidR="002127AB" w:rsidRDefault="002127AB" w:rsidP="002127AB">
            <w:pPr>
              <w:jc w:val="both"/>
              <w:rPr>
                <w:rFonts w:ascii="Arial" w:eastAsia="Calibri" w:hAnsi="Arial" w:cs="Arial"/>
                <w:sz w:val="19"/>
                <w:szCs w:val="19"/>
                <w:lang w:eastAsia="en-US"/>
              </w:rPr>
            </w:pPr>
            <w:r w:rsidRPr="002127AB">
              <w:rPr>
                <w:rFonts w:ascii="Arial" w:eastAsia="Calibri" w:hAnsi="Arial" w:cs="Arial"/>
                <w:sz w:val="19"/>
                <w:szCs w:val="19"/>
                <w:lang w:eastAsia="en-US"/>
              </w:rPr>
              <w:t>3)</w:t>
            </w:r>
            <w:r w:rsidRPr="002127AB">
              <w:rPr>
                <w:rFonts w:ascii="Arial" w:eastAsia="Calibri" w:hAnsi="Arial" w:cs="Arial"/>
                <w:sz w:val="19"/>
                <w:szCs w:val="19"/>
                <w:lang w:eastAsia="en-US"/>
              </w:rPr>
              <w:tab/>
              <w:t>rodzaje badań laboratoryjnych niezbędnych do rozpoznania oraz identyfikacji biologicznych czynników chorobotwórczych</w:t>
            </w:r>
          </w:p>
          <w:p w14:paraId="7FCEDFE0" w14:textId="2600E7BA" w:rsidR="002127AB" w:rsidRDefault="002127AB" w:rsidP="002127AB">
            <w:pPr>
              <w:jc w:val="both"/>
              <w:rPr>
                <w:rFonts w:ascii="Arial" w:eastAsia="Calibri" w:hAnsi="Arial" w:cs="Arial"/>
                <w:sz w:val="19"/>
                <w:szCs w:val="19"/>
                <w:lang w:eastAsia="en-US"/>
              </w:rPr>
            </w:pPr>
          </w:p>
        </w:tc>
        <w:tc>
          <w:tcPr>
            <w:tcW w:w="3545" w:type="dxa"/>
            <w:shd w:val="clear" w:color="auto" w:fill="FFFFFF"/>
          </w:tcPr>
          <w:p w14:paraId="3E6FA297" w14:textId="2A1DEF80" w:rsidR="002127AB" w:rsidRPr="004A79E8" w:rsidRDefault="002127AB" w:rsidP="00162040">
            <w:pPr>
              <w:spacing w:before="80" w:after="80"/>
              <w:jc w:val="both"/>
              <w:rPr>
                <w:rFonts w:ascii="Arial" w:hAnsi="Arial" w:cs="Arial"/>
                <w:sz w:val="19"/>
                <w:szCs w:val="19"/>
              </w:rPr>
            </w:pPr>
            <w:r w:rsidRPr="002127AB">
              <w:rPr>
                <w:rFonts w:ascii="Arial" w:hAnsi="Arial" w:cs="Arial"/>
                <w:sz w:val="19"/>
                <w:szCs w:val="19"/>
              </w:rPr>
              <w:t>Zniesienie wymogu tłumaczenia zaświadczenia o odbytych szczepieniach w celu kontynuacji szczepienia przeciwko COVID-19 i wydawania Unijnego Certyfikatu COVID (dalej: UCC) dla osób, które przekraczają granicę Rzeczypospolitej Polskiej z Ukrainą w związku z konfliktem zbrojnym na terytorium tego państwa.</w:t>
            </w:r>
          </w:p>
        </w:tc>
        <w:tc>
          <w:tcPr>
            <w:tcW w:w="1842" w:type="dxa"/>
            <w:shd w:val="clear" w:color="auto" w:fill="FFFFFF"/>
          </w:tcPr>
          <w:p w14:paraId="5BBD4B67" w14:textId="3844107A" w:rsidR="002127AB" w:rsidRPr="004A79E8" w:rsidRDefault="002127AB" w:rsidP="009D7DF4">
            <w:pPr>
              <w:spacing w:before="80" w:after="80"/>
              <w:rPr>
                <w:rFonts w:ascii="Arial" w:eastAsia="Calibri" w:hAnsi="Arial" w:cs="Arial"/>
                <w:sz w:val="19"/>
                <w:szCs w:val="19"/>
                <w:lang w:eastAsia="en-US"/>
              </w:rPr>
            </w:pPr>
            <w:r w:rsidRPr="002127AB">
              <w:rPr>
                <w:rFonts w:ascii="Arial" w:eastAsia="Calibri" w:hAnsi="Arial" w:cs="Arial"/>
                <w:sz w:val="19"/>
                <w:szCs w:val="19"/>
                <w:lang w:eastAsia="en-US"/>
              </w:rPr>
              <w:t>Waldemar Kraska Sekretarz Stanu</w:t>
            </w:r>
          </w:p>
        </w:tc>
        <w:tc>
          <w:tcPr>
            <w:tcW w:w="2362" w:type="dxa"/>
            <w:shd w:val="clear" w:color="auto" w:fill="FFFFFF"/>
          </w:tcPr>
          <w:p w14:paraId="08029260" w14:textId="3D539198" w:rsidR="002127AB" w:rsidRDefault="00134D15"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723. </w:t>
            </w:r>
          </w:p>
        </w:tc>
      </w:tr>
      <w:tr w:rsidR="00C02241" w:rsidRPr="00F873E4" w14:paraId="4813291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25D446"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D3E7E" w14:textId="10C369E9"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6</w:t>
            </w:r>
          </w:p>
        </w:tc>
        <w:tc>
          <w:tcPr>
            <w:tcW w:w="2268" w:type="dxa"/>
            <w:shd w:val="clear" w:color="auto" w:fill="FFFFFF"/>
          </w:tcPr>
          <w:p w14:paraId="3B636966" w14:textId="2E66ACCC" w:rsidR="00C02241" w:rsidRPr="002127AB" w:rsidRDefault="001F2479" w:rsidP="004A5A3D">
            <w:pPr>
              <w:spacing w:before="80" w:after="80"/>
              <w:rPr>
                <w:rFonts w:ascii="Arial" w:eastAsia="Calibri" w:hAnsi="Arial" w:cs="Arial"/>
                <w:color w:val="000000"/>
                <w:sz w:val="19"/>
                <w:szCs w:val="19"/>
                <w:lang w:eastAsia="en-US"/>
              </w:rPr>
            </w:pPr>
            <w:r w:rsidRPr="001F2479">
              <w:rPr>
                <w:rFonts w:ascii="Arial" w:eastAsia="Calibri" w:hAnsi="Arial" w:cs="Arial"/>
                <w:color w:val="000000"/>
                <w:sz w:val="19"/>
                <w:szCs w:val="19"/>
                <w:lang w:eastAsia="en-US"/>
              </w:rPr>
              <w:t>art. 11 ust. 4a ustawy z dnia 28 kwietnia 2011 r. o systemie informacji w ochronie zdrowia</w:t>
            </w:r>
          </w:p>
        </w:tc>
        <w:tc>
          <w:tcPr>
            <w:tcW w:w="3260" w:type="dxa"/>
            <w:shd w:val="clear" w:color="auto" w:fill="FFFFFF"/>
          </w:tcPr>
          <w:p w14:paraId="6FCF512F" w14:textId="63C4FA1B" w:rsidR="00C02241" w:rsidRPr="002127AB" w:rsidRDefault="001F2479" w:rsidP="002127AB">
            <w:pPr>
              <w:jc w:val="both"/>
              <w:rPr>
                <w:rFonts w:ascii="Arial" w:eastAsia="Calibri" w:hAnsi="Arial" w:cs="Arial"/>
                <w:sz w:val="19"/>
                <w:szCs w:val="19"/>
                <w:lang w:eastAsia="en-US"/>
              </w:rPr>
            </w:pPr>
            <w:r w:rsidRPr="001F2479">
              <w:rPr>
                <w:rFonts w:ascii="Arial" w:eastAsia="Calibri" w:hAnsi="Arial" w:cs="Arial"/>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27F9E01F" w14:textId="77777777" w:rsidR="000152CB" w:rsidRPr="000152CB" w:rsidRDefault="000152CB" w:rsidP="000152CB">
            <w:pPr>
              <w:spacing w:before="80" w:after="80"/>
              <w:jc w:val="both"/>
              <w:rPr>
                <w:rFonts w:ascii="Arial" w:hAnsi="Arial" w:cs="Arial"/>
                <w:sz w:val="19"/>
                <w:szCs w:val="19"/>
              </w:rPr>
            </w:pPr>
            <w:r w:rsidRPr="000152CB">
              <w:rPr>
                <w:rFonts w:ascii="Arial" w:hAnsi="Arial" w:cs="Arial"/>
                <w:sz w:val="19"/>
                <w:szCs w:val="19"/>
              </w:rPr>
              <w:t>Nowelizacja rozporządzenia w § 2 pkt 3 zmienia zakres danych dotyczących środków ochrony osobistej  wykorzystywanych w podmiotach leczniczych. Zmiana umożliwi monitorowanie stanów magazynowych oraz wielkości zużycia środków ochrony osobistej  w podmiotach leczniczych, co pozwoli na właściwe zarządzanie środkami ochrony osobistej z uwzględnieniem potrzeby usługodawców (np. poprzez tworzenie i udostępnianie asortymentu rezerw strategicznych lub regulacje w zakresie obrotu takimi środkami). Wykaz środków ochrony osobistej,  stanowiący załącznik nr 1 do rozporządzenia, dostosowano do przyjętej nomenklatury i podstawowego asortymentu stosowanego w celu ochrony przed czynnikami infekcyjnymi.</w:t>
            </w:r>
          </w:p>
          <w:p w14:paraId="7F6A5DD3" w14:textId="3817D0A4" w:rsidR="00C02241" w:rsidRPr="002127AB" w:rsidRDefault="000152CB" w:rsidP="000152CB">
            <w:pPr>
              <w:spacing w:before="80" w:after="80"/>
              <w:jc w:val="both"/>
              <w:rPr>
                <w:rFonts w:ascii="Arial" w:hAnsi="Arial" w:cs="Arial"/>
                <w:sz w:val="19"/>
                <w:szCs w:val="19"/>
              </w:rPr>
            </w:pPr>
            <w:r w:rsidRPr="000152CB">
              <w:rPr>
                <w:rFonts w:ascii="Arial" w:hAnsi="Arial" w:cs="Arial"/>
                <w:sz w:val="19"/>
                <w:szCs w:val="19"/>
              </w:rPr>
              <w:t>Ww. zmiany pozwolą na podejmowanie właściwych w czasie, działań w zakresie kreowania polityki zdrowotnej państwa.</w:t>
            </w:r>
          </w:p>
        </w:tc>
        <w:tc>
          <w:tcPr>
            <w:tcW w:w="1842" w:type="dxa"/>
            <w:shd w:val="clear" w:color="auto" w:fill="FFFFFF"/>
          </w:tcPr>
          <w:p w14:paraId="2E9E5B45" w14:textId="3CBB2542" w:rsidR="00C02241" w:rsidRPr="002127AB" w:rsidRDefault="000152CB" w:rsidP="009D7DF4">
            <w:pPr>
              <w:spacing w:before="80" w:after="80"/>
              <w:rPr>
                <w:rFonts w:ascii="Arial" w:eastAsia="Calibri" w:hAnsi="Arial" w:cs="Arial"/>
                <w:sz w:val="19"/>
                <w:szCs w:val="19"/>
                <w:lang w:eastAsia="en-US"/>
              </w:rPr>
            </w:pPr>
            <w:r w:rsidRPr="000152CB">
              <w:rPr>
                <w:rFonts w:ascii="Arial" w:eastAsia="Calibri" w:hAnsi="Arial" w:cs="Arial"/>
                <w:sz w:val="19"/>
                <w:szCs w:val="19"/>
                <w:lang w:eastAsia="en-US"/>
              </w:rPr>
              <w:t>Adam Niedzielski Minister Zdrowia</w:t>
            </w:r>
          </w:p>
        </w:tc>
        <w:tc>
          <w:tcPr>
            <w:tcW w:w="2362" w:type="dxa"/>
            <w:shd w:val="clear" w:color="auto" w:fill="FFFFFF"/>
          </w:tcPr>
          <w:p w14:paraId="0C202409" w14:textId="15C01720" w:rsidR="00C02241" w:rsidRDefault="00F37AD5" w:rsidP="009D7DF4">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0152CB">
              <w:rPr>
                <w:rFonts w:ascii="Arial" w:hAnsi="Arial" w:cs="Arial"/>
                <w:sz w:val="19"/>
                <w:szCs w:val="19"/>
              </w:rPr>
              <w:t xml:space="preserve">– projekt </w:t>
            </w:r>
            <w:r w:rsidR="00216ADC">
              <w:rPr>
                <w:rFonts w:ascii="Arial" w:hAnsi="Arial" w:cs="Arial"/>
                <w:sz w:val="19"/>
                <w:szCs w:val="19"/>
              </w:rPr>
              <w:t>na etapie</w:t>
            </w:r>
            <w:r w:rsidR="000152CB">
              <w:rPr>
                <w:rFonts w:ascii="Arial" w:hAnsi="Arial" w:cs="Arial"/>
                <w:sz w:val="19"/>
                <w:szCs w:val="19"/>
              </w:rPr>
              <w:t xml:space="preserve"> UZ i KS.</w:t>
            </w:r>
          </w:p>
        </w:tc>
      </w:tr>
      <w:tr w:rsidR="00C02241" w:rsidRPr="00F873E4" w14:paraId="784449E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62281A"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A962B5" w14:textId="63D8479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7</w:t>
            </w:r>
          </w:p>
        </w:tc>
        <w:tc>
          <w:tcPr>
            <w:tcW w:w="2268" w:type="dxa"/>
            <w:shd w:val="clear" w:color="auto" w:fill="FFFFFF"/>
          </w:tcPr>
          <w:p w14:paraId="0E3C9DF0" w14:textId="50EF145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683AE0B" w14:textId="7FF76141" w:rsidR="00C02241" w:rsidRPr="002127AB" w:rsidRDefault="000152CB" w:rsidP="002127AB">
            <w:pPr>
              <w:jc w:val="both"/>
              <w:rPr>
                <w:rFonts w:ascii="Arial" w:eastAsia="Calibri" w:hAnsi="Arial" w:cs="Arial"/>
                <w:sz w:val="19"/>
                <w:szCs w:val="19"/>
                <w:lang w:eastAsia="en-US"/>
              </w:rPr>
            </w:pPr>
            <w:r w:rsidRPr="000152CB">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B8BC21" w14:textId="31B0BCEB" w:rsidR="00C02241" w:rsidRPr="002127AB" w:rsidRDefault="000152CB" w:rsidP="00162040">
            <w:pPr>
              <w:spacing w:before="80" w:after="80"/>
              <w:jc w:val="both"/>
              <w:rPr>
                <w:rFonts w:ascii="Arial" w:hAnsi="Arial" w:cs="Arial"/>
                <w:sz w:val="19"/>
                <w:szCs w:val="19"/>
              </w:rPr>
            </w:pPr>
            <w:r w:rsidRPr="000152CB">
              <w:rPr>
                <w:rFonts w:ascii="Arial" w:hAnsi="Arial" w:cs="Arial"/>
                <w:sz w:val="19"/>
                <w:szCs w:val="19"/>
              </w:rPr>
              <w:t>Zmiana polega na rozszerzeniu wykazu realizatorów programu pilotażowego oddziaływań terapeutycznych skierowanych do dzieci i młodzieży problemowo korzystających z nowych technologii cyfrowych oraz ich rodzin.</w:t>
            </w:r>
          </w:p>
        </w:tc>
        <w:tc>
          <w:tcPr>
            <w:tcW w:w="1842" w:type="dxa"/>
            <w:shd w:val="clear" w:color="auto" w:fill="FFFFFF"/>
          </w:tcPr>
          <w:p w14:paraId="7E16198C" w14:textId="38372AE4" w:rsidR="00C02241" w:rsidRPr="002127AB" w:rsidRDefault="000152CB" w:rsidP="009D7DF4">
            <w:pPr>
              <w:spacing w:before="80" w:after="80"/>
              <w:rPr>
                <w:rFonts w:ascii="Arial" w:eastAsia="Calibri" w:hAnsi="Arial" w:cs="Arial"/>
                <w:sz w:val="19"/>
                <w:szCs w:val="19"/>
                <w:lang w:eastAsia="en-US"/>
              </w:rPr>
            </w:pPr>
            <w:r w:rsidRPr="000152CB">
              <w:rPr>
                <w:rFonts w:ascii="Arial" w:eastAsia="Calibri" w:hAnsi="Arial" w:cs="Arial"/>
                <w:sz w:val="19"/>
                <w:szCs w:val="19"/>
                <w:lang w:eastAsia="en-US"/>
              </w:rPr>
              <w:t>Maciej Miłkowski, Podsekretarz Stanu w Ministerstwie Zdrowia</w:t>
            </w:r>
          </w:p>
        </w:tc>
        <w:tc>
          <w:tcPr>
            <w:tcW w:w="2362" w:type="dxa"/>
            <w:shd w:val="clear" w:color="auto" w:fill="FFFFFF"/>
          </w:tcPr>
          <w:p w14:paraId="30DF0EB7" w14:textId="15D3D77A" w:rsidR="00C02241" w:rsidRDefault="00F37AD5" w:rsidP="009D7DF4">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0152CB">
              <w:rPr>
                <w:rFonts w:ascii="Arial" w:hAnsi="Arial" w:cs="Arial"/>
                <w:sz w:val="19"/>
                <w:szCs w:val="19"/>
              </w:rPr>
              <w:t>– UW.</w:t>
            </w:r>
          </w:p>
        </w:tc>
      </w:tr>
      <w:tr w:rsidR="00C02241" w:rsidRPr="00F873E4" w14:paraId="7A85F44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9174A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34676A" w14:textId="312F2D5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8</w:t>
            </w:r>
          </w:p>
        </w:tc>
        <w:tc>
          <w:tcPr>
            <w:tcW w:w="2268" w:type="dxa"/>
            <w:shd w:val="clear" w:color="auto" w:fill="FFFFFF"/>
          </w:tcPr>
          <w:p w14:paraId="24704907" w14:textId="2E856EA3"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 ust. 4 pkt 2 ustawy z dnia 5 grudnia 2008 r. o zapobieganiu oraz zwalczaniu zakażeń i chorób zakaźnych u ludzi</w:t>
            </w:r>
          </w:p>
        </w:tc>
        <w:tc>
          <w:tcPr>
            <w:tcW w:w="3260" w:type="dxa"/>
            <w:shd w:val="clear" w:color="auto" w:fill="FFFFFF"/>
          </w:tcPr>
          <w:p w14:paraId="02AE68FD" w14:textId="49269F8C" w:rsidR="00C02241" w:rsidRPr="002127AB" w:rsidRDefault="0034302C" w:rsidP="0034302C">
            <w:pPr>
              <w:jc w:val="both"/>
              <w:rPr>
                <w:rFonts w:ascii="Arial" w:eastAsia="Calibri" w:hAnsi="Arial" w:cs="Arial"/>
                <w:sz w:val="19"/>
                <w:szCs w:val="19"/>
                <w:lang w:eastAsia="en-US"/>
              </w:rPr>
            </w:pPr>
            <w:r w:rsidRPr="0034302C">
              <w:rPr>
                <w:rFonts w:ascii="Arial" w:eastAsia="Calibri" w:hAnsi="Arial" w:cs="Arial"/>
                <w:sz w:val="19"/>
                <w:szCs w:val="19"/>
                <w:lang w:eastAsia="en-US"/>
              </w:rPr>
              <w:t>Minister właściwy do spraw zdrowia może określić, w drodze rozporządzenia</w:t>
            </w:r>
            <w:r>
              <w:rPr>
                <w:rFonts w:ascii="Arial" w:eastAsia="Calibri" w:hAnsi="Arial" w:cs="Arial"/>
                <w:sz w:val="19"/>
                <w:szCs w:val="19"/>
                <w:lang w:eastAsia="en-US"/>
              </w:rPr>
              <w:t xml:space="preserve"> </w:t>
            </w:r>
            <w:r w:rsidRPr="0034302C">
              <w:rPr>
                <w:rFonts w:ascii="Arial" w:eastAsia="Calibri" w:hAnsi="Arial" w:cs="Arial"/>
                <w:sz w:val="19"/>
                <w:szCs w:val="19"/>
                <w:lang w:eastAsia="en-US"/>
              </w:rPr>
              <w:t>metody zapobiegania zakażeniu lub chorobie zakaźnej oraz lekooporności biologicznych czynników chorobotwórczych wywołujących te choroby</w:t>
            </w:r>
            <w:r>
              <w:rPr>
                <w:rFonts w:ascii="Arial" w:eastAsia="Calibri" w:hAnsi="Arial" w:cs="Arial"/>
                <w:sz w:val="19"/>
                <w:szCs w:val="19"/>
                <w:lang w:eastAsia="en-US"/>
              </w:rPr>
              <w:t xml:space="preserve">. </w:t>
            </w:r>
          </w:p>
        </w:tc>
        <w:tc>
          <w:tcPr>
            <w:tcW w:w="3545" w:type="dxa"/>
            <w:shd w:val="clear" w:color="auto" w:fill="FFFFFF"/>
          </w:tcPr>
          <w:p w14:paraId="77FE6469" w14:textId="6DD0EEE0" w:rsidR="00C02241" w:rsidRPr="002127AB" w:rsidRDefault="000152CB" w:rsidP="00162040">
            <w:pPr>
              <w:spacing w:before="80" w:after="80"/>
              <w:jc w:val="both"/>
              <w:rPr>
                <w:rFonts w:ascii="Arial" w:hAnsi="Arial" w:cs="Arial"/>
                <w:sz w:val="19"/>
                <w:szCs w:val="19"/>
              </w:rPr>
            </w:pPr>
            <w:r w:rsidRPr="000152CB">
              <w:rPr>
                <w:rFonts w:ascii="Arial" w:hAnsi="Arial" w:cs="Arial"/>
                <w:sz w:val="19"/>
                <w:szCs w:val="19"/>
              </w:rPr>
              <w:t xml:space="preserve">Ze względu na możliwość zapobiegania takim chorobom zakaźnym jak błonica, krztusiec, odra, </w:t>
            </w:r>
            <w:proofErr w:type="spellStart"/>
            <w:r w:rsidRPr="000152CB">
              <w:rPr>
                <w:rFonts w:ascii="Arial" w:hAnsi="Arial" w:cs="Arial"/>
                <w:sz w:val="19"/>
                <w:szCs w:val="19"/>
              </w:rPr>
              <w:t>poliomyelitis</w:t>
            </w:r>
            <w:proofErr w:type="spellEnd"/>
            <w:r w:rsidRPr="000152CB">
              <w:rPr>
                <w:rFonts w:ascii="Arial" w:hAnsi="Arial" w:cs="Arial"/>
                <w:sz w:val="19"/>
                <w:szCs w:val="19"/>
              </w:rPr>
              <w:t xml:space="preserve"> i </w:t>
            </w:r>
            <w:proofErr w:type="spellStart"/>
            <w:r w:rsidRPr="000152CB">
              <w:rPr>
                <w:rFonts w:ascii="Arial" w:hAnsi="Arial" w:cs="Arial"/>
                <w:sz w:val="19"/>
                <w:szCs w:val="19"/>
              </w:rPr>
              <w:t>wzw</w:t>
            </w:r>
            <w:proofErr w:type="spellEnd"/>
            <w:r w:rsidRPr="000152CB">
              <w:rPr>
                <w:rFonts w:ascii="Arial" w:hAnsi="Arial" w:cs="Arial"/>
                <w:sz w:val="19"/>
                <w:szCs w:val="19"/>
              </w:rPr>
              <w:t xml:space="preserve"> A w drodze szczepień, w tym również dla części ww. chorób poprzez szczepienia </w:t>
            </w:r>
            <w:proofErr w:type="spellStart"/>
            <w:r w:rsidRPr="000152CB">
              <w:rPr>
                <w:rFonts w:ascii="Arial" w:hAnsi="Arial" w:cs="Arial"/>
                <w:sz w:val="19"/>
                <w:szCs w:val="19"/>
              </w:rPr>
              <w:t>poekspozycyjne</w:t>
            </w:r>
            <w:proofErr w:type="spellEnd"/>
            <w:r w:rsidRPr="000152CB">
              <w:rPr>
                <w:rFonts w:ascii="Arial" w:hAnsi="Arial" w:cs="Arial"/>
                <w:sz w:val="19"/>
                <w:szCs w:val="19"/>
              </w:rPr>
              <w:t xml:space="preserve"> konieczne jest stworzenie rozwiązań organizacyjno-prawnych, które pozwolą na </w:t>
            </w:r>
            <w:r w:rsidRPr="000152CB">
              <w:rPr>
                <w:rFonts w:ascii="Arial" w:hAnsi="Arial" w:cs="Arial"/>
                <w:sz w:val="19"/>
                <w:szCs w:val="19"/>
              </w:rPr>
              <w:lastRenderedPageBreak/>
              <w:t>prowadzenie szczepień przeciw tym chorobom zakaźnym w postaci szczepień akcyjnych, w tym również bezpośrednio w miejscach pobytowych, zarówno w stosunku do tych grup wiekowych (dzieci i młodzieży do 19 r.ż.), które po upływie 3 miesięcy na obszarze Rzeczypospolitej Polskiej zostaną objęte obowiązkiem szczepień w ramach kalendarza szczepień w POZ, jak również osób dorosłych</w:t>
            </w:r>
            <w:r>
              <w:rPr>
                <w:rFonts w:ascii="Arial" w:hAnsi="Arial" w:cs="Arial"/>
                <w:sz w:val="19"/>
                <w:szCs w:val="19"/>
              </w:rPr>
              <w:t xml:space="preserve">. </w:t>
            </w:r>
          </w:p>
        </w:tc>
        <w:tc>
          <w:tcPr>
            <w:tcW w:w="1842" w:type="dxa"/>
            <w:shd w:val="clear" w:color="auto" w:fill="FFFFFF"/>
          </w:tcPr>
          <w:p w14:paraId="755EFA51" w14:textId="0A61DFF3" w:rsidR="00C02241" w:rsidRPr="002127AB" w:rsidRDefault="000152CB" w:rsidP="009D7DF4">
            <w:pPr>
              <w:spacing w:before="80" w:after="80"/>
              <w:rPr>
                <w:rFonts w:ascii="Arial" w:eastAsia="Calibri" w:hAnsi="Arial" w:cs="Arial"/>
                <w:sz w:val="19"/>
                <w:szCs w:val="19"/>
                <w:lang w:eastAsia="en-US"/>
              </w:rPr>
            </w:pPr>
            <w:r w:rsidRPr="000152CB">
              <w:rPr>
                <w:rFonts w:ascii="Arial" w:eastAsia="Calibri" w:hAnsi="Arial" w:cs="Arial"/>
                <w:sz w:val="19"/>
                <w:szCs w:val="19"/>
                <w:lang w:eastAsia="en-US"/>
              </w:rPr>
              <w:lastRenderedPageBreak/>
              <w:t>Waldemar Kraska – Sekretarz Stanu w Ministerstwie Zdrowia</w:t>
            </w:r>
          </w:p>
        </w:tc>
        <w:tc>
          <w:tcPr>
            <w:tcW w:w="2362" w:type="dxa"/>
            <w:shd w:val="clear" w:color="auto" w:fill="FFFFFF"/>
          </w:tcPr>
          <w:p w14:paraId="57B5F507" w14:textId="50615E8F" w:rsidR="00C02241" w:rsidRDefault="00134D15"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681. </w:t>
            </w:r>
          </w:p>
        </w:tc>
      </w:tr>
      <w:tr w:rsidR="00C02241" w:rsidRPr="00F873E4" w14:paraId="131B2D5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882192"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7CDB2B" w14:textId="56C46AA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9</w:t>
            </w:r>
          </w:p>
        </w:tc>
        <w:tc>
          <w:tcPr>
            <w:tcW w:w="2268" w:type="dxa"/>
            <w:shd w:val="clear" w:color="auto" w:fill="FFFFFF"/>
          </w:tcPr>
          <w:p w14:paraId="68F0E77F" w14:textId="63251DC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462 ust. 2 ustawy z dnia 20 lipca 2018 r.  Prawo o szkolnictwie wyższym i nauce </w:t>
            </w:r>
          </w:p>
        </w:tc>
        <w:tc>
          <w:tcPr>
            <w:tcW w:w="3260" w:type="dxa"/>
            <w:shd w:val="clear" w:color="auto" w:fill="FFFFFF"/>
          </w:tcPr>
          <w:p w14:paraId="7CEDDC1C" w14:textId="7700EFB6" w:rsidR="00C02241" w:rsidRPr="002127AB" w:rsidRDefault="00DA232B" w:rsidP="002127AB">
            <w:pPr>
              <w:jc w:val="both"/>
              <w:rPr>
                <w:rFonts w:ascii="Arial" w:eastAsia="Calibri" w:hAnsi="Arial" w:cs="Arial"/>
                <w:sz w:val="19"/>
                <w:szCs w:val="19"/>
                <w:lang w:eastAsia="en-US"/>
              </w:rPr>
            </w:pPr>
            <w:r w:rsidRPr="00DA232B">
              <w:rPr>
                <w:rFonts w:ascii="Arial" w:eastAsia="Calibri" w:hAnsi="Arial" w:cs="Arial"/>
                <w:sz w:val="19"/>
                <w:szCs w:val="19"/>
                <w:lang w:eastAsia="en-US"/>
              </w:rPr>
              <w:t xml:space="preserve">Minister sprawuje nadzór również w zakresie wynikającym z odrębnych przepisów nad PAN, instytutami PAN, instytutami badawczymi, instytutami Sieci Łukasiewicz, Centrum Łukasiewicz, instytutami międzynarodowymi, NAWA, </w:t>
            </w:r>
            <w:proofErr w:type="spellStart"/>
            <w:r w:rsidRPr="00DA232B">
              <w:rPr>
                <w:rFonts w:ascii="Arial" w:eastAsia="Calibri" w:hAnsi="Arial" w:cs="Arial"/>
                <w:sz w:val="19"/>
                <w:szCs w:val="19"/>
                <w:lang w:eastAsia="en-US"/>
              </w:rPr>
              <w:t>NCBiR</w:t>
            </w:r>
            <w:proofErr w:type="spellEnd"/>
            <w:r w:rsidRPr="00DA232B">
              <w:rPr>
                <w:rFonts w:ascii="Arial" w:eastAsia="Calibri" w:hAnsi="Arial" w:cs="Arial"/>
                <w:sz w:val="19"/>
                <w:szCs w:val="19"/>
                <w:lang w:eastAsia="en-US"/>
              </w:rPr>
              <w:t xml:space="preserve"> i NCN.</w:t>
            </w:r>
          </w:p>
        </w:tc>
        <w:tc>
          <w:tcPr>
            <w:tcW w:w="3545" w:type="dxa"/>
            <w:shd w:val="clear" w:color="auto" w:fill="FFFFFF"/>
          </w:tcPr>
          <w:p w14:paraId="6C6A4AC1" w14:textId="33B16F2D" w:rsidR="000152CB" w:rsidRPr="000152CB" w:rsidRDefault="0034302C" w:rsidP="000152CB">
            <w:pPr>
              <w:spacing w:before="80" w:after="80"/>
              <w:jc w:val="both"/>
              <w:rPr>
                <w:rFonts w:ascii="Arial" w:hAnsi="Arial" w:cs="Arial"/>
                <w:sz w:val="19"/>
                <w:szCs w:val="19"/>
              </w:rPr>
            </w:pPr>
            <w:r>
              <w:rPr>
                <w:rFonts w:ascii="Arial" w:hAnsi="Arial" w:cs="Arial"/>
                <w:sz w:val="19"/>
                <w:szCs w:val="19"/>
              </w:rPr>
              <w:t xml:space="preserve">- </w:t>
            </w:r>
            <w:r w:rsidR="000152CB" w:rsidRPr="000152CB">
              <w:rPr>
                <w:rFonts w:ascii="Arial" w:hAnsi="Arial" w:cs="Arial"/>
                <w:sz w:val="19"/>
                <w:szCs w:val="19"/>
              </w:rPr>
              <w:t>konieczność zharmonizowania przepisów rozporządzenia Ministra Zdrowia z dnia 21 czerwca 2019 r. w sprawie sposobu podziału środków finansowych dla uczelni medycznych nadzorowanych przez ministra właściwego do spraw zdrowia;</w:t>
            </w:r>
          </w:p>
          <w:p w14:paraId="44C2BD75" w14:textId="3E2557B5" w:rsidR="000152CB" w:rsidRPr="000152CB" w:rsidRDefault="0034302C" w:rsidP="000152CB">
            <w:pPr>
              <w:spacing w:before="80" w:after="80"/>
              <w:jc w:val="both"/>
              <w:rPr>
                <w:rFonts w:ascii="Arial" w:hAnsi="Arial" w:cs="Arial"/>
                <w:sz w:val="19"/>
                <w:szCs w:val="19"/>
              </w:rPr>
            </w:pPr>
            <w:r>
              <w:rPr>
                <w:rFonts w:ascii="Arial" w:hAnsi="Arial" w:cs="Arial"/>
                <w:sz w:val="19"/>
                <w:szCs w:val="19"/>
              </w:rPr>
              <w:t xml:space="preserve">- </w:t>
            </w:r>
            <w:r w:rsidR="000152CB" w:rsidRPr="000152CB">
              <w:rPr>
                <w:rFonts w:ascii="Arial" w:hAnsi="Arial" w:cs="Arial"/>
                <w:sz w:val="19"/>
                <w:szCs w:val="19"/>
              </w:rPr>
              <w:t>wprowadzenie do algorytmu do składnika projektowego liczby projektów badawczych zlecanych uczelniom medycznym i finansowanych przez Agencję Badań Medycznych. Wprowadzenie tej zmiany jest spełnieniem m.in. prośby zawartej w uchwale nr 5/2020 Konferencji Rektorów Akademickich Uczelni Medycznych z dnia 8 października 2020 r.;</w:t>
            </w:r>
          </w:p>
          <w:p w14:paraId="4C220A5E" w14:textId="2CC101AD" w:rsidR="00C02241" w:rsidRPr="002127AB" w:rsidRDefault="0034302C" w:rsidP="000152CB">
            <w:pPr>
              <w:spacing w:before="80" w:after="80"/>
              <w:jc w:val="both"/>
              <w:rPr>
                <w:rFonts w:ascii="Arial" w:hAnsi="Arial" w:cs="Arial"/>
                <w:sz w:val="19"/>
                <w:szCs w:val="19"/>
              </w:rPr>
            </w:pPr>
            <w:r>
              <w:rPr>
                <w:rFonts w:ascii="Arial" w:hAnsi="Arial" w:cs="Arial"/>
                <w:sz w:val="19"/>
                <w:szCs w:val="19"/>
              </w:rPr>
              <w:t xml:space="preserve">- </w:t>
            </w:r>
            <w:r w:rsidR="000152CB" w:rsidRPr="000152CB">
              <w:rPr>
                <w:rFonts w:ascii="Arial" w:hAnsi="Arial" w:cs="Arial"/>
                <w:sz w:val="19"/>
                <w:szCs w:val="19"/>
              </w:rPr>
              <w:t xml:space="preserve">uwzględnienie liczby lekarzy realizujących szkolenie specjalizacyjne w trybie </w:t>
            </w:r>
            <w:proofErr w:type="spellStart"/>
            <w:r w:rsidR="000152CB" w:rsidRPr="000152CB">
              <w:rPr>
                <w:rFonts w:ascii="Arial" w:hAnsi="Arial" w:cs="Arial"/>
                <w:sz w:val="19"/>
                <w:szCs w:val="19"/>
              </w:rPr>
              <w:t>pozarezydenckim</w:t>
            </w:r>
            <w:proofErr w:type="spellEnd"/>
            <w:r w:rsidR="000152CB" w:rsidRPr="000152CB">
              <w:rPr>
                <w:rFonts w:ascii="Arial" w:hAnsi="Arial" w:cs="Arial"/>
                <w:sz w:val="19"/>
                <w:szCs w:val="19"/>
              </w:rPr>
              <w:t xml:space="preserve"> we wzorze określającym podział dotacji na realizację zadań związanych z kształceniem podyplomowym w celu zdobycia specjalizacji</w:t>
            </w:r>
          </w:p>
        </w:tc>
        <w:tc>
          <w:tcPr>
            <w:tcW w:w="1842" w:type="dxa"/>
            <w:shd w:val="clear" w:color="auto" w:fill="FFFFFF"/>
          </w:tcPr>
          <w:p w14:paraId="50F49D13" w14:textId="2A229C87" w:rsidR="00C02241" w:rsidRPr="002127AB" w:rsidRDefault="000152CB" w:rsidP="009D7DF4">
            <w:pPr>
              <w:spacing w:before="80" w:after="80"/>
              <w:rPr>
                <w:rFonts w:ascii="Arial" w:eastAsia="Calibri" w:hAnsi="Arial" w:cs="Arial"/>
                <w:sz w:val="19"/>
                <w:szCs w:val="19"/>
                <w:lang w:eastAsia="en-US"/>
              </w:rPr>
            </w:pPr>
            <w:r w:rsidRPr="000152CB">
              <w:rPr>
                <w:rFonts w:ascii="Arial" w:eastAsia="Calibri" w:hAnsi="Arial" w:cs="Arial"/>
                <w:sz w:val="19"/>
                <w:szCs w:val="19"/>
                <w:lang w:eastAsia="en-US"/>
              </w:rPr>
              <w:t xml:space="preserve">Piotr </w:t>
            </w:r>
            <w:proofErr w:type="spellStart"/>
            <w:r w:rsidRPr="000152CB">
              <w:rPr>
                <w:rFonts w:ascii="Arial" w:eastAsia="Calibri" w:hAnsi="Arial" w:cs="Arial"/>
                <w:sz w:val="19"/>
                <w:szCs w:val="19"/>
                <w:lang w:eastAsia="en-US"/>
              </w:rPr>
              <w:t>Bromber</w:t>
            </w:r>
            <w:proofErr w:type="spellEnd"/>
            <w:r w:rsidRPr="000152CB">
              <w:rPr>
                <w:rFonts w:ascii="Arial" w:eastAsia="Calibri" w:hAnsi="Arial" w:cs="Arial"/>
                <w:sz w:val="19"/>
                <w:szCs w:val="19"/>
                <w:lang w:eastAsia="en-US"/>
              </w:rPr>
              <w:t>, Podsekretarz Stanu w Ministerstwie Zdrowia</w:t>
            </w:r>
          </w:p>
        </w:tc>
        <w:tc>
          <w:tcPr>
            <w:tcW w:w="2362" w:type="dxa"/>
            <w:shd w:val="clear" w:color="auto" w:fill="FFFFFF"/>
          </w:tcPr>
          <w:p w14:paraId="533AD571" w14:textId="003C079B" w:rsidR="00C02241" w:rsidRDefault="00F37AD5" w:rsidP="009D7DF4">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72778C">
              <w:rPr>
                <w:rFonts w:ascii="Arial" w:hAnsi="Arial" w:cs="Arial"/>
                <w:sz w:val="19"/>
                <w:szCs w:val="19"/>
              </w:rPr>
              <w:t>– prace na etapie PW.</w:t>
            </w:r>
          </w:p>
        </w:tc>
      </w:tr>
      <w:tr w:rsidR="00C02241" w:rsidRPr="00F873E4" w14:paraId="47F1CBD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DC78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8BE6E0" w14:textId="3BCEC6B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sidR="00464D25">
              <w:rPr>
                <w:rFonts w:ascii="Arial" w:hAnsi="Arial" w:cs="Arial"/>
                <w:b/>
                <w:bCs/>
                <w:color w:val="FF0000"/>
                <w:sz w:val="19"/>
                <w:szCs w:val="19"/>
              </w:rPr>
              <w:t>10</w:t>
            </w:r>
          </w:p>
        </w:tc>
        <w:tc>
          <w:tcPr>
            <w:tcW w:w="2268" w:type="dxa"/>
            <w:shd w:val="clear" w:color="auto" w:fill="FFFFFF"/>
          </w:tcPr>
          <w:p w14:paraId="6224E3A2" w14:textId="0225494E"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31d ustawy z dnia 27 sierpnia 2004 r. o świadczeniach opieki </w:t>
            </w:r>
            <w:r w:rsidRPr="000152CB">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51AF2579"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lastRenderedPageBreak/>
              <w:t>Minister właściwy do spraw zdrowia określi, w drodze rozporządzeń, w poszczególnych zakresach, o których mowa w art. 15 ust. 2 pkt 1-</w:t>
            </w:r>
            <w:r w:rsidRPr="005D25FD">
              <w:rPr>
                <w:rFonts w:ascii="Arial" w:eastAsia="Calibri" w:hAnsi="Arial" w:cs="Arial"/>
                <w:sz w:val="19"/>
                <w:szCs w:val="19"/>
                <w:lang w:eastAsia="en-US"/>
              </w:rPr>
              <w:lastRenderedPageBreak/>
              <w:t>8 i 10-13, wykazy świadczeń gwarantowanych wraz z określeniem:</w:t>
            </w:r>
          </w:p>
          <w:p w14:paraId="473D7A22"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1) poziomu lub sposobu finansowania danego świadczenia gwarantowanego, o którym mowa w art. 18, art. 33 i art. 41, mając na uwadze treść rekomendacji oraz uwzględniając kryteria określone w art. 31a ust. 1;</w:t>
            </w:r>
          </w:p>
          <w:p w14:paraId="102ED772" w14:textId="77777777" w:rsidR="00C02241"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43DDE7B" w14:textId="77777777" w:rsidR="005D25FD" w:rsidRDefault="005D25FD" w:rsidP="005D25FD">
            <w:pPr>
              <w:jc w:val="both"/>
              <w:rPr>
                <w:rFonts w:ascii="Arial" w:eastAsia="Calibri" w:hAnsi="Arial" w:cs="Arial"/>
                <w:sz w:val="19"/>
                <w:szCs w:val="19"/>
                <w:lang w:eastAsia="en-US"/>
              </w:rPr>
            </w:pPr>
          </w:p>
          <w:p w14:paraId="3C3DA9E6" w14:textId="720742E3" w:rsidR="005D25FD" w:rsidRPr="005D25FD" w:rsidRDefault="005D25FD" w:rsidP="005D25FD">
            <w:pPr>
              <w:jc w:val="both"/>
              <w:rPr>
                <w:rFonts w:ascii="Arial" w:eastAsia="Calibri" w:hAnsi="Arial" w:cs="Arial"/>
                <w:b/>
                <w:bCs/>
                <w:i/>
                <w:iCs/>
                <w:sz w:val="19"/>
                <w:szCs w:val="19"/>
                <w:lang w:eastAsia="en-US"/>
              </w:rPr>
            </w:pPr>
            <w:r w:rsidRPr="005D25FD">
              <w:rPr>
                <w:rFonts w:ascii="Arial" w:eastAsia="Calibri" w:hAnsi="Arial" w:cs="Arial"/>
                <w:b/>
                <w:bCs/>
                <w:i/>
                <w:iCs/>
                <w:sz w:val="19"/>
                <w:szCs w:val="19"/>
                <w:lang w:eastAsia="en-US"/>
              </w:rPr>
              <w:t>[AOS]</w:t>
            </w:r>
          </w:p>
        </w:tc>
        <w:tc>
          <w:tcPr>
            <w:tcW w:w="3545" w:type="dxa"/>
            <w:shd w:val="clear" w:color="auto" w:fill="FFFFFF"/>
          </w:tcPr>
          <w:p w14:paraId="24ABB38C" w14:textId="3B95F514" w:rsidR="00C02241" w:rsidRPr="002127AB" w:rsidRDefault="005D25FD" w:rsidP="000152CB">
            <w:pPr>
              <w:spacing w:before="80" w:after="80"/>
              <w:jc w:val="both"/>
              <w:rPr>
                <w:rFonts w:ascii="Arial" w:hAnsi="Arial" w:cs="Arial"/>
                <w:sz w:val="19"/>
                <w:szCs w:val="19"/>
              </w:rPr>
            </w:pPr>
            <w:r>
              <w:rPr>
                <w:rFonts w:ascii="Arial" w:hAnsi="Arial" w:cs="Arial"/>
                <w:sz w:val="19"/>
                <w:szCs w:val="19"/>
              </w:rPr>
              <w:lastRenderedPageBreak/>
              <w:t>Z</w:t>
            </w:r>
            <w:r w:rsidR="000152CB" w:rsidRPr="000152CB">
              <w:rPr>
                <w:rFonts w:ascii="Arial" w:hAnsi="Arial" w:cs="Arial"/>
                <w:sz w:val="19"/>
                <w:szCs w:val="19"/>
              </w:rPr>
              <w:t xml:space="preserve">apewnienie prewencji i wczesnego wykrywania nowotworów dziedzicznych poprzez zidentyfikowanie osób z rodzin </w:t>
            </w:r>
            <w:r w:rsidR="000152CB" w:rsidRPr="000152CB">
              <w:rPr>
                <w:rFonts w:ascii="Arial" w:hAnsi="Arial" w:cs="Arial"/>
                <w:sz w:val="19"/>
                <w:szCs w:val="19"/>
              </w:rPr>
              <w:lastRenderedPageBreak/>
              <w:t xml:space="preserve">wysokiego dziedzicznie uwarunkowanego ryzyka zachorowania na wybrane nowotwory, takie jak rak piersi, rak jajnika, rak jelita grubego, rak błony śluzowej trzonu macicy, siatkówczaka i choroby von </w:t>
            </w:r>
            <w:proofErr w:type="spellStart"/>
            <w:r w:rsidR="000152CB" w:rsidRPr="000152CB">
              <w:rPr>
                <w:rFonts w:ascii="Arial" w:hAnsi="Arial" w:cs="Arial"/>
                <w:sz w:val="19"/>
                <w:szCs w:val="19"/>
              </w:rPr>
              <w:t>Hippel-Lindau</w:t>
            </w:r>
            <w:proofErr w:type="spellEnd"/>
            <w:r w:rsidR="000152CB" w:rsidRPr="000152CB">
              <w:rPr>
                <w:rFonts w:ascii="Arial" w:hAnsi="Arial" w:cs="Arial"/>
                <w:sz w:val="19"/>
                <w:szCs w:val="19"/>
              </w:rPr>
              <w:t xml:space="preserve"> (VHL), a następnie objęcie ich specjalistyczną opieką ukierunkowaną na aktywną prewencję zachorowań na powyższe jednostki chorobowe oraz możliwe najwcześniejsze rozpoznanie.  </w:t>
            </w:r>
          </w:p>
        </w:tc>
        <w:tc>
          <w:tcPr>
            <w:tcW w:w="1842" w:type="dxa"/>
            <w:shd w:val="clear" w:color="auto" w:fill="FFFFFF"/>
          </w:tcPr>
          <w:p w14:paraId="6A13D746" w14:textId="75929170" w:rsidR="00C02241" w:rsidRPr="002127AB" w:rsidRDefault="000152CB" w:rsidP="009D7DF4">
            <w:pPr>
              <w:spacing w:before="80" w:after="80"/>
              <w:rPr>
                <w:rFonts w:ascii="Arial" w:eastAsia="Calibri" w:hAnsi="Arial" w:cs="Arial"/>
                <w:sz w:val="19"/>
                <w:szCs w:val="19"/>
                <w:lang w:eastAsia="en-US"/>
              </w:rPr>
            </w:pPr>
            <w:r w:rsidRPr="000152CB">
              <w:rPr>
                <w:rFonts w:ascii="Arial" w:eastAsia="Calibri" w:hAnsi="Arial" w:cs="Arial"/>
                <w:sz w:val="19"/>
                <w:szCs w:val="19"/>
                <w:lang w:eastAsia="en-US"/>
              </w:rPr>
              <w:lastRenderedPageBreak/>
              <w:t xml:space="preserve">Maciej Miłkowski – Podsekretarz Stanu w </w:t>
            </w:r>
            <w:r w:rsidRPr="000152CB">
              <w:rPr>
                <w:rFonts w:ascii="Arial" w:eastAsia="Calibri" w:hAnsi="Arial" w:cs="Arial"/>
                <w:sz w:val="19"/>
                <w:szCs w:val="19"/>
                <w:lang w:eastAsia="en-US"/>
              </w:rPr>
              <w:lastRenderedPageBreak/>
              <w:t>Ministerstwie Zdrowia</w:t>
            </w:r>
          </w:p>
        </w:tc>
        <w:tc>
          <w:tcPr>
            <w:tcW w:w="2362" w:type="dxa"/>
            <w:shd w:val="clear" w:color="auto" w:fill="FFFFFF"/>
          </w:tcPr>
          <w:p w14:paraId="16369B55" w14:textId="04AFD456" w:rsidR="00C02241" w:rsidRDefault="00F37AD5" w:rsidP="009D7DF4">
            <w:pPr>
              <w:tabs>
                <w:tab w:val="right" w:pos="0"/>
                <w:tab w:val="left" w:pos="34"/>
              </w:tabs>
              <w:spacing w:before="80" w:after="80"/>
              <w:jc w:val="both"/>
              <w:rPr>
                <w:rFonts w:ascii="Arial" w:hAnsi="Arial" w:cs="Arial"/>
                <w:sz w:val="19"/>
                <w:szCs w:val="19"/>
              </w:rPr>
            </w:pPr>
            <w:r>
              <w:rPr>
                <w:rFonts w:ascii="Arial" w:hAnsi="Arial" w:cs="Arial"/>
                <w:sz w:val="19"/>
                <w:szCs w:val="19"/>
              </w:rPr>
              <w:lastRenderedPageBreak/>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C06151">
              <w:rPr>
                <w:rFonts w:ascii="Arial" w:hAnsi="Arial" w:cs="Arial"/>
                <w:sz w:val="19"/>
                <w:szCs w:val="19"/>
              </w:rPr>
              <w:t xml:space="preserve">– </w:t>
            </w:r>
            <w:r>
              <w:rPr>
                <w:rFonts w:ascii="Arial" w:hAnsi="Arial" w:cs="Arial"/>
                <w:sz w:val="19"/>
                <w:szCs w:val="19"/>
              </w:rPr>
              <w:t>UZ i KS</w:t>
            </w:r>
            <w:r w:rsidR="00C06151">
              <w:rPr>
                <w:rFonts w:ascii="Arial" w:hAnsi="Arial" w:cs="Arial"/>
                <w:sz w:val="19"/>
                <w:szCs w:val="19"/>
              </w:rPr>
              <w:t>.</w:t>
            </w:r>
          </w:p>
        </w:tc>
      </w:tr>
      <w:tr w:rsidR="00464D25" w:rsidRPr="00F873E4" w14:paraId="39CC5A6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605D52" w14:textId="77777777" w:rsidR="00464D25" w:rsidRPr="0020067E" w:rsidRDefault="00464D25" w:rsidP="00464D25">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E8C98F" w14:textId="410D93A6" w:rsidR="00464D25" w:rsidRPr="002127AB" w:rsidRDefault="00464D25" w:rsidP="00464D25">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11</w:t>
            </w:r>
          </w:p>
        </w:tc>
        <w:tc>
          <w:tcPr>
            <w:tcW w:w="2268" w:type="dxa"/>
            <w:shd w:val="clear" w:color="auto" w:fill="FFFFFF"/>
          </w:tcPr>
          <w:p w14:paraId="2D896AB0" w14:textId="40E61681" w:rsidR="00464D25" w:rsidRPr="000152CB" w:rsidRDefault="00464D25" w:rsidP="00464D25">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43b ust. 9 ustawy z dnia 27 sierpnia 2004 r. o świadczeniach opieki zdrowotnej finansowanych ze środków publicznych</w:t>
            </w:r>
          </w:p>
        </w:tc>
        <w:tc>
          <w:tcPr>
            <w:tcW w:w="3260" w:type="dxa"/>
            <w:shd w:val="clear" w:color="auto" w:fill="FFFFFF"/>
          </w:tcPr>
          <w:p w14:paraId="0BCE9F9B" w14:textId="55FA2C7A" w:rsidR="00464D25" w:rsidRPr="005D25FD" w:rsidRDefault="00464D25" w:rsidP="00464D25">
            <w:pPr>
              <w:jc w:val="both"/>
              <w:rPr>
                <w:rFonts w:ascii="Arial" w:eastAsia="Calibri" w:hAnsi="Arial" w:cs="Arial"/>
                <w:sz w:val="19"/>
                <w:szCs w:val="19"/>
                <w:lang w:eastAsia="en-US"/>
              </w:rPr>
            </w:pPr>
            <w:r w:rsidRPr="00C02241">
              <w:rPr>
                <w:rFonts w:ascii="Arial" w:eastAsia="Calibri" w:hAnsi="Arial" w:cs="Arial"/>
                <w:sz w:val="19"/>
                <w:szCs w:val="19"/>
                <w:lang w:eastAsia="en-US"/>
              </w:rPr>
              <w:t>Minister właściwy do spraw zdrowia określi, w drodze rozporządzenia, sposób i tryb finansowania z budżetu państwa leków dla świadczeniobiorców, o których mowa w ust. 1, mając na celu zapewnienie rzetelności i gospodarności wydatkowania środków publicznych, w tym utrzymania wydatków w przewidzianych limitach, oraz skuteczności udzielania świadczeń opieki zdrowotnej.</w:t>
            </w:r>
          </w:p>
        </w:tc>
        <w:tc>
          <w:tcPr>
            <w:tcW w:w="3545" w:type="dxa"/>
            <w:shd w:val="clear" w:color="auto" w:fill="FFFFFF"/>
          </w:tcPr>
          <w:p w14:paraId="10CDC398" w14:textId="79892772" w:rsidR="00464D25" w:rsidRDefault="00464D25" w:rsidP="00464D25">
            <w:pPr>
              <w:spacing w:before="80" w:after="80"/>
              <w:jc w:val="both"/>
              <w:rPr>
                <w:rFonts w:ascii="Arial" w:hAnsi="Arial" w:cs="Arial"/>
                <w:sz w:val="19"/>
                <w:szCs w:val="19"/>
              </w:rPr>
            </w:pPr>
            <w:r w:rsidRPr="00C02241">
              <w:rPr>
                <w:rFonts w:ascii="Arial" w:hAnsi="Arial" w:cs="Arial"/>
                <w:sz w:val="19"/>
                <w:szCs w:val="19"/>
              </w:rPr>
              <w:t>Projektowane rozporządzenie reguluje proces rozliczania kosztów finansowania leków przysługujących bezpłatnie świadczeniobiorcom w ciąży i połogu na podstawie regulacji wprowadzonych wskazaną powyżej nowelizacją. Zgodnie z tą nowelizacją koszty leków finansowane są z budżetu państwa z części pozostającej do dyspozycji ministra właściwego do spraw zdrowia w formie dotacji przekazywanej Narodowemu Funduszowi Zdrowia</w:t>
            </w:r>
          </w:p>
        </w:tc>
        <w:tc>
          <w:tcPr>
            <w:tcW w:w="1842" w:type="dxa"/>
            <w:shd w:val="clear" w:color="auto" w:fill="FFFFFF"/>
          </w:tcPr>
          <w:p w14:paraId="40D5603B" w14:textId="1DBB4C88" w:rsidR="00464D25" w:rsidRPr="000152CB" w:rsidRDefault="00464D25" w:rsidP="00464D25">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t>Maciej Miłkowski - Podsekretarz Stanu w Ministerstwie Zdrowia</w:t>
            </w:r>
          </w:p>
        </w:tc>
        <w:tc>
          <w:tcPr>
            <w:tcW w:w="2362" w:type="dxa"/>
            <w:shd w:val="clear" w:color="auto" w:fill="FFFFFF"/>
          </w:tcPr>
          <w:p w14:paraId="54D9923F" w14:textId="69769C7A" w:rsidR="00464D25" w:rsidRDefault="00F37AD5" w:rsidP="00464D25">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624522">
              <w:rPr>
                <w:rFonts w:ascii="Arial" w:hAnsi="Arial" w:cs="Arial"/>
                <w:sz w:val="19"/>
                <w:szCs w:val="19"/>
              </w:rPr>
              <w:t xml:space="preserve">r. </w:t>
            </w:r>
            <w:r w:rsidR="00464D25">
              <w:rPr>
                <w:rFonts w:ascii="Arial" w:hAnsi="Arial" w:cs="Arial"/>
                <w:sz w:val="19"/>
                <w:szCs w:val="19"/>
              </w:rPr>
              <w:t>– prace na etapie UW.</w:t>
            </w:r>
          </w:p>
        </w:tc>
      </w:tr>
      <w:tr w:rsidR="00C02241" w:rsidRPr="00F873E4" w14:paraId="5246C7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C5CCE5"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522F81" w14:textId="7B02B766"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41</w:t>
            </w:r>
          </w:p>
        </w:tc>
        <w:tc>
          <w:tcPr>
            <w:tcW w:w="2268" w:type="dxa"/>
            <w:shd w:val="clear" w:color="auto" w:fill="FFFFFF"/>
          </w:tcPr>
          <w:p w14:paraId="14F53830" w14:textId="724C1C9F"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1E79587D" w14:textId="0964B0AF" w:rsidR="00C02241" w:rsidRPr="002127AB" w:rsidRDefault="005D25FD" w:rsidP="002127AB">
            <w:pPr>
              <w:jc w:val="both"/>
              <w:rPr>
                <w:rFonts w:ascii="Arial" w:eastAsia="Calibri" w:hAnsi="Arial" w:cs="Arial"/>
                <w:sz w:val="19"/>
                <w:szCs w:val="19"/>
                <w:lang w:eastAsia="en-US"/>
              </w:rPr>
            </w:pPr>
            <w:r w:rsidRPr="005D25FD">
              <w:rPr>
                <w:rFonts w:ascii="Arial" w:eastAsia="Calibri" w:hAnsi="Arial" w:cs="Arial"/>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30447F17" w14:textId="4719D298" w:rsidR="00C02241" w:rsidRPr="002127AB" w:rsidRDefault="000152CB" w:rsidP="00162040">
            <w:pPr>
              <w:spacing w:before="80" w:after="80"/>
              <w:jc w:val="both"/>
              <w:rPr>
                <w:rFonts w:ascii="Arial" w:hAnsi="Arial" w:cs="Arial"/>
                <w:sz w:val="19"/>
                <w:szCs w:val="19"/>
              </w:rPr>
            </w:pPr>
            <w:r w:rsidRPr="000152CB">
              <w:rPr>
                <w:rFonts w:ascii="Arial" w:hAnsi="Arial" w:cs="Arial"/>
                <w:sz w:val="19"/>
                <w:szCs w:val="19"/>
              </w:rPr>
              <w:t xml:space="preserve">Brak możliwości składania oświadczenia o przysługującym prawie do świadczeń opieki zdrowotnej przez nową grupę uprawnionych do świadczeń  opieki zdrowotnej, na podstawie art. 37 ust. 1 ustawy z dnia </w:t>
            </w:r>
            <w:r w:rsidRPr="000152CB">
              <w:rPr>
                <w:rFonts w:ascii="Arial" w:hAnsi="Arial" w:cs="Arial"/>
                <w:sz w:val="19"/>
                <w:szCs w:val="19"/>
              </w:rPr>
              <w:lastRenderedPageBreak/>
              <w:t>12 marca 2022 r. o pomocy obywatelom Ukrainy w związku z konfliktem zbrojnym na terytorium tego państwa (Dz. U. poz. 583), w celu potwierdzenia prawa do świadczeń.</w:t>
            </w:r>
          </w:p>
        </w:tc>
        <w:tc>
          <w:tcPr>
            <w:tcW w:w="1842" w:type="dxa"/>
            <w:shd w:val="clear" w:color="auto" w:fill="FFFFFF"/>
          </w:tcPr>
          <w:p w14:paraId="4ECC5A5D" w14:textId="753D633C" w:rsidR="00C02241" w:rsidRPr="002127AB" w:rsidRDefault="000152CB" w:rsidP="009D7DF4">
            <w:pPr>
              <w:spacing w:before="80" w:after="80"/>
              <w:rPr>
                <w:rFonts w:ascii="Arial" w:eastAsia="Calibri" w:hAnsi="Arial" w:cs="Arial"/>
                <w:sz w:val="19"/>
                <w:szCs w:val="19"/>
                <w:lang w:eastAsia="en-US"/>
              </w:rPr>
            </w:pPr>
            <w:r w:rsidRPr="000152CB">
              <w:rPr>
                <w:rFonts w:ascii="Arial" w:eastAsia="Calibri" w:hAnsi="Arial" w:cs="Arial"/>
                <w:sz w:val="19"/>
                <w:szCs w:val="19"/>
                <w:lang w:eastAsia="en-US"/>
              </w:rPr>
              <w:lastRenderedPageBreak/>
              <w:t>Waldemar Kraska – Sekretarz Stanu w Ministerstwie Zdrowia</w:t>
            </w:r>
          </w:p>
        </w:tc>
        <w:tc>
          <w:tcPr>
            <w:tcW w:w="2362" w:type="dxa"/>
            <w:shd w:val="clear" w:color="auto" w:fill="FFFFFF"/>
          </w:tcPr>
          <w:p w14:paraId="10B386CB" w14:textId="0E98AB60" w:rsidR="00C02241" w:rsidRDefault="00134D15"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752. </w:t>
            </w:r>
          </w:p>
        </w:tc>
      </w:tr>
      <w:tr w:rsidR="00C02241" w:rsidRPr="00F873E4" w14:paraId="4DFF3C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51ACE"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8227E8" w14:textId="6CF7263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42</w:t>
            </w:r>
          </w:p>
        </w:tc>
        <w:tc>
          <w:tcPr>
            <w:tcW w:w="2268" w:type="dxa"/>
            <w:shd w:val="clear" w:color="auto" w:fill="FFFFFF"/>
          </w:tcPr>
          <w:p w14:paraId="7941A54D" w14:textId="6F408659" w:rsidR="00C02241" w:rsidRPr="002127AB" w:rsidRDefault="007019F8"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C02241" w:rsidRPr="00C02241">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666F79C0" w14:textId="5EBD28B5" w:rsidR="00C02241" w:rsidRPr="002127AB" w:rsidRDefault="005D25FD" w:rsidP="002127AB">
            <w:pPr>
              <w:jc w:val="both"/>
              <w:rPr>
                <w:rFonts w:ascii="Arial" w:eastAsia="Calibri" w:hAnsi="Arial" w:cs="Arial"/>
                <w:sz w:val="19"/>
                <w:szCs w:val="19"/>
                <w:lang w:eastAsia="en-US"/>
              </w:rPr>
            </w:pPr>
            <w:r w:rsidRPr="005D25FD">
              <w:rPr>
                <w:rFonts w:ascii="Arial" w:eastAsia="Calibri" w:hAnsi="Arial" w:cs="Arial"/>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9EAD04" w14:textId="4CD90538" w:rsidR="00C02241" w:rsidRPr="002127AB" w:rsidRDefault="001F2479" w:rsidP="00162040">
            <w:pPr>
              <w:spacing w:before="80" w:after="80"/>
              <w:jc w:val="both"/>
              <w:rPr>
                <w:rFonts w:ascii="Arial" w:hAnsi="Arial" w:cs="Arial"/>
                <w:sz w:val="19"/>
                <w:szCs w:val="19"/>
              </w:rPr>
            </w:pPr>
            <w:r w:rsidRPr="001F2479">
              <w:rPr>
                <w:rFonts w:ascii="Arial" w:hAnsi="Arial" w:cs="Arial"/>
                <w:sz w:val="19"/>
                <w:szCs w:val="19"/>
              </w:rPr>
              <w:t>Wprowadzane rozwiązanie ma na celu ochronę świadczeniodawców przed skutkami inflacji przez utrzymanie kwot wynikających z podniesienia wyceny świadczeń i niepomniejszanie kwot współczynnika korygującego umowy.</w:t>
            </w:r>
          </w:p>
        </w:tc>
        <w:tc>
          <w:tcPr>
            <w:tcW w:w="1842" w:type="dxa"/>
            <w:shd w:val="clear" w:color="auto" w:fill="FFFFFF"/>
          </w:tcPr>
          <w:p w14:paraId="2B604C5E" w14:textId="5420A3DA" w:rsidR="00C02241" w:rsidRPr="002127AB" w:rsidRDefault="000152CB" w:rsidP="009D7DF4">
            <w:pPr>
              <w:spacing w:before="80" w:after="80"/>
              <w:rPr>
                <w:rFonts w:ascii="Arial" w:eastAsia="Calibri" w:hAnsi="Arial" w:cs="Arial"/>
                <w:sz w:val="19"/>
                <w:szCs w:val="19"/>
                <w:lang w:eastAsia="en-US"/>
              </w:rPr>
            </w:pPr>
            <w:r w:rsidRPr="000152CB">
              <w:rPr>
                <w:rFonts w:ascii="Arial" w:eastAsia="Calibri" w:hAnsi="Arial" w:cs="Arial"/>
                <w:sz w:val="19"/>
                <w:szCs w:val="19"/>
                <w:lang w:eastAsia="en-US"/>
              </w:rPr>
              <w:t>Waldemar Kraska Sekretarz Stanu w Ministerstwie Zdrowia</w:t>
            </w:r>
          </w:p>
        </w:tc>
        <w:tc>
          <w:tcPr>
            <w:tcW w:w="2362" w:type="dxa"/>
            <w:shd w:val="clear" w:color="auto" w:fill="FFFFFF"/>
          </w:tcPr>
          <w:p w14:paraId="285E8ACA" w14:textId="7EFD7AE7" w:rsidR="00C02241" w:rsidRDefault="001D0183"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789. </w:t>
            </w:r>
          </w:p>
        </w:tc>
      </w:tr>
      <w:tr w:rsidR="00C02241" w:rsidRPr="00F873E4" w14:paraId="21EA870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6E1C00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8FFB3F" w14:textId="3C9560F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43</w:t>
            </w:r>
          </w:p>
        </w:tc>
        <w:tc>
          <w:tcPr>
            <w:tcW w:w="2268" w:type="dxa"/>
            <w:shd w:val="clear" w:color="auto" w:fill="FFFFFF"/>
          </w:tcPr>
          <w:p w14:paraId="57A676A7" w14:textId="1C7CD315" w:rsidR="00C02241" w:rsidRPr="002127AB" w:rsidRDefault="00C02241" w:rsidP="00C02241">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34 ust. 5 ustawy z dnia 5 grudnia 2008 r. o zapobieganiu oraz zwalczaniu zakażeń i chorób zakaźnych u ludzi</w:t>
            </w:r>
          </w:p>
        </w:tc>
        <w:tc>
          <w:tcPr>
            <w:tcW w:w="3260" w:type="dxa"/>
            <w:shd w:val="clear" w:color="auto" w:fill="FFFFFF"/>
          </w:tcPr>
          <w:p w14:paraId="18B52941"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Minister właściwy do spraw zdrowia określi, w drodze rozporządzenia:</w:t>
            </w:r>
          </w:p>
          <w:p w14:paraId="78FC5F61"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1) choroby zakaźne powodujące powstanie obowiązku hospitalizacji, izolacji lub izolacji w warunkach domowych, oraz okresy izolacji lub izolacji w warunkach domowych,</w:t>
            </w:r>
          </w:p>
          <w:p w14:paraId="04E3F1FF"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2) obowiązki lekarza lub felczera w przypadku podejrzenia lub rozpoznania zakażenia lub choroby zakaźnej powodujących powstanie obowiązku hospitalizacji, izolacji lub izolacji w warunkach domowych,</w:t>
            </w:r>
          </w:p>
          <w:p w14:paraId="37C76A86"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3) organ, któremu jest przekazywana informacja o obowiązkowej hospitalizacji, izolacji lub izolacji w warunkach domowych danej osoby,</w:t>
            </w:r>
          </w:p>
          <w:p w14:paraId="784E7AEE"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4) obowiązki szpitala w przypadku samowolnego opuszczenia szpitala przez osobę podlegającą obowiązkowej hospitalizacji,</w:t>
            </w:r>
          </w:p>
          <w:p w14:paraId="75CEFE02"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5) choroby zakaźne powodujące powstanie obowiązku kwarantanny lub nadzoru epidemiologicznego u osób, o których mowa w ust. 2, oraz okresy obowiązkowej kwarantanny</w:t>
            </w:r>
          </w:p>
          <w:p w14:paraId="2822CB8C" w14:textId="20F3952E" w:rsidR="00C02241" w:rsidRPr="002127AB"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lastRenderedPageBreak/>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59E77C65" w14:textId="3D2C0527" w:rsidR="00C02241" w:rsidRPr="002127AB" w:rsidRDefault="00C02241" w:rsidP="00162040">
            <w:pPr>
              <w:spacing w:before="80" w:after="80"/>
              <w:jc w:val="both"/>
              <w:rPr>
                <w:rFonts w:ascii="Arial" w:hAnsi="Arial" w:cs="Arial"/>
                <w:sz w:val="19"/>
                <w:szCs w:val="19"/>
              </w:rPr>
            </w:pPr>
            <w:r w:rsidRPr="00C02241">
              <w:rPr>
                <w:rFonts w:ascii="Arial" w:hAnsi="Arial" w:cs="Arial"/>
                <w:sz w:val="19"/>
                <w:szCs w:val="19"/>
              </w:rPr>
              <w:lastRenderedPageBreak/>
              <w:t>Poprawa stanu epidemiologicznego skutkującą zmniejszeniem gwałtownego rozprzestrzeniania się zakażeń tym wirusem oraz zmniejszenie jego agresywności, co przyczyniło się również do zmniejszenia liczby osób hospitalizowanych, za zasadne uznaje się odstąpienie od rozwiązań szczególnych, dedykowanych wyłącznie procedurom postępowania odnoszącym się do zachorowań na COVID-19, i stosowanie w tych przypadkach ogólnych zasad. Proponowane rozwiązanie wynika również z analizy działań podejmowanych w innych krajach Unii Europejskiej, takich jak Holandia i Szwecja.</w:t>
            </w:r>
          </w:p>
        </w:tc>
        <w:tc>
          <w:tcPr>
            <w:tcW w:w="1842" w:type="dxa"/>
            <w:shd w:val="clear" w:color="auto" w:fill="FFFFFF"/>
          </w:tcPr>
          <w:p w14:paraId="209C13EC" w14:textId="73116C53" w:rsidR="00C02241" w:rsidRPr="002127AB" w:rsidRDefault="00C02241" w:rsidP="009D7DF4">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t>Waldemar Kraska Sekretarz Stanu w Ministerstwie Zdrowia</w:t>
            </w:r>
          </w:p>
        </w:tc>
        <w:tc>
          <w:tcPr>
            <w:tcW w:w="2362" w:type="dxa"/>
            <w:shd w:val="clear" w:color="auto" w:fill="FFFFFF"/>
          </w:tcPr>
          <w:p w14:paraId="1EB5076C" w14:textId="368A80C9" w:rsidR="00C02241" w:rsidRDefault="00134D15" w:rsidP="009D7DF4">
            <w:pPr>
              <w:tabs>
                <w:tab w:val="right" w:pos="0"/>
                <w:tab w:val="left" w:pos="34"/>
              </w:tabs>
              <w:spacing w:before="80" w:after="80"/>
              <w:jc w:val="both"/>
              <w:rPr>
                <w:rFonts w:ascii="Arial" w:hAnsi="Arial" w:cs="Arial"/>
                <w:sz w:val="19"/>
                <w:szCs w:val="19"/>
              </w:rPr>
            </w:pPr>
            <w:r>
              <w:rPr>
                <w:rFonts w:ascii="Arial" w:hAnsi="Arial" w:cs="Arial"/>
                <w:sz w:val="19"/>
                <w:szCs w:val="19"/>
              </w:rPr>
              <w:t>Ogłoszone w Dz. U. z 2022 r. poz. 680</w:t>
            </w:r>
            <w:r w:rsidR="00C06151">
              <w:rPr>
                <w:rFonts w:ascii="Arial" w:hAnsi="Arial" w:cs="Arial"/>
                <w:sz w:val="19"/>
                <w:szCs w:val="19"/>
              </w:rPr>
              <w:t>.</w:t>
            </w:r>
          </w:p>
        </w:tc>
      </w:tr>
      <w:tr w:rsidR="00134D15" w:rsidRPr="00F873E4" w14:paraId="61FDE9B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466938"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3F6415" w14:textId="742A2298"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1312</w:t>
            </w:r>
          </w:p>
        </w:tc>
        <w:tc>
          <w:tcPr>
            <w:tcW w:w="2268" w:type="dxa"/>
            <w:shd w:val="clear" w:color="auto" w:fill="FFFFFF"/>
          </w:tcPr>
          <w:p w14:paraId="65EF5231" w14:textId="0BE650FC"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9311677" w14:textId="65CD6318" w:rsidR="00134D15" w:rsidRPr="005D25FD" w:rsidRDefault="00134D15" w:rsidP="005D25FD">
            <w:pPr>
              <w:jc w:val="both"/>
              <w:rPr>
                <w:rFonts w:ascii="Arial" w:eastAsia="Calibri" w:hAnsi="Arial" w:cs="Arial"/>
                <w:sz w:val="19"/>
                <w:szCs w:val="19"/>
                <w:lang w:eastAsia="en-US"/>
              </w:rPr>
            </w:pPr>
            <w:r w:rsidRPr="00134D15">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B37A5F3" w14:textId="330452A7" w:rsidR="00134D15" w:rsidRPr="00C02241" w:rsidRDefault="007019F8" w:rsidP="007019F8">
            <w:pPr>
              <w:spacing w:before="80" w:after="80"/>
              <w:jc w:val="both"/>
              <w:rPr>
                <w:rFonts w:ascii="Arial" w:hAnsi="Arial" w:cs="Arial"/>
                <w:sz w:val="19"/>
                <w:szCs w:val="19"/>
              </w:rPr>
            </w:pPr>
            <w:r w:rsidRPr="007019F8">
              <w:rPr>
                <w:rFonts w:ascii="Arial" w:hAnsi="Arial" w:cs="Arial"/>
                <w:sz w:val="19"/>
                <w:szCs w:val="19"/>
              </w:rPr>
              <w:t>W celu rozwiązania wskazanych problemów w opiece nad dzieckiem urodzonym przedwcześnie, konieczne jest wprowadzenie racjonalnych rozwiązań w organizacji opieki zdrowotnej nad tą grupą świadczeniobiorców, mających</w:t>
            </w:r>
            <w:r>
              <w:rPr>
                <w:rFonts w:ascii="Arial" w:hAnsi="Arial" w:cs="Arial"/>
                <w:sz w:val="19"/>
                <w:szCs w:val="19"/>
              </w:rPr>
              <w:t xml:space="preserve"> </w:t>
            </w:r>
            <w:r w:rsidRPr="007019F8">
              <w:rPr>
                <w:rFonts w:ascii="Arial" w:hAnsi="Arial" w:cs="Arial"/>
                <w:sz w:val="19"/>
                <w:szCs w:val="19"/>
              </w:rPr>
              <w:t>na celu zapewnienie ciągłości, kompleksowości i koordynacji opieki nad tymi pacjentami i sprawdzenie jej efektywności</w:t>
            </w:r>
            <w:r>
              <w:rPr>
                <w:rFonts w:ascii="Arial" w:hAnsi="Arial" w:cs="Arial"/>
                <w:sz w:val="19"/>
                <w:szCs w:val="19"/>
              </w:rPr>
              <w:t xml:space="preserve">. </w:t>
            </w:r>
          </w:p>
        </w:tc>
        <w:tc>
          <w:tcPr>
            <w:tcW w:w="1842" w:type="dxa"/>
            <w:shd w:val="clear" w:color="auto" w:fill="FFFFFF"/>
          </w:tcPr>
          <w:p w14:paraId="00E64980" w14:textId="7E8AB17E" w:rsidR="00134D15" w:rsidRPr="00C02241" w:rsidRDefault="007019F8" w:rsidP="009D7DF4">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t>Maciej Miłkowski - Podsekretarz Stanu w Ministerstwie Zdrowia</w:t>
            </w:r>
          </w:p>
        </w:tc>
        <w:tc>
          <w:tcPr>
            <w:tcW w:w="2362" w:type="dxa"/>
            <w:shd w:val="clear" w:color="auto" w:fill="FFFFFF"/>
          </w:tcPr>
          <w:p w14:paraId="1D9E6E65" w14:textId="5ADFA85B" w:rsidR="00134D15" w:rsidRDefault="00F37AD5" w:rsidP="009D7DF4">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9E37B4">
              <w:rPr>
                <w:rFonts w:ascii="Arial" w:hAnsi="Arial" w:cs="Arial"/>
                <w:sz w:val="19"/>
                <w:szCs w:val="19"/>
              </w:rPr>
              <w:t>r. – PW</w:t>
            </w:r>
          </w:p>
        </w:tc>
      </w:tr>
      <w:tr w:rsidR="00134D15" w:rsidRPr="00F873E4" w14:paraId="52F1FC9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34EF6E"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D2347E" w14:textId="1AC8603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1313</w:t>
            </w:r>
          </w:p>
        </w:tc>
        <w:tc>
          <w:tcPr>
            <w:tcW w:w="2268" w:type="dxa"/>
            <w:shd w:val="clear" w:color="auto" w:fill="FFFFFF"/>
          </w:tcPr>
          <w:p w14:paraId="76347DF7" w14:textId="144C00E6"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56D175C6" w14:textId="23D95DD7" w:rsidR="00134D15" w:rsidRPr="005D25FD" w:rsidRDefault="00134D15" w:rsidP="005D25FD">
            <w:pPr>
              <w:jc w:val="both"/>
              <w:rPr>
                <w:rFonts w:ascii="Arial" w:eastAsia="Calibri" w:hAnsi="Arial" w:cs="Arial"/>
                <w:sz w:val="19"/>
                <w:szCs w:val="19"/>
                <w:lang w:eastAsia="en-US"/>
              </w:rPr>
            </w:pPr>
            <w:r w:rsidRPr="00134D15">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CA00F50" w14:textId="4777A8F3" w:rsidR="00134D15" w:rsidRPr="00C02241" w:rsidRDefault="007019F8" w:rsidP="00162040">
            <w:pPr>
              <w:spacing w:before="80" w:after="80"/>
              <w:jc w:val="both"/>
              <w:rPr>
                <w:rFonts w:ascii="Arial" w:hAnsi="Arial" w:cs="Arial"/>
                <w:sz w:val="19"/>
                <w:szCs w:val="19"/>
              </w:rPr>
            </w:pPr>
            <w:r w:rsidRPr="007019F8">
              <w:rPr>
                <w:rFonts w:ascii="Arial" w:hAnsi="Arial" w:cs="Arial"/>
                <w:sz w:val="19"/>
                <w:szCs w:val="19"/>
              </w:rPr>
              <w:t>Założeniem i celem programu badań przesiewowych raka jelita grubego, jest poprawa jakości i efektywności wykrycia nowotworu jelita grubego u świadczeniobiorców.</w:t>
            </w:r>
          </w:p>
        </w:tc>
        <w:tc>
          <w:tcPr>
            <w:tcW w:w="1842" w:type="dxa"/>
            <w:shd w:val="clear" w:color="auto" w:fill="FFFFFF"/>
          </w:tcPr>
          <w:p w14:paraId="6378367E" w14:textId="5FD662B0" w:rsidR="00134D15" w:rsidRPr="00C02241" w:rsidRDefault="007019F8" w:rsidP="009D7DF4">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t>Waldemar Kraska Sekretarz Stanu w Ministerstwie Zdrowia</w:t>
            </w:r>
          </w:p>
        </w:tc>
        <w:tc>
          <w:tcPr>
            <w:tcW w:w="2362" w:type="dxa"/>
            <w:shd w:val="clear" w:color="auto" w:fill="FFFFFF"/>
          </w:tcPr>
          <w:p w14:paraId="15CF7617" w14:textId="3255032D" w:rsidR="00134D15" w:rsidRDefault="00F37AD5" w:rsidP="009D7DF4">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9E37B4">
              <w:rPr>
                <w:rFonts w:ascii="Arial" w:hAnsi="Arial" w:cs="Arial"/>
                <w:sz w:val="19"/>
                <w:szCs w:val="19"/>
              </w:rPr>
              <w:t xml:space="preserve">r. – </w:t>
            </w:r>
            <w:r>
              <w:rPr>
                <w:rFonts w:ascii="Arial" w:hAnsi="Arial" w:cs="Arial"/>
                <w:sz w:val="19"/>
                <w:szCs w:val="19"/>
              </w:rPr>
              <w:t>UZ i KS</w:t>
            </w:r>
            <w:r w:rsidR="009E37B4">
              <w:rPr>
                <w:rFonts w:ascii="Arial" w:hAnsi="Arial" w:cs="Arial"/>
                <w:sz w:val="19"/>
                <w:szCs w:val="19"/>
              </w:rPr>
              <w:t>.</w:t>
            </w:r>
          </w:p>
        </w:tc>
      </w:tr>
      <w:tr w:rsidR="00134D15" w:rsidRPr="00F873E4" w14:paraId="538C88C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D7379"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73C02C" w14:textId="044E30C6"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1314</w:t>
            </w:r>
          </w:p>
        </w:tc>
        <w:tc>
          <w:tcPr>
            <w:tcW w:w="2268" w:type="dxa"/>
            <w:shd w:val="clear" w:color="auto" w:fill="FFFFFF"/>
          </w:tcPr>
          <w:p w14:paraId="49A0424F" w14:textId="0CDA3A9A" w:rsidR="00134D15" w:rsidRPr="00C02241" w:rsidRDefault="00134D15"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134D15">
              <w:rPr>
                <w:rFonts w:ascii="Arial" w:eastAsia="Calibri" w:hAnsi="Arial" w:cs="Arial"/>
                <w:color w:val="000000"/>
                <w:sz w:val="19"/>
                <w:szCs w:val="19"/>
                <w:lang w:eastAsia="en-US"/>
              </w:rPr>
              <w:t>rt. 22 ust. 5 ustawy z dnia 15 kwietnia 2011 r. o działalności leczniczej</w:t>
            </w:r>
          </w:p>
        </w:tc>
        <w:tc>
          <w:tcPr>
            <w:tcW w:w="3260" w:type="dxa"/>
            <w:shd w:val="clear" w:color="auto" w:fill="FFFFFF"/>
          </w:tcPr>
          <w:p w14:paraId="241CA0E0" w14:textId="06399323" w:rsidR="00134D15" w:rsidRPr="005D25FD" w:rsidRDefault="009E37B4" w:rsidP="005D25FD">
            <w:pPr>
              <w:jc w:val="both"/>
              <w:rPr>
                <w:rFonts w:ascii="Arial" w:eastAsia="Calibri" w:hAnsi="Arial" w:cs="Arial"/>
                <w:sz w:val="19"/>
                <w:szCs w:val="19"/>
                <w:lang w:eastAsia="en-US"/>
              </w:rPr>
            </w:pPr>
            <w:r w:rsidRPr="009E37B4">
              <w:rPr>
                <w:rFonts w:ascii="Arial" w:eastAsia="Calibri" w:hAnsi="Arial" w:cs="Arial"/>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954727C" w14:textId="58B56038" w:rsidR="00134D15" w:rsidRPr="00C02241" w:rsidRDefault="007019F8" w:rsidP="00162040">
            <w:pPr>
              <w:spacing w:before="80" w:after="80"/>
              <w:jc w:val="both"/>
              <w:rPr>
                <w:rFonts w:ascii="Arial" w:hAnsi="Arial" w:cs="Arial"/>
                <w:sz w:val="19"/>
                <w:szCs w:val="19"/>
              </w:rPr>
            </w:pPr>
            <w:r w:rsidRPr="007019F8">
              <w:rPr>
                <w:rFonts w:ascii="Arial" w:hAnsi="Arial" w:cs="Arial"/>
                <w:sz w:val="19"/>
                <w:szCs w:val="19"/>
              </w:rPr>
              <w:t xml:space="preserve">W związku ze zmianą  sytuacji epidemicznej w Polsce, jak również w celu ujednolicenia przepisów konieczne jest uchylenie rozporządzenia wydanego na podstawie fakultatywnego upoważnienia ustawowego zawartego w art. 22 ust. 5 ustawy z dnia 15 kwietnia 2011 r. o działalności leczniczej (Dz. U. z 2022 r. poz. 633) zgodnie z którym minister właściwy do spraw zdrowia może określić, w drodze rozporządzenia, standardy organizacyjne opieki zdrowotnej w wybranych dziedzinach medycyny lub w określonych podmiotach wykonujących </w:t>
            </w:r>
            <w:r w:rsidRPr="007019F8">
              <w:rPr>
                <w:rFonts w:ascii="Arial" w:hAnsi="Arial" w:cs="Arial"/>
                <w:sz w:val="19"/>
                <w:szCs w:val="19"/>
              </w:rPr>
              <w:lastRenderedPageBreak/>
              <w:t>działalność leczniczą, kierując się potrzebą zapewnienia odpowiedniej jakości świadczeń zdrowotnych.</w:t>
            </w:r>
          </w:p>
        </w:tc>
        <w:tc>
          <w:tcPr>
            <w:tcW w:w="1842" w:type="dxa"/>
            <w:shd w:val="clear" w:color="auto" w:fill="FFFFFF"/>
          </w:tcPr>
          <w:p w14:paraId="37B8F955" w14:textId="57AB3E55" w:rsidR="00134D15" w:rsidRPr="00C02241" w:rsidRDefault="007019F8" w:rsidP="009D7DF4">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4E41F623" w14:textId="52852188" w:rsidR="00134D15" w:rsidRDefault="001D0183"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w:t>
            </w:r>
            <w:r>
              <w:rPr>
                <w:rFonts w:ascii="Arial" w:hAnsi="Arial" w:cs="Arial"/>
                <w:sz w:val="19"/>
                <w:szCs w:val="19"/>
              </w:rPr>
              <w:t>800</w:t>
            </w:r>
            <w:r>
              <w:rPr>
                <w:rFonts w:ascii="Arial" w:hAnsi="Arial" w:cs="Arial"/>
                <w:sz w:val="19"/>
                <w:szCs w:val="19"/>
              </w:rPr>
              <w:t>.</w:t>
            </w:r>
          </w:p>
        </w:tc>
      </w:tr>
      <w:tr w:rsidR="00134D15" w:rsidRPr="00F873E4" w14:paraId="0EA1A03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F5449B"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559F8A" w14:textId="3062C3F4"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1315</w:t>
            </w:r>
          </w:p>
        </w:tc>
        <w:tc>
          <w:tcPr>
            <w:tcW w:w="2268" w:type="dxa"/>
            <w:shd w:val="clear" w:color="auto" w:fill="FFFFFF"/>
          </w:tcPr>
          <w:p w14:paraId="11D63193" w14:textId="67CAB440" w:rsidR="00134D15" w:rsidRPr="00C02241" w:rsidRDefault="00134D15" w:rsidP="00134D15">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6F435FDA"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39A84D0D"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4. W rozporządzeniach, o których mowa w ust. 1 i 2, można ustanowić:</w:t>
            </w:r>
          </w:p>
          <w:p w14:paraId="08A0B2E9"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1) czasowe ograniczenie określonego sposobu przemieszczania się,</w:t>
            </w:r>
          </w:p>
          <w:p w14:paraId="17FC3730"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2) czasowe ograniczenie lub zakaz obrotu i używania określonych przedmiotów lub produktów spożywczych,</w:t>
            </w:r>
          </w:p>
          <w:p w14:paraId="41DDFC29"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3) czasowe ograniczenie funkcjonowania określonych instytucji lub zakładów pracy,</w:t>
            </w:r>
          </w:p>
          <w:p w14:paraId="7C1F94EC"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4) zakaz organizowania widowisk i innych zgromadzeń ludności,</w:t>
            </w:r>
          </w:p>
          <w:p w14:paraId="62A10E61"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5) obowiązek wykonania określonych zabiegów sanitarnych, jeżeli wykonanie ich wiąże się z funkcjonowaniem określonych obiektów produkcyjnych, usługowych, handlowych lub innych obiektów,</w:t>
            </w:r>
          </w:p>
          <w:p w14:paraId="57B187C3"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6) nakaz udostępnienia nieruchomości, lokali, terenów i dostarczenia środków transportu do działań przeciwepidemicznych przewidzianych planami przeciwepidemicznymi,</w:t>
            </w:r>
          </w:p>
          <w:p w14:paraId="50B22C97"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lastRenderedPageBreak/>
              <w:t>7) obowiązek przeprowadzenia szczepień ochronnych, o których mowa w ust. 3, oraz grupy osób podlegające tym szczepieniom, rodzaj przeprowadzanych szczepień ochronnych</w:t>
            </w:r>
          </w:p>
          <w:p w14:paraId="61388FF8" w14:textId="5E657425" w:rsidR="00134D15" w:rsidRPr="005D25FD"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51F80671" w14:textId="5456CF45" w:rsidR="00134D15" w:rsidRPr="00C02241" w:rsidRDefault="007019F8" w:rsidP="00162040">
            <w:pPr>
              <w:spacing w:before="80" w:after="80"/>
              <w:jc w:val="both"/>
              <w:rPr>
                <w:rFonts w:ascii="Arial" w:hAnsi="Arial" w:cs="Arial"/>
                <w:sz w:val="19"/>
                <w:szCs w:val="19"/>
              </w:rPr>
            </w:pPr>
            <w:r>
              <w:rPr>
                <w:rFonts w:ascii="Arial" w:hAnsi="Arial" w:cs="Arial"/>
                <w:sz w:val="19"/>
                <w:szCs w:val="19"/>
              </w:rPr>
              <w:lastRenderedPageBreak/>
              <w:t>R</w:t>
            </w:r>
            <w:r w:rsidRPr="007019F8">
              <w:rPr>
                <w:rFonts w:ascii="Arial" w:hAnsi="Arial" w:cs="Arial"/>
                <w:sz w:val="19"/>
                <w:szCs w:val="19"/>
              </w:rPr>
              <w:t>egulacja utrzymuje konieczność posiadania przez osoby zobowiązane do zaszczepienia się ważnego unijnego cyfrowego zaświadczenia COVID</w:t>
            </w:r>
          </w:p>
        </w:tc>
        <w:tc>
          <w:tcPr>
            <w:tcW w:w="1842" w:type="dxa"/>
            <w:shd w:val="clear" w:color="auto" w:fill="FFFFFF"/>
          </w:tcPr>
          <w:p w14:paraId="331C05BA" w14:textId="5F833A63" w:rsidR="00134D15" w:rsidRPr="00C02241" w:rsidRDefault="007019F8" w:rsidP="009D7DF4">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t>Waldemar Kraska Sekretarz Stanu w Ministerstwie Zdrowia</w:t>
            </w:r>
          </w:p>
        </w:tc>
        <w:tc>
          <w:tcPr>
            <w:tcW w:w="2362" w:type="dxa"/>
            <w:shd w:val="clear" w:color="auto" w:fill="FFFFFF"/>
          </w:tcPr>
          <w:p w14:paraId="551480E4" w14:textId="5E511AC3" w:rsidR="00134D15" w:rsidRDefault="00F37AD5" w:rsidP="009D7DF4">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9E37B4">
              <w:rPr>
                <w:rFonts w:ascii="Arial" w:hAnsi="Arial" w:cs="Arial"/>
                <w:sz w:val="19"/>
                <w:szCs w:val="19"/>
              </w:rPr>
              <w:t xml:space="preserve">r. – </w:t>
            </w:r>
            <w:r w:rsidR="00042A6D">
              <w:rPr>
                <w:rFonts w:ascii="Arial" w:hAnsi="Arial" w:cs="Arial"/>
                <w:sz w:val="19"/>
                <w:szCs w:val="19"/>
              </w:rPr>
              <w:t>projekt na etapie KP</w:t>
            </w:r>
            <w:r w:rsidR="009E37B4">
              <w:rPr>
                <w:rFonts w:ascii="Arial" w:hAnsi="Arial" w:cs="Arial"/>
                <w:sz w:val="19"/>
                <w:szCs w:val="19"/>
              </w:rPr>
              <w:t>.</w:t>
            </w:r>
          </w:p>
        </w:tc>
      </w:tr>
      <w:tr w:rsidR="00134D15" w:rsidRPr="00F873E4" w14:paraId="3E9112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8CD191"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509320" w14:textId="32460BEA"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1316</w:t>
            </w:r>
          </w:p>
        </w:tc>
        <w:tc>
          <w:tcPr>
            <w:tcW w:w="2268" w:type="dxa"/>
            <w:shd w:val="clear" w:color="auto" w:fill="FFFFFF"/>
          </w:tcPr>
          <w:p w14:paraId="0A28F83D" w14:textId="4830BBDE"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34 ustawy z dnia 8 września 2006 r. o Państwowym Ratownictwie Medycznym</w:t>
            </w:r>
          </w:p>
        </w:tc>
        <w:tc>
          <w:tcPr>
            <w:tcW w:w="3260" w:type="dxa"/>
            <w:shd w:val="clear" w:color="auto" w:fill="FFFFFF"/>
          </w:tcPr>
          <w:p w14:paraId="60FA7A3B"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Minister właściwy do spraw zdrowia określi, w drodze rozporządzenia:</w:t>
            </w:r>
          </w:p>
          <w:p w14:paraId="043026DE"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1) szczegółowe zadania szpitalnych oddziałów ratunkowych,</w:t>
            </w:r>
          </w:p>
          <w:p w14:paraId="464FC8AC"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1a) szczegółowe warunki prowadzenia segregacji medycznej w szpitalnych oddziałach ratunkowych,</w:t>
            </w:r>
          </w:p>
          <w:p w14:paraId="7DD246E5"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2) szczegółowe wymagania dotyczące lokalizacji szpitalnych oddziałów ratunkowych w strukturze szpitala oraz warunków technicznych,</w:t>
            </w:r>
          </w:p>
          <w:p w14:paraId="06F6CC49"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3) minimalne wyposażenie, organizację oraz minimalne zasoby kadrowe szpitalnych oddziałów ratunkowych</w:t>
            </w:r>
          </w:p>
          <w:p w14:paraId="60C7E5D2" w14:textId="4507C132" w:rsidR="00134D15" w:rsidRPr="005D25FD"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6FC882D3" w14:textId="0C371A86" w:rsidR="00134D15" w:rsidRPr="00C02241" w:rsidRDefault="007019F8" w:rsidP="00162040">
            <w:pPr>
              <w:spacing w:before="80" w:after="80"/>
              <w:jc w:val="both"/>
              <w:rPr>
                <w:rFonts w:ascii="Arial" w:hAnsi="Arial" w:cs="Arial"/>
                <w:sz w:val="19"/>
                <w:szCs w:val="19"/>
              </w:rPr>
            </w:pPr>
            <w:r>
              <w:rPr>
                <w:rFonts w:ascii="Arial" w:hAnsi="Arial" w:cs="Arial"/>
                <w:sz w:val="19"/>
                <w:szCs w:val="19"/>
              </w:rPr>
              <w:t>W</w:t>
            </w:r>
            <w:r w:rsidRPr="007019F8">
              <w:rPr>
                <w:rFonts w:ascii="Arial" w:hAnsi="Arial" w:cs="Arial"/>
                <w:sz w:val="19"/>
                <w:szCs w:val="19"/>
              </w:rPr>
              <w:t>ydłużenie okresu na dostosowanie SOR do wymagań organizacji w szpitalu miejsca udzielania świadczeń nocnej i świątecznej opieki zdrowotnej, a także posiadanie lotniska, bądź lądowiska</w:t>
            </w:r>
          </w:p>
        </w:tc>
        <w:tc>
          <w:tcPr>
            <w:tcW w:w="1842" w:type="dxa"/>
            <w:shd w:val="clear" w:color="auto" w:fill="FFFFFF"/>
          </w:tcPr>
          <w:p w14:paraId="7A4FDB2D" w14:textId="620C7E9D" w:rsidR="00134D15" w:rsidRPr="00C02241" w:rsidRDefault="007019F8" w:rsidP="009D7DF4">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t>Maciej Miłkowski - Podsekretarz Stanu w Ministerstwie Zdrowia</w:t>
            </w:r>
          </w:p>
        </w:tc>
        <w:tc>
          <w:tcPr>
            <w:tcW w:w="2362" w:type="dxa"/>
            <w:shd w:val="clear" w:color="auto" w:fill="FFFFFF"/>
          </w:tcPr>
          <w:p w14:paraId="6498375F" w14:textId="10E5F73F" w:rsidR="00134D15" w:rsidRDefault="00F37AD5" w:rsidP="009D7DF4">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9E37B4">
              <w:rPr>
                <w:rFonts w:ascii="Arial" w:hAnsi="Arial" w:cs="Arial"/>
                <w:sz w:val="19"/>
                <w:szCs w:val="19"/>
              </w:rPr>
              <w:t>r. – UW.</w:t>
            </w:r>
          </w:p>
        </w:tc>
      </w:tr>
      <w:tr w:rsidR="00134D15" w:rsidRPr="00F873E4" w14:paraId="3E62CB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8F639A"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ECD353" w14:textId="7A7AD20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1317</w:t>
            </w:r>
          </w:p>
        </w:tc>
        <w:tc>
          <w:tcPr>
            <w:tcW w:w="2268" w:type="dxa"/>
            <w:shd w:val="clear" w:color="auto" w:fill="FFFFFF"/>
          </w:tcPr>
          <w:p w14:paraId="337402D3" w14:textId="3010A2F3"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27DD725E" w14:textId="77777777" w:rsidR="009E37B4" w:rsidRPr="005D25FD" w:rsidRDefault="009E37B4" w:rsidP="009E37B4">
            <w:pPr>
              <w:jc w:val="both"/>
              <w:rPr>
                <w:rFonts w:ascii="Arial" w:eastAsia="Calibri" w:hAnsi="Arial" w:cs="Arial"/>
                <w:sz w:val="19"/>
                <w:szCs w:val="19"/>
                <w:lang w:eastAsia="en-US"/>
              </w:rPr>
            </w:pPr>
            <w:r w:rsidRPr="005D25FD">
              <w:rPr>
                <w:rFonts w:ascii="Arial" w:eastAsia="Calibri" w:hAnsi="Arial" w:cs="Arial"/>
                <w:sz w:val="19"/>
                <w:szCs w:val="19"/>
                <w:lang w:eastAsia="en-US"/>
              </w:rPr>
              <w:t>Minister właściwy do spraw zdrowia określi, w drodze rozporządzeń, w poszczególnych zakresach, o których mowa w art. 15 ust. 2 pkt 1-8 i 10-13, wykazy świadczeń gwarantowanych wraz z określeniem:</w:t>
            </w:r>
          </w:p>
          <w:p w14:paraId="75794B4C" w14:textId="77777777" w:rsidR="009E37B4" w:rsidRPr="005D25FD" w:rsidRDefault="009E37B4" w:rsidP="009E37B4">
            <w:pPr>
              <w:jc w:val="both"/>
              <w:rPr>
                <w:rFonts w:ascii="Arial" w:eastAsia="Calibri" w:hAnsi="Arial" w:cs="Arial"/>
                <w:sz w:val="19"/>
                <w:szCs w:val="19"/>
                <w:lang w:eastAsia="en-US"/>
              </w:rPr>
            </w:pPr>
            <w:r w:rsidRPr="005D25FD">
              <w:rPr>
                <w:rFonts w:ascii="Arial" w:eastAsia="Calibri" w:hAnsi="Arial" w:cs="Arial"/>
                <w:sz w:val="19"/>
                <w:szCs w:val="19"/>
                <w:lang w:eastAsia="en-US"/>
              </w:rPr>
              <w:lastRenderedPageBreak/>
              <w:t>1) poziomu lub sposobu finansowania danego świadczenia gwarantowanego, o którym mowa w art. 18, art. 33 i art. 41, mając na uwadze treść rekomendacji oraz uwzględniając kryteria określone w art. 31a ust. 1;</w:t>
            </w:r>
          </w:p>
          <w:p w14:paraId="494AA9EE" w14:textId="77777777" w:rsidR="009E37B4" w:rsidRDefault="009E37B4" w:rsidP="009E37B4">
            <w:pPr>
              <w:jc w:val="both"/>
              <w:rPr>
                <w:rFonts w:ascii="Arial" w:eastAsia="Calibri" w:hAnsi="Arial" w:cs="Arial"/>
                <w:sz w:val="19"/>
                <w:szCs w:val="19"/>
                <w:lang w:eastAsia="en-US"/>
              </w:rPr>
            </w:pPr>
            <w:r w:rsidRPr="005D25FD">
              <w:rPr>
                <w:rFonts w:ascii="Arial" w:eastAsia="Calibri" w:hAnsi="Arial" w:cs="Arial"/>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065EB19" w14:textId="77777777" w:rsidR="009E37B4" w:rsidRDefault="009E37B4" w:rsidP="009E37B4">
            <w:pPr>
              <w:jc w:val="both"/>
              <w:rPr>
                <w:rFonts w:ascii="Arial" w:eastAsia="Calibri" w:hAnsi="Arial" w:cs="Arial"/>
                <w:sz w:val="19"/>
                <w:szCs w:val="19"/>
                <w:lang w:eastAsia="en-US"/>
              </w:rPr>
            </w:pPr>
          </w:p>
          <w:p w14:paraId="049D332B" w14:textId="70E70130" w:rsidR="00134D15" w:rsidRPr="005D25FD" w:rsidRDefault="009E37B4" w:rsidP="009E37B4">
            <w:pPr>
              <w:jc w:val="both"/>
              <w:rPr>
                <w:rFonts w:ascii="Arial" w:eastAsia="Calibri" w:hAnsi="Arial" w:cs="Arial"/>
                <w:sz w:val="19"/>
                <w:szCs w:val="19"/>
                <w:lang w:eastAsia="en-US"/>
              </w:rPr>
            </w:pPr>
            <w:r w:rsidRPr="005D25FD">
              <w:rPr>
                <w:rFonts w:ascii="Arial" w:eastAsia="Calibri" w:hAnsi="Arial" w:cs="Arial"/>
                <w:b/>
                <w:bCs/>
                <w:i/>
                <w:iCs/>
                <w:sz w:val="19"/>
                <w:szCs w:val="19"/>
                <w:lang w:eastAsia="en-US"/>
              </w:rPr>
              <w:t>[</w:t>
            </w:r>
            <w:r>
              <w:rPr>
                <w:rFonts w:ascii="Arial" w:eastAsia="Calibri" w:hAnsi="Arial" w:cs="Arial"/>
                <w:b/>
                <w:bCs/>
                <w:i/>
                <w:iCs/>
                <w:sz w:val="19"/>
                <w:szCs w:val="19"/>
                <w:lang w:eastAsia="en-US"/>
              </w:rPr>
              <w:t>POZ</w:t>
            </w:r>
            <w:r w:rsidRPr="005D25FD">
              <w:rPr>
                <w:rFonts w:ascii="Arial" w:eastAsia="Calibri" w:hAnsi="Arial" w:cs="Arial"/>
                <w:b/>
                <w:bCs/>
                <w:i/>
                <w:iCs/>
                <w:sz w:val="19"/>
                <w:szCs w:val="19"/>
                <w:lang w:eastAsia="en-US"/>
              </w:rPr>
              <w:t>]</w:t>
            </w:r>
          </w:p>
        </w:tc>
        <w:tc>
          <w:tcPr>
            <w:tcW w:w="3545" w:type="dxa"/>
            <w:shd w:val="clear" w:color="auto" w:fill="FFFFFF"/>
          </w:tcPr>
          <w:p w14:paraId="1DC0BC49" w14:textId="5E841FCC" w:rsidR="00134D15" w:rsidRPr="00C02241" w:rsidRDefault="007019F8" w:rsidP="00162040">
            <w:pPr>
              <w:spacing w:before="80" w:after="80"/>
              <w:jc w:val="both"/>
              <w:rPr>
                <w:rFonts w:ascii="Arial" w:hAnsi="Arial" w:cs="Arial"/>
                <w:sz w:val="19"/>
                <w:szCs w:val="19"/>
              </w:rPr>
            </w:pPr>
            <w:r w:rsidRPr="007019F8">
              <w:rPr>
                <w:rFonts w:ascii="Arial" w:hAnsi="Arial" w:cs="Arial"/>
                <w:sz w:val="19"/>
                <w:szCs w:val="19"/>
              </w:rPr>
              <w:lastRenderedPageBreak/>
              <w:t xml:space="preserve">W celu nieprzerwanego zabezpieczenia dostępności do testów antygenowych w kierunku </w:t>
            </w:r>
            <w:proofErr w:type="spellStart"/>
            <w:r w:rsidRPr="007019F8">
              <w:rPr>
                <w:rFonts w:ascii="Arial" w:hAnsi="Arial" w:cs="Arial"/>
                <w:sz w:val="19"/>
                <w:szCs w:val="19"/>
              </w:rPr>
              <w:t>koronowirusa</w:t>
            </w:r>
            <w:proofErr w:type="spellEnd"/>
            <w:r w:rsidRPr="007019F8">
              <w:rPr>
                <w:rFonts w:ascii="Arial" w:hAnsi="Arial" w:cs="Arial"/>
                <w:sz w:val="19"/>
                <w:szCs w:val="19"/>
              </w:rPr>
              <w:t xml:space="preserve">  wprowadza się możliwość wykonania szybkiego testu na obecność wirusa SARS-CoV2 do świadczeń medycznej diagnostyki laboratoryjnej lub diagnostyki </w:t>
            </w:r>
            <w:r w:rsidRPr="007019F8">
              <w:rPr>
                <w:rFonts w:ascii="Arial" w:hAnsi="Arial" w:cs="Arial"/>
                <w:sz w:val="19"/>
                <w:szCs w:val="19"/>
              </w:rPr>
              <w:lastRenderedPageBreak/>
              <w:t>obrazowej i nie obrazowej związanych z realizacją świadczeń lekarza podstawowej opieki zdrowotnej.</w:t>
            </w:r>
          </w:p>
        </w:tc>
        <w:tc>
          <w:tcPr>
            <w:tcW w:w="1842" w:type="dxa"/>
            <w:shd w:val="clear" w:color="auto" w:fill="FFFFFF"/>
          </w:tcPr>
          <w:p w14:paraId="0603F0D3" w14:textId="14623C15" w:rsidR="00134D15" w:rsidRPr="00C02241" w:rsidRDefault="007019F8" w:rsidP="009D7DF4">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lastRenderedPageBreak/>
              <w:t>Maciej Miłkowski - Podsekretarz Stanu w Ministerstwie Zdrowia</w:t>
            </w:r>
          </w:p>
        </w:tc>
        <w:tc>
          <w:tcPr>
            <w:tcW w:w="2362" w:type="dxa"/>
            <w:shd w:val="clear" w:color="auto" w:fill="FFFFFF"/>
          </w:tcPr>
          <w:p w14:paraId="603A79E2" w14:textId="237525F7" w:rsidR="00134D15" w:rsidRDefault="00F37AD5"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834. </w:t>
            </w:r>
          </w:p>
        </w:tc>
      </w:tr>
      <w:tr w:rsidR="00134D15" w:rsidRPr="00F873E4" w14:paraId="408C78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792062"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DC1EE0" w14:textId="662ED1A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1318</w:t>
            </w:r>
          </w:p>
        </w:tc>
        <w:tc>
          <w:tcPr>
            <w:tcW w:w="2268" w:type="dxa"/>
            <w:shd w:val="clear" w:color="auto" w:fill="FFFFFF"/>
          </w:tcPr>
          <w:p w14:paraId="559957F5" w14:textId="07C2C639"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 ust. 4 ustawy z dnia 12 maja 2011 r. o refundacji leków, środków spożywczych specjalnego przeznaczenia żywieniowego oraz wyrobów medycznych</w:t>
            </w:r>
          </w:p>
        </w:tc>
        <w:tc>
          <w:tcPr>
            <w:tcW w:w="3260" w:type="dxa"/>
            <w:shd w:val="clear" w:color="auto" w:fill="FFFFFF"/>
          </w:tcPr>
          <w:p w14:paraId="76D03103" w14:textId="4EF19BAB" w:rsidR="00134D15" w:rsidRPr="005D25FD" w:rsidRDefault="008F264B" w:rsidP="005D25FD">
            <w:pPr>
              <w:jc w:val="both"/>
              <w:rPr>
                <w:rFonts w:ascii="Arial" w:eastAsia="Calibri" w:hAnsi="Arial" w:cs="Arial"/>
                <w:sz w:val="19"/>
                <w:szCs w:val="19"/>
                <w:lang w:eastAsia="en-US"/>
              </w:rPr>
            </w:pPr>
            <w:r w:rsidRPr="008F264B">
              <w:rPr>
                <w:rFonts w:ascii="Arial" w:eastAsia="Calibri" w:hAnsi="Arial" w:cs="Arial"/>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429D7B7B" w14:textId="77777777" w:rsidR="007019F8" w:rsidRPr="007019F8" w:rsidRDefault="007019F8" w:rsidP="007019F8">
            <w:pPr>
              <w:spacing w:before="80" w:after="80"/>
              <w:jc w:val="both"/>
              <w:rPr>
                <w:rFonts w:ascii="Arial" w:hAnsi="Arial" w:cs="Arial"/>
                <w:sz w:val="19"/>
                <w:szCs w:val="19"/>
              </w:rPr>
            </w:pPr>
            <w:r w:rsidRPr="007019F8">
              <w:rPr>
                <w:rFonts w:ascii="Arial" w:hAnsi="Arial" w:cs="Arial"/>
                <w:sz w:val="19"/>
                <w:szCs w:val="19"/>
              </w:rPr>
              <w:t>Rekomendowanym rozwiązaniem jest wprowadzenie zmiany w regulacji dotyczącej podziału kwoty środków finansowych stanowiącej wzrost całkowitego budżetu na refundację leków, środków spożywczych specjalnego przeznaczenia żywieniowego oraz wyrobów medycznych, tj. świadczeń gwarantowanych.</w:t>
            </w:r>
          </w:p>
          <w:p w14:paraId="2E96FAAC" w14:textId="77777777" w:rsidR="007019F8" w:rsidRPr="007019F8" w:rsidRDefault="007019F8" w:rsidP="007019F8">
            <w:pPr>
              <w:spacing w:before="80" w:after="80"/>
              <w:jc w:val="both"/>
              <w:rPr>
                <w:rFonts w:ascii="Arial" w:hAnsi="Arial" w:cs="Arial"/>
                <w:sz w:val="19"/>
                <w:szCs w:val="19"/>
              </w:rPr>
            </w:pPr>
            <w:r w:rsidRPr="007019F8">
              <w:rPr>
                <w:rFonts w:ascii="Arial" w:hAnsi="Arial" w:cs="Arial"/>
                <w:sz w:val="19"/>
                <w:szCs w:val="19"/>
              </w:rPr>
              <w:t xml:space="preserve">Jedynym narzędziem umożliwiającym realizację celu projektowanej regulacji jest podjęcie inicjatywy legislacyjnej. Nie jest możliwe uzyskanie oczekiwanego skutku przez działania </w:t>
            </w:r>
            <w:proofErr w:type="spellStart"/>
            <w:r w:rsidRPr="007019F8">
              <w:rPr>
                <w:rFonts w:ascii="Arial" w:hAnsi="Arial" w:cs="Arial"/>
                <w:sz w:val="19"/>
                <w:szCs w:val="19"/>
              </w:rPr>
              <w:t>pozalegislacyjne</w:t>
            </w:r>
            <w:proofErr w:type="spellEnd"/>
            <w:r w:rsidRPr="007019F8">
              <w:rPr>
                <w:rFonts w:ascii="Arial" w:hAnsi="Arial" w:cs="Arial"/>
                <w:sz w:val="19"/>
                <w:szCs w:val="19"/>
              </w:rPr>
              <w:t>.</w:t>
            </w:r>
          </w:p>
          <w:p w14:paraId="2BF52638" w14:textId="711B5BEB" w:rsidR="00134D15" w:rsidRPr="00C02241" w:rsidRDefault="007019F8" w:rsidP="007019F8">
            <w:pPr>
              <w:spacing w:before="80" w:after="80"/>
              <w:jc w:val="both"/>
              <w:rPr>
                <w:rFonts w:ascii="Arial" w:hAnsi="Arial" w:cs="Arial"/>
                <w:sz w:val="19"/>
                <w:szCs w:val="19"/>
              </w:rPr>
            </w:pPr>
            <w:r w:rsidRPr="007019F8">
              <w:rPr>
                <w:rFonts w:ascii="Arial" w:hAnsi="Arial" w:cs="Arial"/>
                <w:sz w:val="19"/>
                <w:szCs w:val="19"/>
              </w:rPr>
              <w:t>Wraz ze zwiększaniem całkowitego budżetu na refundację wzrosną nakłady na refundację, umożliwiając tym samym sukcesywne zwiększenie dostępności pacjentów do świadczeń gwarantowanych.</w:t>
            </w:r>
          </w:p>
        </w:tc>
        <w:tc>
          <w:tcPr>
            <w:tcW w:w="1842" w:type="dxa"/>
            <w:shd w:val="clear" w:color="auto" w:fill="FFFFFF"/>
          </w:tcPr>
          <w:p w14:paraId="76C7FBFF" w14:textId="17A7BAD6" w:rsidR="00134D15" w:rsidRPr="00C02241" w:rsidRDefault="007019F8" w:rsidP="009D7DF4">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t>Maciej Miłkowski - Podsekretarz Stanu w Ministerstwie Zdrowia</w:t>
            </w:r>
          </w:p>
        </w:tc>
        <w:tc>
          <w:tcPr>
            <w:tcW w:w="2362" w:type="dxa"/>
            <w:shd w:val="clear" w:color="auto" w:fill="FFFFFF"/>
          </w:tcPr>
          <w:p w14:paraId="711B54AE" w14:textId="0EAFF83F" w:rsidR="00134D15" w:rsidRDefault="00F37AD5" w:rsidP="009D7DF4">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216ADC">
              <w:rPr>
                <w:rFonts w:ascii="Arial" w:hAnsi="Arial" w:cs="Arial"/>
                <w:sz w:val="19"/>
                <w:szCs w:val="19"/>
              </w:rPr>
              <w:t xml:space="preserve"> </w:t>
            </w:r>
            <w:r w:rsidR="009E37B4">
              <w:rPr>
                <w:rFonts w:ascii="Arial" w:hAnsi="Arial" w:cs="Arial"/>
                <w:sz w:val="19"/>
                <w:szCs w:val="19"/>
              </w:rPr>
              <w:t xml:space="preserve">r. – projekt na </w:t>
            </w:r>
            <w:r>
              <w:rPr>
                <w:rFonts w:ascii="Arial" w:hAnsi="Arial" w:cs="Arial"/>
                <w:sz w:val="19"/>
                <w:szCs w:val="19"/>
              </w:rPr>
              <w:t xml:space="preserve">etapie </w:t>
            </w:r>
            <w:r w:rsidR="009E37B4">
              <w:rPr>
                <w:rFonts w:ascii="Arial" w:hAnsi="Arial" w:cs="Arial"/>
                <w:sz w:val="19"/>
                <w:szCs w:val="19"/>
              </w:rPr>
              <w:t>UZ i KS.</w:t>
            </w:r>
          </w:p>
        </w:tc>
      </w:tr>
      <w:tr w:rsidR="002D6542" w:rsidRPr="00F873E4" w14:paraId="65020E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1FD459"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2237C4" w14:textId="4EA874F0"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w:t>
            </w:r>
            <w:r>
              <w:rPr>
                <w:rFonts w:ascii="Arial" w:hAnsi="Arial" w:cs="Arial"/>
                <w:b/>
                <w:bCs/>
                <w:color w:val="FF0000"/>
                <w:sz w:val="19"/>
                <w:szCs w:val="19"/>
              </w:rPr>
              <w:t>9</w:t>
            </w:r>
          </w:p>
        </w:tc>
        <w:tc>
          <w:tcPr>
            <w:tcW w:w="2268" w:type="dxa"/>
            <w:shd w:val="clear" w:color="auto" w:fill="FFFFFF"/>
          </w:tcPr>
          <w:p w14:paraId="47C24773" w14:textId="281B2946"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33BDA54" w14:textId="77777777" w:rsidR="002D6542" w:rsidRPr="008F264B" w:rsidRDefault="002D6542" w:rsidP="005D25FD">
            <w:pPr>
              <w:jc w:val="both"/>
              <w:rPr>
                <w:rFonts w:ascii="Arial" w:eastAsia="Calibri" w:hAnsi="Arial" w:cs="Arial"/>
                <w:sz w:val="19"/>
                <w:szCs w:val="19"/>
                <w:lang w:eastAsia="en-US"/>
              </w:rPr>
            </w:pPr>
          </w:p>
        </w:tc>
        <w:tc>
          <w:tcPr>
            <w:tcW w:w="3545" w:type="dxa"/>
            <w:shd w:val="clear" w:color="auto" w:fill="FFFFFF"/>
          </w:tcPr>
          <w:p w14:paraId="2A3369EF" w14:textId="589F4052" w:rsidR="002D6542" w:rsidRPr="007019F8" w:rsidRDefault="00F14199" w:rsidP="007019F8">
            <w:pPr>
              <w:spacing w:before="80" w:after="80"/>
              <w:jc w:val="both"/>
              <w:rPr>
                <w:rFonts w:ascii="Arial" w:hAnsi="Arial" w:cs="Arial"/>
                <w:sz w:val="19"/>
                <w:szCs w:val="19"/>
              </w:rPr>
            </w:pPr>
            <w:r w:rsidRPr="00F14199">
              <w:rPr>
                <w:rFonts w:ascii="Arial" w:hAnsi="Arial" w:cs="Arial"/>
                <w:sz w:val="19"/>
                <w:szCs w:val="19"/>
              </w:rPr>
              <w:t>Zmiana polega na rozszerzeniu programu pilotażowego o kolejnych realizatorów</w:t>
            </w:r>
            <w:r>
              <w:rPr>
                <w:rFonts w:ascii="Arial" w:hAnsi="Arial" w:cs="Arial"/>
                <w:sz w:val="19"/>
                <w:szCs w:val="19"/>
              </w:rPr>
              <w:t xml:space="preserve">. </w:t>
            </w:r>
          </w:p>
        </w:tc>
        <w:tc>
          <w:tcPr>
            <w:tcW w:w="1842" w:type="dxa"/>
            <w:shd w:val="clear" w:color="auto" w:fill="FFFFFF"/>
          </w:tcPr>
          <w:p w14:paraId="1173D01E" w14:textId="1185FD5A" w:rsidR="002D6542" w:rsidRPr="00C02241" w:rsidRDefault="00F14199" w:rsidP="009D7DF4">
            <w:pPr>
              <w:spacing w:before="80" w:after="80"/>
              <w:rPr>
                <w:rFonts w:ascii="Arial" w:eastAsia="Calibri" w:hAnsi="Arial" w:cs="Arial"/>
                <w:sz w:val="19"/>
                <w:szCs w:val="19"/>
                <w:lang w:eastAsia="en-US"/>
              </w:rPr>
            </w:pPr>
            <w:r w:rsidRPr="00F14199">
              <w:rPr>
                <w:rFonts w:ascii="Arial" w:eastAsia="Calibri" w:hAnsi="Arial" w:cs="Arial"/>
                <w:sz w:val="19"/>
                <w:szCs w:val="19"/>
                <w:lang w:eastAsia="en-US"/>
              </w:rPr>
              <w:t>Waldemar Kraska Sekretarz Stanu w Ministerstwie Zdrowia</w:t>
            </w:r>
          </w:p>
        </w:tc>
        <w:tc>
          <w:tcPr>
            <w:tcW w:w="2362" w:type="dxa"/>
            <w:shd w:val="clear" w:color="auto" w:fill="FFFFFF"/>
          </w:tcPr>
          <w:p w14:paraId="2303D4A9" w14:textId="382F5165" w:rsidR="002D6542" w:rsidRDefault="00F37AD5" w:rsidP="009D7DF4">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F14199">
              <w:rPr>
                <w:rFonts w:ascii="Arial" w:hAnsi="Arial" w:cs="Arial"/>
                <w:sz w:val="19"/>
                <w:szCs w:val="19"/>
              </w:rPr>
              <w:t xml:space="preserve"> r. – projekt</w:t>
            </w:r>
            <w:r w:rsidR="00F14199">
              <w:rPr>
                <w:rFonts w:ascii="Arial" w:hAnsi="Arial" w:cs="Arial"/>
                <w:sz w:val="19"/>
                <w:szCs w:val="19"/>
              </w:rPr>
              <w:t xml:space="preserve"> na etapie KP. </w:t>
            </w:r>
          </w:p>
        </w:tc>
      </w:tr>
      <w:tr w:rsidR="002D6542" w:rsidRPr="00F873E4" w14:paraId="526DDC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FC21A1"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A2D995" w14:textId="6432FD4C"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w:t>
            </w:r>
            <w:r>
              <w:rPr>
                <w:rFonts w:ascii="Arial" w:hAnsi="Arial" w:cs="Arial"/>
                <w:b/>
                <w:bCs/>
                <w:color w:val="FF0000"/>
                <w:sz w:val="19"/>
                <w:szCs w:val="19"/>
              </w:rPr>
              <w:t>20</w:t>
            </w:r>
          </w:p>
        </w:tc>
        <w:tc>
          <w:tcPr>
            <w:tcW w:w="2268" w:type="dxa"/>
            <w:shd w:val="clear" w:color="auto" w:fill="FFFFFF"/>
          </w:tcPr>
          <w:p w14:paraId="7281F687" w14:textId="5F802855"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art. 28a ustawy z dnia 26 października 1982 r. o wychowaniu w trzeźwości i przeciwdziałaniu alkoholizmowi</w:t>
            </w:r>
          </w:p>
        </w:tc>
        <w:tc>
          <w:tcPr>
            <w:tcW w:w="3260" w:type="dxa"/>
            <w:shd w:val="clear" w:color="auto" w:fill="FFFFFF"/>
          </w:tcPr>
          <w:p w14:paraId="7EDB8B3B" w14:textId="3C02E63B" w:rsidR="002D6542" w:rsidRPr="008F264B" w:rsidRDefault="00F14199" w:rsidP="005D25FD">
            <w:pPr>
              <w:jc w:val="both"/>
              <w:rPr>
                <w:rFonts w:ascii="Arial" w:eastAsia="Calibri" w:hAnsi="Arial" w:cs="Arial"/>
                <w:sz w:val="19"/>
                <w:szCs w:val="19"/>
                <w:lang w:eastAsia="en-US"/>
              </w:rPr>
            </w:pPr>
            <w:r w:rsidRPr="00F14199">
              <w:rPr>
                <w:rFonts w:ascii="Arial" w:eastAsia="Calibri" w:hAnsi="Arial" w:cs="Arial"/>
                <w:sz w:val="19"/>
                <w:szCs w:val="19"/>
                <w:lang w:eastAsia="en-US"/>
              </w:rPr>
              <w:t>Minister właściwy do spraw zdrowia w porozumieniu z Ministrem Sprawiedliwości określi, w drodze rozporządzenia, tryb powoływania biegłych w przedmiocie uzależnienia od alkoholu, sposób sporządzania opinii oraz warunki i sposób dokonywania badań niezbędnych do wydania opinii w przedmiocie uzależnienia od alkoholu, uwzględniając ochronę dóbr osobistych osoby badanej.</w:t>
            </w:r>
          </w:p>
        </w:tc>
        <w:tc>
          <w:tcPr>
            <w:tcW w:w="3545" w:type="dxa"/>
            <w:shd w:val="clear" w:color="auto" w:fill="FFFFFF"/>
          </w:tcPr>
          <w:p w14:paraId="47794FBE" w14:textId="2CBAB7CC" w:rsidR="002D6542" w:rsidRPr="007019F8" w:rsidRDefault="00F14199" w:rsidP="007019F8">
            <w:pPr>
              <w:spacing w:before="80" w:after="80"/>
              <w:jc w:val="both"/>
              <w:rPr>
                <w:rFonts w:ascii="Arial" w:hAnsi="Arial" w:cs="Arial"/>
                <w:sz w:val="19"/>
                <w:szCs w:val="19"/>
              </w:rPr>
            </w:pPr>
            <w:r w:rsidRPr="00F14199">
              <w:rPr>
                <w:rFonts w:ascii="Arial" w:hAnsi="Arial" w:cs="Arial"/>
                <w:sz w:val="19"/>
                <w:szCs w:val="19"/>
              </w:rPr>
              <w:t>Niezbędne do wprowadzenia zmiany związane są z wejściem w życie w dniu 6 kwietnia 2022 r. rozporządzenia Ministra Zdrowia z dnia 30 marca 2022 r. zmieniające rozporządzenie w sprawie specjalizacji w dziedzinach mających zastosowanie w ochronie zdrowia (Dz. U. poz. 744), wprowadzającego nową specjalizację w dziedzinie psychoterapii uzależnień</w:t>
            </w:r>
            <w:r>
              <w:rPr>
                <w:rFonts w:ascii="Arial" w:hAnsi="Arial" w:cs="Arial"/>
                <w:sz w:val="19"/>
                <w:szCs w:val="19"/>
              </w:rPr>
              <w:t xml:space="preserve">. </w:t>
            </w:r>
          </w:p>
        </w:tc>
        <w:tc>
          <w:tcPr>
            <w:tcW w:w="1842" w:type="dxa"/>
            <w:shd w:val="clear" w:color="auto" w:fill="FFFFFF"/>
          </w:tcPr>
          <w:p w14:paraId="13F508DD" w14:textId="72F08DDB" w:rsidR="002D6542" w:rsidRPr="00C02241" w:rsidRDefault="00F14199" w:rsidP="009D7DF4">
            <w:pPr>
              <w:spacing w:before="80" w:after="80"/>
              <w:rPr>
                <w:rFonts w:ascii="Arial" w:eastAsia="Calibri" w:hAnsi="Arial" w:cs="Arial"/>
                <w:sz w:val="19"/>
                <w:szCs w:val="19"/>
                <w:lang w:eastAsia="en-US"/>
              </w:rPr>
            </w:pPr>
            <w:r w:rsidRPr="00F14199">
              <w:rPr>
                <w:rFonts w:ascii="Arial" w:eastAsia="Calibri" w:hAnsi="Arial" w:cs="Arial"/>
                <w:sz w:val="19"/>
                <w:szCs w:val="19"/>
                <w:lang w:eastAsia="en-US"/>
              </w:rPr>
              <w:t>Maciej Miłkowski, Podsekretarz Stanu w Ministerstwie Zdrowia</w:t>
            </w:r>
          </w:p>
        </w:tc>
        <w:tc>
          <w:tcPr>
            <w:tcW w:w="2362" w:type="dxa"/>
            <w:shd w:val="clear" w:color="auto" w:fill="FFFFFF"/>
          </w:tcPr>
          <w:p w14:paraId="3A61BBC9" w14:textId="14CD0D6B" w:rsidR="002D6542" w:rsidRDefault="00F37AD5" w:rsidP="009D7DF4">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F14199">
              <w:rPr>
                <w:rFonts w:ascii="Arial" w:hAnsi="Arial" w:cs="Arial"/>
                <w:sz w:val="19"/>
                <w:szCs w:val="19"/>
              </w:rPr>
              <w:t xml:space="preserve"> r. – </w:t>
            </w:r>
            <w:r w:rsidR="00F14199">
              <w:rPr>
                <w:rFonts w:ascii="Arial" w:hAnsi="Arial" w:cs="Arial"/>
                <w:sz w:val="19"/>
                <w:szCs w:val="19"/>
              </w:rPr>
              <w:t xml:space="preserve">PW. </w:t>
            </w:r>
          </w:p>
        </w:tc>
      </w:tr>
      <w:tr w:rsidR="002D6542" w:rsidRPr="00F873E4" w14:paraId="40CE059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3310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0B7DCB" w14:textId="712AFD6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1</w:t>
            </w:r>
          </w:p>
        </w:tc>
        <w:tc>
          <w:tcPr>
            <w:tcW w:w="2268" w:type="dxa"/>
            <w:shd w:val="clear" w:color="auto" w:fill="FFFFFF"/>
          </w:tcPr>
          <w:p w14:paraId="31E5C969" w14:textId="4F9F723D"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377AA155" w14:textId="77777777" w:rsidR="001F59FF" w:rsidRPr="005D25FD" w:rsidRDefault="001F59FF" w:rsidP="001F59FF">
            <w:pPr>
              <w:jc w:val="both"/>
              <w:rPr>
                <w:rFonts w:ascii="Arial" w:eastAsia="Calibri" w:hAnsi="Arial" w:cs="Arial"/>
                <w:sz w:val="19"/>
                <w:szCs w:val="19"/>
                <w:lang w:eastAsia="en-US"/>
              </w:rPr>
            </w:pPr>
            <w:r w:rsidRPr="005D25FD">
              <w:rPr>
                <w:rFonts w:ascii="Arial" w:eastAsia="Calibri" w:hAnsi="Arial" w:cs="Arial"/>
                <w:sz w:val="19"/>
                <w:szCs w:val="19"/>
                <w:lang w:eastAsia="en-US"/>
              </w:rPr>
              <w:t>Minister właściwy do spraw zdrowia określi, w drodze rozporządzeń, w poszczególnych zakresach, o których mowa w art. 15 ust. 2 pkt 1-8 i 10-13, wykazy świadczeń gwarantowanych wraz z określeniem:</w:t>
            </w:r>
          </w:p>
          <w:p w14:paraId="768C0B79" w14:textId="77777777" w:rsidR="001F59FF" w:rsidRPr="005D25FD" w:rsidRDefault="001F59FF" w:rsidP="001F59FF">
            <w:pPr>
              <w:jc w:val="both"/>
              <w:rPr>
                <w:rFonts w:ascii="Arial" w:eastAsia="Calibri" w:hAnsi="Arial" w:cs="Arial"/>
                <w:sz w:val="19"/>
                <w:szCs w:val="19"/>
                <w:lang w:eastAsia="en-US"/>
              </w:rPr>
            </w:pPr>
            <w:r w:rsidRPr="005D25FD">
              <w:rPr>
                <w:rFonts w:ascii="Arial" w:eastAsia="Calibri" w:hAnsi="Arial" w:cs="Arial"/>
                <w:sz w:val="19"/>
                <w:szCs w:val="19"/>
                <w:lang w:eastAsia="en-US"/>
              </w:rPr>
              <w:t>1) poziomu lub sposobu finansowania danego świadczenia gwarantowanego, o którym mowa w art. 18, art. 33 i art. 41, mając na uwadze treść rekomendacji oraz uwzględniając kryteria określone w art. 31a ust. 1;</w:t>
            </w:r>
          </w:p>
          <w:p w14:paraId="75A119BD" w14:textId="77777777" w:rsidR="001F59FF" w:rsidRDefault="001F59FF" w:rsidP="001F59FF">
            <w:pPr>
              <w:jc w:val="both"/>
              <w:rPr>
                <w:rFonts w:ascii="Arial" w:eastAsia="Calibri" w:hAnsi="Arial" w:cs="Arial"/>
                <w:sz w:val="19"/>
                <w:szCs w:val="19"/>
                <w:lang w:eastAsia="en-US"/>
              </w:rPr>
            </w:pPr>
            <w:r w:rsidRPr="005D25FD">
              <w:rPr>
                <w:rFonts w:ascii="Arial" w:eastAsia="Calibri" w:hAnsi="Arial" w:cs="Arial"/>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76C93F0" w14:textId="77777777" w:rsidR="002D6542" w:rsidRPr="008F264B" w:rsidRDefault="002D6542" w:rsidP="002D6542">
            <w:pPr>
              <w:jc w:val="both"/>
              <w:rPr>
                <w:rFonts w:ascii="Arial" w:eastAsia="Calibri" w:hAnsi="Arial" w:cs="Arial"/>
                <w:sz w:val="19"/>
                <w:szCs w:val="19"/>
                <w:lang w:eastAsia="en-US"/>
              </w:rPr>
            </w:pPr>
          </w:p>
        </w:tc>
        <w:tc>
          <w:tcPr>
            <w:tcW w:w="3545" w:type="dxa"/>
            <w:shd w:val="clear" w:color="auto" w:fill="FFFFFF"/>
          </w:tcPr>
          <w:p w14:paraId="7B74535F" w14:textId="4FEF47AD" w:rsidR="002D6542" w:rsidRPr="007019F8" w:rsidRDefault="00600D5E" w:rsidP="002D6542">
            <w:pPr>
              <w:spacing w:before="80" w:after="80"/>
              <w:jc w:val="both"/>
              <w:rPr>
                <w:rFonts w:ascii="Arial" w:hAnsi="Arial" w:cs="Arial"/>
                <w:sz w:val="19"/>
                <w:szCs w:val="19"/>
              </w:rPr>
            </w:pPr>
            <w:r w:rsidRPr="00600D5E">
              <w:rPr>
                <w:rFonts w:ascii="Arial" w:hAnsi="Arial" w:cs="Arial"/>
                <w:sz w:val="19"/>
                <w:szCs w:val="19"/>
              </w:rPr>
              <w:lastRenderedPageBreak/>
              <w:t>Procedowana zmiana ma na celu rozwiązanie problemu związanego z poziomem realizacji świadczeń z zakresu profilaktyki chorób układu krążenia i  dostępem do świadczeń..</w:t>
            </w:r>
          </w:p>
        </w:tc>
        <w:tc>
          <w:tcPr>
            <w:tcW w:w="1842" w:type="dxa"/>
            <w:shd w:val="clear" w:color="auto" w:fill="FFFFFF"/>
          </w:tcPr>
          <w:p w14:paraId="38AF6703" w14:textId="3AC7B495" w:rsidR="002D6542" w:rsidRPr="00C02241" w:rsidRDefault="00600D5E" w:rsidP="002D6542">
            <w:pPr>
              <w:spacing w:before="80" w:after="80"/>
              <w:rPr>
                <w:rFonts w:ascii="Arial" w:eastAsia="Calibri" w:hAnsi="Arial" w:cs="Arial"/>
                <w:sz w:val="19"/>
                <w:szCs w:val="19"/>
                <w:lang w:eastAsia="en-US"/>
              </w:rPr>
            </w:pPr>
            <w:r w:rsidRPr="00600D5E">
              <w:rPr>
                <w:rFonts w:ascii="Arial" w:eastAsia="Calibri" w:hAnsi="Arial" w:cs="Arial"/>
                <w:sz w:val="19"/>
                <w:szCs w:val="19"/>
                <w:lang w:eastAsia="en-US"/>
              </w:rPr>
              <w:t>Maciej Miłkowski, Podsekretarz Stanu w Ministerstwie Zdrowia</w:t>
            </w:r>
          </w:p>
        </w:tc>
        <w:tc>
          <w:tcPr>
            <w:tcW w:w="2362" w:type="dxa"/>
            <w:shd w:val="clear" w:color="auto" w:fill="FFFFFF"/>
          </w:tcPr>
          <w:p w14:paraId="3C0FAF8A" w14:textId="2723D9CD" w:rsidR="002D6542" w:rsidRDefault="00F37AD5" w:rsidP="002D6542">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F14199">
              <w:rPr>
                <w:rFonts w:ascii="Arial" w:hAnsi="Arial" w:cs="Arial"/>
                <w:sz w:val="19"/>
                <w:szCs w:val="19"/>
              </w:rPr>
              <w:t xml:space="preserve"> r. – </w:t>
            </w:r>
            <w:r w:rsidR="00600D5E">
              <w:rPr>
                <w:rFonts w:ascii="Arial" w:hAnsi="Arial" w:cs="Arial"/>
                <w:sz w:val="19"/>
                <w:szCs w:val="19"/>
              </w:rPr>
              <w:t xml:space="preserve">UW. </w:t>
            </w:r>
          </w:p>
        </w:tc>
      </w:tr>
      <w:tr w:rsidR="002D6542" w:rsidRPr="00F873E4" w14:paraId="681B43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0FEA3"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85B4C5" w14:textId="1947A060"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2</w:t>
            </w:r>
          </w:p>
        </w:tc>
        <w:tc>
          <w:tcPr>
            <w:tcW w:w="2268" w:type="dxa"/>
            <w:shd w:val="clear" w:color="auto" w:fill="FFFFFF"/>
          </w:tcPr>
          <w:p w14:paraId="73749F4A" w14:textId="45B5A98C"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33x ustawy z dnia 29 listopada 2000 r. – Prawo atomowe</w:t>
            </w:r>
          </w:p>
        </w:tc>
        <w:tc>
          <w:tcPr>
            <w:tcW w:w="3260" w:type="dxa"/>
            <w:shd w:val="clear" w:color="auto" w:fill="FFFFFF"/>
          </w:tcPr>
          <w:p w14:paraId="1AC7F904" w14:textId="4DD3AE46" w:rsidR="00600D5E" w:rsidRPr="00600D5E" w:rsidRDefault="00600D5E" w:rsidP="00600D5E">
            <w:pPr>
              <w:jc w:val="both"/>
              <w:rPr>
                <w:rFonts w:ascii="Arial" w:eastAsia="Calibri" w:hAnsi="Arial" w:cs="Arial"/>
                <w:sz w:val="19"/>
                <w:szCs w:val="19"/>
                <w:lang w:eastAsia="en-US"/>
              </w:rPr>
            </w:pPr>
            <w:r>
              <w:rPr>
                <w:rFonts w:ascii="Arial" w:eastAsia="Calibri" w:hAnsi="Arial" w:cs="Arial"/>
                <w:sz w:val="19"/>
                <w:szCs w:val="19"/>
                <w:lang w:eastAsia="en-US"/>
              </w:rPr>
              <w:t>M</w:t>
            </w:r>
            <w:r w:rsidRPr="00600D5E">
              <w:rPr>
                <w:rFonts w:ascii="Arial" w:eastAsia="Calibri" w:hAnsi="Arial" w:cs="Arial"/>
                <w:sz w:val="19"/>
                <w:szCs w:val="19"/>
                <w:lang w:eastAsia="en-US"/>
              </w:rPr>
              <w:t xml:space="preserve">inister właściwy do spraw zdrowia określi, w drodze rozporządzenia: </w:t>
            </w:r>
          </w:p>
          <w:p w14:paraId="04A8D783" w14:textId="77777777" w:rsidR="00600D5E" w:rsidRPr="00600D5E" w:rsidRDefault="00600D5E" w:rsidP="00600D5E">
            <w:pPr>
              <w:jc w:val="both"/>
              <w:rPr>
                <w:rFonts w:ascii="Arial" w:eastAsia="Calibri" w:hAnsi="Arial" w:cs="Arial"/>
                <w:sz w:val="19"/>
                <w:szCs w:val="19"/>
                <w:lang w:eastAsia="en-US"/>
              </w:rPr>
            </w:pPr>
            <w:r w:rsidRPr="00600D5E">
              <w:rPr>
                <w:rFonts w:ascii="Arial" w:eastAsia="Calibri" w:hAnsi="Arial" w:cs="Arial"/>
                <w:sz w:val="19"/>
                <w:szCs w:val="19"/>
                <w:lang w:eastAsia="en-US"/>
              </w:rPr>
              <w:t xml:space="preserve">1) szczegółowy zakres audytów klinicznych wewnętrznych oraz audytów klinicznych zewnętrznych, </w:t>
            </w:r>
          </w:p>
          <w:p w14:paraId="5C6073E3" w14:textId="77777777" w:rsidR="00600D5E" w:rsidRPr="00600D5E" w:rsidRDefault="00600D5E" w:rsidP="00600D5E">
            <w:pPr>
              <w:jc w:val="both"/>
              <w:rPr>
                <w:rFonts w:ascii="Arial" w:eastAsia="Calibri" w:hAnsi="Arial" w:cs="Arial"/>
                <w:sz w:val="19"/>
                <w:szCs w:val="19"/>
                <w:lang w:eastAsia="en-US"/>
              </w:rPr>
            </w:pPr>
            <w:r w:rsidRPr="00600D5E">
              <w:rPr>
                <w:rFonts w:ascii="Arial" w:eastAsia="Calibri" w:hAnsi="Arial" w:cs="Arial"/>
                <w:sz w:val="19"/>
                <w:szCs w:val="19"/>
                <w:lang w:eastAsia="en-US"/>
              </w:rPr>
              <w:t xml:space="preserve">2) wzór raportu z przeprowadzonego audytu klinicznego wewnętrznego oraz wzór raportu z przeprowadzonego audytu klinicznego zewnętrznego </w:t>
            </w:r>
          </w:p>
          <w:p w14:paraId="5C0FBCC9" w14:textId="7B4AA740" w:rsidR="002D6542" w:rsidRPr="008F264B" w:rsidRDefault="00600D5E" w:rsidP="00600D5E">
            <w:pPr>
              <w:jc w:val="both"/>
              <w:rPr>
                <w:rFonts w:ascii="Arial" w:eastAsia="Calibri" w:hAnsi="Arial" w:cs="Arial"/>
                <w:sz w:val="19"/>
                <w:szCs w:val="19"/>
                <w:lang w:eastAsia="en-US"/>
              </w:rPr>
            </w:pPr>
            <w:r w:rsidRPr="00600D5E">
              <w:rPr>
                <w:rFonts w:ascii="Arial" w:eastAsia="Calibri" w:hAnsi="Arial" w:cs="Arial"/>
                <w:sz w:val="19"/>
                <w:szCs w:val="19"/>
                <w:lang w:eastAsia="en-US"/>
              </w:rPr>
              <w:t>– mając na względzie poprawę jakości i wyników opieki nad pacjentem oraz zapewnienie wysokiej jakości świadczonych usług medycznych, a także bezpieczeństwo pacjentów poddawanych medycznym procedurom radiologicznym oraz konieczność weryfikacji diagnostycznych poziomów referencyjnych i skuteczność okresowej oceny narażenia ludności wynikającego z medycznych zastosowań promieniowania jonizującego</w:t>
            </w:r>
          </w:p>
        </w:tc>
        <w:tc>
          <w:tcPr>
            <w:tcW w:w="3545" w:type="dxa"/>
            <w:shd w:val="clear" w:color="auto" w:fill="FFFFFF"/>
          </w:tcPr>
          <w:p w14:paraId="62CA623B" w14:textId="7ACA6353" w:rsidR="002D6542" w:rsidRPr="007019F8" w:rsidRDefault="001F59FF" w:rsidP="002D6542">
            <w:pPr>
              <w:spacing w:before="80" w:after="80"/>
              <w:jc w:val="both"/>
              <w:rPr>
                <w:rFonts w:ascii="Arial" w:hAnsi="Arial" w:cs="Arial"/>
                <w:sz w:val="19"/>
                <w:szCs w:val="19"/>
              </w:rPr>
            </w:pPr>
            <w:r w:rsidRPr="001F59FF">
              <w:rPr>
                <w:rFonts w:ascii="Arial" w:hAnsi="Arial" w:cs="Arial"/>
                <w:sz w:val="19"/>
                <w:szCs w:val="19"/>
              </w:rPr>
              <w:t>Określenie przez projektowane rozporządzenie szczegółowego zakresu audytów klinicznych zewnętrznych i wewnętrznych, w połączeniu z nałożonym na jednostki ochrony zdrowia wykonujące medyczne procedury radiologiczne obowiązkiem podlegania takim audytom stanowić będzie jeden z czynników prowadzących do zwiększenia bezpieczeństwa pacjentów poddawanych takim procedurom. Celem audytów klinicznych jest bowiem polepszenie jakości udzielanych pacjentowi świadczeń zdrowotnych i weryfikowanie codziennej praktyki działań jednostek ochrony zdrowia związanych ze stosowaniem promieniowania jonizującego pod kątem uznanych standardów. Określenie szczegółowego zakresu audytów klinicznych przyczyni się zatem do wskazania obszarów działalności, które powinny zostać poddane przeglądowi i analizie podczas audytów. W rezultacie audytów przeprowadzonych zgodnie z zakresem określonym w projektowanym rozporządzeniu będą mogły zostać zidentyfikowane a w konsekwencji wyeliminowane błędy lub praktyki odbiegające od uznanych standardów stosowania promieniowania jonizującego w medycynie.</w:t>
            </w:r>
          </w:p>
        </w:tc>
        <w:tc>
          <w:tcPr>
            <w:tcW w:w="1842" w:type="dxa"/>
            <w:shd w:val="clear" w:color="auto" w:fill="FFFFFF"/>
          </w:tcPr>
          <w:p w14:paraId="09274AE7" w14:textId="001FB52B" w:rsidR="002D6542" w:rsidRPr="00C02241" w:rsidRDefault="00600D5E" w:rsidP="002D6542">
            <w:pPr>
              <w:spacing w:before="80" w:after="80"/>
              <w:rPr>
                <w:rFonts w:ascii="Arial" w:eastAsia="Calibri" w:hAnsi="Arial" w:cs="Arial"/>
                <w:sz w:val="19"/>
                <w:szCs w:val="19"/>
                <w:lang w:eastAsia="en-US"/>
              </w:rPr>
            </w:pPr>
            <w:r w:rsidRPr="00600D5E">
              <w:rPr>
                <w:rFonts w:ascii="Arial" w:eastAsia="Calibri" w:hAnsi="Arial" w:cs="Arial"/>
                <w:sz w:val="19"/>
                <w:szCs w:val="19"/>
                <w:lang w:eastAsia="en-US"/>
              </w:rPr>
              <w:t>Waldemar Kraska – Sekretarz Stanu w Ministerstwie Zdrowia</w:t>
            </w:r>
          </w:p>
        </w:tc>
        <w:tc>
          <w:tcPr>
            <w:tcW w:w="2362" w:type="dxa"/>
            <w:shd w:val="clear" w:color="auto" w:fill="FFFFFF"/>
          </w:tcPr>
          <w:p w14:paraId="43712EC0" w14:textId="09AE685A" w:rsidR="002D6542" w:rsidRDefault="00F37AD5" w:rsidP="002D6542">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F14199">
              <w:rPr>
                <w:rFonts w:ascii="Arial" w:hAnsi="Arial" w:cs="Arial"/>
                <w:sz w:val="19"/>
                <w:szCs w:val="19"/>
              </w:rPr>
              <w:t xml:space="preserve"> r. – </w:t>
            </w:r>
            <w:r w:rsidR="00600D5E">
              <w:rPr>
                <w:rFonts w:ascii="Arial" w:hAnsi="Arial" w:cs="Arial"/>
                <w:sz w:val="19"/>
                <w:szCs w:val="19"/>
              </w:rPr>
              <w:t xml:space="preserve">UW. </w:t>
            </w:r>
          </w:p>
        </w:tc>
      </w:tr>
      <w:tr w:rsidR="002D6542" w:rsidRPr="00F873E4" w14:paraId="43288A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D9AF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1EEA49" w14:textId="6BE03B72"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3</w:t>
            </w:r>
          </w:p>
        </w:tc>
        <w:tc>
          <w:tcPr>
            <w:tcW w:w="2268" w:type="dxa"/>
            <w:shd w:val="clear" w:color="auto" w:fill="FFFFFF"/>
          </w:tcPr>
          <w:p w14:paraId="2F0EBFB2" w14:textId="0EEDEC34"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105 ust. 5 ustawy z dnia 5 stycznia 2011 r. o kierujących pojazdami</w:t>
            </w:r>
          </w:p>
        </w:tc>
        <w:tc>
          <w:tcPr>
            <w:tcW w:w="3260" w:type="dxa"/>
            <w:shd w:val="clear" w:color="auto" w:fill="FFFFFF"/>
          </w:tcPr>
          <w:p w14:paraId="1C7E0C24" w14:textId="77777777" w:rsidR="00600D5E" w:rsidRPr="00600D5E" w:rsidRDefault="00600D5E" w:rsidP="00600D5E">
            <w:pPr>
              <w:jc w:val="both"/>
              <w:rPr>
                <w:rFonts w:ascii="Arial" w:eastAsia="Calibri" w:hAnsi="Arial" w:cs="Arial"/>
                <w:sz w:val="19"/>
                <w:szCs w:val="19"/>
                <w:lang w:eastAsia="en-US"/>
              </w:rPr>
            </w:pPr>
            <w:r w:rsidRPr="00600D5E">
              <w:rPr>
                <w:rFonts w:ascii="Arial" w:eastAsia="Calibri" w:hAnsi="Arial" w:cs="Arial"/>
                <w:sz w:val="19"/>
                <w:szCs w:val="19"/>
                <w:lang w:eastAsia="en-US"/>
              </w:rPr>
              <w:t xml:space="preserve">Rozporządzenie Ministra Zdrowia zmieniające rozporządzenie </w:t>
            </w:r>
          </w:p>
          <w:p w14:paraId="63DCECF3" w14:textId="126D2B03" w:rsidR="002D6542" w:rsidRPr="008F264B" w:rsidRDefault="00600D5E" w:rsidP="00600D5E">
            <w:pPr>
              <w:jc w:val="both"/>
              <w:rPr>
                <w:rFonts w:ascii="Arial" w:eastAsia="Calibri" w:hAnsi="Arial" w:cs="Arial"/>
                <w:sz w:val="19"/>
                <w:szCs w:val="19"/>
                <w:lang w:eastAsia="en-US"/>
              </w:rPr>
            </w:pPr>
            <w:r w:rsidRPr="00600D5E">
              <w:rPr>
                <w:rFonts w:ascii="Arial" w:eastAsia="Calibri" w:hAnsi="Arial" w:cs="Arial"/>
                <w:sz w:val="19"/>
                <w:szCs w:val="19"/>
                <w:lang w:eastAsia="en-US"/>
              </w:rPr>
              <w:t xml:space="preserve">w sprawie kursu reedukacyjnego w zakresie problematyki </w:t>
            </w:r>
            <w:r w:rsidRPr="00600D5E">
              <w:rPr>
                <w:rFonts w:ascii="Arial" w:eastAsia="Calibri" w:hAnsi="Arial" w:cs="Arial"/>
                <w:sz w:val="19"/>
                <w:szCs w:val="19"/>
                <w:lang w:eastAsia="en-US"/>
              </w:rPr>
              <w:lastRenderedPageBreak/>
              <w:t>przeciwalkoholowej i przeciwdziałania narkomanii oraz szczegółowych warunków i trybu kierowania na badania lekarskie lub badania psychologiczne w zakresie psychologii transportu</w:t>
            </w:r>
            <w:r>
              <w:rPr>
                <w:rFonts w:ascii="Arial" w:eastAsia="Calibri" w:hAnsi="Arial" w:cs="Arial"/>
                <w:sz w:val="19"/>
                <w:szCs w:val="19"/>
                <w:lang w:eastAsia="en-US"/>
              </w:rPr>
              <w:t xml:space="preserve">. </w:t>
            </w:r>
          </w:p>
        </w:tc>
        <w:tc>
          <w:tcPr>
            <w:tcW w:w="3545" w:type="dxa"/>
            <w:shd w:val="clear" w:color="auto" w:fill="FFFFFF"/>
          </w:tcPr>
          <w:p w14:paraId="2D7B0596" w14:textId="0D729191" w:rsidR="002D6542" w:rsidRPr="007019F8" w:rsidRDefault="00600D5E" w:rsidP="002D6542">
            <w:pPr>
              <w:spacing w:before="80" w:after="80"/>
              <w:jc w:val="both"/>
              <w:rPr>
                <w:rFonts w:ascii="Arial" w:hAnsi="Arial" w:cs="Arial"/>
                <w:sz w:val="19"/>
                <w:szCs w:val="19"/>
              </w:rPr>
            </w:pPr>
            <w:r w:rsidRPr="00600D5E">
              <w:rPr>
                <w:rFonts w:ascii="Arial" w:hAnsi="Arial" w:cs="Arial"/>
                <w:sz w:val="19"/>
                <w:szCs w:val="19"/>
              </w:rPr>
              <w:lastRenderedPageBreak/>
              <w:t xml:space="preserve">Projektowane rozporządzenie zawiera zmianę wysokości opłaty za kurs reedukacyjny w zakresie problematyki </w:t>
            </w:r>
            <w:r w:rsidRPr="00600D5E">
              <w:rPr>
                <w:rFonts w:ascii="Arial" w:hAnsi="Arial" w:cs="Arial"/>
                <w:sz w:val="19"/>
                <w:szCs w:val="19"/>
              </w:rPr>
              <w:lastRenderedPageBreak/>
              <w:t>przeciwalkoholowej i przeciwdziałania narkomanii, którym mowa w art. 98 ust. 1 pkt 2 ustawy z dnia 5 stycznia 2011 r. o kierujących pojazdami</w:t>
            </w:r>
          </w:p>
        </w:tc>
        <w:tc>
          <w:tcPr>
            <w:tcW w:w="1842" w:type="dxa"/>
            <w:shd w:val="clear" w:color="auto" w:fill="FFFFFF"/>
          </w:tcPr>
          <w:p w14:paraId="63922721" w14:textId="7CF373C9" w:rsidR="002D6542" w:rsidRPr="00C02241" w:rsidRDefault="00600D5E" w:rsidP="002D6542">
            <w:pPr>
              <w:spacing w:before="80" w:after="80"/>
              <w:rPr>
                <w:rFonts w:ascii="Arial" w:eastAsia="Calibri" w:hAnsi="Arial" w:cs="Arial"/>
                <w:sz w:val="19"/>
                <w:szCs w:val="19"/>
                <w:lang w:eastAsia="en-US"/>
              </w:rPr>
            </w:pPr>
            <w:r w:rsidRPr="00600D5E">
              <w:rPr>
                <w:rFonts w:ascii="Arial" w:eastAsia="Calibri" w:hAnsi="Arial" w:cs="Arial"/>
                <w:sz w:val="19"/>
                <w:szCs w:val="19"/>
                <w:lang w:eastAsia="en-US"/>
              </w:rPr>
              <w:lastRenderedPageBreak/>
              <w:t xml:space="preserve">Waldemar Kraska, Sekretarz Stanu w </w:t>
            </w:r>
            <w:r w:rsidRPr="00600D5E">
              <w:rPr>
                <w:rFonts w:ascii="Arial" w:eastAsia="Calibri" w:hAnsi="Arial" w:cs="Arial"/>
                <w:sz w:val="19"/>
                <w:szCs w:val="19"/>
                <w:lang w:eastAsia="en-US"/>
              </w:rPr>
              <w:lastRenderedPageBreak/>
              <w:t>Ministerstwie Zdrowia</w:t>
            </w:r>
          </w:p>
        </w:tc>
        <w:tc>
          <w:tcPr>
            <w:tcW w:w="2362" w:type="dxa"/>
            <w:shd w:val="clear" w:color="auto" w:fill="FFFFFF"/>
          </w:tcPr>
          <w:p w14:paraId="78F3FC72" w14:textId="4C295940" w:rsidR="002D6542" w:rsidRDefault="00F37AD5" w:rsidP="002D6542">
            <w:pPr>
              <w:tabs>
                <w:tab w:val="right" w:pos="0"/>
                <w:tab w:val="left" w:pos="34"/>
              </w:tabs>
              <w:spacing w:before="80" w:after="80"/>
              <w:jc w:val="both"/>
              <w:rPr>
                <w:rFonts w:ascii="Arial" w:hAnsi="Arial" w:cs="Arial"/>
                <w:sz w:val="19"/>
                <w:szCs w:val="19"/>
              </w:rPr>
            </w:pPr>
            <w:r>
              <w:rPr>
                <w:rFonts w:ascii="Arial" w:hAnsi="Arial" w:cs="Arial"/>
                <w:sz w:val="19"/>
                <w:szCs w:val="19"/>
              </w:rPr>
              <w:lastRenderedPageBreak/>
              <w:t>Stan prac na dzień 20 kwietnia 2022</w:t>
            </w:r>
            <w:r w:rsidR="00F14199">
              <w:rPr>
                <w:rFonts w:ascii="Arial" w:hAnsi="Arial" w:cs="Arial"/>
                <w:sz w:val="19"/>
                <w:szCs w:val="19"/>
              </w:rPr>
              <w:t xml:space="preserve"> r. – </w:t>
            </w:r>
            <w:r w:rsidR="00600D5E">
              <w:rPr>
                <w:rFonts w:ascii="Arial" w:hAnsi="Arial" w:cs="Arial"/>
                <w:sz w:val="19"/>
                <w:szCs w:val="19"/>
              </w:rPr>
              <w:t xml:space="preserve">UW. </w:t>
            </w:r>
          </w:p>
        </w:tc>
      </w:tr>
      <w:tr w:rsidR="002D6542" w:rsidRPr="00F873E4" w14:paraId="6F982F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C4EC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46BD33" w14:textId="1455639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4</w:t>
            </w:r>
          </w:p>
        </w:tc>
        <w:tc>
          <w:tcPr>
            <w:tcW w:w="2268" w:type="dxa"/>
            <w:shd w:val="clear" w:color="auto" w:fill="FFFFFF"/>
          </w:tcPr>
          <w:p w14:paraId="46D51B01" w14:textId="5C313CCB"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33l ust. 16 ustawy z dnia 29 listopada 2000 r. – Prawo atomowe</w:t>
            </w:r>
          </w:p>
        </w:tc>
        <w:tc>
          <w:tcPr>
            <w:tcW w:w="3260" w:type="dxa"/>
            <w:shd w:val="clear" w:color="auto" w:fill="FFFFFF"/>
          </w:tcPr>
          <w:p w14:paraId="7879C828" w14:textId="3D0494DB" w:rsidR="002D6542" w:rsidRPr="008F264B" w:rsidRDefault="00600D5E" w:rsidP="002D6542">
            <w:pPr>
              <w:jc w:val="both"/>
              <w:rPr>
                <w:rFonts w:ascii="Arial" w:eastAsia="Calibri" w:hAnsi="Arial" w:cs="Arial"/>
                <w:sz w:val="19"/>
                <w:szCs w:val="19"/>
                <w:lang w:eastAsia="en-US"/>
              </w:rPr>
            </w:pPr>
            <w:r w:rsidRPr="00600D5E">
              <w:rPr>
                <w:rFonts w:ascii="Arial" w:eastAsia="Calibri" w:hAnsi="Arial" w:cs="Arial"/>
                <w:sz w:val="19"/>
                <w:szCs w:val="19"/>
                <w:lang w:eastAsia="en-US"/>
              </w:rPr>
              <w:t>Minister właściwy do spraw zdrowia określi, w drodze rozporządzenia, zakres oraz częstotliwość wykonywania testów eksploatacyjnych, a także dopuszczalne odchylenia badanych fizycznych parametrów dla urządzeń radiologicznych oraz urządzeń pomocniczych, mając na względzie zapewnienie wysokiej jakości świadczeń zdrowotnych realizowanych przy użyciu takich urządzeń, specyfikę poszczególnych urządzeń oraz uwzględniając zalecenia i wytyczne międzynarodowych organizacji zajmujących się stosowaniem promieniowania jonizującego.</w:t>
            </w:r>
          </w:p>
        </w:tc>
        <w:tc>
          <w:tcPr>
            <w:tcW w:w="3545" w:type="dxa"/>
            <w:shd w:val="clear" w:color="auto" w:fill="FFFFFF"/>
          </w:tcPr>
          <w:p w14:paraId="73009BB7" w14:textId="453F859B" w:rsidR="002D6542" w:rsidRPr="007019F8" w:rsidRDefault="00600D5E" w:rsidP="002D6542">
            <w:pPr>
              <w:spacing w:before="80" w:after="80"/>
              <w:jc w:val="both"/>
              <w:rPr>
                <w:rFonts w:ascii="Arial" w:hAnsi="Arial" w:cs="Arial"/>
                <w:sz w:val="19"/>
                <w:szCs w:val="19"/>
              </w:rPr>
            </w:pPr>
            <w:r w:rsidRPr="00600D5E">
              <w:rPr>
                <w:rFonts w:ascii="Arial" w:hAnsi="Arial" w:cs="Arial"/>
                <w:sz w:val="19"/>
                <w:szCs w:val="19"/>
              </w:rPr>
              <w:t>Projekt rozporządzenia bazuje na dotychczasowych rozwiązaniach odnoszących się do zakresu oraz częstotliwości wykonywania kontroli fizycznych parametrów urządzeń radiologicznych, tj. na treści załącznika nr 6 do rozporządzenia Ministra Zdrowia z dnia 18 lutego 2011 r. w sprawie warunków bezpiecznego stosowania promieniowania jonizującego dla wszystkich rodzajów ekspozycji medycznej. Nowy zakres testów urządzeń radiologicznych, a także częstotliwość ich przeprowadzania, zostały – w ramach projektowanego rozporządzenia – przyjęte z uwzględnieniem zmian wynikających z rozwoju technologicznego oraz wytycznych, norm oraz zaleceń wydawanych przez organizacje międzynarodowe zajmujące się stosowaniem promieniowania jonizującego.</w:t>
            </w:r>
          </w:p>
        </w:tc>
        <w:tc>
          <w:tcPr>
            <w:tcW w:w="1842" w:type="dxa"/>
            <w:shd w:val="clear" w:color="auto" w:fill="FFFFFF"/>
          </w:tcPr>
          <w:p w14:paraId="7962BEFA" w14:textId="62A523D0" w:rsidR="002D6542" w:rsidRPr="00C02241" w:rsidRDefault="00600D5E" w:rsidP="002D6542">
            <w:pPr>
              <w:spacing w:before="80" w:after="80"/>
              <w:rPr>
                <w:rFonts w:ascii="Arial" w:eastAsia="Calibri" w:hAnsi="Arial" w:cs="Arial"/>
                <w:sz w:val="19"/>
                <w:szCs w:val="19"/>
                <w:lang w:eastAsia="en-US"/>
              </w:rPr>
            </w:pPr>
            <w:r w:rsidRPr="00600D5E">
              <w:rPr>
                <w:rFonts w:ascii="Arial" w:eastAsia="Calibri" w:hAnsi="Arial" w:cs="Arial"/>
                <w:sz w:val="19"/>
                <w:szCs w:val="19"/>
                <w:lang w:eastAsia="en-US"/>
              </w:rPr>
              <w:t>Waldemar Kraska – Sekretarz Stanu w Ministerstwie Zdrowia</w:t>
            </w:r>
          </w:p>
        </w:tc>
        <w:tc>
          <w:tcPr>
            <w:tcW w:w="2362" w:type="dxa"/>
            <w:shd w:val="clear" w:color="auto" w:fill="FFFFFF"/>
          </w:tcPr>
          <w:p w14:paraId="5C4574A1" w14:textId="0131E8A5" w:rsidR="002D6542" w:rsidRDefault="00F37AD5" w:rsidP="002D6542">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F14199">
              <w:rPr>
                <w:rFonts w:ascii="Arial" w:hAnsi="Arial" w:cs="Arial"/>
                <w:sz w:val="19"/>
                <w:szCs w:val="19"/>
              </w:rPr>
              <w:t xml:space="preserve"> r. – </w:t>
            </w:r>
            <w:r w:rsidR="00600D5E">
              <w:rPr>
                <w:rFonts w:ascii="Arial" w:hAnsi="Arial" w:cs="Arial"/>
                <w:sz w:val="19"/>
                <w:szCs w:val="19"/>
              </w:rPr>
              <w:t xml:space="preserve">UW. </w:t>
            </w:r>
          </w:p>
        </w:tc>
      </w:tr>
      <w:tr w:rsidR="002D6542" w:rsidRPr="00F873E4" w14:paraId="4F60B2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66E1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E47A02" w14:textId="2AD9CC4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5</w:t>
            </w:r>
          </w:p>
        </w:tc>
        <w:tc>
          <w:tcPr>
            <w:tcW w:w="2268" w:type="dxa"/>
            <w:shd w:val="clear" w:color="auto" w:fill="FFFFFF"/>
          </w:tcPr>
          <w:p w14:paraId="2F296828" w14:textId="67768B75"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 xml:space="preserve">art. 33e ust. 10 ustawy z dnia 29 listopada 2000 r. – Prawo atomowe </w:t>
            </w:r>
          </w:p>
        </w:tc>
        <w:tc>
          <w:tcPr>
            <w:tcW w:w="3260" w:type="dxa"/>
            <w:shd w:val="clear" w:color="auto" w:fill="FFFFFF"/>
          </w:tcPr>
          <w:p w14:paraId="628DA0AB" w14:textId="5C9E032F" w:rsidR="00600D5E" w:rsidRPr="008F264B" w:rsidRDefault="00600D5E" w:rsidP="002D6542">
            <w:pPr>
              <w:jc w:val="both"/>
              <w:rPr>
                <w:rFonts w:ascii="Arial" w:eastAsia="Calibri" w:hAnsi="Arial" w:cs="Arial"/>
                <w:sz w:val="19"/>
                <w:szCs w:val="19"/>
                <w:lang w:eastAsia="en-US"/>
              </w:rPr>
            </w:pPr>
            <w:r>
              <w:rPr>
                <w:rFonts w:ascii="Arial" w:eastAsia="Calibri" w:hAnsi="Arial" w:cs="Arial"/>
                <w:sz w:val="19"/>
                <w:szCs w:val="19"/>
                <w:lang w:eastAsia="en-US"/>
              </w:rPr>
              <w:t>M</w:t>
            </w:r>
            <w:r w:rsidRPr="00600D5E">
              <w:rPr>
                <w:rFonts w:ascii="Arial" w:eastAsia="Calibri" w:hAnsi="Arial" w:cs="Arial"/>
                <w:sz w:val="19"/>
                <w:szCs w:val="19"/>
                <w:lang w:eastAsia="en-US"/>
              </w:rPr>
              <w:t xml:space="preserve">inister właściwy do spraw zdrowia określi wymagania w zakresie szczególnej ochrony w związku z ekspozycją medyczną w badaniach diagnostycznych, zabiegach i leczeniu kobiet w wieku rozrodczym, kobiet w ciąży, kobiet karmiących piersią, osób poniżej 16. roku życia, a także opiekunów oraz osób z otoczenia i rodziny pacjentów, uwzględniając uwarunkowania związane z uzasadnieniem, o </w:t>
            </w:r>
            <w:r w:rsidRPr="00600D5E">
              <w:rPr>
                <w:rFonts w:ascii="Arial" w:eastAsia="Calibri" w:hAnsi="Arial" w:cs="Arial"/>
                <w:sz w:val="19"/>
                <w:szCs w:val="19"/>
                <w:lang w:eastAsia="en-US"/>
              </w:rPr>
              <w:lastRenderedPageBreak/>
              <w:t>którym mowa w art. 33c, i optymalizacją, o której mowa w art. 33d, praktyczne aspekty medycznych procedur radiologicznych, zapewnienie wysokiej jakości świadczonych usług medycznych i specyfikę wykonywania ekspozycji medycznej</w:t>
            </w:r>
            <w:r>
              <w:rPr>
                <w:rFonts w:ascii="Arial" w:eastAsia="Calibri" w:hAnsi="Arial" w:cs="Arial"/>
                <w:sz w:val="19"/>
                <w:szCs w:val="19"/>
                <w:lang w:eastAsia="en-US"/>
              </w:rPr>
              <w:t xml:space="preserve">. </w:t>
            </w:r>
          </w:p>
        </w:tc>
        <w:tc>
          <w:tcPr>
            <w:tcW w:w="3545" w:type="dxa"/>
            <w:shd w:val="clear" w:color="auto" w:fill="FFFFFF"/>
          </w:tcPr>
          <w:p w14:paraId="6E59ADAA" w14:textId="2E910D6D" w:rsidR="002D6542" w:rsidRPr="007019F8" w:rsidRDefault="00600D5E" w:rsidP="002D6542">
            <w:pPr>
              <w:spacing w:before="80" w:after="80"/>
              <w:jc w:val="both"/>
              <w:rPr>
                <w:rFonts w:ascii="Arial" w:hAnsi="Arial" w:cs="Arial"/>
                <w:sz w:val="19"/>
                <w:szCs w:val="19"/>
              </w:rPr>
            </w:pPr>
            <w:r w:rsidRPr="00600D5E">
              <w:rPr>
                <w:rFonts w:ascii="Arial" w:hAnsi="Arial" w:cs="Arial"/>
                <w:sz w:val="19"/>
                <w:szCs w:val="19"/>
              </w:rPr>
              <w:lastRenderedPageBreak/>
              <w:t xml:space="preserve">Projektowane przepisy określają wymagania, których spełnienie jest konieczne w przypadku poddawania medycznym procedurom radiologicznym osób należących do kategorii szczególnie chronionych przed promieniowaniem jonizującym, w szczególności wymagają stosowania metod zapewniających szczególną ochronę obszarów wrażliwych na </w:t>
            </w:r>
            <w:r w:rsidRPr="00600D5E">
              <w:rPr>
                <w:rFonts w:ascii="Arial" w:hAnsi="Arial" w:cs="Arial"/>
                <w:sz w:val="19"/>
                <w:szCs w:val="19"/>
              </w:rPr>
              <w:lastRenderedPageBreak/>
              <w:t>promieniowanie jonizujące (tarczyca, piersi, soczewki oczu, gonady).</w:t>
            </w:r>
          </w:p>
        </w:tc>
        <w:tc>
          <w:tcPr>
            <w:tcW w:w="1842" w:type="dxa"/>
            <w:shd w:val="clear" w:color="auto" w:fill="FFFFFF"/>
          </w:tcPr>
          <w:p w14:paraId="01684208" w14:textId="63830F18" w:rsidR="002D6542" w:rsidRPr="00C02241" w:rsidRDefault="00600D5E" w:rsidP="002D6542">
            <w:pPr>
              <w:spacing w:before="80" w:after="80"/>
              <w:rPr>
                <w:rFonts w:ascii="Arial" w:eastAsia="Calibri" w:hAnsi="Arial" w:cs="Arial"/>
                <w:sz w:val="19"/>
                <w:szCs w:val="19"/>
                <w:lang w:eastAsia="en-US"/>
              </w:rPr>
            </w:pPr>
            <w:r w:rsidRPr="00600D5E">
              <w:rPr>
                <w:rFonts w:ascii="Arial" w:eastAsia="Calibri" w:hAnsi="Arial" w:cs="Arial"/>
                <w:sz w:val="19"/>
                <w:szCs w:val="19"/>
                <w:lang w:eastAsia="en-US"/>
              </w:rPr>
              <w:lastRenderedPageBreak/>
              <w:t>Waldemar Kraska – Sekretarz Stanu w Ministerstwie Zdrowia</w:t>
            </w:r>
          </w:p>
        </w:tc>
        <w:tc>
          <w:tcPr>
            <w:tcW w:w="2362" w:type="dxa"/>
            <w:shd w:val="clear" w:color="auto" w:fill="FFFFFF"/>
          </w:tcPr>
          <w:p w14:paraId="17B9D658" w14:textId="68D2FF17" w:rsidR="002D6542" w:rsidRDefault="00F37AD5" w:rsidP="002D6542">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F14199">
              <w:rPr>
                <w:rFonts w:ascii="Arial" w:hAnsi="Arial" w:cs="Arial"/>
                <w:sz w:val="19"/>
                <w:szCs w:val="19"/>
              </w:rPr>
              <w:t xml:space="preserve"> r. – </w:t>
            </w:r>
            <w:r w:rsidR="00600D5E">
              <w:rPr>
                <w:rFonts w:ascii="Arial" w:hAnsi="Arial" w:cs="Arial"/>
                <w:sz w:val="19"/>
                <w:szCs w:val="19"/>
              </w:rPr>
              <w:t xml:space="preserve">UW. </w:t>
            </w:r>
          </w:p>
        </w:tc>
      </w:tr>
      <w:tr w:rsidR="002D6542" w:rsidRPr="00F873E4" w14:paraId="057BB6C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3A5C5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F5366C" w14:textId="007DA8E4"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6</w:t>
            </w:r>
          </w:p>
        </w:tc>
        <w:tc>
          <w:tcPr>
            <w:tcW w:w="2268" w:type="dxa"/>
            <w:shd w:val="clear" w:color="auto" w:fill="FFFFFF"/>
          </w:tcPr>
          <w:p w14:paraId="62358547" w14:textId="08580430"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33m ust. 12 ustawy z dnia 29 listopada 2000 r. – Prawo atomowe</w:t>
            </w:r>
          </w:p>
        </w:tc>
        <w:tc>
          <w:tcPr>
            <w:tcW w:w="3260" w:type="dxa"/>
            <w:shd w:val="clear" w:color="auto" w:fill="FFFFFF"/>
          </w:tcPr>
          <w:p w14:paraId="7AC39E77" w14:textId="204B4CF3" w:rsidR="00600D5E" w:rsidRPr="00600D5E" w:rsidRDefault="00600D5E" w:rsidP="00600D5E">
            <w:pPr>
              <w:jc w:val="both"/>
              <w:rPr>
                <w:rFonts w:ascii="Arial" w:eastAsia="Calibri" w:hAnsi="Arial" w:cs="Arial"/>
                <w:sz w:val="19"/>
                <w:szCs w:val="19"/>
                <w:lang w:eastAsia="en-US"/>
              </w:rPr>
            </w:pPr>
            <w:r>
              <w:rPr>
                <w:rFonts w:ascii="Arial" w:eastAsia="Calibri" w:hAnsi="Arial" w:cs="Arial"/>
                <w:sz w:val="19"/>
                <w:szCs w:val="19"/>
                <w:lang w:eastAsia="en-US"/>
              </w:rPr>
              <w:t>M</w:t>
            </w:r>
            <w:r w:rsidRPr="00600D5E">
              <w:rPr>
                <w:rFonts w:ascii="Arial" w:eastAsia="Calibri" w:hAnsi="Arial" w:cs="Arial"/>
                <w:sz w:val="19"/>
                <w:szCs w:val="19"/>
                <w:lang w:eastAsia="en-US"/>
              </w:rPr>
              <w:t xml:space="preserve">inister właściwy do spraw zdrowia określi, w drodze rozporządzenia: </w:t>
            </w:r>
          </w:p>
          <w:p w14:paraId="3DA345B3" w14:textId="77777777" w:rsidR="00600D5E" w:rsidRPr="00600D5E" w:rsidRDefault="00600D5E" w:rsidP="00600D5E">
            <w:pPr>
              <w:jc w:val="both"/>
              <w:rPr>
                <w:rFonts w:ascii="Arial" w:eastAsia="Calibri" w:hAnsi="Arial" w:cs="Arial"/>
                <w:sz w:val="19"/>
                <w:szCs w:val="19"/>
                <w:lang w:eastAsia="en-US"/>
              </w:rPr>
            </w:pPr>
            <w:r w:rsidRPr="00600D5E">
              <w:rPr>
                <w:rFonts w:ascii="Arial" w:eastAsia="Calibri" w:hAnsi="Arial" w:cs="Arial"/>
                <w:sz w:val="19"/>
                <w:szCs w:val="19"/>
                <w:lang w:eastAsia="en-US"/>
              </w:rPr>
              <w:t xml:space="preserve">1) kategorie ekspozycji niezamierzonych i </w:t>
            </w:r>
            <w:proofErr w:type="spellStart"/>
            <w:r w:rsidRPr="00600D5E">
              <w:rPr>
                <w:rFonts w:ascii="Arial" w:eastAsia="Calibri" w:hAnsi="Arial" w:cs="Arial"/>
                <w:sz w:val="19"/>
                <w:szCs w:val="19"/>
                <w:lang w:eastAsia="en-US"/>
              </w:rPr>
              <w:t>narażeń</w:t>
            </w:r>
            <w:proofErr w:type="spellEnd"/>
            <w:r w:rsidRPr="00600D5E">
              <w:rPr>
                <w:rFonts w:ascii="Arial" w:eastAsia="Calibri" w:hAnsi="Arial" w:cs="Arial"/>
                <w:sz w:val="19"/>
                <w:szCs w:val="19"/>
                <w:lang w:eastAsia="en-US"/>
              </w:rPr>
              <w:t xml:space="preserve"> przypadkowych oraz kryteria kwalifikowania tych ekspozycji i </w:t>
            </w:r>
            <w:proofErr w:type="spellStart"/>
            <w:r w:rsidRPr="00600D5E">
              <w:rPr>
                <w:rFonts w:ascii="Arial" w:eastAsia="Calibri" w:hAnsi="Arial" w:cs="Arial"/>
                <w:sz w:val="19"/>
                <w:szCs w:val="19"/>
                <w:lang w:eastAsia="en-US"/>
              </w:rPr>
              <w:t>narażeń</w:t>
            </w:r>
            <w:proofErr w:type="spellEnd"/>
            <w:r w:rsidRPr="00600D5E">
              <w:rPr>
                <w:rFonts w:ascii="Arial" w:eastAsia="Calibri" w:hAnsi="Arial" w:cs="Arial"/>
                <w:sz w:val="19"/>
                <w:szCs w:val="19"/>
                <w:lang w:eastAsia="en-US"/>
              </w:rPr>
              <w:t xml:space="preserve"> do odpowiednich kategorii,</w:t>
            </w:r>
          </w:p>
          <w:p w14:paraId="3BB5B147" w14:textId="77777777" w:rsidR="00600D5E" w:rsidRPr="00600D5E" w:rsidRDefault="00600D5E" w:rsidP="00600D5E">
            <w:pPr>
              <w:jc w:val="both"/>
              <w:rPr>
                <w:rFonts w:ascii="Arial" w:eastAsia="Calibri" w:hAnsi="Arial" w:cs="Arial"/>
                <w:sz w:val="19"/>
                <w:szCs w:val="19"/>
                <w:lang w:eastAsia="en-US"/>
              </w:rPr>
            </w:pPr>
            <w:r w:rsidRPr="00600D5E">
              <w:rPr>
                <w:rFonts w:ascii="Arial" w:eastAsia="Calibri" w:hAnsi="Arial" w:cs="Arial"/>
                <w:sz w:val="19"/>
                <w:szCs w:val="19"/>
                <w:lang w:eastAsia="en-US"/>
              </w:rPr>
              <w:t>2) działania, które należy podjąć w jednostce ochrony zdrowia po wystąpieniu ekspozycji niezamierzonej lub narażenia przypadkowego, właściwe dla kategorii, do której ta ekspozycja lub narażenie zostały zakwalifikowane, w tym działania służące ograniczeniu negatywnych skutków zdrowotnych dla pacjentów, wobec których doszło do ekspozycji niezamierzonej lub narażenia przypadkowego,</w:t>
            </w:r>
          </w:p>
          <w:p w14:paraId="445ED50C" w14:textId="77777777" w:rsidR="00600D5E" w:rsidRPr="00600D5E" w:rsidRDefault="00600D5E" w:rsidP="00600D5E">
            <w:pPr>
              <w:jc w:val="both"/>
              <w:rPr>
                <w:rFonts w:ascii="Arial" w:eastAsia="Calibri" w:hAnsi="Arial" w:cs="Arial"/>
                <w:sz w:val="19"/>
                <w:szCs w:val="19"/>
                <w:lang w:eastAsia="en-US"/>
              </w:rPr>
            </w:pPr>
            <w:r w:rsidRPr="00600D5E">
              <w:rPr>
                <w:rFonts w:ascii="Arial" w:eastAsia="Calibri" w:hAnsi="Arial" w:cs="Arial"/>
                <w:sz w:val="19"/>
                <w:szCs w:val="19"/>
                <w:lang w:eastAsia="en-US"/>
              </w:rPr>
              <w:t>3) zakres informacji objętych rejestrem, o którym mowa w ust. 11</w:t>
            </w:r>
          </w:p>
          <w:p w14:paraId="3A46EFE7" w14:textId="0520088D" w:rsidR="002D6542" w:rsidRPr="008F264B" w:rsidRDefault="00600D5E" w:rsidP="00600D5E">
            <w:pPr>
              <w:jc w:val="both"/>
              <w:rPr>
                <w:rFonts w:ascii="Arial" w:eastAsia="Calibri" w:hAnsi="Arial" w:cs="Arial"/>
                <w:sz w:val="19"/>
                <w:szCs w:val="19"/>
                <w:lang w:eastAsia="en-US"/>
              </w:rPr>
            </w:pPr>
            <w:r w:rsidRPr="00600D5E">
              <w:rPr>
                <w:rFonts w:ascii="Arial" w:eastAsia="Calibri" w:hAnsi="Arial" w:cs="Arial"/>
                <w:sz w:val="19"/>
                <w:szCs w:val="19"/>
                <w:lang w:eastAsia="en-US"/>
              </w:rPr>
              <w:t>- mając na względzie konieczność stałego monitorowania stanu ochrony radiologicznej i zapewnienia bezpieczeństwa pacjentów poddawanych medycznym procedurom radiologicznym oraz nieobejmowanie rejestrem danych osobowych.</w:t>
            </w:r>
          </w:p>
        </w:tc>
        <w:tc>
          <w:tcPr>
            <w:tcW w:w="3545" w:type="dxa"/>
            <w:shd w:val="clear" w:color="auto" w:fill="FFFFFF"/>
          </w:tcPr>
          <w:p w14:paraId="4E6E351A" w14:textId="26BD447B" w:rsidR="002D6542" w:rsidRPr="007019F8" w:rsidRDefault="00600D5E" w:rsidP="002D6542">
            <w:pPr>
              <w:spacing w:before="80" w:after="80"/>
              <w:jc w:val="both"/>
              <w:rPr>
                <w:rFonts w:ascii="Arial" w:hAnsi="Arial" w:cs="Arial"/>
                <w:sz w:val="19"/>
                <w:szCs w:val="19"/>
              </w:rPr>
            </w:pPr>
            <w:r>
              <w:rPr>
                <w:rFonts w:ascii="Arial" w:hAnsi="Arial" w:cs="Arial"/>
                <w:sz w:val="19"/>
                <w:szCs w:val="19"/>
              </w:rPr>
              <w:t>W</w:t>
            </w:r>
            <w:r w:rsidRPr="00600D5E">
              <w:rPr>
                <w:rFonts w:ascii="Arial" w:hAnsi="Arial" w:cs="Arial"/>
                <w:sz w:val="19"/>
                <w:szCs w:val="19"/>
              </w:rPr>
              <w:t xml:space="preserve"> ramach projektowanego rozporządzenia proponuje się przyjęcie kwalifikacji ekspozycji niezamierzonych w oparciu o kryteria dotyczące potencjalnych błędów w wykonaniu medycznej procedury radiologicznej (powtórzenie procedury niewynikające ze wskazań klinicznych, wykonanie procedury niewłaściwemu pacjentowi, wystąpienie efektu deterministycznego, a w przypadku radiologii zabiegowej oraz terapeutycznej medycyny nuklearnej – także wykonanie procedury w niewłaściwym obszarze anatomicznym) oraz kryteria związane z przekroczeniem określonych wartości, np. poziomu referencyjnego o więcej niż 200%, ważonego tomograficznego indeksu dawki lub sumarycznej wartości iloczynu dawka-powierzchnia (w rentgenodiagnostyce i fluoroskopii), czy też – w procedurach medycyny nuklearnej – określone przekroczenie zaplanowanej dawki skutecznej lub dawki równoważnej (diagnostyczna medycyna nuklearna) lub określone odchylenie podanej pacjentowi aktywności od wartości zaplanowanej lub przypadkowe skażenie pacjenta substancją promieniotwórczą, jeżeli w wyniku skażenia przekroczono określony poziom dawki skutecznej lub </w:t>
            </w:r>
            <w:r w:rsidRPr="00600D5E">
              <w:rPr>
                <w:rFonts w:ascii="Arial" w:hAnsi="Arial" w:cs="Arial"/>
                <w:sz w:val="19"/>
                <w:szCs w:val="19"/>
              </w:rPr>
              <w:lastRenderedPageBreak/>
              <w:t xml:space="preserve">równoważnej (terapeutyczna medycyna nuklearna).   </w:t>
            </w:r>
          </w:p>
        </w:tc>
        <w:tc>
          <w:tcPr>
            <w:tcW w:w="1842" w:type="dxa"/>
            <w:shd w:val="clear" w:color="auto" w:fill="FFFFFF"/>
          </w:tcPr>
          <w:p w14:paraId="74F80B85" w14:textId="15394BC5" w:rsidR="002D6542" w:rsidRPr="00C02241" w:rsidRDefault="00600D5E" w:rsidP="002D6542">
            <w:pPr>
              <w:spacing w:before="80" w:after="80"/>
              <w:rPr>
                <w:rFonts w:ascii="Arial" w:eastAsia="Calibri" w:hAnsi="Arial" w:cs="Arial"/>
                <w:sz w:val="19"/>
                <w:szCs w:val="19"/>
                <w:lang w:eastAsia="en-US"/>
              </w:rPr>
            </w:pPr>
            <w:r w:rsidRPr="00600D5E">
              <w:rPr>
                <w:rFonts w:ascii="Arial" w:eastAsia="Calibri" w:hAnsi="Arial" w:cs="Arial"/>
                <w:sz w:val="19"/>
                <w:szCs w:val="19"/>
                <w:lang w:eastAsia="en-US"/>
              </w:rPr>
              <w:lastRenderedPageBreak/>
              <w:t>Waldemar Kraska – Sekretarz Stanu w Ministerstwie Zdrowia</w:t>
            </w:r>
          </w:p>
        </w:tc>
        <w:tc>
          <w:tcPr>
            <w:tcW w:w="2362" w:type="dxa"/>
            <w:shd w:val="clear" w:color="auto" w:fill="FFFFFF"/>
          </w:tcPr>
          <w:p w14:paraId="6ADEEECA" w14:textId="33FAF762" w:rsidR="002D6542" w:rsidRDefault="00F37AD5" w:rsidP="002D6542">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F14199">
              <w:rPr>
                <w:rFonts w:ascii="Arial" w:hAnsi="Arial" w:cs="Arial"/>
                <w:sz w:val="19"/>
                <w:szCs w:val="19"/>
              </w:rPr>
              <w:t xml:space="preserve"> r. – </w:t>
            </w:r>
            <w:r w:rsidR="00600D5E">
              <w:rPr>
                <w:rFonts w:ascii="Arial" w:hAnsi="Arial" w:cs="Arial"/>
                <w:sz w:val="19"/>
                <w:szCs w:val="19"/>
              </w:rPr>
              <w:t xml:space="preserve">UW. </w:t>
            </w:r>
          </w:p>
        </w:tc>
      </w:tr>
      <w:tr w:rsidR="002D6542" w:rsidRPr="00F873E4" w14:paraId="0BCC3C1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EB0D6F"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6F449A" w14:textId="6FC4ED0B"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7</w:t>
            </w:r>
          </w:p>
        </w:tc>
        <w:tc>
          <w:tcPr>
            <w:tcW w:w="2268" w:type="dxa"/>
            <w:shd w:val="clear" w:color="auto" w:fill="FFFFFF"/>
          </w:tcPr>
          <w:p w14:paraId="17A7835E" w14:textId="0DC05D76"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33zd ust. 1 ustawy z dnia 29 listopada 2000 r. – Prawo atomowe</w:t>
            </w:r>
          </w:p>
        </w:tc>
        <w:tc>
          <w:tcPr>
            <w:tcW w:w="3260" w:type="dxa"/>
            <w:shd w:val="clear" w:color="auto" w:fill="FFFFFF"/>
          </w:tcPr>
          <w:p w14:paraId="4A6A1880" w14:textId="37C26FA6" w:rsidR="00AE212D" w:rsidRPr="00AE212D" w:rsidRDefault="00AE212D" w:rsidP="00AE212D">
            <w:pPr>
              <w:jc w:val="both"/>
              <w:rPr>
                <w:rFonts w:ascii="Arial" w:eastAsia="Calibri" w:hAnsi="Arial" w:cs="Arial"/>
                <w:sz w:val="19"/>
                <w:szCs w:val="19"/>
                <w:lang w:eastAsia="en-US"/>
              </w:rPr>
            </w:pPr>
            <w:r>
              <w:rPr>
                <w:rFonts w:ascii="Arial" w:eastAsia="Calibri" w:hAnsi="Arial" w:cs="Arial"/>
                <w:sz w:val="19"/>
                <w:szCs w:val="19"/>
                <w:lang w:eastAsia="en-US"/>
              </w:rPr>
              <w:t>M</w:t>
            </w:r>
            <w:r w:rsidRPr="00AE212D">
              <w:rPr>
                <w:rFonts w:ascii="Arial" w:eastAsia="Calibri" w:hAnsi="Arial" w:cs="Arial"/>
                <w:sz w:val="19"/>
                <w:szCs w:val="19"/>
                <w:lang w:eastAsia="en-US"/>
              </w:rPr>
              <w:t xml:space="preserve">inister właściwy do spraw zdrowia określi, w drodze rozporządzenia: </w:t>
            </w:r>
          </w:p>
          <w:p w14:paraId="633ACAAD" w14:textId="77777777" w:rsidR="00AE212D" w:rsidRPr="00AE212D" w:rsidRDefault="00AE212D" w:rsidP="00AE212D">
            <w:pPr>
              <w:jc w:val="both"/>
              <w:rPr>
                <w:rFonts w:ascii="Arial" w:eastAsia="Calibri" w:hAnsi="Arial" w:cs="Arial"/>
                <w:sz w:val="19"/>
                <w:szCs w:val="19"/>
                <w:lang w:eastAsia="en-US"/>
              </w:rPr>
            </w:pPr>
            <w:r w:rsidRPr="00AE212D">
              <w:rPr>
                <w:rFonts w:ascii="Arial" w:eastAsia="Calibri" w:hAnsi="Arial" w:cs="Arial"/>
                <w:sz w:val="19"/>
                <w:szCs w:val="19"/>
                <w:lang w:eastAsia="en-US"/>
              </w:rPr>
              <w:t xml:space="preserve">1) warunki bezpiecznego stosowania promieniowania jonizującego dla wszystkich rodzajów ekspozycji medycznej oraz szczegółowe wymagania dla urządzeń radiologicznych oraz urządzeń pomocniczych, </w:t>
            </w:r>
          </w:p>
          <w:p w14:paraId="617E496E" w14:textId="77777777" w:rsidR="00AE212D" w:rsidRPr="00AE212D" w:rsidRDefault="00AE212D" w:rsidP="00AE212D">
            <w:pPr>
              <w:jc w:val="both"/>
              <w:rPr>
                <w:rFonts w:ascii="Arial" w:eastAsia="Calibri" w:hAnsi="Arial" w:cs="Arial"/>
                <w:sz w:val="19"/>
                <w:szCs w:val="19"/>
                <w:lang w:eastAsia="en-US"/>
              </w:rPr>
            </w:pPr>
            <w:r w:rsidRPr="00AE212D">
              <w:rPr>
                <w:rFonts w:ascii="Arial" w:eastAsia="Calibri" w:hAnsi="Arial" w:cs="Arial"/>
                <w:sz w:val="19"/>
                <w:szCs w:val="19"/>
                <w:lang w:eastAsia="en-US"/>
              </w:rPr>
              <w:t xml:space="preserve">2) maksymalne wartości ograniczników dawek (limitów użytkowych dawek) dla osób uczestniczących w eksperymentach medycznych lub badaniach klinicznych oraz dla opiekunów, </w:t>
            </w:r>
          </w:p>
          <w:p w14:paraId="10676233" w14:textId="44D3E118" w:rsidR="002D6542" w:rsidRPr="008F264B" w:rsidRDefault="00AE212D" w:rsidP="00AE212D">
            <w:pPr>
              <w:jc w:val="both"/>
              <w:rPr>
                <w:rFonts w:ascii="Arial" w:eastAsia="Calibri" w:hAnsi="Arial" w:cs="Arial"/>
                <w:sz w:val="19"/>
                <w:szCs w:val="19"/>
                <w:lang w:eastAsia="en-US"/>
              </w:rPr>
            </w:pPr>
            <w:r w:rsidRPr="00AE212D">
              <w:rPr>
                <w:rFonts w:ascii="Arial" w:eastAsia="Calibri" w:hAnsi="Arial" w:cs="Arial"/>
                <w:sz w:val="19"/>
                <w:szCs w:val="19"/>
                <w:lang w:eastAsia="en-US"/>
              </w:rPr>
              <w:t>3) wymagane zależności między oczekiwaną korzyścią eksperymentów medycznych lub badań klinicznych a wielkością ryzyka i dawką skuteczną (efektywną)</w:t>
            </w:r>
          </w:p>
        </w:tc>
        <w:tc>
          <w:tcPr>
            <w:tcW w:w="3545" w:type="dxa"/>
            <w:shd w:val="clear" w:color="auto" w:fill="FFFFFF"/>
          </w:tcPr>
          <w:p w14:paraId="692F0914" w14:textId="0970B249" w:rsidR="002D6542" w:rsidRPr="007019F8" w:rsidRDefault="00AE212D" w:rsidP="002D6542">
            <w:pPr>
              <w:spacing w:before="80" w:after="80"/>
              <w:jc w:val="both"/>
              <w:rPr>
                <w:rFonts w:ascii="Arial" w:hAnsi="Arial" w:cs="Arial"/>
                <w:sz w:val="19"/>
                <w:szCs w:val="19"/>
              </w:rPr>
            </w:pPr>
            <w:r w:rsidRPr="00AE212D">
              <w:rPr>
                <w:rFonts w:ascii="Arial" w:hAnsi="Arial" w:cs="Arial"/>
                <w:sz w:val="19"/>
                <w:szCs w:val="19"/>
              </w:rPr>
              <w:t>Projektowane rozporządzenie ogranicza się zatem do określenia wymagań, które w sposób bezpośredni warunkują bezpieczeństwo stosowania promieniowania jonizującego.</w:t>
            </w:r>
          </w:p>
        </w:tc>
        <w:tc>
          <w:tcPr>
            <w:tcW w:w="1842" w:type="dxa"/>
            <w:shd w:val="clear" w:color="auto" w:fill="FFFFFF"/>
          </w:tcPr>
          <w:p w14:paraId="4C7C3A34" w14:textId="3DD31C26" w:rsidR="002D6542" w:rsidRPr="00C02241" w:rsidRDefault="00AE212D" w:rsidP="002D6542">
            <w:pPr>
              <w:spacing w:before="80" w:after="80"/>
              <w:rPr>
                <w:rFonts w:ascii="Arial" w:eastAsia="Calibri" w:hAnsi="Arial" w:cs="Arial"/>
                <w:sz w:val="19"/>
                <w:szCs w:val="19"/>
                <w:lang w:eastAsia="en-US"/>
              </w:rPr>
            </w:pPr>
            <w:r w:rsidRPr="00600D5E">
              <w:rPr>
                <w:rFonts w:ascii="Arial" w:eastAsia="Calibri" w:hAnsi="Arial" w:cs="Arial"/>
                <w:sz w:val="19"/>
                <w:szCs w:val="19"/>
                <w:lang w:eastAsia="en-US"/>
              </w:rPr>
              <w:t>Waldemar Kraska – Sekretarz Stanu w Ministerstwie Zdrowia</w:t>
            </w:r>
          </w:p>
        </w:tc>
        <w:tc>
          <w:tcPr>
            <w:tcW w:w="2362" w:type="dxa"/>
            <w:shd w:val="clear" w:color="auto" w:fill="FFFFFF"/>
          </w:tcPr>
          <w:p w14:paraId="54D1B2FB" w14:textId="6B404735" w:rsidR="002D6542" w:rsidRDefault="00F37AD5" w:rsidP="002D6542">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F14199">
              <w:rPr>
                <w:rFonts w:ascii="Arial" w:hAnsi="Arial" w:cs="Arial"/>
                <w:sz w:val="19"/>
                <w:szCs w:val="19"/>
              </w:rPr>
              <w:t xml:space="preserve"> r. – projekt</w:t>
            </w:r>
          </w:p>
        </w:tc>
      </w:tr>
      <w:tr w:rsidR="002D6542" w:rsidRPr="00F873E4" w14:paraId="0BD0527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A5101C"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7AC6F" w14:textId="70C6C45E"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8</w:t>
            </w:r>
          </w:p>
        </w:tc>
        <w:tc>
          <w:tcPr>
            <w:tcW w:w="2268" w:type="dxa"/>
            <w:shd w:val="clear" w:color="auto" w:fill="FFFFFF"/>
          </w:tcPr>
          <w:p w14:paraId="2A4EE2E3" w14:textId="17A4E967"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2F62D9A9" w14:textId="21863443" w:rsidR="002D6542" w:rsidRPr="008F264B" w:rsidRDefault="00AE212D" w:rsidP="002D6542">
            <w:pPr>
              <w:jc w:val="both"/>
              <w:rPr>
                <w:rFonts w:ascii="Arial" w:eastAsia="Calibri" w:hAnsi="Arial" w:cs="Arial"/>
                <w:sz w:val="19"/>
                <w:szCs w:val="19"/>
                <w:lang w:eastAsia="en-US"/>
              </w:rPr>
            </w:pPr>
            <w:r w:rsidRPr="00AE212D">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E44EEE6" w14:textId="5FFD96E9" w:rsidR="002D6542" w:rsidRPr="007019F8" w:rsidRDefault="00AE212D" w:rsidP="002D6542">
            <w:pPr>
              <w:spacing w:before="80" w:after="80"/>
              <w:jc w:val="both"/>
              <w:rPr>
                <w:rFonts w:ascii="Arial" w:hAnsi="Arial" w:cs="Arial"/>
                <w:sz w:val="19"/>
                <w:szCs w:val="19"/>
              </w:rPr>
            </w:pPr>
            <w:r w:rsidRPr="00AE212D">
              <w:rPr>
                <w:rFonts w:ascii="Arial" w:hAnsi="Arial" w:cs="Arial"/>
                <w:sz w:val="19"/>
                <w:szCs w:val="19"/>
              </w:rPr>
              <w:t>Głównym założeniem jest praktyczne sprawdzenie efektywności  różnych programów oddziaływań terapeutycznych przedstawionych przez realizatorów programu pilotażowego.</w:t>
            </w:r>
          </w:p>
        </w:tc>
        <w:tc>
          <w:tcPr>
            <w:tcW w:w="1842" w:type="dxa"/>
            <w:shd w:val="clear" w:color="auto" w:fill="FFFFFF"/>
          </w:tcPr>
          <w:p w14:paraId="358DEAD6" w14:textId="0FD6E577" w:rsidR="002D6542" w:rsidRPr="00C02241" w:rsidRDefault="00AE212D" w:rsidP="002D6542">
            <w:pPr>
              <w:spacing w:before="80" w:after="80"/>
              <w:rPr>
                <w:rFonts w:ascii="Arial" w:eastAsia="Calibri" w:hAnsi="Arial" w:cs="Arial"/>
                <w:sz w:val="19"/>
                <w:szCs w:val="19"/>
                <w:lang w:eastAsia="en-US"/>
              </w:rPr>
            </w:pPr>
            <w:r w:rsidRPr="00AE212D">
              <w:rPr>
                <w:rFonts w:ascii="Arial" w:eastAsia="Calibri" w:hAnsi="Arial" w:cs="Arial"/>
                <w:sz w:val="19"/>
                <w:szCs w:val="19"/>
                <w:lang w:eastAsia="en-US"/>
              </w:rPr>
              <w:t>Waldemar Kraska, Sekretarz Stanu w Ministerstwie Zdrowia</w:t>
            </w:r>
          </w:p>
        </w:tc>
        <w:tc>
          <w:tcPr>
            <w:tcW w:w="2362" w:type="dxa"/>
            <w:shd w:val="clear" w:color="auto" w:fill="FFFFFF"/>
          </w:tcPr>
          <w:p w14:paraId="2076E232" w14:textId="2B9CFD4A" w:rsidR="002D6542" w:rsidRDefault="00F37AD5" w:rsidP="002D6542">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F14199">
              <w:rPr>
                <w:rFonts w:ascii="Arial" w:hAnsi="Arial" w:cs="Arial"/>
                <w:sz w:val="19"/>
                <w:szCs w:val="19"/>
              </w:rPr>
              <w:t xml:space="preserve"> r. – </w:t>
            </w:r>
            <w:r w:rsidR="00AE212D">
              <w:rPr>
                <w:rFonts w:ascii="Arial" w:hAnsi="Arial" w:cs="Arial"/>
                <w:sz w:val="19"/>
                <w:szCs w:val="19"/>
              </w:rPr>
              <w:t xml:space="preserve">UW. </w:t>
            </w:r>
          </w:p>
        </w:tc>
      </w:tr>
      <w:tr w:rsidR="002D6542" w:rsidRPr="00F873E4" w14:paraId="0F8E08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1EE46D"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2DDA14" w14:textId="14683BD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9</w:t>
            </w:r>
          </w:p>
        </w:tc>
        <w:tc>
          <w:tcPr>
            <w:tcW w:w="2268" w:type="dxa"/>
            <w:shd w:val="clear" w:color="auto" w:fill="FFFFFF"/>
          </w:tcPr>
          <w:p w14:paraId="3213F8C0" w14:textId="2322C03B"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33A9C2A" w14:textId="2A12E2CA" w:rsidR="002D6542" w:rsidRPr="008F264B" w:rsidRDefault="00AE212D" w:rsidP="002D6542">
            <w:pPr>
              <w:jc w:val="both"/>
              <w:rPr>
                <w:rFonts w:ascii="Arial" w:eastAsia="Calibri" w:hAnsi="Arial" w:cs="Arial"/>
                <w:sz w:val="19"/>
                <w:szCs w:val="19"/>
                <w:lang w:eastAsia="en-US"/>
              </w:rPr>
            </w:pPr>
            <w:r w:rsidRPr="00AE212D">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A85DCDC" w14:textId="42D7EA42" w:rsidR="002D6542" w:rsidRPr="007019F8" w:rsidRDefault="00AE212D" w:rsidP="002D6542">
            <w:pPr>
              <w:spacing w:before="80" w:after="80"/>
              <w:jc w:val="both"/>
              <w:rPr>
                <w:rFonts w:ascii="Arial" w:hAnsi="Arial" w:cs="Arial"/>
                <w:sz w:val="19"/>
                <w:szCs w:val="19"/>
              </w:rPr>
            </w:pPr>
            <w:r w:rsidRPr="00AE212D">
              <w:rPr>
                <w:rFonts w:ascii="Arial" w:hAnsi="Arial" w:cs="Arial"/>
                <w:sz w:val="19"/>
                <w:szCs w:val="19"/>
              </w:rPr>
              <w:t xml:space="preserve">Projekt rozporządzenia ma na celu poszerzenie grupy świadczeniobiorców uprawnionych do udziału w programie pilotażowym, o którym mowa w rozporządzeniu Ministra Zdrowia z dnia 31 stycznia 2022 r. w sprawie programu pilotażowego w zakresie wykorzystania elektronicznych stetoskopów w ramach podstawowej opieki zdrowotnej przez </w:t>
            </w:r>
            <w:r w:rsidRPr="00AE212D">
              <w:rPr>
                <w:rFonts w:ascii="Arial" w:hAnsi="Arial" w:cs="Arial"/>
                <w:sz w:val="19"/>
                <w:szCs w:val="19"/>
              </w:rPr>
              <w:lastRenderedPageBreak/>
              <w:t>świadczeniobiorców zakażonych wirusem SARS-CoV-2 (Dz. U. z 2022 r. poz. 354). Zmiana zakresu podmiotowego programu pilotażowego dotyczy pacjentów, którzy ukończyli 18. rok życia po przebytym zakażeniu wirusem SARS-CoV-2, którzy wymagają dalszej opieki i diagnostyki układu oddechowego w ramach podstawowej opieki zdrowotnej. Rozszerzenie zakresu podmiotowego rozporządzenia pozwoli w większym stopniu wykorzystać możliwości stetoskopów elektronicznych, jako nowoczesnych narzędzi diagnostycznych przeznaczonych do wstępnej diagnostyki potencjalnych zaburzeń.</w:t>
            </w:r>
          </w:p>
        </w:tc>
        <w:tc>
          <w:tcPr>
            <w:tcW w:w="1842" w:type="dxa"/>
            <w:shd w:val="clear" w:color="auto" w:fill="FFFFFF"/>
          </w:tcPr>
          <w:p w14:paraId="3C76C973" w14:textId="23CCBDFD" w:rsidR="002D6542" w:rsidRPr="00C02241" w:rsidRDefault="00AE212D" w:rsidP="002D6542">
            <w:pPr>
              <w:spacing w:before="80" w:after="80"/>
              <w:rPr>
                <w:rFonts w:ascii="Arial" w:eastAsia="Calibri" w:hAnsi="Arial" w:cs="Arial"/>
                <w:sz w:val="19"/>
                <w:szCs w:val="19"/>
                <w:lang w:eastAsia="en-US"/>
              </w:rPr>
            </w:pPr>
            <w:r w:rsidRPr="00AE212D">
              <w:rPr>
                <w:rFonts w:ascii="Arial" w:eastAsia="Calibri" w:hAnsi="Arial" w:cs="Arial"/>
                <w:sz w:val="19"/>
                <w:szCs w:val="19"/>
                <w:lang w:eastAsia="en-US"/>
              </w:rPr>
              <w:lastRenderedPageBreak/>
              <w:t>Adam Niedzielski Minister Zdrowia</w:t>
            </w:r>
          </w:p>
        </w:tc>
        <w:tc>
          <w:tcPr>
            <w:tcW w:w="2362" w:type="dxa"/>
            <w:shd w:val="clear" w:color="auto" w:fill="FFFFFF"/>
          </w:tcPr>
          <w:p w14:paraId="341B1F57" w14:textId="688EFF7D" w:rsidR="002D6542" w:rsidRDefault="00F37AD5" w:rsidP="002D6542">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F14199">
              <w:rPr>
                <w:rFonts w:ascii="Arial" w:hAnsi="Arial" w:cs="Arial"/>
                <w:sz w:val="19"/>
                <w:szCs w:val="19"/>
              </w:rPr>
              <w:t xml:space="preserve"> r. – </w:t>
            </w:r>
            <w:r w:rsidR="00AE212D">
              <w:rPr>
                <w:rFonts w:ascii="Arial" w:hAnsi="Arial" w:cs="Arial"/>
                <w:sz w:val="19"/>
                <w:szCs w:val="19"/>
              </w:rPr>
              <w:t xml:space="preserve">UW. </w:t>
            </w:r>
          </w:p>
        </w:tc>
      </w:tr>
      <w:tr w:rsidR="002D6542" w:rsidRPr="00F873E4" w14:paraId="701063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8975C6"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78171A" w14:textId="24ECA1EA"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w:t>
            </w:r>
            <w:r>
              <w:rPr>
                <w:rFonts w:ascii="Arial" w:hAnsi="Arial" w:cs="Arial"/>
                <w:b/>
                <w:bCs/>
                <w:color w:val="FF0000"/>
                <w:sz w:val="19"/>
                <w:szCs w:val="19"/>
              </w:rPr>
              <w:t>30</w:t>
            </w:r>
          </w:p>
        </w:tc>
        <w:tc>
          <w:tcPr>
            <w:tcW w:w="2268" w:type="dxa"/>
            <w:shd w:val="clear" w:color="auto" w:fill="FFFFFF"/>
          </w:tcPr>
          <w:p w14:paraId="291B290C" w14:textId="3EFCBF7C"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12027AB8" w14:textId="672EA008" w:rsidR="002D6542" w:rsidRPr="008F264B" w:rsidRDefault="00AE212D" w:rsidP="002D6542">
            <w:pPr>
              <w:jc w:val="both"/>
              <w:rPr>
                <w:rFonts w:ascii="Arial" w:eastAsia="Calibri" w:hAnsi="Arial" w:cs="Arial"/>
                <w:sz w:val="19"/>
                <w:szCs w:val="19"/>
                <w:lang w:eastAsia="en-US"/>
              </w:rPr>
            </w:pPr>
            <w:r w:rsidRPr="00AE212D">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42A91A8" w14:textId="77EBA30B" w:rsidR="002D6542" w:rsidRPr="007019F8" w:rsidRDefault="00AE212D" w:rsidP="002D6542">
            <w:pPr>
              <w:spacing w:before="80" w:after="80"/>
              <w:jc w:val="both"/>
              <w:rPr>
                <w:rFonts w:ascii="Arial" w:hAnsi="Arial" w:cs="Arial"/>
                <w:sz w:val="19"/>
                <w:szCs w:val="19"/>
              </w:rPr>
            </w:pPr>
            <w:r w:rsidRPr="00AE212D">
              <w:rPr>
                <w:rFonts w:ascii="Arial" w:hAnsi="Arial" w:cs="Arial"/>
                <w:sz w:val="19"/>
                <w:szCs w:val="19"/>
              </w:rPr>
              <w:t>Projekt ten przewiduje przedłużenie maksymalnego terminu organizacji pilotażu, co pozwoli na dokończenie procesów wyboru realizatorów i zawarcie umów o realizację pilotażu z realizatorami, które to procesy uległy wydłużeniu ponad pierwotnie zakładany harmonogram. Jednocześnie wydłużono maksymalny okresu ewaluacji pilotażu, co zapewni podmiotowi leczniczemu więcej swobody w procesie przekazania do Narodowego Funduszu Zdrowia danych pozwalających dokonać ewaluacji pilotażu</w:t>
            </w:r>
          </w:p>
        </w:tc>
        <w:tc>
          <w:tcPr>
            <w:tcW w:w="1842" w:type="dxa"/>
            <w:shd w:val="clear" w:color="auto" w:fill="FFFFFF"/>
          </w:tcPr>
          <w:p w14:paraId="70227EF8" w14:textId="24C41F32" w:rsidR="002D6542" w:rsidRPr="00C02241" w:rsidRDefault="00AE212D" w:rsidP="002D6542">
            <w:pPr>
              <w:spacing w:before="80" w:after="80"/>
              <w:rPr>
                <w:rFonts w:ascii="Arial" w:eastAsia="Calibri" w:hAnsi="Arial" w:cs="Arial"/>
                <w:sz w:val="19"/>
                <w:szCs w:val="19"/>
                <w:lang w:eastAsia="en-US"/>
              </w:rPr>
            </w:pPr>
            <w:r w:rsidRPr="00AE212D">
              <w:rPr>
                <w:rFonts w:ascii="Arial" w:eastAsia="Calibri" w:hAnsi="Arial" w:cs="Arial"/>
                <w:sz w:val="19"/>
                <w:szCs w:val="19"/>
                <w:lang w:eastAsia="en-US"/>
              </w:rPr>
              <w:t>Maciej Miłkowski – Podsekretarz Stanu w Ministerstwie Zdrowia</w:t>
            </w:r>
          </w:p>
        </w:tc>
        <w:tc>
          <w:tcPr>
            <w:tcW w:w="2362" w:type="dxa"/>
            <w:shd w:val="clear" w:color="auto" w:fill="FFFFFF"/>
          </w:tcPr>
          <w:p w14:paraId="766DDEFC" w14:textId="150AF4D3" w:rsidR="002D6542" w:rsidRDefault="00F37AD5" w:rsidP="002D6542">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AE212D">
              <w:rPr>
                <w:rFonts w:ascii="Arial" w:hAnsi="Arial" w:cs="Arial"/>
                <w:sz w:val="19"/>
                <w:szCs w:val="19"/>
              </w:rPr>
              <w:t xml:space="preserve"> r. – </w:t>
            </w:r>
            <w:r w:rsidR="00AE212D">
              <w:rPr>
                <w:rFonts w:ascii="Arial" w:hAnsi="Arial" w:cs="Arial"/>
                <w:sz w:val="19"/>
                <w:szCs w:val="19"/>
              </w:rPr>
              <w:t>KP</w:t>
            </w:r>
            <w:r w:rsidR="00AE212D">
              <w:rPr>
                <w:rFonts w:ascii="Arial" w:hAnsi="Arial" w:cs="Arial"/>
                <w:sz w:val="19"/>
                <w:szCs w:val="19"/>
              </w:rPr>
              <w:t>.</w:t>
            </w:r>
          </w:p>
        </w:tc>
      </w:tr>
      <w:tr w:rsidR="002D6542" w:rsidRPr="00F873E4" w14:paraId="437AE1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F94EA"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0AA34" w14:textId="1C56F6DD"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31</w:t>
            </w:r>
          </w:p>
        </w:tc>
        <w:tc>
          <w:tcPr>
            <w:tcW w:w="2268" w:type="dxa"/>
            <w:shd w:val="clear" w:color="auto" w:fill="FFFFFF"/>
          </w:tcPr>
          <w:p w14:paraId="379E5486" w14:textId="4107873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16 ust. 10, art. 16g ust. 1 oraz art. 16x ust. 1 ustawy z dnia 5 grudnia 1996 r. o zawodach lekarza i lekarza dentysty</w:t>
            </w:r>
          </w:p>
        </w:tc>
        <w:tc>
          <w:tcPr>
            <w:tcW w:w="3260" w:type="dxa"/>
            <w:shd w:val="clear" w:color="auto" w:fill="FFFFFF"/>
          </w:tcPr>
          <w:p w14:paraId="4B11EFBA" w14:textId="77777777" w:rsidR="002D6542" w:rsidRDefault="000321E6" w:rsidP="002D6542">
            <w:pPr>
              <w:jc w:val="both"/>
              <w:rPr>
                <w:rFonts w:ascii="Arial" w:eastAsia="Calibri" w:hAnsi="Arial" w:cs="Arial"/>
                <w:sz w:val="19"/>
                <w:szCs w:val="19"/>
                <w:lang w:eastAsia="en-US"/>
              </w:rPr>
            </w:pPr>
            <w:r w:rsidRPr="000321E6">
              <w:rPr>
                <w:rFonts w:ascii="Arial" w:eastAsia="Calibri" w:hAnsi="Arial" w:cs="Arial"/>
                <w:sz w:val="19"/>
                <w:szCs w:val="19"/>
                <w:lang w:eastAsia="en-US"/>
              </w:rPr>
              <w:t xml:space="preserve">Minister właściwy do spraw zdrowia określi, w drodze rozporządzenia, wykaz specjalizacji, o których mowa w ust. 2 pkt 2, oraz sposób i tryb uznawania dorobku zawodowego i naukowego lekarza, kierując się równoważnością dorobku </w:t>
            </w:r>
            <w:r w:rsidRPr="000321E6">
              <w:rPr>
                <w:rFonts w:ascii="Arial" w:eastAsia="Calibri" w:hAnsi="Arial" w:cs="Arial"/>
                <w:sz w:val="19"/>
                <w:szCs w:val="19"/>
                <w:lang w:eastAsia="en-US"/>
              </w:rPr>
              <w:lastRenderedPageBreak/>
              <w:t>zawodowego i naukowego lekarza z danym programem specjalizacji.</w:t>
            </w:r>
          </w:p>
          <w:p w14:paraId="05D6B372" w14:textId="77777777" w:rsidR="000321E6" w:rsidRDefault="000321E6" w:rsidP="002D6542">
            <w:pPr>
              <w:jc w:val="both"/>
              <w:rPr>
                <w:rFonts w:ascii="Arial" w:eastAsia="Calibri" w:hAnsi="Arial" w:cs="Arial"/>
                <w:sz w:val="19"/>
                <w:szCs w:val="19"/>
                <w:lang w:eastAsia="en-US"/>
              </w:rPr>
            </w:pPr>
          </w:p>
          <w:p w14:paraId="41DF9039" w14:textId="4F080756"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Minister właściwy do spraw zdrowia określi, w drodze rozporządzenia:</w:t>
            </w:r>
          </w:p>
          <w:p w14:paraId="38ACAB55"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1) wykaz modułów podstawowych właściwych dla danego szkolenia specjalizacyjnego i wykaz specjalizacji posiadających wspólny moduł podstawowy,</w:t>
            </w:r>
          </w:p>
          <w:p w14:paraId="59877EE2" w14:textId="67CC42B7" w:rsidR="000321E6" w:rsidRDefault="000321E6" w:rsidP="000321E6">
            <w:pPr>
              <w:jc w:val="both"/>
              <w:rPr>
                <w:rFonts w:ascii="Arial" w:eastAsia="Calibri" w:hAnsi="Arial" w:cs="Arial"/>
                <w:sz w:val="19"/>
                <w:szCs w:val="19"/>
                <w:lang w:eastAsia="en-US"/>
              </w:rPr>
            </w:pPr>
            <w:r>
              <w:rPr>
                <w:rFonts w:ascii="Arial" w:eastAsia="Calibri" w:hAnsi="Arial" w:cs="Arial"/>
                <w:sz w:val="19"/>
                <w:szCs w:val="19"/>
                <w:lang w:eastAsia="en-US"/>
              </w:rPr>
              <w:t>(...)</w:t>
            </w:r>
            <w:r w:rsidRPr="000321E6">
              <w:rPr>
                <w:rFonts w:ascii="Arial" w:eastAsia="Calibri" w:hAnsi="Arial" w:cs="Arial"/>
                <w:sz w:val="19"/>
                <w:szCs w:val="19"/>
                <w:lang w:eastAsia="en-US"/>
              </w:rPr>
              <w:t>.</w:t>
            </w:r>
          </w:p>
          <w:p w14:paraId="3FA45942" w14:textId="77777777" w:rsidR="000321E6" w:rsidRDefault="000321E6" w:rsidP="000321E6">
            <w:pPr>
              <w:jc w:val="both"/>
              <w:rPr>
                <w:rFonts w:ascii="Arial" w:eastAsia="Calibri" w:hAnsi="Arial" w:cs="Arial"/>
                <w:sz w:val="19"/>
                <w:szCs w:val="19"/>
                <w:lang w:eastAsia="en-US"/>
              </w:rPr>
            </w:pPr>
          </w:p>
          <w:p w14:paraId="196B3B36" w14:textId="5D98ABF2"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Minister właściwy do spraw zdrowia, po zasięgnięciu opinii Naczelnej Rady Lekarskiej, określi, w drodze rozporządzenia:</w:t>
            </w:r>
          </w:p>
          <w:p w14:paraId="41CB3D04"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1) 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501D6508" w14:textId="28DB3DFB" w:rsidR="000321E6" w:rsidRPr="008F264B" w:rsidRDefault="000321E6" w:rsidP="000321E6">
            <w:pPr>
              <w:jc w:val="both"/>
              <w:rPr>
                <w:rFonts w:ascii="Arial" w:eastAsia="Calibri" w:hAnsi="Arial" w:cs="Arial"/>
                <w:sz w:val="19"/>
                <w:szCs w:val="19"/>
                <w:lang w:eastAsia="en-US"/>
              </w:rPr>
            </w:pPr>
            <w:r>
              <w:rPr>
                <w:rFonts w:ascii="Arial" w:eastAsia="Calibri" w:hAnsi="Arial" w:cs="Arial"/>
                <w:sz w:val="19"/>
                <w:szCs w:val="19"/>
                <w:lang w:eastAsia="en-US"/>
              </w:rPr>
              <w:t>(...)</w:t>
            </w:r>
          </w:p>
        </w:tc>
        <w:tc>
          <w:tcPr>
            <w:tcW w:w="3545" w:type="dxa"/>
            <w:shd w:val="clear" w:color="auto" w:fill="FFFFFF"/>
          </w:tcPr>
          <w:p w14:paraId="12B9C145" w14:textId="1F71FDE4" w:rsidR="002D6542" w:rsidRPr="007019F8" w:rsidRDefault="00AE212D" w:rsidP="002D6542">
            <w:pPr>
              <w:spacing w:before="80" w:after="80"/>
              <w:jc w:val="both"/>
              <w:rPr>
                <w:rFonts w:ascii="Arial" w:hAnsi="Arial" w:cs="Arial"/>
                <w:sz w:val="19"/>
                <w:szCs w:val="19"/>
              </w:rPr>
            </w:pPr>
            <w:r w:rsidRPr="00AE212D">
              <w:rPr>
                <w:rFonts w:ascii="Arial" w:hAnsi="Arial" w:cs="Arial"/>
                <w:sz w:val="19"/>
                <w:szCs w:val="19"/>
              </w:rPr>
              <w:lastRenderedPageBreak/>
              <w:t xml:space="preserve">Rozporządzenie określa wzory dyplomów uzyskania tytułu specjalisty w określonej dziedzinie medycyny po złożeniu Państwowego Egzaminu Specjalizacyjnego (PES) lub złożeniu egzaminu organizowanego przez europejskie towarzystwo naukowe </w:t>
            </w:r>
            <w:r w:rsidRPr="00AE212D">
              <w:rPr>
                <w:rFonts w:ascii="Arial" w:hAnsi="Arial" w:cs="Arial"/>
                <w:sz w:val="19"/>
                <w:szCs w:val="19"/>
              </w:rPr>
              <w:lastRenderedPageBreak/>
              <w:t>uznanego za równoważny ze złożeniem PES</w:t>
            </w:r>
            <w:r>
              <w:rPr>
                <w:rFonts w:ascii="Arial" w:hAnsi="Arial" w:cs="Arial"/>
                <w:sz w:val="19"/>
                <w:szCs w:val="19"/>
              </w:rPr>
              <w:t xml:space="preserve">. </w:t>
            </w:r>
          </w:p>
        </w:tc>
        <w:tc>
          <w:tcPr>
            <w:tcW w:w="1842" w:type="dxa"/>
            <w:shd w:val="clear" w:color="auto" w:fill="FFFFFF"/>
          </w:tcPr>
          <w:p w14:paraId="7B3833FA" w14:textId="645B074D" w:rsidR="002D6542" w:rsidRPr="00C02241" w:rsidRDefault="00AE212D" w:rsidP="002D6542">
            <w:pPr>
              <w:spacing w:before="80" w:after="80"/>
              <w:rPr>
                <w:rFonts w:ascii="Arial" w:eastAsia="Calibri" w:hAnsi="Arial" w:cs="Arial"/>
                <w:sz w:val="19"/>
                <w:szCs w:val="19"/>
                <w:lang w:eastAsia="en-US"/>
              </w:rPr>
            </w:pPr>
            <w:r w:rsidRPr="00AE212D">
              <w:rPr>
                <w:rFonts w:ascii="Arial" w:eastAsia="Calibri" w:hAnsi="Arial" w:cs="Arial"/>
                <w:sz w:val="19"/>
                <w:szCs w:val="19"/>
                <w:lang w:eastAsia="en-US"/>
              </w:rPr>
              <w:lastRenderedPageBreak/>
              <w:t xml:space="preserve">Piotr </w:t>
            </w:r>
            <w:proofErr w:type="spellStart"/>
            <w:r w:rsidRPr="00AE212D">
              <w:rPr>
                <w:rFonts w:ascii="Arial" w:eastAsia="Calibri" w:hAnsi="Arial" w:cs="Arial"/>
                <w:sz w:val="19"/>
                <w:szCs w:val="19"/>
                <w:lang w:eastAsia="en-US"/>
              </w:rPr>
              <w:t>Bromber</w:t>
            </w:r>
            <w:proofErr w:type="spellEnd"/>
            <w:r w:rsidRPr="00AE212D">
              <w:rPr>
                <w:rFonts w:ascii="Arial" w:eastAsia="Calibri" w:hAnsi="Arial" w:cs="Arial"/>
                <w:sz w:val="19"/>
                <w:szCs w:val="19"/>
                <w:lang w:eastAsia="en-US"/>
              </w:rPr>
              <w:t xml:space="preserve"> Podsekretarz Stanu</w:t>
            </w:r>
          </w:p>
        </w:tc>
        <w:tc>
          <w:tcPr>
            <w:tcW w:w="2362" w:type="dxa"/>
            <w:shd w:val="clear" w:color="auto" w:fill="FFFFFF"/>
          </w:tcPr>
          <w:p w14:paraId="362EFBB3" w14:textId="382329FF" w:rsidR="002D6542" w:rsidRDefault="00F37AD5" w:rsidP="002D6542">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AE212D">
              <w:rPr>
                <w:rFonts w:ascii="Arial" w:hAnsi="Arial" w:cs="Arial"/>
                <w:sz w:val="19"/>
                <w:szCs w:val="19"/>
              </w:rPr>
              <w:t xml:space="preserve"> r. – </w:t>
            </w:r>
            <w:r w:rsidR="00AE212D">
              <w:rPr>
                <w:rFonts w:ascii="Arial" w:hAnsi="Arial" w:cs="Arial"/>
                <w:sz w:val="19"/>
                <w:szCs w:val="19"/>
              </w:rPr>
              <w:t>PW</w:t>
            </w:r>
            <w:r w:rsidR="00AE212D">
              <w:rPr>
                <w:rFonts w:ascii="Arial" w:hAnsi="Arial" w:cs="Arial"/>
                <w:sz w:val="19"/>
                <w:szCs w:val="19"/>
              </w:rPr>
              <w:t>.</w:t>
            </w:r>
          </w:p>
        </w:tc>
      </w:tr>
      <w:tr w:rsidR="002D6542" w:rsidRPr="00F873E4" w14:paraId="76D4CEC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97DE8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407068" w14:textId="04C2B226"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 xml:space="preserve">MZ </w:t>
            </w:r>
            <w:r w:rsidR="00AE212D" w:rsidRPr="001710F5">
              <w:rPr>
                <w:rFonts w:ascii="Arial" w:hAnsi="Arial" w:cs="Arial"/>
                <w:b/>
                <w:bCs/>
                <w:color w:val="FF0000"/>
                <w:sz w:val="19"/>
                <w:szCs w:val="19"/>
              </w:rPr>
              <w:t>13</w:t>
            </w:r>
            <w:r w:rsidR="00AE212D">
              <w:rPr>
                <w:rFonts w:ascii="Arial" w:hAnsi="Arial" w:cs="Arial"/>
                <w:b/>
                <w:bCs/>
                <w:color w:val="FF0000"/>
                <w:sz w:val="19"/>
                <w:szCs w:val="19"/>
              </w:rPr>
              <w:t>3</w:t>
            </w:r>
            <w:r w:rsidR="00AE212D">
              <w:rPr>
                <w:rFonts w:ascii="Arial" w:hAnsi="Arial" w:cs="Arial"/>
                <w:b/>
                <w:bCs/>
                <w:color w:val="FF0000"/>
                <w:sz w:val="19"/>
                <w:szCs w:val="19"/>
              </w:rPr>
              <w:t>2</w:t>
            </w:r>
          </w:p>
        </w:tc>
        <w:tc>
          <w:tcPr>
            <w:tcW w:w="2268" w:type="dxa"/>
            <w:shd w:val="clear" w:color="auto" w:fill="FFFFFF"/>
          </w:tcPr>
          <w:p w14:paraId="37250253" w14:textId="7238B16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46 ustawy z dnia 24 lutego 2017 r. o uzyskiwaniu tytułu specjalisty w dziedzinach mających zastosowanie w ochronie zdrowia</w:t>
            </w:r>
          </w:p>
        </w:tc>
        <w:tc>
          <w:tcPr>
            <w:tcW w:w="3260" w:type="dxa"/>
            <w:shd w:val="clear" w:color="auto" w:fill="FFFFFF"/>
          </w:tcPr>
          <w:p w14:paraId="7B6231FB"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Minister właściwy do spraw zdrowia określi, w drodze rozporządzenia:</w:t>
            </w:r>
          </w:p>
          <w:p w14:paraId="012456E9"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1) dziedziny ochrony zdrowia, w których można uzyskać tytuł specjalisty,</w:t>
            </w:r>
          </w:p>
          <w:p w14:paraId="6A26CB56"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2) oznaczenia kodowe tytułów specjalisty w poszczególnych dziedzinach ochrony zdrowia,</w:t>
            </w:r>
          </w:p>
          <w:p w14:paraId="6D537FE7"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3) kierunki studiów, po których ukończeniu można przystąpić do szkolenia specjalizacyjnego w poszczególnych dziedzinach ochrony zdrowia,</w:t>
            </w:r>
          </w:p>
          <w:p w14:paraId="375EA82C"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 xml:space="preserve">4) dziedziny ochrony zdrowia, w których posiadana specjalizacja I stopnia umożliwia uzyskanie tytułu </w:t>
            </w:r>
            <w:r w:rsidRPr="000321E6">
              <w:rPr>
                <w:rFonts w:ascii="Arial" w:eastAsia="Calibri" w:hAnsi="Arial" w:cs="Arial"/>
                <w:sz w:val="19"/>
                <w:szCs w:val="19"/>
                <w:lang w:eastAsia="en-US"/>
              </w:rPr>
              <w:lastRenderedPageBreak/>
              <w:t>specjalisty i dziedziny ochrony zdrowia, w których ten tytuł można uzyskać</w:t>
            </w:r>
          </w:p>
          <w:p w14:paraId="45665F26"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 uwzględniając aktualny stan wiedzy medycznej, konieczność zapewnienia świadczeń zdrowotnych na odpowiednim poziomie oraz potrzebę zabezpieczenia dostępu do tych świadczeń;</w:t>
            </w:r>
          </w:p>
          <w:p w14:paraId="035D135E"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24BCB978"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 xml:space="preserve">6) szczegółowy sposób i tryb przeprowadzania </w:t>
            </w:r>
            <w:proofErr w:type="spellStart"/>
            <w:r w:rsidRPr="000321E6">
              <w:rPr>
                <w:rFonts w:ascii="Arial" w:eastAsia="Calibri" w:hAnsi="Arial" w:cs="Arial"/>
                <w:sz w:val="19"/>
                <w:szCs w:val="19"/>
                <w:lang w:eastAsia="en-US"/>
              </w:rPr>
              <w:t>PESoz</w:t>
            </w:r>
            <w:proofErr w:type="spellEnd"/>
            <w:r w:rsidRPr="000321E6">
              <w:rPr>
                <w:rFonts w:ascii="Arial" w:eastAsia="Calibri" w:hAnsi="Arial" w:cs="Arial"/>
                <w:sz w:val="19"/>
                <w:szCs w:val="19"/>
                <w:lang w:eastAsia="en-US"/>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0321E6">
              <w:rPr>
                <w:rFonts w:ascii="Arial" w:eastAsia="Calibri" w:hAnsi="Arial" w:cs="Arial"/>
                <w:sz w:val="19"/>
                <w:szCs w:val="19"/>
                <w:lang w:eastAsia="en-US"/>
              </w:rPr>
              <w:t>PESoz</w:t>
            </w:r>
            <w:proofErr w:type="spellEnd"/>
            <w:r w:rsidRPr="000321E6">
              <w:rPr>
                <w:rFonts w:ascii="Arial" w:eastAsia="Calibri" w:hAnsi="Arial" w:cs="Arial"/>
                <w:sz w:val="19"/>
                <w:szCs w:val="19"/>
                <w:lang w:eastAsia="en-US"/>
              </w:rPr>
              <w:t xml:space="preserve"> oraz jego </w:t>
            </w:r>
            <w:r w:rsidRPr="000321E6">
              <w:rPr>
                <w:rFonts w:ascii="Arial" w:eastAsia="Calibri" w:hAnsi="Arial" w:cs="Arial"/>
                <w:sz w:val="19"/>
                <w:szCs w:val="19"/>
                <w:lang w:eastAsia="en-US"/>
              </w:rPr>
              <w:lastRenderedPageBreak/>
              <w:t>dokumentowania, a także zapewnienia zachowania bezstronności pracy zespołu egzaminacyjnego;</w:t>
            </w:r>
          </w:p>
          <w:p w14:paraId="7723EC89"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 xml:space="preserve">7) wysokość opłaty za </w:t>
            </w:r>
            <w:proofErr w:type="spellStart"/>
            <w:r w:rsidRPr="000321E6">
              <w:rPr>
                <w:rFonts w:ascii="Arial" w:eastAsia="Calibri" w:hAnsi="Arial" w:cs="Arial"/>
                <w:sz w:val="19"/>
                <w:szCs w:val="19"/>
                <w:lang w:eastAsia="en-US"/>
              </w:rPr>
              <w:t>PESoz</w:t>
            </w:r>
            <w:proofErr w:type="spellEnd"/>
            <w:r w:rsidRPr="000321E6">
              <w:rPr>
                <w:rFonts w:ascii="Arial" w:eastAsia="Calibri" w:hAnsi="Arial" w:cs="Arial"/>
                <w:sz w:val="19"/>
                <w:szCs w:val="19"/>
                <w:lang w:eastAsia="en-US"/>
              </w:rPr>
              <w:t xml:space="preserve">, uwzględniając koszty przeprowadzania </w:t>
            </w:r>
            <w:proofErr w:type="spellStart"/>
            <w:r w:rsidRPr="000321E6">
              <w:rPr>
                <w:rFonts w:ascii="Arial" w:eastAsia="Calibri" w:hAnsi="Arial" w:cs="Arial"/>
                <w:sz w:val="19"/>
                <w:szCs w:val="19"/>
                <w:lang w:eastAsia="en-US"/>
              </w:rPr>
              <w:t>PESoz</w:t>
            </w:r>
            <w:proofErr w:type="spellEnd"/>
            <w:r w:rsidRPr="000321E6">
              <w:rPr>
                <w:rFonts w:ascii="Arial" w:eastAsia="Calibri" w:hAnsi="Arial" w:cs="Arial"/>
                <w:sz w:val="19"/>
                <w:szCs w:val="19"/>
                <w:lang w:eastAsia="en-US"/>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38362999"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8) wysokość wynagrodzenia przewodniczącego i członków zespołu egzaminacyjnego, o którym mowa w art. 33 ust. 7, uwzględniając nakład pracy przewodniczącego i członków zespołu egzaminacyjnego;</w:t>
            </w:r>
          </w:p>
          <w:p w14:paraId="10E6A6BB"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9) wzór dyplomu potwierdzającego uzyskanie tytułu specjalisty, uwzględniając konieczność zapewnienia przejrzystości dokumentu;</w:t>
            </w:r>
          </w:p>
          <w:p w14:paraId="7B9706BB"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21D6FB01" w14:textId="6BEA39FA" w:rsidR="002D6542" w:rsidRPr="008F264B"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 xml:space="preserve">11) wysokość wynagrodzenia za wykonywanie czynności kontrolnych, o którym mowa w art. 25 ust. 4, uwzględniając nakład pracy związany z </w:t>
            </w:r>
            <w:r w:rsidRPr="000321E6">
              <w:rPr>
                <w:rFonts w:ascii="Arial" w:eastAsia="Calibri" w:hAnsi="Arial" w:cs="Arial"/>
                <w:sz w:val="19"/>
                <w:szCs w:val="19"/>
                <w:lang w:eastAsia="en-US"/>
              </w:rPr>
              <w:lastRenderedPageBreak/>
              <w:t>przeprowadzaniem czynności kontrolnych.</w:t>
            </w:r>
          </w:p>
        </w:tc>
        <w:tc>
          <w:tcPr>
            <w:tcW w:w="3545" w:type="dxa"/>
            <w:shd w:val="clear" w:color="auto" w:fill="FFFFFF"/>
          </w:tcPr>
          <w:p w14:paraId="4F680877" w14:textId="2DB6EFB7" w:rsidR="002D6542" w:rsidRPr="007019F8" w:rsidRDefault="00AE212D" w:rsidP="002D6542">
            <w:pPr>
              <w:spacing w:before="80" w:after="80"/>
              <w:jc w:val="both"/>
              <w:rPr>
                <w:rFonts w:ascii="Arial" w:hAnsi="Arial" w:cs="Arial"/>
                <w:sz w:val="19"/>
                <w:szCs w:val="19"/>
              </w:rPr>
            </w:pPr>
            <w:r w:rsidRPr="00AE212D">
              <w:rPr>
                <w:rFonts w:ascii="Arial" w:hAnsi="Arial" w:cs="Arial"/>
                <w:sz w:val="19"/>
                <w:szCs w:val="19"/>
              </w:rPr>
              <w:lastRenderedPageBreak/>
              <w:t>Celem określenie nowej dziedziny specjalizacji – medyczna genetyka molekularna, w której zainteresowane osoby będą mogły odbywać szkolenie specjalizacyjne.</w:t>
            </w:r>
          </w:p>
        </w:tc>
        <w:tc>
          <w:tcPr>
            <w:tcW w:w="1842" w:type="dxa"/>
            <w:shd w:val="clear" w:color="auto" w:fill="FFFFFF"/>
          </w:tcPr>
          <w:p w14:paraId="6519926C" w14:textId="24E8CC6B" w:rsidR="002D6542" w:rsidRPr="00C02241" w:rsidRDefault="00AE212D" w:rsidP="002D6542">
            <w:pPr>
              <w:spacing w:before="80" w:after="80"/>
              <w:rPr>
                <w:rFonts w:ascii="Arial" w:eastAsia="Calibri" w:hAnsi="Arial" w:cs="Arial"/>
                <w:sz w:val="19"/>
                <w:szCs w:val="19"/>
                <w:lang w:eastAsia="en-US"/>
              </w:rPr>
            </w:pPr>
            <w:r w:rsidRPr="00AE212D">
              <w:rPr>
                <w:rFonts w:ascii="Arial" w:eastAsia="Calibri" w:hAnsi="Arial" w:cs="Arial"/>
                <w:sz w:val="19"/>
                <w:szCs w:val="19"/>
                <w:lang w:eastAsia="en-US"/>
              </w:rPr>
              <w:t xml:space="preserve">Piotr </w:t>
            </w:r>
            <w:proofErr w:type="spellStart"/>
            <w:r w:rsidRPr="00AE212D">
              <w:rPr>
                <w:rFonts w:ascii="Arial" w:eastAsia="Calibri" w:hAnsi="Arial" w:cs="Arial"/>
                <w:sz w:val="19"/>
                <w:szCs w:val="19"/>
                <w:lang w:eastAsia="en-US"/>
              </w:rPr>
              <w:t>Bromber</w:t>
            </w:r>
            <w:proofErr w:type="spellEnd"/>
            <w:r w:rsidRPr="00AE212D">
              <w:rPr>
                <w:rFonts w:ascii="Arial" w:eastAsia="Calibri" w:hAnsi="Arial" w:cs="Arial"/>
                <w:sz w:val="19"/>
                <w:szCs w:val="19"/>
                <w:lang w:eastAsia="en-US"/>
              </w:rPr>
              <w:t xml:space="preserve"> Podsekretarz Stanu</w:t>
            </w:r>
          </w:p>
        </w:tc>
        <w:tc>
          <w:tcPr>
            <w:tcW w:w="2362" w:type="dxa"/>
            <w:shd w:val="clear" w:color="auto" w:fill="FFFFFF"/>
          </w:tcPr>
          <w:p w14:paraId="2113273B" w14:textId="2D12275A" w:rsidR="002D6542" w:rsidRDefault="00F37AD5" w:rsidP="002D6542">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AE212D">
              <w:rPr>
                <w:rFonts w:ascii="Arial" w:hAnsi="Arial" w:cs="Arial"/>
                <w:sz w:val="19"/>
                <w:szCs w:val="19"/>
              </w:rPr>
              <w:t xml:space="preserve"> r. – </w:t>
            </w:r>
            <w:r w:rsidR="00AE212D">
              <w:rPr>
                <w:rFonts w:ascii="Arial" w:hAnsi="Arial" w:cs="Arial"/>
                <w:sz w:val="19"/>
                <w:szCs w:val="19"/>
              </w:rPr>
              <w:t>PW</w:t>
            </w:r>
            <w:r w:rsidR="00AE212D">
              <w:rPr>
                <w:rFonts w:ascii="Arial" w:hAnsi="Arial" w:cs="Arial"/>
                <w:sz w:val="19"/>
                <w:szCs w:val="19"/>
              </w:rPr>
              <w:t>.</w:t>
            </w:r>
          </w:p>
        </w:tc>
      </w:tr>
      <w:tr w:rsidR="002D6542" w:rsidRPr="00F873E4" w14:paraId="32DEC0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8048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5A644F" w14:textId="0D637A32"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33</w:t>
            </w:r>
          </w:p>
        </w:tc>
        <w:tc>
          <w:tcPr>
            <w:tcW w:w="2268" w:type="dxa"/>
            <w:shd w:val="clear" w:color="auto" w:fill="FFFFFF"/>
          </w:tcPr>
          <w:p w14:paraId="59C70F40" w14:textId="6A6E1541"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48e ust. 5 ustawy z dnia 27 sierpnia 2004 r. o świadczeniach opieki zdrowotnej finansowanych ze środków publicznych</w:t>
            </w:r>
          </w:p>
        </w:tc>
        <w:tc>
          <w:tcPr>
            <w:tcW w:w="3260" w:type="dxa"/>
            <w:shd w:val="clear" w:color="auto" w:fill="FFFFFF"/>
          </w:tcPr>
          <w:p w14:paraId="44A10150" w14:textId="1CB05EB5" w:rsidR="002D6542" w:rsidRPr="008F264B" w:rsidRDefault="00AE212D" w:rsidP="002D6542">
            <w:pPr>
              <w:jc w:val="both"/>
              <w:rPr>
                <w:rFonts w:ascii="Arial" w:eastAsia="Calibri" w:hAnsi="Arial" w:cs="Arial"/>
                <w:sz w:val="19"/>
                <w:szCs w:val="19"/>
                <w:lang w:eastAsia="en-US"/>
              </w:rPr>
            </w:pPr>
            <w:r w:rsidRPr="00AE212D">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FBC2596" w14:textId="6FFFD670" w:rsidR="002D6542" w:rsidRPr="007019F8" w:rsidRDefault="00AE212D" w:rsidP="002D6542">
            <w:pPr>
              <w:spacing w:before="80" w:after="80"/>
              <w:jc w:val="both"/>
              <w:rPr>
                <w:rFonts w:ascii="Arial" w:hAnsi="Arial" w:cs="Arial"/>
                <w:sz w:val="19"/>
                <w:szCs w:val="19"/>
              </w:rPr>
            </w:pPr>
            <w:r w:rsidRPr="00AE212D">
              <w:rPr>
                <w:rFonts w:ascii="Arial" w:hAnsi="Arial" w:cs="Arial"/>
                <w:sz w:val="19"/>
                <w:szCs w:val="19"/>
              </w:rPr>
              <w:t>Celem wprowadzonego programu pilotażowego w zakresie monitorowania dzieci i młodzieży z pierwotnymi oraz wtórnymi niedoborami odporności jest ocena przydatności wykorzystania innowacyjnego narzędzia wielofunkcyjnego do zdalnego monitorowania stanu zdrowia dzieci i młodzieży z pierwotnymi, a także wtórnymi niedoborami odporności, w tym po przebytym zakażeniu wirusem SARS-CoV-2, w ramach podstawowej opieki zdrowotnej i ambulatoryjnej opieki specjalistycznej.</w:t>
            </w:r>
          </w:p>
        </w:tc>
        <w:tc>
          <w:tcPr>
            <w:tcW w:w="1842" w:type="dxa"/>
            <w:shd w:val="clear" w:color="auto" w:fill="FFFFFF"/>
          </w:tcPr>
          <w:p w14:paraId="1FFAEF4B" w14:textId="4A9E683C" w:rsidR="002D6542" w:rsidRPr="00C02241" w:rsidRDefault="00AE212D" w:rsidP="002D6542">
            <w:pPr>
              <w:spacing w:before="80" w:after="80"/>
              <w:rPr>
                <w:rFonts w:ascii="Arial" w:eastAsia="Calibri" w:hAnsi="Arial" w:cs="Arial"/>
                <w:sz w:val="19"/>
                <w:szCs w:val="19"/>
                <w:lang w:eastAsia="en-US"/>
              </w:rPr>
            </w:pPr>
            <w:r w:rsidRPr="00AE212D">
              <w:rPr>
                <w:rFonts w:ascii="Arial" w:eastAsia="Calibri" w:hAnsi="Arial" w:cs="Arial"/>
                <w:sz w:val="19"/>
                <w:szCs w:val="19"/>
                <w:lang w:eastAsia="en-US"/>
              </w:rPr>
              <w:t>Adam Niedzielski, Minister Zdrowia</w:t>
            </w:r>
          </w:p>
        </w:tc>
        <w:tc>
          <w:tcPr>
            <w:tcW w:w="2362" w:type="dxa"/>
            <w:shd w:val="clear" w:color="auto" w:fill="FFFFFF"/>
          </w:tcPr>
          <w:p w14:paraId="78BAD733" w14:textId="3E8DE16F" w:rsidR="002D6542" w:rsidRDefault="00F37AD5" w:rsidP="002D6542">
            <w:pPr>
              <w:tabs>
                <w:tab w:val="right" w:pos="0"/>
                <w:tab w:val="left" w:pos="34"/>
              </w:tabs>
              <w:spacing w:before="80" w:after="80"/>
              <w:jc w:val="both"/>
              <w:rPr>
                <w:rFonts w:ascii="Arial" w:hAnsi="Arial" w:cs="Arial"/>
                <w:sz w:val="19"/>
                <w:szCs w:val="19"/>
              </w:rPr>
            </w:pPr>
            <w:r>
              <w:rPr>
                <w:rFonts w:ascii="Arial" w:hAnsi="Arial" w:cs="Arial"/>
                <w:sz w:val="19"/>
                <w:szCs w:val="19"/>
              </w:rPr>
              <w:t>Stan prac na dzień 20 kwietnia 2022</w:t>
            </w:r>
            <w:r w:rsidR="00AE212D">
              <w:rPr>
                <w:rFonts w:ascii="Arial" w:hAnsi="Arial" w:cs="Arial"/>
                <w:sz w:val="19"/>
                <w:szCs w:val="19"/>
              </w:rPr>
              <w:t xml:space="preserve"> r. – </w:t>
            </w:r>
            <w:r w:rsidR="00AE212D">
              <w:rPr>
                <w:rFonts w:ascii="Arial" w:hAnsi="Arial" w:cs="Arial"/>
                <w:sz w:val="19"/>
                <w:szCs w:val="19"/>
              </w:rPr>
              <w:t>UW</w:t>
            </w:r>
            <w:r w:rsidR="00AE212D">
              <w:rPr>
                <w:rFonts w:ascii="Arial" w:hAnsi="Arial" w:cs="Arial"/>
                <w:sz w:val="19"/>
                <w:szCs w:val="19"/>
              </w:rPr>
              <w:t>.</w:t>
            </w:r>
          </w:p>
        </w:tc>
      </w:tr>
    </w:tbl>
    <w:p w14:paraId="4E33C065" w14:textId="219D3BFF" w:rsidR="00FE1839" w:rsidRPr="00F873E4" w:rsidRDefault="00FE1839" w:rsidP="000204F6">
      <w:pPr>
        <w:jc w:val="both"/>
        <w:rPr>
          <w:sz w:val="18"/>
          <w:szCs w:val="18"/>
        </w:rPr>
      </w:pPr>
    </w:p>
    <w:sectPr w:rsidR="00FE1839" w:rsidRPr="00F873E4" w:rsidSect="002E09DE">
      <w:footerReference w:type="even" r:id="rId11"/>
      <w:footerReference w:type="default" r:id="rId12"/>
      <w:pgSz w:w="16838" w:h="11906" w:orient="landscape"/>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E3A55" w14:textId="77777777" w:rsidR="0083356B" w:rsidRDefault="0083356B">
      <w:r>
        <w:separator/>
      </w:r>
    </w:p>
  </w:endnote>
  <w:endnote w:type="continuationSeparator" w:id="0">
    <w:p w14:paraId="407A4A34" w14:textId="77777777" w:rsidR="0083356B" w:rsidRDefault="00833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3B5B"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E2FC" w14:textId="77777777" w:rsidR="00C67E2A" w:rsidRDefault="00C67E2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5978"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95</w:t>
    </w:r>
    <w:r>
      <w:rPr>
        <w:rStyle w:val="Numerstrony"/>
      </w:rPr>
      <w:fldChar w:fldCharType="end"/>
    </w:r>
  </w:p>
  <w:p w14:paraId="16623EF7" w14:textId="77777777" w:rsidR="00C67E2A" w:rsidRDefault="00C67E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C86C4" w14:textId="77777777" w:rsidR="0083356B" w:rsidRDefault="0083356B">
      <w:r>
        <w:separator/>
      </w:r>
    </w:p>
  </w:footnote>
  <w:footnote w:type="continuationSeparator" w:id="0">
    <w:p w14:paraId="1EF4E995" w14:textId="77777777" w:rsidR="0083356B" w:rsidRDefault="00833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0D3"/>
    <w:multiLevelType w:val="hybridMultilevel"/>
    <w:tmpl w:val="01767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64D3F"/>
    <w:multiLevelType w:val="hybridMultilevel"/>
    <w:tmpl w:val="3C5AA3E0"/>
    <w:lvl w:ilvl="0" w:tplc="E8A45A3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219488A0">
      <w:start w:val="1"/>
      <w:numFmt w:val="decimal"/>
      <w:lvlText w:val="%3)"/>
      <w:lvlJc w:val="left"/>
      <w:pPr>
        <w:tabs>
          <w:tab w:val="num" w:pos="2340"/>
        </w:tabs>
        <w:ind w:left="2340" w:hanging="360"/>
      </w:pPr>
      <w:rPr>
        <w:rFonts w:hint="default"/>
      </w:rPr>
    </w:lvl>
    <w:lvl w:ilvl="3" w:tplc="50623DE6">
      <w:start w:val="1"/>
      <w:numFmt w:val="decimal"/>
      <w:pStyle w:val="PunktZnakZnakZnakZnakZnak"/>
      <w:lvlText w:val="%4)"/>
      <w:lvlJc w:val="left"/>
      <w:pPr>
        <w:tabs>
          <w:tab w:val="num" w:pos="1531"/>
        </w:tabs>
        <w:ind w:left="1531" w:hanging="510"/>
      </w:pPr>
      <w:rPr>
        <w:rFonts w:hint="default"/>
        <w:color w:val="auto"/>
      </w:rPr>
    </w:lvl>
    <w:lvl w:ilvl="4" w:tplc="04150019">
      <w:start w:val="1"/>
      <w:numFmt w:val="lowerLetter"/>
      <w:lvlText w:val="%5."/>
      <w:lvlJc w:val="left"/>
      <w:pPr>
        <w:tabs>
          <w:tab w:val="num" w:pos="3600"/>
        </w:tabs>
        <w:ind w:left="3600" w:hanging="360"/>
      </w:pPr>
    </w:lvl>
    <w:lvl w:ilvl="5" w:tplc="84BE0B56">
      <w:start w:val="1"/>
      <w:numFmt w:val="lowerLetter"/>
      <w:lvlText w:val="%6)"/>
      <w:lvlJc w:val="left"/>
      <w:pPr>
        <w:tabs>
          <w:tab w:val="num" w:pos="4500"/>
        </w:tabs>
        <w:ind w:left="4500" w:hanging="360"/>
      </w:pPr>
      <w:rPr>
        <w:rFonts w:hint="default"/>
      </w:rPr>
    </w:lvl>
    <w:lvl w:ilvl="6" w:tplc="40347B14">
      <w:start w:val="6"/>
      <w:numFmt w:val="decimal"/>
      <w:lvlText w:val="%7."/>
      <w:lvlJc w:val="left"/>
      <w:pPr>
        <w:tabs>
          <w:tab w:val="num" w:pos="113"/>
        </w:tabs>
        <w:ind w:left="284" w:hanging="284"/>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AA0015"/>
    <w:multiLevelType w:val="hybridMultilevel"/>
    <w:tmpl w:val="936C257A"/>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4" w15:restartNumberingAfterBreak="0">
    <w:nsid w:val="08681E1B"/>
    <w:multiLevelType w:val="hybridMultilevel"/>
    <w:tmpl w:val="9C200DE6"/>
    <w:lvl w:ilvl="0" w:tplc="DB7E0DB4">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D4AF5"/>
    <w:multiLevelType w:val="hybridMultilevel"/>
    <w:tmpl w:val="A1F855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1053B2"/>
    <w:multiLevelType w:val="hybridMultilevel"/>
    <w:tmpl w:val="1A966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385F91"/>
    <w:multiLevelType w:val="hybridMultilevel"/>
    <w:tmpl w:val="F5509B0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89D6832"/>
    <w:multiLevelType w:val="hybridMultilevel"/>
    <w:tmpl w:val="07466954"/>
    <w:lvl w:ilvl="0" w:tplc="35E26E1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B06793D"/>
    <w:multiLevelType w:val="hybridMultilevel"/>
    <w:tmpl w:val="DC8093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6A02ED"/>
    <w:multiLevelType w:val="hybridMultilevel"/>
    <w:tmpl w:val="3C980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426F77"/>
    <w:multiLevelType w:val="hybridMultilevel"/>
    <w:tmpl w:val="E550BB30"/>
    <w:lvl w:ilvl="0" w:tplc="9F003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E4580"/>
    <w:multiLevelType w:val="hybridMultilevel"/>
    <w:tmpl w:val="23D29F8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14" w15:restartNumberingAfterBreak="0">
    <w:nsid w:val="30F3211E"/>
    <w:multiLevelType w:val="hybridMultilevel"/>
    <w:tmpl w:val="4ABEE2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1BE0B4A"/>
    <w:multiLevelType w:val="hybridMultilevel"/>
    <w:tmpl w:val="E94ED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45726F5"/>
    <w:multiLevelType w:val="multilevel"/>
    <w:tmpl w:val="339090DC"/>
    <w:lvl w:ilvl="0">
      <w:start w:val="1"/>
      <w:numFmt w:val="decimal"/>
      <w:suff w:val="nothing"/>
      <w:lvlText w:val="Art. %1."/>
      <w:lvlJc w:val="left"/>
      <w:rPr>
        <w:rFonts w:hint="default"/>
      </w:rPr>
    </w:lvl>
    <w:lvl w:ilvl="1">
      <w:start w:val="1"/>
      <w:numFmt w:val="decimal"/>
      <w:pStyle w:val="Ustep1ZnakZnakZnakZnak"/>
      <w:lvlText w:val="%2."/>
      <w:lvlJc w:val="left"/>
      <w:pPr>
        <w:tabs>
          <w:tab w:val="num" w:pos="0"/>
        </w:tabs>
        <w:ind w:left="340" w:hanging="340"/>
      </w:pPr>
      <w:rPr>
        <w:rFonts w:hint="default"/>
      </w:rPr>
    </w:lvl>
    <w:lvl w:ilvl="2">
      <w:start w:val="1"/>
      <w:numFmt w:val="decimal"/>
      <w:lvlText w:val="%3)"/>
      <w:lvlJc w:val="left"/>
      <w:pPr>
        <w:tabs>
          <w:tab w:val="num" w:pos="340"/>
        </w:tabs>
        <w:ind w:left="680" w:hanging="340"/>
      </w:pPr>
      <w:rPr>
        <w:rFonts w:hint="default"/>
      </w:rPr>
    </w:lvl>
    <w:lvl w:ilvl="3">
      <w:start w:val="1"/>
      <w:numFmt w:val="lowerLetter"/>
      <w:pStyle w:val="Litera"/>
      <w:lvlText w:val="%4)"/>
      <w:lvlJc w:val="left"/>
      <w:pPr>
        <w:tabs>
          <w:tab w:val="num" w:pos="680"/>
        </w:tabs>
        <w:ind w:left="1021" w:hanging="34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71133EE"/>
    <w:multiLevelType w:val="hybridMultilevel"/>
    <w:tmpl w:val="52F036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191D3E"/>
    <w:multiLevelType w:val="hybridMultilevel"/>
    <w:tmpl w:val="2DE6502A"/>
    <w:lvl w:ilvl="0" w:tplc="B63A5EBC">
      <w:start w:val="1"/>
      <w:numFmt w:val="bullet"/>
      <w:lvlText w:val=""/>
      <w:lvlJc w:val="left"/>
      <w:pPr>
        <w:ind w:left="502" w:hanging="360"/>
      </w:pPr>
      <w:rPr>
        <w:rFonts w:ascii="Symbol" w:hAnsi="Symbo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4037565"/>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6794817"/>
    <w:multiLevelType w:val="hybridMultilevel"/>
    <w:tmpl w:val="597C7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093D92"/>
    <w:multiLevelType w:val="hybridMultilevel"/>
    <w:tmpl w:val="FF88B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9E10BD"/>
    <w:multiLevelType w:val="hybridMultilevel"/>
    <w:tmpl w:val="A3CC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EC5969"/>
    <w:multiLevelType w:val="hybridMultilevel"/>
    <w:tmpl w:val="D7AA4E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B6A57B5"/>
    <w:multiLevelType w:val="hybridMultilevel"/>
    <w:tmpl w:val="00F8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701A37"/>
    <w:multiLevelType w:val="hybridMultilevel"/>
    <w:tmpl w:val="E482D604"/>
    <w:lvl w:ilvl="0" w:tplc="4D1C7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B54795"/>
    <w:multiLevelType w:val="hybridMultilevel"/>
    <w:tmpl w:val="2188A8D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7" w15:restartNumberingAfterBreak="0">
    <w:nsid w:val="4F3A2668"/>
    <w:multiLevelType w:val="hybridMultilevel"/>
    <w:tmpl w:val="18A61E00"/>
    <w:lvl w:ilvl="0" w:tplc="910866CA">
      <w:start w:val="1"/>
      <w:numFmt w:val="decimal"/>
      <w:lvlText w:val="%1)"/>
      <w:lvlJc w:val="left"/>
      <w:pPr>
        <w:ind w:left="360" w:hanging="360"/>
      </w:pPr>
      <w:rPr>
        <w:rFonts w:hint="default"/>
      </w:rPr>
    </w:lvl>
    <w:lvl w:ilvl="1" w:tplc="F3C436DC" w:tentative="1">
      <w:start w:val="1"/>
      <w:numFmt w:val="lowerLetter"/>
      <w:lvlText w:val="%2."/>
      <w:lvlJc w:val="left"/>
      <w:pPr>
        <w:ind w:left="1080" w:hanging="360"/>
      </w:pPr>
    </w:lvl>
    <w:lvl w:ilvl="2" w:tplc="F32EBF72" w:tentative="1">
      <w:start w:val="1"/>
      <w:numFmt w:val="lowerRoman"/>
      <w:lvlText w:val="%3."/>
      <w:lvlJc w:val="right"/>
      <w:pPr>
        <w:ind w:left="1800" w:hanging="180"/>
      </w:pPr>
    </w:lvl>
    <w:lvl w:ilvl="3" w:tplc="ED42BB18" w:tentative="1">
      <w:start w:val="1"/>
      <w:numFmt w:val="decimal"/>
      <w:lvlText w:val="%4."/>
      <w:lvlJc w:val="left"/>
      <w:pPr>
        <w:ind w:left="2520" w:hanging="360"/>
      </w:pPr>
    </w:lvl>
    <w:lvl w:ilvl="4" w:tplc="37644E0C" w:tentative="1">
      <w:start w:val="1"/>
      <w:numFmt w:val="lowerLetter"/>
      <w:lvlText w:val="%5."/>
      <w:lvlJc w:val="left"/>
      <w:pPr>
        <w:ind w:left="3240" w:hanging="360"/>
      </w:pPr>
    </w:lvl>
    <w:lvl w:ilvl="5" w:tplc="8B8C0124" w:tentative="1">
      <w:start w:val="1"/>
      <w:numFmt w:val="lowerRoman"/>
      <w:lvlText w:val="%6."/>
      <w:lvlJc w:val="right"/>
      <w:pPr>
        <w:ind w:left="3960" w:hanging="180"/>
      </w:pPr>
    </w:lvl>
    <w:lvl w:ilvl="6" w:tplc="0B9CCE08" w:tentative="1">
      <w:start w:val="1"/>
      <w:numFmt w:val="decimal"/>
      <w:lvlText w:val="%7."/>
      <w:lvlJc w:val="left"/>
      <w:pPr>
        <w:ind w:left="4680" w:hanging="360"/>
      </w:pPr>
    </w:lvl>
    <w:lvl w:ilvl="7" w:tplc="A28070A4" w:tentative="1">
      <w:start w:val="1"/>
      <w:numFmt w:val="lowerLetter"/>
      <w:lvlText w:val="%8."/>
      <w:lvlJc w:val="left"/>
      <w:pPr>
        <w:ind w:left="5400" w:hanging="360"/>
      </w:pPr>
    </w:lvl>
    <w:lvl w:ilvl="8" w:tplc="DEEA5D26" w:tentative="1">
      <w:start w:val="1"/>
      <w:numFmt w:val="lowerRoman"/>
      <w:lvlText w:val="%9."/>
      <w:lvlJc w:val="right"/>
      <w:pPr>
        <w:ind w:left="6120" w:hanging="180"/>
      </w:pPr>
    </w:lvl>
  </w:abstractNum>
  <w:abstractNum w:abstractNumId="28" w15:restartNumberingAfterBreak="0">
    <w:nsid w:val="50EA72A4"/>
    <w:multiLevelType w:val="hybridMultilevel"/>
    <w:tmpl w:val="AD38D0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1DC2874"/>
    <w:multiLevelType w:val="hybridMultilevel"/>
    <w:tmpl w:val="5BC402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BC6A0B"/>
    <w:multiLevelType w:val="hybridMultilevel"/>
    <w:tmpl w:val="086A0538"/>
    <w:lvl w:ilvl="0" w:tplc="04150011">
      <w:start w:val="1"/>
      <w:numFmt w:val="decimal"/>
      <w:lvlText w:val="%1)"/>
      <w:lvlJc w:val="left"/>
      <w:pPr>
        <w:ind w:left="164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1" w15:restartNumberingAfterBreak="0">
    <w:nsid w:val="5A175DDB"/>
    <w:multiLevelType w:val="hybridMultilevel"/>
    <w:tmpl w:val="A9E8C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03371F"/>
    <w:multiLevelType w:val="hybridMultilevel"/>
    <w:tmpl w:val="B2AE65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161B50"/>
    <w:multiLevelType w:val="hybridMultilevel"/>
    <w:tmpl w:val="11A67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7D0E16"/>
    <w:multiLevelType w:val="hybridMultilevel"/>
    <w:tmpl w:val="53B4B51E"/>
    <w:lvl w:ilvl="0" w:tplc="B6AEBC0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5" w15:restartNumberingAfterBreak="0">
    <w:nsid w:val="609342BD"/>
    <w:multiLevelType w:val="hybridMultilevel"/>
    <w:tmpl w:val="87820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2EB1356"/>
    <w:multiLevelType w:val="hybridMultilevel"/>
    <w:tmpl w:val="31B20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698903BA"/>
    <w:multiLevelType w:val="hybridMultilevel"/>
    <w:tmpl w:val="3EE6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BA44A21"/>
    <w:multiLevelType w:val="hybridMultilevel"/>
    <w:tmpl w:val="AD226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74570D1"/>
    <w:multiLevelType w:val="hybridMultilevel"/>
    <w:tmpl w:val="44887B92"/>
    <w:lvl w:ilvl="0" w:tplc="DB7E0DB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50053C"/>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B8F6CA6"/>
    <w:multiLevelType w:val="hybridMultilevel"/>
    <w:tmpl w:val="E68E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D0A2C33"/>
    <w:multiLevelType w:val="hybridMultilevel"/>
    <w:tmpl w:val="9F0C3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6"/>
    <w:lvlOverride w:ilvl="0">
      <w:lvl w:ilvl="0">
        <w:start w:val="1"/>
        <w:numFmt w:val="decimal"/>
        <w:suff w:val="nothing"/>
        <w:lvlText w:val="Art. %1."/>
        <w:lvlJc w:val="left"/>
        <w:rPr>
          <w:rFonts w:hint="default"/>
        </w:rPr>
      </w:lvl>
    </w:lvlOverride>
    <w:lvlOverride w:ilvl="1">
      <w:lvl w:ilvl="1">
        <w:start w:val="1"/>
        <w:numFmt w:val="decimal"/>
        <w:pStyle w:val="Ustep1ZnakZnakZnakZnak"/>
        <w:lvlText w:val="%2."/>
        <w:lvlJc w:val="left"/>
        <w:pPr>
          <w:tabs>
            <w:tab w:val="num" w:pos="0"/>
          </w:tabs>
          <w:ind w:left="340" w:hanging="340"/>
        </w:pPr>
        <w:rPr>
          <w:rFonts w:hint="default"/>
          <w:b w:val="0"/>
        </w:rPr>
      </w:lvl>
    </w:lvlOverride>
    <w:lvlOverride w:ilvl="2">
      <w:lvl w:ilvl="2">
        <w:start w:val="1"/>
        <w:numFmt w:val="decimal"/>
        <w:lvlText w:val="%3)"/>
        <w:lvlJc w:val="left"/>
        <w:pPr>
          <w:tabs>
            <w:tab w:val="num" w:pos="340"/>
          </w:tabs>
          <w:ind w:left="680" w:hanging="340"/>
        </w:pPr>
        <w:rPr>
          <w:rFonts w:hint="default"/>
        </w:rPr>
      </w:lvl>
    </w:lvlOverride>
    <w:lvlOverride w:ilvl="3">
      <w:lvl w:ilvl="3">
        <w:start w:val="1"/>
        <w:numFmt w:val="lowerLetter"/>
        <w:pStyle w:val="Litera"/>
        <w:lvlText w:val="%4)"/>
        <w:lvlJc w:val="left"/>
        <w:pPr>
          <w:tabs>
            <w:tab w:val="num" w:pos="680"/>
          </w:tabs>
          <w:ind w:left="1021" w:hanging="341"/>
        </w:pPr>
        <w:rPr>
          <w:rFonts w:hint="default"/>
        </w:rPr>
      </w:lvl>
    </w:lvlOverride>
    <w:lvlOverride w:ilvl="4">
      <w:lvl w:ilvl="4">
        <w:start w:val="1"/>
        <w:numFmt w:val="lowerLetter"/>
        <w:lvlText w:val="%5)"/>
        <w:lvlJc w:val="left"/>
        <w:pPr>
          <w:tabs>
            <w:tab w:val="num" w:pos="1800"/>
          </w:tabs>
          <w:ind w:left="1800" w:hanging="360"/>
        </w:pPr>
        <w:rPr>
          <w:rFonts w:ascii="Times New Roman" w:eastAsia="Times New Roman" w:hAnsi="Times New Roman" w:cs="Times New Roman"/>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1080"/>
          </w:tabs>
          <w:ind w:left="108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abstractNumId w:val="30"/>
  </w:num>
  <w:num w:numId="4">
    <w:abstractNumId w:val="40"/>
  </w:num>
  <w:num w:numId="5">
    <w:abstractNumId w:val="4"/>
  </w:num>
  <w:num w:numId="6">
    <w:abstractNumId w:val="10"/>
  </w:num>
  <w:num w:numId="7">
    <w:abstractNumId w:val="37"/>
  </w:num>
  <w:num w:numId="8">
    <w:abstractNumId w:val="42"/>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41"/>
  </w:num>
  <w:num w:numId="13">
    <w:abstractNumId w:val="39"/>
  </w:num>
  <w:num w:numId="14">
    <w:abstractNumId w:val="31"/>
  </w:num>
  <w:num w:numId="15">
    <w:abstractNumId w:val="11"/>
  </w:num>
  <w:num w:numId="16">
    <w:abstractNumId w:val="13"/>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21"/>
  </w:num>
  <w:num w:numId="20">
    <w:abstractNumId w:val="28"/>
  </w:num>
  <w:num w:numId="21">
    <w:abstractNumId w:val="18"/>
  </w:num>
  <w:num w:numId="22">
    <w:abstractNumId w:val="34"/>
  </w:num>
  <w:num w:numId="23">
    <w:abstractNumId w:val="24"/>
  </w:num>
  <w:num w:numId="24">
    <w:abstractNumId w:val="25"/>
  </w:num>
  <w:num w:numId="25">
    <w:abstractNumId w:val="7"/>
  </w:num>
  <w:num w:numId="26">
    <w:abstractNumId w:val="26"/>
  </w:num>
  <w:num w:numId="27">
    <w:abstractNumId w:val="22"/>
  </w:num>
  <w:num w:numId="28">
    <w:abstractNumId w:val="20"/>
  </w:num>
  <w:num w:numId="29">
    <w:abstractNumId w:val="27"/>
  </w:num>
  <w:num w:numId="30">
    <w:abstractNumId w:val="19"/>
  </w:num>
  <w:num w:numId="31">
    <w:abstractNumId w:val="5"/>
  </w:num>
  <w:num w:numId="32">
    <w:abstractNumId w:val="23"/>
  </w:num>
  <w:num w:numId="33">
    <w:abstractNumId w:val="29"/>
  </w:num>
  <w:num w:numId="34">
    <w:abstractNumId w:val="6"/>
  </w:num>
  <w:num w:numId="35">
    <w:abstractNumId w:val="17"/>
  </w:num>
  <w:num w:numId="36">
    <w:abstractNumId w:val="8"/>
  </w:num>
  <w:num w:numId="37">
    <w:abstractNumId w:val="14"/>
  </w:num>
  <w:num w:numId="38">
    <w:abstractNumId w:val="0"/>
  </w:num>
  <w:num w:numId="39">
    <w:abstractNumId w:val="3"/>
  </w:num>
  <w:num w:numId="40">
    <w:abstractNumId w:val="12"/>
  </w:num>
  <w:num w:numId="41">
    <w:abstractNumId w:val="32"/>
  </w:num>
  <w:num w:numId="42">
    <w:abstractNumId w:val="9"/>
  </w:num>
  <w:num w:numId="43">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E4"/>
    <w:rsid w:val="00000506"/>
    <w:rsid w:val="00000568"/>
    <w:rsid w:val="0000080C"/>
    <w:rsid w:val="0000095C"/>
    <w:rsid w:val="00000A3B"/>
    <w:rsid w:val="00000A4C"/>
    <w:rsid w:val="00000CB2"/>
    <w:rsid w:val="0000121D"/>
    <w:rsid w:val="00001271"/>
    <w:rsid w:val="0000139F"/>
    <w:rsid w:val="000013B0"/>
    <w:rsid w:val="00001620"/>
    <w:rsid w:val="000017F8"/>
    <w:rsid w:val="00001ACC"/>
    <w:rsid w:val="00001B0E"/>
    <w:rsid w:val="00001D82"/>
    <w:rsid w:val="00001DF9"/>
    <w:rsid w:val="00001E5C"/>
    <w:rsid w:val="00002050"/>
    <w:rsid w:val="0000208B"/>
    <w:rsid w:val="000020D6"/>
    <w:rsid w:val="00002550"/>
    <w:rsid w:val="0000276B"/>
    <w:rsid w:val="0000277F"/>
    <w:rsid w:val="000027BF"/>
    <w:rsid w:val="00002928"/>
    <w:rsid w:val="00002A9D"/>
    <w:rsid w:val="00002B6F"/>
    <w:rsid w:val="00003085"/>
    <w:rsid w:val="00003333"/>
    <w:rsid w:val="0000376C"/>
    <w:rsid w:val="0000391B"/>
    <w:rsid w:val="00003C7F"/>
    <w:rsid w:val="00003C98"/>
    <w:rsid w:val="00003D5C"/>
    <w:rsid w:val="00003F9C"/>
    <w:rsid w:val="000040C9"/>
    <w:rsid w:val="0000412E"/>
    <w:rsid w:val="000046B8"/>
    <w:rsid w:val="000047B9"/>
    <w:rsid w:val="00004BED"/>
    <w:rsid w:val="00004F02"/>
    <w:rsid w:val="00004F48"/>
    <w:rsid w:val="0000506F"/>
    <w:rsid w:val="0000531E"/>
    <w:rsid w:val="00005714"/>
    <w:rsid w:val="000057FB"/>
    <w:rsid w:val="00005881"/>
    <w:rsid w:val="00005BB5"/>
    <w:rsid w:val="00005CBA"/>
    <w:rsid w:val="00005CEE"/>
    <w:rsid w:val="00006315"/>
    <w:rsid w:val="000063A8"/>
    <w:rsid w:val="00006444"/>
    <w:rsid w:val="000064DC"/>
    <w:rsid w:val="00006706"/>
    <w:rsid w:val="00006842"/>
    <w:rsid w:val="00006AE9"/>
    <w:rsid w:val="00006CF4"/>
    <w:rsid w:val="00006ED8"/>
    <w:rsid w:val="00007355"/>
    <w:rsid w:val="00007906"/>
    <w:rsid w:val="000079C5"/>
    <w:rsid w:val="00007A11"/>
    <w:rsid w:val="00007A51"/>
    <w:rsid w:val="00007BBF"/>
    <w:rsid w:val="00007DAA"/>
    <w:rsid w:val="00007E7D"/>
    <w:rsid w:val="00007FEA"/>
    <w:rsid w:val="00010087"/>
    <w:rsid w:val="00010123"/>
    <w:rsid w:val="0001015D"/>
    <w:rsid w:val="000105A7"/>
    <w:rsid w:val="00010B87"/>
    <w:rsid w:val="00010DA6"/>
    <w:rsid w:val="00010E8D"/>
    <w:rsid w:val="00010EEF"/>
    <w:rsid w:val="00010F90"/>
    <w:rsid w:val="00011155"/>
    <w:rsid w:val="00011188"/>
    <w:rsid w:val="00011364"/>
    <w:rsid w:val="000113C4"/>
    <w:rsid w:val="00011645"/>
    <w:rsid w:val="00011663"/>
    <w:rsid w:val="00011909"/>
    <w:rsid w:val="0001198C"/>
    <w:rsid w:val="00011A70"/>
    <w:rsid w:val="00011AE4"/>
    <w:rsid w:val="0001200D"/>
    <w:rsid w:val="0001244E"/>
    <w:rsid w:val="00012999"/>
    <w:rsid w:val="00012C67"/>
    <w:rsid w:val="00012D46"/>
    <w:rsid w:val="00012DCD"/>
    <w:rsid w:val="00012E3E"/>
    <w:rsid w:val="00012EAE"/>
    <w:rsid w:val="00012F92"/>
    <w:rsid w:val="00013437"/>
    <w:rsid w:val="00013552"/>
    <w:rsid w:val="00013A84"/>
    <w:rsid w:val="00013AD5"/>
    <w:rsid w:val="00013BD5"/>
    <w:rsid w:val="00014072"/>
    <w:rsid w:val="00014164"/>
    <w:rsid w:val="00014221"/>
    <w:rsid w:val="0001428E"/>
    <w:rsid w:val="000144B7"/>
    <w:rsid w:val="0001454F"/>
    <w:rsid w:val="00014885"/>
    <w:rsid w:val="000149EF"/>
    <w:rsid w:val="00014A76"/>
    <w:rsid w:val="00014AA7"/>
    <w:rsid w:val="00014B5B"/>
    <w:rsid w:val="00014CB9"/>
    <w:rsid w:val="00014E1F"/>
    <w:rsid w:val="00014E92"/>
    <w:rsid w:val="0001503D"/>
    <w:rsid w:val="00015242"/>
    <w:rsid w:val="000152CB"/>
    <w:rsid w:val="00015431"/>
    <w:rsid w:val="00015595"/>
    <w:rsid w:val="00015A54"/>
    <w:rsid w:val="00015E52"/>
    <w:rsid w:val="00015E64"/>
    <w:rsid w:val="000160D7"/>
    <w:rsid w:val="00016109"/>
    <w:rsid w:val="00016153"/>
    <w:rsid w:val="000162DE"/>
    <w:rsid w:val="00016426"/>
    <w:rsid w:val="000164E6"/>
    <w:rsid w:val="000168A9"/>
    <w:rsid w:val="00016E21"/>
    <w:rsid w:val="00016E66"/>
    <w:rsid w:val="0001737D"/>
    <w:rsid w:val="000173E7"/>
    <w:rsid w:val="000175A7"/>
    <w:rsid w:val="000175B4"/>
    <w:rsid w:val="0001769A"/>
    <w:rsid w:val="00017777"/>
    <w:rsid w:val="00017831"/>
    <w:rsid w:val="000178DA"/>
    <w:rsid w:val="00017A4C"/>
    <w:rsid w:val="00017B24"/>
    <w:rsid w:val="00017B4C"/>
    <w:rsid w:val="00017C50"/>
    <w:rsid w:val="00017D92"/>
    <w:rsid w:val="00017E16"/>
    <w:rsid w:val="00017E6A"/>
    <w:rsid w:val="000200CA"/>
    <w:rsid w:val="000204F6"/>
    <w:rsid w:val="000205A5"/>
    <w:rsid w:val="00020601"/>
    <w:rsid w:val="000207E2"/>
    <w:rsid w:val="000208B1"/>
    <w:rsid w:val="0002094A"/>
    <w:rsid w:val="000209E4"/>
    <w:rsid w:val="00020CC5"/>
    <w:rsid w:val="00020F75"/>
    <w:rsid w:val="00020F9F"/>
    <w:rsid w:val="000212A8"/>
    <w:rsid w:val="000214EA"/>
    <w:rsid w:val="00021516"/>
    <w:rsid w:val="00021651"/>
    <w:rsid w:val="00021773"/>
    <w:rsid w:val="0002178D"/>
    <w:rsid w:val="000217F4"/>
    <w:rsid w:val="000218B5"/>
    <w:rsid w:val="000219D5"/>
    <w:rsid w:val="00021A06"/>
    <w:rsid w:val="00021AD4"/>
    <w:rsid w:val="00021BCF"/>
    <w:rsid w:val="00021E32"/>
    <w:rsid w:val="000220ED"/>
    <w:rsid w:val="000221C5"/>
    <w:rsid w:val="0002223E"/>
    <w:rsid w:val="000222D0"/>
    <w:rsid w:val="00022333"/>
    <w:rsid w:val="00022A9A"/>
    <w:rsid w:val="00022CB4"/>
    <w:rsid w:val="00022CBE"/>
    <w:rsid w:val="00022FCC"/>
    <w:rsid w:val="000230C3"/>
    <w:rsid w:val="0002310E"/>
    <w:rsid w:val="00023298"/>
    <w:rsid w:val="00023565"/>
    <w:rsid w:val="00023605"/>
    <w:rsid w:val="0002390C"/>
    <w:rsid w:val="00023A5D"/>
    <w:rsid w:val="00023BB5"/>
    <w:rsid w:val="00023E8A"/>
    <w:rsid w:val="00023F72"/>
    <w:rsid w:val="000240E7"/>
    <w:rsid w:val="00024110"/>
    <w:rsid w:val="00024247"/>
    <w:rsid w:val="0002424A"/>
    <w:rsid w:val="00024333"/>
    <w:rsid w:val="000245CF"/>
    <w:rsid w:val="0002481E"/>
    <w:rsid w:val="00024839"/>
    <w:rsid w:val="00024945"/>
    <w:rsid w:val="00025218"/>
    <w:rsid w:val="00025349"/>
    <w:rsid w:val="00025504"/>
    <w:rsid w:val="00025836"/>
    <w:rsid w:val="00025AA5"/>
    <w:rsid w:val="00025CFD"/>
    <w:rsid w:val="00025DD0"/>
    <w:rsid w:val="0002613F"/>
    <w:rsid w:val="0002614A"/>
    <w:rsid w:val="000265FB"/>
    <w:rsid w:val="00026B7F"/>
    <w:rsid w:val="00026BEE"/>
    <w:rsid w:val="00026C4E"/>
    <w:rsid w:val="00026CEC"/>
    <w:rsid w:val="00026E21"/>
    <w:rsid w:val="00026E93"/>
    <w:rsid w:val="00026F0E"/>
    <w:rsid w:val="00026F87"/>
    <w:rsid w:val="000271E9"/>
    <w:rsid w:val="00027248"/>
    <w:rsid w:val="0002728B"/>
    <w:rsid w:val="00027415"/>
    <w:rsid w:val="0002763C"/>
    <w:rsid w:val="00027763"/>
    <w:rsid w:val="0002785C"/>
    <w:rsid w:val="000278BE"/>
    <w:rsid w:val="0002798D"/>
    <w:rsid w:val="00027A19"/>
    <w:rsid w:val="00027DBC"/>
    <w:rsid w:val="00027E15"/>
    <w:rsid w:val="00027F23"/>
    <w:rsid w:val="00030027"/>
    <w:rsid w:val="00030054"/>
    <w:rsid w:val="0003085F"/>
    <w:rsid w:val="00030A5F"/>
    <w:rsid w:val="00030AB1"/>
    <w:rsid w:val="00030CAE"/>
    <w:rsid w:val="00030D8B"/>
    <w:rsid w:val="00030E78"/>
    <w:rsid w:val="00030F40"/>
    <w:rsid w:val="00031113"/>
    <w:rsid w:val="00031208"/>
    <w:rsid w:val="00031798"/>
    <w:rsid w:val="000317E6"/>
    <w:rsid w:val="00031CE6"/>
    <w:rsid w:val="00031FCB"/>
    <w:rsid w:val="0003206D"/>
    <w:rsid w:val="000320B5"/>
    <w:rsid w:val="000321E6"/>
    <w:rsid w:val="00032344"/>
    <w:rsid w:val="00032799"/>
    <w:rsid w:val="0003296F"/>
    <w:rsid w:val="00032A4C"/>
    <w:rsid w:val="00032ABD"/>
    <w:rsid w:val="00032F5D"/>
    <w:rsid w:val="00032FD3"/>
    <w:rsid w:val="00033030"/>
    <w:rsid w:val="000330C4"/>
    <w:rsid w:val="000330D3"/>
    <w:rsid w:val="00033202"/>
    <w:rsid w:val="00033219"/>
    <w:rsid w:val="0003336C"/>
    <w:rsid w:val="0003352E"/>
    <w:rsid w:val="00033566"/>
    <w:rsid w:val="000335B6"/>
    <w:rsid w:val="000337CE"/>
    <w:rsid w:val="000338F1"/>
    <w:rsid w:val="00033920"/>
    <w:rsid w:val="00033D44"/>
    <w:rsid w:val="00033DED"/>
    <w:rsid w:val="00033E23"/>
    <w:rsid w:val="00033EA8"/>
    <w:rsid w:val="000342D1"/>
    <w:rsid w:val="0003441B"/>
    <w:rsid w:val="000344F4"/>
    <w:rsid w:val="000345AB"/>
    <w:rsid w:val="00034704"/>
    <w:rsid w:val="000347A2"/>
    <w:rsid w:val="00034916"/>
    <w:rsid w:val="0003497D"/>
    <w:rsid w:val="00034984"/>
    <w:rsid w:val="00034A34"/>
    <w:rsid w:val="00034AD0"/>
    <w:rsid w:val="00034AD3"/>
    <w:rsid w:val="00034B91"/>
    <w:rsid w:val="00034C30"/>
    <w:rsid w:val="000351D3"/>
    <w:rsid w:val="00035313"/>
    <w:rsid w:val="00035730"/>
    <w:rsid w:val="0003596A"/>
    <w:rsid w:val="000359D2"/>
    <w:rsid w:val="00035C73"/>
    <w:rsid w:val="00035C98"/>
    <w:rsid w:val="00035DE4"/>
    <w:rsid w:val="00035DFB"/>
    <w:rsid w:val="00035E27"/>
    <w:rsid w:val="00036084"/>
    <w:rsid w:val="000360BB"/>
    <w:rsid w:val="00036372"/>
    <w:rsid w:val="000363A6"/>
    <w:rsid w:val="000363C4"/>
    <w:rsid w:val="000363E0"/>
    <w:rsid w:val="00036685"/>
    <w:rsid w:val="0003692D"/>
    <w:rsid w:val="0003697C"/>
    <w:rsid w:val="00036B92"/>
    <w:rsid w:val="00036C06"/>
    <w:rsid w:val="00036E0A"/>
    <w:rsid w:val="000370F7"/>
    <w:rsid w:val="00037383"/>
    <w:rsid w:val="000375BE"/>
    <w:rsid w:val="00037E30"/>
    <w:rsid w:val="00037F10"/>
    <w:rsid w:val="00040058"/>
    <w:rsid w:val="00040065"/>
    <w:rsid w:val="00040081"/>
    <w:rsid w:val="00040892"/>
    <w:rsid w:val="0004091E"/>
    <w:rsid w:val="00040C5F"/>
    <w:rsid w:val="00040D27"/>
    <w:rsid w:val="00040DD9"/>
    <w:rsid w:val="000410E2"/>
    <w:rsid w:val="00041105"/>
    <w:rsid w:val="000411F6"/>
    <w:rsid w:val="000416BE"/>
    <w:rsid w:val="00041A6B"/>
    <w:rsid w:val="00041BEE"/>
    <w:rsid w:val="00041D76"/>
    <w:rsid w:val="00041D9E"/>
    <w:rsid w:val="00041E79"/>
    <w:rsid w:val="000420B8"/>
    <w:rsid w:val="0004222B"/>
    <w:rsid w:val="000427C7"/>
    <w:rsid w:val="000428D5"/>
    <w:rsid w:val="00042A38"/>
    <w:rsid w:val="00042A6D"/>
    <w:rsid w:val="00042ED8"/>
    <w:rsid w:val="000432D0"/>
    <w:rsid w:val="000437F2"/>
    <w:rsid w:val="000439D5"/>
    <w:rsid w:val="00043FBE"/>
    <w:rsid w:val="00043FCE"/>
    <w:rsid w:val="000441B3"/>
    <w:rsid w:val="0004424F"/>
    <w:rsid w:val="00044272"/>
    <w:rsid w:val="00044340"/>
    <w:rsid w:val="0004438D"/>
    <w:rsid w:val="0004446A"/>
    <w:rsid w:val="00044521"/>
    <w:rsid w:val="000445C0"/>
    <w:rsid w:val="00044606"/>
    <w:rsid w:val="00044A25"/>
    <w:rsid w:val="00044A59"/>
    <w:rsid w:val="00044D13"/>
    <w:rsid w:val="00044D16"/>
    <w:rsid w:val="00044DDF"/>
    <w:rsid w:val="00044FA9"/>
    <w:rsid w:val="00045202"/>
    <w:rsid w:val="00045253"/>
    <w:rsid w:val="0004543A"/>
    <w:rsid w:val="00045642"/>
    <w:rsid w:val="0004596A"/>
    <w:rsid w:val="00045A17"/>
    <w:rsid w:val="00045A43"/>
    <w:rsid w:val="00045ADA"/>
    <w:rsid w:val="00045C73"/>
    <w:rsid w:val="00045EFD"/>
    <w:rsid w:val="0004600F"/>
    <w:rsid w:val="00046139"/>
    <w:rsid w:val="00046293"/>
    <w:rsid w:val="0004632E"/>
    <w:rsid w:val="000465D4"/>
    <w:rsid w:val="00046686"/>
    <w:rsid w:val="00046709"/>
    <w:rsid w:val="00046735"/>
    <w:rsid w:val="00046C5B"/>
    <w:rsid w:val="00046C70"/>
    <w:rsid w:val="00046C89"/>
    <w:rsid w:val="00046DB7"/>
    <w:rsid w:val="00046E4A"/>
    <w:rsid w:val="0004716E"/>
    <w:rsid w:val="00047348"/>
    <w:rsid w:val="00047803"/>
    <w:rsid w:val="0004784C"/>
    <w:rsid w:val="00047A02"/>
    <w:rsid w:val="00047A60"/>
    <w:rsid w:val="00047C4B"/>
    <w:rsid w:val="00047CF1"/>
    <w:rsid w:val="000501DA"/>
    <w:rsid w:val="00050265"/>
    <w:rsid w:val="00050385"/>
    <w:rsid w:val="00050722"/>
    <w:rsid w:val="0005093F"/>
    <w:rsid w:val="00050B7E"/>
    <w:rsid w:val="00050D56"/>
    <w:rsid w:val="00050DB9"/>
    <w:rsid w:val="00050E3B"/>
    <w:rsid w:val="00050F50"/>
    <w:rsid w:val="00051622"/>
    <w:rsid w:val="0005165C"/>
    <w:rsid w:val="000516CD"/>
    <w:rsid w:val="00051C29"/>
    <w:rsid w:val="00051CC3"/>
    <w:rsid w:val="0005216B"/>
    <w:rsid w:val="0005232A"/>
    <w:rsid w:val="00052442"/>
    <w:rsid w:val="0005267F"/>
    <w:rsid w:val="0005290C"/>
    <w:rsid w:val="00052978"/>
    <w:rsid w:val="00052AD7"/>
    <w:rsid w:val="00052B24"/>
    <w:rsid w:val="0005301C"/>
    <w:rsid w:val="000531A1"/>
    <w:rsid w:val="00053667"/>
    <w:rsid w:val="00053780"/>
    <w:rsid w:val="0005392D"/>
    <w:rsid w:val="0005396D"/>
    <w:rsid w:val="00053AC9"/>
    <w:rsid w:val="00053C94"/>
    <w:rsid w:val="00053DFF"/>
    <w:rsid w:val="00053E75"/>
    <w:rsid w:val="00054008"/>
    <w:rsid w:val="00054034"/>
    <w:rsid w:val="00054151"/>
    <w:rsid w:val="000542F5"/>
    <w:rsid w:val="00054448"/>
    <w:rsid w:val="00054461"/>
    <w:rsid w:val="00054475"/>
    <w:rsid w:val="000547B7"/>
    <w:rsid w:val="0005494C"/>
    <w:rsid w:val="00054C0F"/>
    <w:rsid w:val="00054CEE"/>
    <w:rsid w:val="00054E2E"/>
    <w:rsid w:val="00054E3A"/>
    <w:rsid w:val="00054E7E"/>
    <w:rsid w:val="00055433"/>
    <w:rsid w:val="000554CB"/>
    <w:rsid w:val="00055CCC"/>
    <w:rsid w:val="00055D6B"/>
    <w:rsid w:val="00055E5E"/>
    <w:rsid w:val="00056131"/>
    <w:rsid w:val="000561C5"/>
    <w:rsid w:val="00056A81"/>
    <w:rsid w:val="00056BD8"/>
    <w:rsid w:val="00056BF1"/>
    <w:rsid w:val="000571D5"/>
    <w:rsid w:val="00057240"/>
    <w:rsid w:val="000573BF"/>
    <w:rsid w:val="000573E4"/>
    <w:rsid w:val="00057667"/>
    <w:rsid w:val="000576C4"/>
    <w:rsid w:val="000578FC"/>
    <w:rsid w:val="00057909"/>
    <w:rsid w:val="00057A78"/>
    <w:rsid w:val="00057BDF"/>
    <w:rsid w:val="00057D36"/>
    <w:rsid w:val="00057F08"/>
    <w:rsid w:val="00057F9C"/>
    <w:rsid w:val="000600CF"/>
    <w:rsid w:val="00060170"/>
    <w:rsid w:val="0006041C"/>
    <w:rsid w:val="00060688"/>
    <w:rsid w:val="00060959"/>
    <w:rsid w:val="00060BFC"/>
    <w:rsid w:val="00060F32"/>
    <w:rsid w:val="00061006"/>
    <w:rsid w:val="0006102C"/>
    <w:rsid w:val="00061115"/>
    <w:rsid w:val="0006119C"/>
    <w:rsid w:val="000612B7"/>
    <w:rsid w:val="000612D9"/>
    <w:rsid w:val="000612DE"/>
    <w:rsid w:val="0006140F"/>
    <w:rsid w:val="0006190C"/>
    <w:rsid w:val="00061B5C"/>
    <w:rsid w:val="000622C9"/>
    <w:rsid w:val="0006269E"/>
    <w:rsid w:val="00062723"/>
    <w:rsid w:val="000627B3"/>
    <w:rsid w:val="00062930"/>
    <w:rsid w:val="00062985"/>
    <w:rsid w:val="000629C1"/>
    <w:rsid w:val="00062A10"/>
    <w:rsid w:val="00062B2B"/>
    <w:rsid w:val="00062CFE"/>
    <w:rsid w:val="00062E4E"/>
    <w:rsid w:val="00062FDA"/>
    <w:rsid w:val="00063091"/>
    <w:rsid w:val="00063596"/>
    <w:rsid w:val="000636B3"/>
    <w:rsid w:val="000637AF"/>
    <w:rsid w:val="000637F8"/>
    <w:rsid w:val="0006394F"/>
    <w:rsid w:val="000639A9"/>
    <w:rsid w:val="00063C0A"/>
    <w:rsid w:val="00063C80"/>
    <w:rsid w:val="00063D7C"/>
    <w:rsid w:val="000641B9"/>
    <w:rsid w:val="000643ED"/>
    <w:rsid w:val="00064514"/>
    <w:rsid w:val="00064593"/>
    <w:rsid w:val="0006461F"/>
    <w:rsid w:val="000646E2"/>
    <w:rsid w:val="0006492E"/>
    <w:rsid w:val="000649D3"/>
    <w:rsid w:val="00064B37"/>
    <w:rsid w:val="00064B5C"/>
    <w:rsid w:val="00064B8B"/>
    <w:rsid w:val="0006505D"/>
    <w:rsid w:val="0006519E"/>
    <w:rsid w:val="00065312"/>
    <w:rsid w:val="00065378"/>
    <w:rsid w:val="00065448"/>
    <w:rsid w:val="00065475"/>
    <w:rsid w:val="000654B8"/>
    <w:rsid w:val="00065507"/>
    <w:rsid w:val="00065554"/>
    <w:rsid w:val="0006566A"/>
    <w:rsid w:val="0006569A"/>
    <w:rsid w:val="0006581B"/>
    <w:rsid w:val="000659C5"/>
    <w:rsid w:val="00065B32"/>
    <w:rsid w:val="00065CE7"/>
    <w:rsid w:val="00065D35"/>
    <w:rsid w:val="0006605C"/>
    <w:rsid w:val="0006618A"/>
    <w:rsid w:val="000664E5"/>
    <w:rsid w:val="0006653F"/>
    <w:rsid w:val="00066652"/>
    <w:rsid w:val="000666C4"/>
    <w:rsid w:val="00066742"/>
    <w:rsid w:val="00066756"/>
    <w:rsid w:val="0006679B"/>
    <w:rsid w:val="00066806"/>
    <w:rsid w:val="0006688C"/>
    <w:rsid w:val="000669C7"/>
    <w:rsid w:val="00066A79"/>
    <w:rsid w:val="000672A7"/>
    <w:rsid w:val="000672FB"/>
    <w:rsid w:val="00067320"/>
    <w:rsid w:val="00067795"/>
    <w:rsid w:val="00067A63"/>
    <w:rsid w:val="00067EF8"/>
    <w:rsid w:val="00067F4F"/>
    <w:rsid w:val="0007002E"/>
    <w:rsid w:val="0007062F"/>
    <w:rsid w:val="00070693"/>
    <w:rsid w:val="00070B1B"/>
    <w:rsid w:val="00070B77"/>
    <w:rsid w:val="00070C60"/>
    <w:rsid w:val="00070D25"/>
    <w:rsid w:val="00070D7D"/>
    <w:rsid w:val="00070DE3"/>
    <w:rsid w:val="00070E5C"/>
    <w:rsid w:val="00070EBB"/>
    <w:rsid w:val="00070FCE"/>
    <w:rsid w:val="0007120C"/>
    <w:rsid w:val="000713D3"/>
    <w:rsid w:val="000713FC"/>
    <w:rsid w:val="0007172D"/>
    <w:rsid w:val="00071815"/>
    <w:rsid w:val="00071A08"/>
    <w:rsid w:val="00071AF3"/>
    <w:rsid w:val="00071DCE"/>
    <w:rsid w:val="00071E3A"/>
    <w:rsid w:val="00071EF5"/>
    <w:rsid w:val="0007200F"/>
    <w:rsid w:val="0007201B"/>
    <w:rsid w:val="000723D7"/>
    <w:rsid w:val="00072C35"/>
    <w:rsid w:val="00072E4E"/>
    <w:rsid w:val="00072FE4"/>
    <w:rsid w:val="00073027"/>
    <w:rsid w:val="0007373B"/>
    <w:rsid w:val="0007395E"/>
    <w:rsid w:val="00073C59"/>
    <w:rsid w:val="00073D99"/>
    <w:rsid w:val="00073ED0"/>
    <w:rsid w:val="00073FC3"/>
    <w:rsid w:val="000745E9"/>
    <w:rsid w:val="000745EB"/>
    <w:rsid w:val="000745FB"/>
    <w:rsid w:val="00074910"/>
    <w:rsid w:val="0007492F"/>
    <w:rsid w:val="00074B61"/>
    <w:rsid w:val="00074D9F"/>
    <w:rsid w:val="00074DE3"/>
    <w:rsid w:val="00074E39"/>
    <w:rsid w:val="00074E84"/>
    <w:rsid w:val="00074FDE"/>
    <w:rsid w:val="0007517E"/>
    <w:rsid w:val="00075408"/>
    <w:rsid w:val="0007540E"/>
    <w:rsid w:val="0007541D"/>
    <w:rsid w:val="00075798"/>
    <w:rsid w:val="00075811"/>
    <w:rsid w:val="00075834"/>
    <w:rsid w:val="0007589C"/>
    <w:rsid w:val="0007589E"/>
    <w:rsid w:val="0007652A"/>
    <w:rsid w:val="00076AA9"/>
    <w:rsid w:val="00076C50"/>
    <w:rsid w:val="000770F2"/>
    <w:rsid w:val="00077A58"/>
    <w:rsid w:val="00077B92"/>
    <w:rsid w:val="00077F4E"/>
    <w:rsid w:val="00080101"/>
    <w:rsid w:val="000801D6"/>
    <w:rsid w:val="00080575"/>
    <w:rsid w:val="00080695"/>
    <w:rsid w:val="00080B32"/>
    <w:rsid w:val="00081096"/>
    <w:rsid w:val="000813D5"/>
    <w:rsid w:val="00081601"/>
    <w:rsid w:val="00081937"/>
    <w:rsid w:val="00081AB2"/>
    <w:rsid w:val="00081AB3"/>
    <w:rsid w:val="00081D13"/>
    <w:rsid w:val="0008203E"/>
    <w:rsid w:val="000820B2"/>
    <w:rsid w:val="00082218"/>
    <w:rsid w:val="00082335"/>
    <w:rsid w:val="0008238F"/>
    <w:rsid w:val="0008241C"/>
    <w:rsid w:val="00082510"/>
    <w:rsid w:val="00082B0B"/>
    <w:rsid w:val="00082CB3"/>
    <w:rsid w:val="00082D4A"/>
    <w:rsid w:val="000831C2"/>
    <w:rsid w:val="00083276"/>
    <w:rsid w:val="00083965"/>
    <w:rsid w:val="00083B79"/>
    <w:rsid w:val="00083E8F"/>
    <w:rsid w:val="0008426F"/>
    <w:rsid w:val="000843C3"/>
    <w:rsid w:val="000847DD"/>
    <w:rsid w:val="000847EF"/>
    <w:rsid w:val="00084853"/>
    <w:rsid w:val="00084F56"/>
    <w:rsid w:val="000850EE"/>
    <w:rsid w:val="00085110"/>
    <w:rsid w:val="0008514E"/>
    <w:rsid w:val="00085673"/>
    <w:rsid w:val="0008568D"/>
    <w:rsid w:val="000857B8"/>
    <w:rsid w:val="00085AFE"/>
    <w:rsid w:val="00085C01"/>
    <w:rsid w:val="00085C1F"/>
    <w:rsid w:val="00085D11"/>
    <w:rsid w:val="000860EF"/>
    <w:rsid w:val="00086212"/>
    <w:rsid w:val="00086274"/>
    <w:rsid w:val="00086355"/>
    <w:rsid w:val="000863F8"/>
    <w:rsid w:val="000865CE"/>
    <w:rsid w:val="000866CC"/>
    <w:rsid w:val="0008677A"/>
    <w:rsid w:val="00086ACA"/>
    <w:rsid w:val="00086F4A"/>
    <w:rsid w:val="00087010"/>
    <w:rsid w:val="000870A8"/>
    <w:rsid w:val="000870C2"/>
    <w:rsid w:val="000871F7"/>
    <w:rsid w:val="0008729B"/>
    <w:rsid w:val="000873EC"/>
    <w:rsid w:val="00087ACF"/>
    <w:rsid w:val="00087F66"/>
    <w:rsid w:val="00087F99"/>
    <w:rsid w:val="000904DE"/>
    <w:rsid w:val="000904E2"/>
    <w:rsid w:val="00090583"/>
    <w:rsid w:val="000909D5"/>
    <w:rsid w:val="00090A19"/>
    <w:rsid w:val="00090A53"/>
    <w:rsid w:val="00090BA1"/>
    <w:rsid w:val="00090CFB"/>
    <w:rsid w:val="00090D09"/>
    <w:rsid w:val="00090D3F"/>
    <w:rsid w:val="00091005"/>
    <w:rsid w:val="00091135"/>
    <w:rsid w:val="00091340"/>
    <w:rsid w:val="000916CE"/>
    <w:rsid w:val="00091C76"/>
    <w:rsid w:val="00092185"/>
    <w:rsid w:val="000921CE"/>
    <w:rsid w:val="0009227B"/>
    <w:rsid w:val="00092454"/>
    <w:rsid w:val="000926ED"/>
    <w:rsid w:val="0009285F"/>
    <w:rsid w:val="000928F5"/>
    <w:rsid w:val="00092924"/>
    <w:rsid w:val="00092A25"/>
    <w:rsid w:val="00092A86"/>
    <w:rsid w:val="00092A8C"/>
    <w:rsid w:val="00092AE6"/>
    <w:rsid w:val="00092DA5"/>
    <w:rsid w:val="00092FDA"/>
    <w:rsid w:val="00093000"/>
    <w:rsid w:val="0009305F"/>
    <w:rsid w:val="0009315E"/>
    <w:rsid w:val="000931DA"/>
    <w:rsid w:val="00093294"/>
    <w:rsid w:val="00093C16"/>
    <w:rsid w:val="00093C80"/>
    <w:rsid w:val="00093DC9"/>
    <w:rsid w:val="00093DCF"/>
    <w:rsid w:val="00093F22"/>
    <w:rsid w:val="0009413D"/>
    <w:rsid w:val="0009446E"/>
    <w:rsid w:val="000944C4"/>
    <w:rsid w:val="0009460A"/>
    <w:rsid w:val="00094639"/>
    <w:rsid w:val="00094814"/>
    <w:rsid w:val="0009484C"/>
    <w:rsid w:val="00094B59"/>
    <w:rsid w:val="00094DB1"/>
    <w:rsid w:val="00094F01"/>
    <w:rsid w:val="00094F21"/>
    <w:rsid w:val="00094FF2"/>
    <w:rsid w:val="00095117"/>
    <w:rsid w:val="000951AA"/>
    <w:rsid w:val="0009539A"/>
    <w:rsid w:val="000953D7"/>
    <w:rsid w:val="000954C3"/>
    <w:rsid w:val="00095527"/>
    <w:rsid w:val="000955C0"/>
    <w:rsid w:val="00095838"/>
    <w:rsid w:val="00095892"/>
    <w:rsid w:val="000959D0"/>
    <w:rsid w:val="00095CD6"/>
    <w:rsid w:val="00095D69"/>
    <w:rsid w:val="00095EB6"/>
    <w:rsid w:val="00095F10"/>
    <w:rsid w:val="00096234"/>
    <w:rsid w:val="00096651"/>
    <w:rsid w:val="000968F3"/>
    <w:rsid w:val="00096C42"/>
    <w:rsid w:val="00096D38"/>
    <w:rsid w:val="00096F20"/>
    <w:rsid w:val="00097029"/>
    <w:rsid w:val="000972B0"/>
    <w:rsid w:val="000972EC"/>
    <w:rsid w:val="0009746B"/>
    <w:rsid w:val="0009760C"/>
    <w:rsid w:val="0009795B"/>
    <w:rsid w:val="00097993"/>
    <w:rsid w:val="00097AE0"/>
    <w:rsid w:val="00097C43"/>
    <w:rsid w:val="000A0084"/>
    <w:rsid w:val="000A014D"/>
    <w:rsid w:val="000A06FD"/>
    <w:rsid w:val="000A08BB"/>
    <w:rsid w:val="000A09AD"/>
    <w:rsid w:val="000A0A39"/>
    <w:rsid w:val="000A0AE5"/>
    <w:rsid w:val="000A0BCF"/>
    <w:rsid w:val="000A0E85"/>
    <w:rsid w:val="000A105F"/>
    <w:rsid w:val="000A11B1"/>
    <w:rsid w:val="000A1244"/>
    <w:rsid w:val="000A139B"/>
    <w:rsid w:val="000A1605"/>
    <w:rsid w:val="000A1644"/>
    <w:rsid w:val="000A172E"/>
    <w:rsid w:val="000A1751"/>
    <w:rsid w:val="000A1829"/>
    <w:rsid w:val="000A1956"/>
    <w:rsid w:val="000A1AA1"/>
    <w:rsid w:val="000A1B90"/>
    <w:rsid w:val="000A1C36"/>
    <w:rsid w:val="000A1FEE"/>
    <w:rsid w:val="000A2A5D"/>
    <w:rsid w:val="000A2D23"/>
    <w:rsid w:val="000A2EAE"/>
    <w:rsid w:val="000A2F84"/>
    <w:rsid w:val="000A3156"/>
    <w:rsid w:val="000A3414"/>
    <w:rsid w:val="000A34A6"/>
    <w:rsid w:val="000A389E"/>
    <w:rsid w:val="000A3D39"/>
    <w:rsid w:val="000A3DD4"/>
    <w:rsid w:val="000A41D7"/>
    <w:rsid w:val="000A4200"/>
    <w:rsid w:val="000A428D"/>
    <w:rsid w:val="000A4470"/>
    <w:rsid w:val="000A448A"/>
    <w:rsid w:val="000A453D"/>
    <w:rsid w:val="000A468F"/>
    <w:rsid w:val="000A48C4"/>
    <w:rsid w:val="000A4CAF"/>
    <w:rsid w:val="000A4CD2"/>
    <w:rsid w:val="000A4CE5"/>
    <w:rsid w:val="000A4CFB"/>
    <w:rsid w:val="000A4D0C"/>
    <w:rsid w:val="000A4D10"/>
    <w:rsid w:val="000A504C"/>
    <w:rsid w:val="000A543D"/>
    <w:rsid w:val="000A546D"/>
    <w:rsid w:val="000A548E"/>
    <w:rsid w:val="000A58F9"/>
    <w:rsid w:val="000A5BD1"/>
    <w:rsid w:val="000A5D71"/>
    <w:rsid w:val="000A60C4"/>
    <w:rsid w:val="000A631C"/>
    <w:rsid w:val="000A65EC"/>
    <w:rsid w:val="000A6627"/>
    <w:rsid w:val="000A6678"/>
    <w:rsid w:val="000A680C"/>
    <w:rsid w:val="000A6BD0"/>
    <w:rsid w:val="000A70CB"/>
    <w:rsid w:val="000A7143"/>
    <w:rsid w:val="000A71C7"/>
    <w:rsid w:val="000A7884"/>
    <w:rsid w:val="000A7A93"/>
    <w:rsid w:val="000A7C67"/>
    <w:rsid w:val="000A7FF0"/>
    <w:rsid w:val="000B0016"/>
    <w:rsid w:val="000B005D"/>
    <w:rsid w:val="000B0135"/>
    <w:rsid w:val="000B019F"/>
    <w:rsid w:val="000B0237"/>
    <w:rsid w:val="000B0295"/>
    <w:rsid w:val="000B0373"/>
    <w:rsid w:val="000B0389"/>
    <w:rsid w:val="000B07C5"/>
    <w:rsid w:val="000B090B"/>
    <w:rsid w:val="000B096F"/>
    <w:rsid w:val="000B09C6"/>
    <w:rsid w:val="000B0D85"/>
    <w:rsid w:val="000B106E"/>
    <w:rsid w:val="000B12DF"/>
    <w:rsid w:val="000B13A2"/>
    <w:rsid w:val="000B14B4"/>
    <w:rsid w:val="000B1789"/>
    <w:rsid w:val="000B19B5"/>
    <w:rsid w:val="000B1A3E"/>
    <w:rsid w:val="000B1D0F"/>
    <w:rsid w:val="000B1D14"/>
    <w:rsid w:val="000B1D6C"/>
    <w:rsid w:val="000B1ECD"/>
    <w:rsid w:val="000B21CC"/>
    <w:rsid w:val="000B22AD"/>
    <w:rsid w:val="000B23B2"/>
    <w:rsid w:val="000B23C3"/>
    <w:rsid w:val="000B23F9"/>
    <w:rsid w:val="000B29D6"/>
    <w:rsid w:val="000B29D7"/>
    <w:rsid w:val="000B2A0A"/>
    <w:rsid w:val="000B2B4B"/>
    <w:rsid w:val="000B3219"/>
    <w:rsid w:val="000B3419"/>
    <w:rsid w:val="000B34B0"/>
    <w:rsid w:val="000B360D"/>
    <w:rsid w:val="000B386E"/>
    <w:rsid w:val="000B38A0"/>
    <w:rsid w:val="000B38B6"/>
    <w:rsid w:val="000B3968"/>
    <w:rsid w:val="000B3DB6"/>
    <w:rsid w:val="000B3FCF"/>
    <w:rsid w:val="000B4395"/>
    <w:rsid w:val="000B4552"/>
    <w:rsid w:val="000B4D77"/>
    <w:rsid w:val="000B4DA2"/>
    <w:rsid w:val="000B4E5E"/>
    <w:rsid w:val="000B50B1"/>
    <w:rsid w:val="000B5700"/>
    <w:rsid w:val="000B5835"/>
    <w:rsid w:val="000B5C63"/>
    <w:rsid w:val="000B5E2D"/>
    <w:rsid w:val="000B5E2E"/>
    <w:rsid w:val="000B6101"/>
    <w:rsid w:val="000B616F"/>
    <w:rsid w:val="000B6188"/>
    <w:rsid w:val="000B6664"/>
    <w:rsid w:val="000B67F2"/>
    <w:rsid w:val="000B6938"/>
    <w:rsid w:val="000B6F59"/>
    <w:rsid w:val="000B7403"/>
    <w:rsid w:val="000B758C"/>
    <w:rsid w:val="000B7840"/>
    <w:rsid w:val="000B7894"/>
    <w:rsid w:val="000B7E65"/>
    <w:rsid w:val="000B7F31"/>
    <w:rsid w:val="000B7FD4"/>
    <w:rsid w:val="000C0335"/>
    <w:rsid w:val="000C041F"/>
    <w:rsid w:val="000C086F"/>
    <w:rsid w:val="000C0896"/>
    <w:rsid w:val="000C0936"/>
    <w:rsid w:val="000C10A0"/>
    <w:rsid w:val="000C1154"/>
    <w:rsid w:val="000C12D9"/>
    <w:rsid w:val="000C179F"/>
    <w:rsid w:val="000C1819"/>
    <w:rsid w:val="000C1AF1"/>
    <w:rsid w:val="000C1BBC"/>
    <w:rsid w:val="000C1E91"/>
    <w:rsid w:val="000C1EA9"/>
    <w:rsid w:val="000C205C"/>
    <w:rsid w:val="000C20D0"/>
    <w:rsid w:val="000C2157"/>
    <w:rsid w:val="000C21E7"/>
    <w:rsid w:val="000C2208"/>
    <w:rsid w:val="000C2281"/>
    <w:rsid w:val="000C25BB"/>
    <w:rsid w:val="000C261D"/>
    <w:rsid w:val="000C2670"/>
    <w:rsid w:val="000C29AF"/>
    <w:rsid w:val="000C2AD0"/>
    <w:rsid w:val="000C2C26"/>
    <w:rsid w:val="000C334D"/>
    <w:rsid w:val="000C3362"/>
    <w:rsid w:val="000C336D"/>
    <w:rsid w:val="000C3406"/>
    <w:rsid w:val="000C3422"/>
    <w:rsid w:val="000C350A"/>
    <w:rsid w:val="000C353A"/>
    <w:rsid w:val="000C359E"/>
    <w:rsid w:val="000C36AA"/>
    <w:rsid w:val="000C36E4"/>
    <w:rsid w:val="000C3769"/>
    <w:rsid w:val="000C3817"/>
    <w:rsid w:val="000C3829"/>
    <w:rsid w:val="000C3851"/>
    <w:rsid w:val="000C393C"/>
    <w:rsid w:val="000C3960"/>
    <w:rsid w:val="000C3A75"/>
    <w:rsid w:val="000C3AF4"/>
    <w:rsid w:val="000C3CB4"/>
    <w:rsid w:val="000C4019"/>
    <w:rsid w:val="000C4154"/>
    <w:rsid w:val="000C4469"/>
    <w:rsid w:val="000C44CF"/>
    <w:rsid w:val="000C4752"/>
    <w:rsid w:val="000C47AE"/>
    <w:rsid w:val="000C4834"/>
    <w:rsid w:val="000C4BEE"/>
    <w:rsid w:val="000C4CE8"/>
    <w:rsid w:val="000C5084"/>
    <w:rsid w:val="000C50EE"/>
    <w:rsid w:val="000C518F"/>
    <w:rsid w:val="000C5207"/>
    <w:rsid w:val="000C54DD"/>
    <w:rsid w:val="000C5644"/>
    <w:rsid w:val="000C59BF"/>
    <w:rsid w:val="000C5C21"/>
    <w:rsid w:val="000C5E07"/>
    <w:rsid w:val="000C64ED"/>
    <w:rsid w:val="000C6C6C"/>
    <w:rsid w:val="000C6DA9"/>
    <w:rsid w:val="000C7053"/>
    <w:rsid w:val="000C705A"/>
    <w:rsid w:val="000C710A"/>
    <w:rsid w:val="000C71BE"/>
    <w:rsid w:val="000C7508"/>
    <w:rsid w:val="000C769C"/>
    <w:rsid w:val="000C77EA"/>
    <w:rsid w:val="000C7944"/>
    <w:rsid w:val="000C79A0"/>
    <w:rsid w:val="000C7A7C"/>
    <w:rsid w:val="000C7AEB"/>
    <w:rsid w:val="000C7CDB"/>
    <w:rsid w:val="000C7E5D"/>
    <w:rsid w:val="000C7E75"/>
    <w:rsid w:val="000C7F59"/>
    <w:rsid w:val="000D0304"/>
    <w:rsid w:val="000D037F"/>
    <w:rsid w:val="000D0689"/>
    <w:rsid w:val="000D0AF5"/>
    <w:rsid w:val="000D0EE6"/>
    <w:rsid w:val="000D0FA6"/>
    <w:rsid w:val="000D10CA"/>
    <w:rsid w:val="000D1182"/>
    <w:rsid w:val="000D1509"/>
    <w:rsid w:val="000D1683"/>
    <w:rsid w:val="000D1A49"/>
    <w:rsid w:val="000D1A82"/>
    <w:rsid w:val="000D1A84"/>
    <w:rsid w:val="000D1CFA"/>
    <w:rsid w:val="000D1D42"/>
    <w:rsid w:val="000D1E7E"/>
    <w:rsid w:val="000D1E82"/>
    <w:rsid w:val="000D1FEE"/>
    <w:rsid w:val="000D2050"/>
    <w:rsid w:val="000D20F8"/>
    <w:rsid w:val="000D2169"/>
    <w:rsid w:val="000D2433"/>
    <w:rsid w:val="000D256D"/>
    <w:rsid w:val="000D2589"/>
    <w:rsid w:val="000D25BF"/>
    <w:rsid w:val="000D298D"/>
    <w:rsid w:val="000D3071"/>
    <w:rsid w:val="000D3166"/>
    <w:rsid w:val="000D34B4"/>
    <w:rsid w:val="000D3632"/>
    <w:rsid w:val="000D3803"/>
    <w:rsid w:val="000D39ED"/>
    <w:rsid w:val="000D3AF4"/>
    <w:rsid w:val="000D3F2E"/>
    <w:rsid w:val="000D42C9"/>
    <w:rsid w:val="000D4304"/>
    <w:rsid w:val="000D4579"/>
    <w:rsid w:val="000D45D0"/>
    <w:rsid w:val="000D4C31"/>
    <w:rsid w:val="000D4C60"/>
    <w:rsid w:val="000D4D76"/>
    <w:rsid w:val="000D5534"/>
    <w:rsid w:val="000D5554"/>
    <w:rsid w:val="000D55DC"/>
    <w:rsid w:val="000D562B"/>
    <w:rsid w:val="000D5AE3"/>
    <w:rsid w:val="000D5B47"/>
    <w:rsid w:val="000D5B5A"/>
    <w:rsid w:val="000D5DA3"/>
    <w:rsid w:val="000D5F85"/>
    <w:rsid w:val="000D6103"/>
    <w:rsid w:val="000D6145"/>
    <w:rsid w:val="000D6225"/>
    <w:rsid w:val="000D629C"/>
    <w:rsid w:val="000D65BE"/>
    <w:rsid w:val="000D6810"/>
    <w:rsid w:val="000D6848"/>
    <w:rsid w:val="000D69D4"/>
    <w:rsid w:val="000D6C34"/>
    <w:rsid w:val="000D6CBD"/>
    <w:rsid w:val="000D6CC3"/>
    <w:rsid w:val="000D6D59"/>
    <w:rsid w:val="000D6D5D"/>
    <w:rsid w:val="000D6E45"/>
    <w:rsid w:val="000D71C6"/>
    <w:rsid w:val="000D738F"/>
    <w:rsid w:val="000D73CF"/>
    <w:rsid w:val="000D7737"/>
    <w:rsid w:val="000D78A0"/>
    <w:rsid w:val="000D78D4"/>
    <w:rsid w:val="000D7B13"/>
    <w:rsid w:val="000D7C36"/>
    <w:rsid w:val="000D7D07"/>
    <w:rsid w:val="000E070B"/>
    <w:rsid w:val="000E0A1F"/>
    <w:rsid w:val="000E0D42"/>
    <w:rsid w:val="000E1405"/>
    <w:rsid w:val="000E1483"/>
    <w:rsid w:val="000E165C"/>
    <w:rsid w:val="000E19DA"/>
    <w:rsid w:val="000E1A7A"/>
    <w:rsid w:val="000E1B29"/>
    <w:rsid w:val="000E1B8A"/>
    <w:rsid w:val="000E1DA1"/>
    <w:rsid w:val="000E1E37"/>
    <w:rsid w:val="000E204C"/>
    <w:rsid w:val="000E206B"/>
    <w:rsid w:val="000E211D"/>
    <w:rsid w:val="000E2188"/>
    <w:rsid w:val="000E252E"/>
    <w:rsid w:val="000E2657"/>
    <w:rsid w:val="000E26E0"/>
    <w:rsid w:val="000E296A"/>
    <w:rsid w:val="000E2ECE"/>
    <w:rsid w:val="000E309F"/>
    <w:rsid w:val="000E31EA"/>
    <w:rsid w:val="000E34E5"/>
    <w:rsid w:val="000E34EF"/>
    <w:rsid w:val="000E355F"/>
    <w:rsid w:val="000E35CE"/>
    <w:rsid w:val="000E37C7"/>
    <w:rsid w:val="000E37CA"/>
    <w:rsid w:val="000E37D6"/>
    <w:rsid w:val="000E3948"/>
    <w:rsid w:val="000E3A6E"/>
    <w:rsid w:val="000E3CF8"/>
    <w:rsid w:val="000E3D71"/>
    <w:rsid w:val="000E4233"/>
    <w:rsid w:val="000E42FA"/>
    <w:rsid w:val="000E442C"/>
    <w:rsid w:val="000E445B"/>
    <w:rsid w:val="000E4D5D"/>
    <w:rsid w:val="000E4D95"/>
    <w:rsid w:val="000E4DF4"/>
    <w:rsid w:val="000E4E8E"/>
    <w:rsid w:val="000E50D5"/>
    <w:rsid w:val="000E5270"/>
    <w:rsid w:val="000E542A"/>
    <w:rsid w:val="000E56FC"/>
    <w:rsid w:val="000E58F3"/>
    <w:rsid w:val="000E5AA7"/>
    <w:rsid w:val="000E5B3F"/>
    <w:rsid w:val="000E5B6B"/>
    <w:rsid w:val="000E5C4E"/>
    <w:rsid w:val="000E5D44"/>
    <w:rsid w:val="000E5E79"/>
    <w:rsid w:val="000E6044"/>
    <w:rsid w:val="000E60A7"/>
    <w:rsid w:val="000E63CB"/>
    <w:rsid w:val="000E63E2"/>
    <w:rsid w:val="000E642A"/>
    <w:rsid w:val="000E656C"/>
    <w:rsid w:val="000E6661"/>
    <w:rsid w:val="000E6684"/>
    <w:rsid w:val="000E6A7E"/>
    <w:rsid w:val="000E6C36"/>
    <w:rsid w:val="000E6DA0"/>
    <w:rsid w:val="000E6F44"/>
    <w:rsid w:val="000E6F93"/>
    <w:rsid w:val="000E6FBC"/>
    <w:rsid w:val="000E7563"/>
    <w:rsid w:val="000E78C4"/>
    <w:rsid w:val="000E7937"/>
    <w:rsid w:val="000E7A0F"/>
    <w:rsid w:val="000E7AB0"/>
    <w:rsid w:val="000F03A8"/>
    <w:rsid w:val="000F069C"/>
    <w:rsid w:val="000F07D1"/>
    <w:rsid w:val="000F0805"/>
    <w:rsid w:val="000F0832"/>
    <w:rsid w:val="000F0AB3"/>
    <w:rsid w:val="000F0F60"/>
    <w:rsid w:val="000F1170"/>
    <w:rsid w:val="000F11BC"/>
    <w:rsid w:val="000F1628"/>
    <w:rsid w:val="000F1CA6"/>
    <w:rsid w:val="000F1CD9"/>
    <w:rsid w:val="000F202E"/>
    <w:rsid w:val="000F2142"/>
    <w:rsid w:val="000F27A1"/>
    <w:rsid w:val="000F2925"/>
    <w:rsid w:val="000F2A89"/>
    <w:rsid w:val="000F2DE9"/>
    <w:rsid w:val="000F2E7A"/>
    <w:rsid w:val="000F3000"/>
    <w:rsid w:val="000F34F5"/>
    <w:rsid w:val="000F3551"/>
    <w:rsid w:val="000F3609"/>
    <w:rsid w:val="000F361C"/>
    <w:rsid w:val="000F36FD"/>
    <w:rsid w:val="000F372F"/>
    <w:rsid w:val="000F3761"/>
    <w:rsid w:val="000F3AE2"/>
    <w:rsid w:val="000F3AF2"/>
    <w:rsid w:val="000F3CCE"/>
    <w:rsid w:val="000F3EFB"/>
    <w:rsid w:val="000F3FD1"/>
    <w:rsid w:val="000F3FF3"/>
    <w:rsid w:val="000F4167"/>
    <w:rsid w:val="000F41D7"/>
    <w:rsid w:val="000F422D"/>
    <w:rsid w:val="000F42DB"/>
    <w:rsid w:val="000F4343"/>
    <w:rsid w:val="000F4540"/>
    <w:rsid w:val="000F4657"/>
    <w:rsid w:val="000F4901"/>
    <w:rsid w:val="000F4992"/>
    <w:rsid w:val="000F4AA8"/>
    <w:rsid w:val="000F4AD6"/>
    <w:rsid w:val="000F4C54"/>
    <w:rsid w:val="000F4DD5"/>
    <w:rsid w:val="000F4DEE"/>
    <w:rsid w:val="000F512A"/>
    <w:rsid w:val="000F5187"/>
    <w:rsid w:val="000F5253"/>
    <w:rsid w:val="000F52A2"/>
    <w:rsid w:val="000F5334"/>
    <w:rsid w:val="000F540F"/>
    <w:rsid w:val="000F564C"/>
    <w:rsid w:val="000F5667"/>
    <w:rsid w:val="000F569F"/>
    <w:rsid w:val="000F5723"/>
    <w:rsid w:val="000F57C7"/>
    <w:rsid w:val="000F58C0"/>
    <w:rsid w:val="000F5B4C"/>
    <w:rsid w:val="000F602B"/>
    <w:rsid w:val="000F6155"/>
    <w:rsid w:val="000F6507"/>
    <w:rsid w:val="000F65E9"/>
    <w:rsid w:val="000F6635"/>
    <w:rsid w:val="000F6BD0"/>
    <w:rsid w:val="000F6C00"/>
    <w:rsid w:val="000F7066"/>
    <w:rsid w:val="000F7781"/>
    <w:rsid w:val="000F7791"/>
    <w:rsid w:val="000F7870"/>
    <w:rsid w:val="000F79D6"/>
    <w:rsid w:val="000F7AEC"/>
    <w:rsid w:val="000F7C3D"/>
    <w:rsid w:val="000F7E2B"/>
    <w:rsid w:val="0010015A"/>
    <w:rsid w:val="001005A3"/>
    <w:rsid w:val="00100609"/>
    <w:rsid w:val="001006DB"/>
    <w:rsid w:val="00100A86"/>
    <w:rsid w:val="00100B77"/>
    <w:rsid w:val="00100C92"/>
    <w:rsid w:val="00100CF5"/>
    <w:rsid w:val="00100F42"/>
    <w:rsid w:val="00100F5C"/>
    <w:rsid w:val="00100FE3"/>
    <w:rsid w:val="00101576"/>
    <w:rsid w:val="00101724"/>
    <w:rsid w:val="00101A9F"/>
    <w:rsid w:val="00101D35"/>
    <w:rsid w:val="00101E4A"/>
    <w:rsid w:val="00102759"/>
    <w:rsid w:val="0010279F"/>
    <w:rsid w:val="001028C7"/>
    <w:rsid w:val="00102BA9"/>
    <w:rsid w:val="00102CF1"/>
    <w:rsid w:val="00102E7A"/>
    <w:rsid w:val="00102F87"/>
    <w:rsid w:val="00103075"/>
    <w:rsid w:val="00103296"/>
    <w:rsid w:val="001036D9"/>
    <w:rsid w:val="00103998"/>
    <w:rsid w:val="00103C5F"/>
    <w:rsid w:val="00103CD2"/>
    <w:rsid w:val="001040A3"/>
    <w:rsid w:val="0010441A"/>
    <w:rsid w:val="00104717"/>
    <w:rsid w:val="001048CF"/>
    <w:rsid w:val="001048E3"/>
    <w:rsid w:val="0010493F"/>
    <w:rsid w:val="00104942"/>
    <w:rsid w:val="00104B70"/>
    <w:rsid w:val="00104BEF"/>
    <w:rsid w:val="00104CE3"/>
    <w:rsid w:val="00104CF7"/>
    <w:rsid w:val="001050F2"/>
    <w:rsid w:val="001053CB"/>
    <w:rsid w:val="001054B6"/>
    <w:rsid w:val="00105B17"/>
    <w:rsid w:val="00105BD7"/>
    <w:rsid w:val="00105CB4"/>
    <w:rsid w:val="00105DBE"/>
    <w:rsid w:val="0010606E"/>
    <w:rsid w:val="00106142"/>
    <w:rsid w:val="00106157"/>
    <w:rsid w:val="001064E1"/>
    <w:rsid w:val="001068D2"/>
    <w:rsid w:val="001069E9"/>
    <w:rsid w:val="00106A26"/>
    <w:rsid w:val="00106B93"/>
    <w:rsid w:val="00106BE0"/>
    <w:rsid w:val="00107129"/>
    <w:rsid w:val="00107709"/>
    <w:rsid w:val="00107822"/>
    <w:rsid w:val="00107A01"/>
    <w:rsid w:val="00110237"/>
    <w:rsid w:val="00110266"/>
    <w:rsid w:val="0011029D"/>
    <w:rsid w:val="00110369"/>
    <w:rsid w:val="0011037A"/>
    <w:rsid w:val="001103FF"/>
    <w:rsid w:val="00110404"/>
    <w:rsid w:val="001105FD"/>
    <w:rsid w:val="00110823"/>
    <w:rsid w:val="0011090D"/>
    <w:rsid w:val="00110BA4"/>
    <w:rsid w:val="00110EDC"/>
    <w:rsid w:val="00110F12"/>
    <w:rsid w:val="00111041"/>
    <w:rsid w:val="00111339"/>
    <w:rsid w:val="0011156D"/>
    <w:rsid w:val="0011179E"/>
    <w:rsid w:val="00111D16"/>
    <w:rsid w:val="00111EA9"/>
    <w:rsid w:val="00111EF8"/>
    <w:rsid w:val="0011224B"/>
    <w:rsid w:val="00112300"/>
    <w:rsid w:val="00112720"/>
    <w:rsid w:val="0011281A"/>
    <w:rsid w:val="0011297A"/>
    <w:rsid w:val="00112BD9"/>
    <w:rsid w:val="00112C19"/>
    <w:rsid w:val="00112F66"/>
    <w:rsid w:val="001134D4"/>
    <w:rsid w:val="00113531"/>
    <w:rsid w:val="00113534"/>
    <w:rsid w:val="00113653"/>
    <w:rsid w:val="0011367D"/>
    <w:rsid w:val="001138E4"/>
    <w:rsid w:val="001139AD"/>
    <w:rsid w:val="001139F2"/>
    <w:rsid w:val="001139F9"/>
    <w:rsid w:val="00113C41"/>
    <w:rsid w:val="00113C64"/>
    <w:rsid w:val="0011404B"/>
    <w:rsid w:val="001140AD"/>
    <w:rsid w:val="0011421A"/>
    <w:rsid w:val="0011435F"/>
    <w:rsid w:val="00114406"/>
    <w:rsid w:val="00114408"/>
    <w:rsid w:val="00114750"/>
    <w:rsid w:val="001149F0"/>
    <w:rsid w:val="001149FE"/>
    <w:rsid w:val="00114C26"/>
    <w:rsid w:val="00114CF0"/>
    <w:rsid w:val="00114D62"/>
    <w:rsid w:val="00114DCB"/>
    <w:rsid w:val="00114E4C"/>
    <w:rsid w:val="00114EA6"/>
    <w:rsid w:val="00114F49"/>
    <w:rsid w:val="001154ED"/>
    <w:rsid w:val="00115690"/>
    <w:rsid w:val="00115A75"/>
    <w:rsid w:val="00115B2F"/>
    <w:rsid w:val="00115B7E"/>
    <w:rsid w:val="00115DAA"/>
    <w:rsid w:val="00115E7C"/>
    <w:rsid w:val="00115ED5"/>
    <w:rsid w:val="00115F55"/>
    <w:rsid w:val="0011601E"/>
    <w:rsid w:val="00116387"/>
    <w:rsid w:val="001166C1"/>
    <w:rsid w:val="0011680A"/>
    <w:rsid w:val="00116BE1"/>
    <w:rsid w:val="00116E15"/>
    <w:rsid w:val="00116F1F"/>
    <w:rsid w:val="001172F6"/>
    <w:rsid w:val="001173CD"/>
    <w:rsid w:val="00117753"/>
    <w:rsid w:val="001177F5"/>
    <w:rsid w:val="00117A3E"/>
    <w:rsid w:val="00117BD0"/>
    <w:rsid w:val="00117DE0"/>
    <w:rsid w:val="00117E71"/>
    <w:rsid w:val="0012011F"/>
    <w:rsid w:val="001202E5"/>
    <w:rsid w:val="0012050F"/>
    <w:rsid w:val="0012060B"/>
    <w:rsid w:val="00120989"/>
    <w:rsid w:val="00120997"/>
    <w:rsid w:val="001209FA"/>
    <w:rsid w:val="00120BC4"/>
    <w:rsid w:val="00120C86"/>
    <w:rsid w:val="00120D2F"/>
    <w:rsid w:val="00120E6C"/>
    <w:rsid w:val="00120F3B"/>
    <w:rsid w:val="00120FB5"/>
    <w:rsid w:val="0012135F"/>
    <w:rsid w:val="001213D9"/>
    <w:rsid w:val="001213FA"/>
    <w:rsid w:val="0012178F"/>
    <w:rsid w:val="001217C1"/>
    <w:rsid w:val="0012187B"/>
    <w:rsid w:val="001218F9"/>
    <w:rsid w:val="00121FD5"/>
    <w:rsid w:val="00122192"/>
    <w:rsid w:val="001222B6"/>
    <w:rsid w:val="0012254F"/>
    <w:rsid w:val="00122608"/>
    <w:rsid w:val="001228F9"/>
    <w:rsid w:val="00122A0A"/>
    <w:rsid w:val="00122A4C"/>
    <w:rsid w:val="00122A80"/>
    <w:rsid w:val="00122B88"/>
    <w:rsid w:val="0012317D"/>
    <w:rsid w:val="001231A7"/>
    <w:rsid w:val="0012336D"/>
    <w:rsid w:val="001233D7"/>
    <w:rsid w:val="001233FE"/>
    <w:rsid w:val="001236CF"/>
    <w:rsid w:val="0012398A"/>
    <w:rsid w:val="00123A17"/>
    <w:rsid w:val="00123C48"/>
    <w:rsid w:val="001240C2"/>
    <w:rsid w:val="001240EE"/>
    <w:rsid w:val="0012421A"/>
    <w:rsid w:val="0012465C"/>
    <w:rsid w:val="0012468C"/>
    <w:rsid w:val="001246C6"/>
    <w:rsid w:val="001247EE"/>
    <w:rsid w:val="001248C7"/>
    <w:rsid w:val="001249EE"/>
    <w:rsid w:val="00124B66"/>
    <w:rsid w:val="00124B70"/>
    <w:rsid w:val="00124D7E"/>
    <w:rsid w:val="00124D88"/>
    <w:rsid w:val="00124DDA"/>
    <w:rsid w:val="00124DFC"/>
    <w:rsid w:val="00124FB1"/>
    <w:rsid w:val="0012519F"/>
    <w:rsid w:val="001254BC"/>
    <w:rsid w:val="00125773"/>
    <w:rsid w:val="00125824"/>
    <w:rsid w:val="00125F4B"/>
    <w:rsid w:val="0012685B"/>
    <w:rsid w:val="001269DA"/>
    <w:rsid w:val="00126BFF"/>
    <w:rsid w:val="00126D88"/>
    <w:rsid w:val="00126DEE"/>
    <w:rsid w:val="00126EB0"/>
    <w:rsid w:val="00127088"/>
    <w:rsid w:val="00127157"/>
    <w:rsid w:val="0012730C"/>
    <w:rsid w:val="001273AF"/>
    <w:rsid w:val="001273CA"/>
    <w:rsid w:val="001273D8"/>
    <w:rsid w:val="0012754C"/>
    <w:rsid w:val="001275E6"/>
    <w:rsid w:val="001275F7"/>
    <w:rsid w:val="001276E9"/>
    <w:rsid w:val="00127732"/>
    <w:rsid w:val="001277B6"/>
    <w:rsid w:val="00127BD4"/>
    <w:rsid w:val="00130159"/>
    <w:rsid w:val="001302DF"/>
    <w:rsid w:val="0013048A"/>
    <w:rsid w:val="001304B3"/>
    <w:rsid w:val="0013088E"/>
    <w:rsid w:val="0013095A"/>
    <w:rsid w:val="00130AC5"/>
    <w:rsid w:val="00130B84"/>
    <w:rsid w:val="00130EDB"/>
    <w:rsid w:val="00130FAC"/>
    <w:rsid w:val="001310BC"/>
    <w:rsid w:val="0013175E"/>
    <w:rsid w:val="00131862"/>
    <w:rsid w:val="001318A8"/>
    <w:rsid w:val="001318B0"/>
    <w:rsid w:val="0013198C"/>
    <w:rsid w:val="00131D66"/>
    <w:rsid w:val="001322D4"/>
    <w:rsid w:val="00132399"/>
    <w:rsid w:val="001324B6"/>
    <w:rsid w:val="00132934"/>
    <w:rsid w:val="001331D6"/>
    <w:rsid w:val="001332B2"/>
    <w:rsid w:val="001333D5"/>
    <w:rsid w:val="00133425"/>
    <w:rsid w:val="00133676"/>
    <w:rsid w:val="001336C2"/>
    <w:rsid w:val="00133895"/>
    <w:rsid w:val="001339F7"/>
    <w:rsid w:val="00133B57"/>
    <w:rsid w:val="00133C35"/>
    <w:rsid w:val="00133C61"/>
    <w:rsid w:val="00133F05"/>
    <w:rsid w:val="00133F2B"/>
    <w:rsid w:val="00134287"/>
    <w:rsid w:val="001342BD"/>
    <w:rsid w:val="00134410"/>
    <w:rsid w:val="001344A0"/>
    <w:rsid w:val="001346FE"/>
    <w:rsid w:val="0013483B"/>
    <w:rsid w:val="00134969"/>
    <w:rsid w:val="00134A64"/>
    <w:rsid w:val="00134A8E"/>
    <w:rsid w:val="00134D15"/>
    <w:rsid w:val="00134D73"/>
    <w:rsid w:val="00134DDC"/>
    <w:rsid w:val="00134F68"/>
    <w:rsid w:val="001350EA"/>
    <w:rsid w:val="00135261"/>
    <w:rsid w:val="0013532A"/>
    <w:rsid w:val="00135488"/>
    <w:rsid w:val="0013560F"/>
    <w:rsid w:val="00135708"/>
    <w:rsid w:val="00135902"/>
    <w:rsid w:val="00135B5C"/>
    <w:rsid w:val="00135C2A"/>
    <w:rsid w:val="00135E1A"/>
    <w:rsid w:val="00135F79"/>
    <w:rsid w:val="001364C4"/>
    <w:rsid w:val="00136A3A"/>
    <w:rsid w:val="00136D0C"/>
    <w:rsid w:val="00136D37"/>
    <w:rsid w:val="00136DEF"/>
    <w:rsid w:val="00136F3E"/>
    <w:rsid w:val="00137112"/>
    <w:rsid w:val="00137205"/>
    <w:rsid w:val="00137408"/>
    <w:rsid w:val="001376C4"/>
    <w:rsid w:val="001378C7"/>
    <w:rsid w:val="001378DD"/>
    <w:rsid w:val="00137957"/>
    <w:rsid w:val="00137ABF"/>
    <w:rsid w:val="00137B29"/>
    <w:rsid w:val="00137BB3"/>
    <w:rsid w:val="00137D57"/>
    <w:rsid w:val="001403BD"/>
    <w:rsid w:val="0014046C"/>
    <w:rsid w:val="00140689"/>
    <w:rsid w:val="001409BD"/>
    <w:rsid w:val="00140A31"/>
    <w:rsid w:val="0014103C"/>
    <w:rsid w:val="001413FB"/>
    <w:rsid w:val="00141543"/>
    <w:rsid w:val="001416FB"/>
    <w:rsid w:val="00141776"/>
    <w:rsid w:val="00141B2E"/>
    <w:rsid w:val="00141C9B"/>
    <w:rsid w:val="00141D20"/>
    <w:rsid w:val="00141D8F"/>
    <w:rsid w:val="00141DBE"/>
    <w:rsid w:val="00142260"/>
    <w:rsid w:val="0014234F"/>
    <w:rsid w:val="00142530"/>
    <w:rsid w:val="00142603"/>
    <w:rsid w:val="00142612"/>
    <w:rsid w:val="001427A6"/>
    <w:rsid w:val="0014285F"/>
    <w:rsid w:val="00142C12"/>
    <w:rsid w:val="0014363A"/>
    <w:rsid w:val="001437D8"/>
    <w:rsid w:val="00143B48"/>
    <w:rsid w:val="00143D62"/>
    <w:rsid w:val="0014404D"/>
    <w:rsid w:val="00144191"/>
    <w:rsid w:val="001441E5"/>
    <w:rsid w:val="001443D8"/>
    <w:rsid w:val="0014448A"/>
    <w:rsid w:val="0014451E"/>
    <w:rsid w:val="001445BB"/>
    <w:rsid w:val="001445F4"/>
    <w:rsid w:val="001447C2"/>
    <w:rsid w:val="0014491B"/>
    <w:rsid w:val="0014492D"/>
    <w:rsid w:val="00144A0C"/>
    <w:rsid w:val="00144CE6"/>
    <w:rsid w:val="00145521"/>
    <w:rsid w:val="00145554"/>
    <w:rsid w:val="001456E1"/>
    <w:rsid w:val="00145849"/>
    <w:rsid w:val="00145B9D"/>
    <w:rsid w:val="00146043"/>
    <w:rsid w:val="001460FA"/>
    <w:rsid w:val="00146119"/>
    <w:rsid w:val="00146145"/>
    <w:rsid w:val="001462FF"/>
    <w:rsid w:val="001464C7"/>
    <w:rsid w:val="00146897"/>
    <w:rsid w:val="001468D0"/>
    <w:rsid w:val="001468FA"/>
    <w:rsid w:val="00146969"/>
    <w:rsid w:val="001469AD"/>
    <w:rsid w:val="00146A06"/>
    <w:rsid w:val="00146B3A"/>
    <w:rsid w:val="00146B98"/>
    <w:rsid w:val="00146D12"/>
    <w:rsid w:val="00146E22"/>
    <w:rsid w:val="0014739C"/>
    <w:rsid w:val="00147927"/>
    <w:rsid w:val="0014799D"/>
    <w:rsid w:val="00147AE8"/>
    <w:rsid w:val="001503AB"/>
    <w:rsid w:val="001503F9"/>
    <w:rsid w:val="001506E5"/>
    <w:rsid w:val="00150780"/>
    <w:rsid w:val="00150A29"/>
    <w:rsid w:val="00150B8A"/>
    <w:rsid w:val="00150D07"/>
    <w:rsid w:val="0015104F"/>
    <w:rsid w:val="00151149"/>
    <w:rsid w:val="001511C2"/>
    <w:rsid w:val="0015146F"/>
    <w:rsid w:val="0015161E"/>
    <w:rsid w:val="001516DB"/>
    <w:rsid w:val="00151AEC"/>
    <w:rsid w:val="00151B94"/>
    <w:rsid w:val="00151CB3"/>
    <w:rsid w:val="00151D6D"/>
    <w:rsid w:val="0015209C"/>
    <w:rsid w:val="00152116"/>
    <w:rsid w:val="001521B5"/>
    <w:rsid w:val="00152328"/>
    <w:rsid w:val="00152439"/>
    <w:rsid w:val="0015253F"/>
    <w:rsid w:val="00152595"/>
    <w:rsid w:val="001527A6"/>
    <w:rsid w:val="00152895"/>
    <w:rsid w:val="00152CB5"/>
    <w:rsid w:val="001531ED"/>
    <w:rsid w:val="00153272"/>
    <w:rsid w:val="0015349E"/>
    <w:rsid w:val="001534F4"/>
    <w:rsid w:val="001537F0"/>
    <w:rsid w:val="00153B96"/>
    <w:rsid w:val="00153EB0"/>
    <w:rsid w:val="00153EFE"/>
    <w:rsid w:val="001541D3"/>
    <w:rsid w:val="0015459C"/>
    <w:rsid w:val="001545C2"/>
    <w:rsid w:val="0015465A"/>
    <w:rsid w:val="00154AF1"/>
    <w:rsid w:val="00154C19"/>
    <w:rsid w:val="00154DF4"/>
    <w:rsid w:val="001551F6"/>
    <w:rsid w:val="00155271"/>
    <w:rsid w:val="001554CC"/>
    <w:rsid w:val="00155782"/>
    <w:rsid w:val="00155A2F"/>
    <w:rsid w:val="00155BB7"/>
    <w:rsid w:val="00155C60"/>
    <w:rsid w:val="00155D8B"/>
    <w:rsid w:val="00156473"/>
    <w:rsid w:val="001567E1"/>
    <w:rsid w:val="00156949"/>
    <w:rsid w:val="00156AE2"/>
    <w:rsid w:val="00156DA0"/>
    <w:rsid w:val="00156E0C"/>
    <w:rsid w:val="00156E1C"/>
    <w:rsid w:val="00156F89"/>
    <w:rsid w:val="0015733B"/>
    <w:rsid w:val="00157366"/>
    <w:rsid w:val="001573B7"/>
    <w:rsid w:val="001576DE"/>
    <w:rsid w:val="001577CE"/>
    <w:rsid w:val="0015783B"/>
    <w:rsid w:val="00157A03"/>
    <w:rsid w:val="00157B8B"/>
    <w:rsid w:val="00157DEC"/>
    <w:rsid w:val="001600F4"/>
    <w:rsid w:val="001601C2"/>
    <w:rsid w:val="001603D6"/>
    <w:rsid w:val="001604AA"/>
    <w:rsid w:val="001606CF"/>
    <w:rsid w:val="001608D8"/>
    <w:rsid w:val="001608D9"/>
    <w:rsid w:val="001608F5"/>
    <w:rsid w:val="00160A54"/>
    <w:rsid w:val="00160FBC"/>
    <w:rsid w:val="00161050"/>
    <w:rsid w:val="001613DE"/>
    <w:rsid w:val="001614DD"/>
    <w:rsid w:val="00161624"/>
    <w:rsid w:val="00161BAC"/>
    <w:rsid w:val="00161C25"/>
    <w:rsid w:val="00161EAA"/>
    <w:rsid w:val="00161EF8"/>
    <w:rsid w:val="00161FE4"/>
    <w:rsid w:val="00162040"/>
    <w:rsid w:val="001620E9"/>
    <w:rsid w:val="001620F5"/>
    <w:rsid w:val="001622F8"/>
    <w:rsid w:val="001624FF"/>
    <w:rsid w:val="001628AB"/>
    <w:rsid w:val="00162A92"/>
    <w:rsid w:val="00162AA9"/>
    <w:rsid w:val="00162B9A"/>
    <w:rsid w:val="00162E94"/>
    <w:rsid w:val="00163175"/>
    <w:rsid w:val="001632EA"/>
    <w:rsid w:val="001636BE"/>
    <w:rsid w:val="00163A03"/>
    <w:rsid w:val="00163E69"/>
    <w:rsid w:val="00164095"/>
    <w:rsid w:val="001640D9"/>
    <w:rsid w:val="001640FF"/>
    <w:rsid w:val="00164447"/>
    <w:rsid w:val="001644C4"/>
    <w:rsid w:val="00164966"/>
    <w:rsid w:val="00164AC9"/>
    <w:rsid w:val="00164B20"/>
    <w:rsid w:val="00164D2D"/>
    <w:rsid w:val="00164D87"/>
    <w:rsid w:val="00164DEB"/>
    <w:rsid w:val="00164E6D"/>
    <w:rsid w:val="001651A3"/>
    <w:rsid w:val="00165411"/>
    <w:rsid w:val="0016544D"/>
    <w:rsid w:val="0016560F"/>
    <w:rsid w:val="0016568E"/>
    <w:rsid w:val="0016572D"/>
    <w:rsid w:val="00165895"/>
    <w:rsid w:val="00165952"/>
    <w:rsid w:val="00165A64"/>
    <w:rsid w:val="00165AFD"/>
    <w:rsid w:val="00165B66"/>
    <w:rsid w:val="00165C49"/>
    <w:rsid w:val="00165C88"/>
    <w:rsid w:val="00165D36"/>
    <w:rsid w:val="00165DD9"/>
    <w:rsid w:val="00165E2B"/>
    <w:rsid w:val="001665E3"/>
    <w:rsid w:val="001666F0"/>
    <w:rsid w:val="0016683D"/>
    <w:rsid w:val="00166BAD"/>
    <w:rsid w:val="00166D4B"/>
    <w:rsid w:val="00166EE6"/>
    <w:rsid w:val="0016700D"/>
    <w:rsid w:val="00167552"/>
    <w:rsid w:val="00167577"/>
    <w:rsid w:val="0016762B"/>
    <w:rsid w:val="00167CB7"/>
    <w:rsid w:val="00167ED6"/>
    <w:rsid w:val="001700B1"/>
    <w:rsid w:val="001704A4"/>
    <w:rsid w:val="00170548"/>
    <w:rsid w:val="0017086F"/>
    <w:rsid w:val="00170929"/>
    <w:rsid w:val="00170B51"/>
    <w:rsid w:val="00170D10"/>
    <w:rsid w:val="00170D22"/>
    <w:rsid w:val="00171254"/>
    <w:rsid w:val="0017143B"/>
    <w:rsid w:val="00171599"/>
    <w:rsid w:val="001715B3"/>
    <w:rsid w:val="0017170B"/>
    <w:rsid w:val="00171CE9"/>
    <w:rsid w:val="00171D18"/>
    <w:rsid w:val="00171E0C"/>
    <w:rsid w:val="00171F8D"/>
    <w:rsid w:val="00171FE4"/>
    <w:rsid w:val="0017202A"/>
    <w:rsid w:val="00172063"/>
    <w:rsid w:val="001723E7"/>
    <w:rsid w:val="00172580"/>
    <w:rsid w:val="00172913"/>
    <w:rsid w:val="0017291B"/>
    <w:rsid w:val="00172A6C"/>
    <w:rsid w:val="00172B9F"/>
    <w:rsid w:val="00172C2A"/>
    <w:rsid w:val="00172D1C"/>
    <w:rsid w:val="00172DEA"/>
    <w:rsid w:val="00172F33"/>
    <w:rsid w:val="00173100"/>
    <w:rsid w:val="001731E5"/>
    <w:rsid w:val="001735F6"/>
    <w:rsid w:val="0017364F"/>
    <w:rsid w:val="00173789"/>
    <w:rsid w:val="001737F7"/>
    <w:rsid w:val="001738AA"/>
    <w:rsid w:val="00173A8E"/>
    <w:rsid w:val="00173B49"/>
    <w:rsid w:val="00173C5A"/>
    <w:rsid w:val="00173C9E"/>
    <w:rsid w:val="00173D16"/>
    <w:rsid w:val="001740CC"/>
    <w:rsid w:val="0017414A"/>
    <w:rsid w:val="001743EA"/>
    <w:rsid w:val="001744D1"/>
    <w:rsid w:val="00174722"/>
    <w:rsid w:val="0017476F"/>
    <w:rsid w:val="0017479A"/>
    <w:rsid w:val="001748D9"/>
    <w:rsid w:val="00174958"/>
    <w:rsid w:val="00174B25"/>
    <w:rsid w:val="00174B39"/>
    <w:rsid w:val="00174BCF"/>
    <w:rsid w:val="00174FE0"/>
    <w:rsid w:val="00174FE1"/>
    <w:rsid w:val="001750B2"/>
    <w:rsid w:val="001750B8"/>
    <w:rsid w:val="0017522A"/>
    <w:rsid w:val="00175399"/>
    <w:rsid w:val="001754B4"/>
    <w:rsid w:val="001755D1"/>
    <w:rsid w:val="00175711"/>
    <w:rsid w:val="001757D6"/>
    <w:rsid w:val="00175830"/>
    <w:rsid w:val="00175BF6"/>
    <w:rsid w:val="00175D18"/>
    <w:rsid w:val="00175E95"/>
    <w:rsid w:val="00175F1F"/>
    <w:rsid w:val="00176047"/>
    <w:rsid w:val="001762F2"/>
    <w:rsid w:val="0017670D"/>
    <w:rsid w:val="001769FE"/>
    <w:rsid w:val="00176A14"/>
    <w:rsid w:val="00176A24"/>
    <w:rsid w:val="00176A82"/>
    <w:rsid w:val="00176ACF"/>
    <w:rsid w:val="00176CEA"/>
    <w:rsid w:val="0017735D"/>
    <w:rsid w:val="001773FB"/>
    <w:rsid w:val="00177436"/>
    <w:rsid w:val="00177500"/>
    <w:rsid w:val="00177634"/>
    <w:rsid w:val="00177707"/>
    <w:rsid w:val="00177760"/>
    <w:rsid w:val="001779DD"/>
    <w:rsid w:val="00177B18"/>
    <w:rsid w:val="00177B83"/>
    <w:rsid w:val="00177B98"/>
    <w:rsid w:val="00177D7A"/>
    <w:rsid w:val="00177DDB"/>
    <w:rsid w:val="00177DFF"/>
    <w:rsid w:val="00180099"/>
    <w:rsid w:val="001800B9"/>
    <w:rsid w:val="001800FE"/>
    <w:rsid w:val="001802E9"/>
    <w:rsid w:val="00180971"/>
    <w:rsid w:val="00180D53"/>
    <w:rsid w:val="00180F3D"/>
    <w:rsid w:val="00181160"/>
    <w:rsid w:val="0018127E"/>
    <w:rsid w:val="0018147F"/>
    <w:rsid w:val="00181B7B"/>
    <w:rsid w:val="00181FCF"/>
    <w:rsid w:val="001820F9"/>
    <w:rsid w:val="0018231E"/>
    <w:rsid w:val="0018232A"/>
    <w:rsid w:val="00182495"/>
    <w:rsid w:val="00182574"/>
    <w:rsid w:val="0018268F"/>
    <w:rsid w:val="00182766"/>
    <w:rsid w:val="001827B9"/>
    <w:rsid w:val="001827E9"/>
    <w:rsid w:val="0018293E"/>
    <w:rsid w:val="001829C7"/>
    <w:rsid w:val="001829E9"/>
    <w:rsid w:val="00182B8E"/>
    <w:rsid w:val="00182CF9"/>
    <w:rsid w:val="00182DFA"/>
    <w:rsid w:val="00182F14"/>
    <w:rsid w:val="00183146"/>
    <w:rsid w:val="0018395F"/>
    <w:rsid w:val="00183A3E"/>
    <w:rsid w:val="00183D95"/>
    <w:rsid w:val="00183EDA"/>
    <w:rsid w:val="00183F90"/>
    <w:rsid w:val="00184228"/>
    <w:rsid w:val="0018460F"/>
    <w:rsid w:val="001846D7"/>
    <w:rsid w:val="001846DA"/>
    <w:rsid w:val="00184902"/>
    <w:rsid w:val="001849DC"/>
    <w:rsid w:val="001849ED"/>
    <w:rsid w:val="00184B77"/>
    <w:rsid w:val="00184BA4"/>
    <w:rsid w:val="00185000"/>
    <w:rsid w:val="0018502E"/>
    <w:rsid w:val="00185042"/>
    <w:rsid w:val="0018510A"/>
    <w:rsid w:val="00185116"/>
    <w:rsid w:val="001851CA"/>
    <w:rsid w:val="001851E1"/>
    <w:rsid w:val="0018523F"/>
    <w:rsid w:val="00185242"/>
    <w:rsid w:val="001852D8"/>
    <w:rsid w:val="00185449"/>
    <w:rsid w:val="001856E9"/>
    <w:rsid w:val="001858DB"/>
    <w:rsid w:val="00185A9F"/>
    <w:rsid w:val="00185AB0"/>
    <w:rsid w:val="00185D37"/>
    <w:rsid w:val="001860A2"/>
    <w:rsid w:val="001863E2"/>
    <w:rsid w:val="00186458"/>
    <w:rsid w:val="00186473"/>
    <w:rsid w:val="00186585"/>
    <w:rsid w:val="001866DC"/>
    <w:rsid w:val="001866E1"/>
    <w:rsid w:val="00186B36"/>
    <w:rsid w:val="00186BFC"/>
    <w:rsid w:val="0018701B"/>
    <w:rsid w:val="001870C9"/>
    <w:rsid w:val="001870D0"/>
    <w:rsid w:val="001870E2"/>
    <w:rsid w:val="001871BD"/>
    <w:rsid w:val="00187251"/>
    <w:rsid w:val="001876F7"/>
    <w:rsid w:val="00187730"/>
    <w:rsid w:val="001879EF"/>
    <w:rsid w:val="00187B79"/>
    <w:rsid w:val="00187C30"/>
    <w:rsid w:val="00187CD6"/>
    <w:rsid w:val="00187D93"/>
    <w:rsid w:val="00187D9F"/>
    <w:rsid w:val="00187EE8"/>
    <w:rsid w:val="00190300"/>
    <w:rsid w:val="00190345"/>
    <w:rsid w:val="00190379"/>
    <w:rsid w:val="001906B0"/>
    <w:rsid w:val="00190AE9"/>
    <w:rsid w:val="001911B3"/>
    <w:rsid w:val="00191408"/>
    <w:rsid w:val="00191776"/>
    <w:rsid w:val="00191B05"/>
    <w:rsid w:val="0019263C"/>
    <w:rsid w:val="001927A8"/>
    <w:rsid w:val="00192925"/>
    <w:rsid w:val="0019333B"/>
    <w:rsid w:val="00193630"/>
    <w:rsid w:val="00193685"/>
    <w:rsid w:val="001936EC"/>
    <w:rsid w:val="001937CD"/>
    <w:rsid w:val="00193964"/>
    <w:rsid w:val="00193D27"/>
    <w:rsid w:val="00193F63"/>
    <w:rsid w:val="00193FB0"/>
    <w:rsid w:val="00194080"/>
    <w:rsid w:val="0019412C"/>
    <w:rsid w:val="00194209"/>
    <w:rsid w:val="0019435E"/>
    <w:rsid w:val="00194544"/>
    <w:rsid w:val="001945A8"/>
    <w:rsid w:val="00194728"/>
    <w:rsid w:val="00194794"/>
    <w:rsid w:val="001947B1"/>
    <w:rsid w:val="001947C6"/>
    <w:rsid w:val="001948C9"/>
    <w:rsid w:val="00194AA5"/>
    <w:rsid w:val="00194C75"/>
    <w:rsid w:val="00194FB7"/>
    <w:rsid w:val="001951F6"/>
    <w:rsid w:val="0019522D"/>
    <w:rsid w:val="00195322"/>
    <w:rsid w:val="0019540D"/>
    <w:rsid w:val="001955AE"/>
    <w:rsid w:val="001955F8"/>
    <w:rsid w:val="00195614"/>
    <w:rsid w:val="00195B6A"/>
    <w:rsid w:val="00195BF3"/>
    <w:rsid w:val="00195D71"/>
    <w:rsid w:val="00195D78"/>
    <w:rsid w:val="00196352"/>
    <w:rsid w:val="00196499"/>
    <w:rsid w:val="001964CE"/>
    <w:rsid w:val="00196619"/>
    <w:rsid w:val="00196943"/>
    <w:rsid w:val="00196999"/>
    <w:rsid w:val="00196AB3"/>
    <w:rsid w:val="00196F20"/>
    <w:rsid w:val="0019700F"/>
    <w:rsid w:val="00197145"/>
    <w:rsid w:val="00197E1D"/>
    <w:rsid w:val="001A032B"/>
    <w:rsid w:val="001A0377"/>
    <w:rsid w:val="001A03D1"/>
    <w:rsid w:val="001A0579"/>
    <w:rsid w:val="001A06FA"/>
    <w:rsid w:val="001A071D"/>
    <w:rsid w:val="001A0750"/>
    <w:rsid w:val="001A0DB6"/>
    <w:rsid w:val="001A0DE9"/>
    <w:rsid w:val="001A0E5F"/>
    <w:rsid w:val="001A0EC4"/>
    <w:rsid w:val="001A0F08"/>
    <w:rsid w:val="001A0F39"/>
    <w:rsid w:val="001A0F5E"/>
    <w:rsid w:val="001A0FA6"/>
    <w:rsid w:val="001A0FB7"/>
    <w:rsid w:val="001A1088"/>
    <w:rsid w:val="001A13B2"/>
    <w:rsid w:val="001A1705"/>
    <w:rsid w:val="001A17FA"/>
    <w:rsid w:val="001A1897"/>
    <w:rsid w:val="001A189B"/>
    <w:rsid w:val="001A18CC"/>
    <w:rsid w:val="001A190F"/>
    <w:rsid w:val="001A1ADA"/>
    <w:rsid w:val="001A1B16"/>
    <w:rsid w:val="001A1CE6"/>
    <w:rsid w:val="001A1ECC"/>
    <w:rsid w:val="001A1FD3"/>
    <w:rsid w:val="001A1FE5"/>
    <w:rsid w:val="001A2023"/>
    <w:rsid w:val="001A2026"/>
    <w:rsid w:val="001A2271"/>
    <w:rsid w:val="001A2869"/>
    <w:rsid w:val="001A2CD1"/>
    <w:rsid w:val="001A2D0C"/>
    <w:rsid w:val="001A2FE2"/>
    <w:rsid w:val="001A30DE"/>
    <w:rsid w:val="001A32B2"/>
    <w:rsid w:val="001A352E"/>
    <w:rsid w:val="001A3612"/>
    <w:rsid w:val="001A36D5"/>
    <w:rsid w:val="001A38E4"/>
    <w:rsid w:val="001A38ED"/>
    <w:rsid w:val="001A3A0B"/>
    <w:rsid w:val="001A420C"/>
    <w:rsid w:val="001A44EB"/>
    <w:rsid w:val="001A44F4"/>
    <w:rsid w:val="001A4D2F"/>
    <w:rsid w:val="001A4E15"/>
    <w:rsid w:val="001A4E1A"/>
    <w:rsid w:val="001A5140"/>
    <w:rsid w:val="001A5251"/>
    <w:rsid w:val="001A5AC4"/>
    <w:rsid w:val="001A5B19"/>
    <w:rsid w:val="001A5CAB"/>
    <w:rsid w:val="001A5E47"/>
    <w:rsid w:val="001A651D"/>
    <w:rsid w:val="001A679E"/>
    <w:rsid w:val="001A698D"/>
    <w:rsid w:val="001A6A29"/>
    <w:rsid w:val="001A7451"/>
    <w:rsid w:val="001A74CA"/>
    <w:rsid w:val="001A7554"/>
    <w:rsid w:val="001A76D3"/>
    <w:rsid w:val="001A7825"/>
    <w:rsid w:val="001A79CC"/>
    <w:rsid w:val="001A7B4F"/>
    <w:rsid w:val="001A7D4D"/>
    <w:rsid w:val="001B05D6"/>
    <w:rsid w:val="001B0678"/>
    <w:rsid w:val="001B0839"/>
    <w:rsid w:val="001B08E1"/>
    <w:rsid w:val="001B0AC4"/>
    <w:rsid w:val="001B0C2F"/>
    <w:rsid w:val="001B0D56"/>
    <w:rsid w:val="001B0E42"/>
    <w:rsid w:val="001B0FCA"/>
    <w:rsid w:val="001B109E"/>
    <w:rsid w:val="001B10D8"/>
    <w:rsid w:val="001B11BA"/>
    <w:rsid w:val="001B11C8"/>
    <w:rsid w:val="001B1383"/>
    <w:rsid w:val="001B163C"/>
    <w:rsid w:val="001B1721"/>
    <w:rsid w:val="001B17C6"/>
    <w:rsid w:val="001B18CA"/>
    <w:rsid w:val="001B194D"/>
    <w:rsid w:val="001B1B87"/>
    <w:rsid w:val="001B1C4F"/>
    <w:rsid w:val="001B1F44"/>
    <w:rsid w:val="001B21C7"/>
    <w:rsid w:val="001B2440"/>
    <w:rsid w:val="001B25A4"/>
    <w:rsid w:val="001B2607"/>
    <w:rsid w:val="001B2715"/>
    <w:rsid w:val="001B2801"/>
    <w:rsid w:val="001B286B"/>
    <w:rsid w:val="001B2909"/>
    <w:rsid w:val="001B2B23"/>
    <w:rsid w:val="001B2B91"/>
    <w:rsid w:val="001B2CBF"/>
    <w:rsid w:val="001B2FAC"/>
    <w:rsid w:val="001B331D"/>
    <w:rsid w:val="001B356A"/>
    <w:rsid w:val="001B3830"/>
    <w:rsid w:val="001B3879"/>
    <w:rsid w:val="001B3891"/>
    <w:rsid w:val="001B399E"/>
    <w:rsid w:val="001B3E90"/>
    <w:rsid w:val="001B45EC"/>
    <w:rsid w:val="001B473A"/>
    <w:rsid w:val="001B48F1"/>
    <w:rsid w:val="001B4CDB"/>
    <w:rsid w:val="001B4FCF"/>
    <w:rsid w:val="001B5312"/>
    <w:rsid w:val="001B5327"/>
    <w:rsid w:val="001B547D"/>
    <w:rsid w:val="001B55AA"/>
    <w:rsid w:val="001B5822"/>
    <w:rsid w:val="001B58BD"/>
    <w:rsid w:val="001B5B6E"/>
    <w:rsid w:val="001B5C40"/>
    <w:rsid w:val="001B5C74"/>
    <w:rsid w:val="001B5CA9"/>
    <w:rsid w:val="001B5D3D"/>
    <w:rsid w:val="001B5D86"/>
    <w:rsid w:val="001B6277"/>
    <w:rsid w:val="001B6405"/>
    <w:rsid w:val="001B6453"/>
    <w:rsid w:val="001B6489"/>
    <w:rsid w:val="001B64F0"/>
    <w:rsid w:val="001B65C8"/>
    <w:rsid w:val="001B6670"/>
    <w:rsid w:val="001B66FF"/>
    <w:rsid w:val="001B6A57"/>
    <w:rsid w:val="001B6A75"/>
    <w:rsid w:val="001B6BA3"/>
    <w:rsid w:val="001B6C08"/>
    <w:rsid w:val="001B7052"/>
    <w:rsid w:val="001B71D1"/>
    <w:rsid w:val="001B722D"/>
    <w:rsid w:val="001B740A"/>
    <w:rsid w:val="001B785B"/>
    <w:rsid w:val="001B7938"/>
    <w:rsid w:val="001B7D94"/>
    <w:rsid w:val="001B7EEC"/>
    <w:rsid w:val="001B7F9D"/>
    <w:rsid w:val="001C00D7"/>
    <w:rsid w:val="001C0206"/>
    <w:rsid w:val="001C0653"/>
    <w:rsid w:val="001C0712"/>
    <w:rsid w:val="001C0EF2"/>
    <w:rsid w:val="001C1298"/>
    <w:rsid w:val="001C12FA"/>
    <w:rsid w:val="001C1457"/>
    <w:rsid w:val="001C16AF"/>
    <w:rsid w:val="001C1A72"/>
    <w:rsid w:val="001C1AE4"/>
    <w:rsid w:val="001C1BDE"/>
    <w:rsid w:val="001C1E7C"/>
    <w:rsid w:val="001C2323"/>
    <w:rsid w:val="001C239B"/>
    <w:rsid w:val="001C246A"/>
    <w:rsid w:val="001C2499"/>
    <w:rsid w:val="001C27F6"/>
    <w:rsid w:val="001C2842"/>
    <w:rsid w:val="001C285D"/>
    <w:rsid w:val="001C292A"/>
    <w:rsid w:val="001C2A76"/>
    <w:rsid w:val="001C2ACE"/>
    <w:rsid w:val="001C2BDC"/>
    <w:rsid w:val="001C2C21"/>
    <w:rsid w:val="001C2F13"/>
    <w:rsid w:val="001C3033"/>
    <w:rsid w:val="001C3299"/>
    <w:rsid w:val="001C3508"/>
    <w:rsid w:val="001C3BC0"/>
    <w:rsid w:val="001C3EA3"/>
    <w:rsid w:val="001C3F24"/>
    <w:rsid w:val="001C41D6"/>
    <w:rsid w:val="001C430C"/>
    <w:rsid w:val="001C446D"/>
    <w:rsid w:val="001C4518"/>
    <w:rsid w:val="001C454D"/>
    <w:rsid w:val="001C4578"/>
    <w:rsid w:val="001C45B2"/>
    <w:rsid w:val="001C4631"/>
    <w:rsid w:val="001C47F9"/>
    <w:rsid w:val="001C4C79"/>
    <w:rsid w:val="001C4D94"/>
    <w:rsid w:val="001C4DEE"/>
    <w:rsid w:val="001C51C0"/>
    <w:rsid w:val="001C5416"/>
    <w:rsid w:val="001C57ED"/>
    <w:rsid w:val="001C5933"/>
    <w:rsid w:val="001C5B13"/>
    <w:rsid w:val="001C5C21"/>
    <w:rsid w:val="001C5D65"/>
    <w:rsid w:val="001C5DE0"/>
    <w:rsid w:val="001C5E06"/>
    <w:rsid w:val="001C61E3"/>
    <w:rsid w:val="001C628A"/>
    <w:rsid w:val="001C63C0"/>
    <w:rsid w:val="001C645C"/>
    <w:rsid w:val="001C64C4"/>
    <w:rsid w:val="001C64CF"/>
    <w:rsid w:val="001C6577"/>
    <w:rsid w:val="001C67C1"/>
    <w:rsid w:val="001C67E7"/>
    <w:rsid w:val="001C682B"/>
    <w:rsid w:val="001C6893"/>
    <w:rsid w:val="001C68C9"/>
    <w:rsid w:val="001C699B"/>
    <w:rsid w:val="001C6A87"/>
    <w:rsid w:val="001C6DBB"/>
    <w:rsid w:val="001C71D5"/>
    <w:rsid w:val="001C745E"/>
    <w:rsid w:val="001C76EE"/>
    <w:rsid w:val="001C7B20"/>
    <w:rsid w:val="001C7CAF"/>
    <w:rsid w:val="001C7D86"/>
    <w:rsid w:val="001D0183"/>
    <w:rsid w:val="001D0264"/>
    <w:rsid w:val="001D0358"/>
    <w:rsid w:val="001D037A"/>
    <w:rsid w:val="001D04D5"/>
    <w:rsid w:val="001D083C"/>
    <w:rsid w:val="001D0934"/>
    <w:rsid w:val="001D0DEC"/>
    <w:rsid w:val="001D0E3F"/>
    <w:rsid w:val="001D1009"/>
    <w:rsid w:val="001D13C0"/>
    <w:rsid w:val="001D1673"/>
    <w:rsid w:val="001D1B69"/>
    <w:rsid w:val="001D1F42"/>
    <w:rsid w:val="001D1F6A"/>
    <w:rsid w:val="001D20B6"/>
    <w:rsid w:val="001D2301"/>
    <w:rsid w:val="001D231D"/>
    <w:rsid w:val="001D2479"/>
    <w:rsid w:val="001D2687"/>
    <w:rsid w:val="001D26E5"/>
    <w:rsid w:val="001D2988"/>
    <w:rsid w:val="001D2B40"/>
    <w:rsid w:val="001D2E62"/>
    <w:rsid w:val="001D2F4B"/>
    <w:rsid w:val="001D2FB4"/>
    <w:rsid w:val="001D3348"/>
    <w:rsid w:val="001D33C2"/>
    <w:rsid w:val="001D34AE"/>
    <w:rsid w:val="001D365C"/>
    <w:rsid w:val="001D36D0"/>
    <w:rsid w:val="001D3881"/>
    <w:rsid w:val="001D3960"/>
    <w:rsid w:val="001D3A3D"/>
    <w:rsid w:val="001D3AC1"/>
    <w:rsid w:val="001D3AD9"/>
    <w:rsid w:val="001D4078"/>
    <w:rsid w:val="001D40A8"/>
    <w:rsid w:val="001D41D8"/>
    <w:rsid w:val="001D432E"/>
    <w:rsid w:val="001D4355"/>
    <w:rsid w:val="001D44C5"/>
    <w:rsid w:val="001D46F4"/>
    <w:rsid w:val="001D48C9"/>
    <w:rsid w:val="001D48D5"/>
    <w:rsid w:val="001D4950"/>
    <w:rsid w:val="001D49FC"/>
    <w:rsid w:val="001D4F2C"/>
    <w:rsid w:val="001D519A"/>
    <w:rsid w:val="001D54FC"/>
    <w:rsid w:val="001D586D"/>
    <w:rsid w:val="001D590F"/>
    <w:rsid w:val="001D5BAB"/>
    <w:rsid w:val="001D5C23"/>
    <w:rsid w:val="001D5D07"/>
    <w:rsid w:val="001D6161"/>
    <w:rsid w:val="001D6179"/>
    <w:rsid w:val="001D6240"/>
    <w:rsid w:val="001D6417"/>
    <w:rsid w:val="001D6966"/>
    <w:rsid w:val="001D6B1E"/>
    <w:rsid w:val="001D6C0B"/>
    <w:rsid w:val="001D6C48"/>
    <w:rsid w:val="001D7034"/>
    <w:rsid w:val="001D7119"/>
    <w:rsid w:val="001D7655"/>
    <w:rsid w:val="001D7738"/>
    <w:rsid w:val="001D77BB"/>
    <w:rsid w:val="001D786C"/>
    <w:rsid w:val="001D79A6"/>
    <w:rsid w:val="001D7B0B"/>
    <w:rsid w:val="001D7CEE"/>
    <w:rsid w:val="001D7EB6"/>
    <w:rsid w:val="001E010D"/>
    <w:rsid w:val="001E013C"/>
    <w:rsid w:val="001E01FE"/>
    <w:rsid w:val="001E0325"/>
    <w:rsid w:val="001E05F3"/>
    <w:rsid w:val="001E06FD"/>
    <w:rsid w:val="001E07B5"/>
    <w:rsid w:val="001E08BB"/>
    <w:rsid w:val="001E0D16"/>
    <w:rsid w:val="001E0E1C"/>
    <w:rsid w:val="001E0E59"/>
    <w:rsid w:val="001E10F8"/>
    <w:rsid w:val="001E12FA"/>
    <w:rsid w:val="001E15B4"/>
    <w:rsid w:val="001E163E"/>
    <w:rsid w:val="001E1784"/>
    <w:rsid w:val="001E1972"/>
    <w:rsid w:val="001E198A"/>
    <w:rsid w:val="001E1D17"/>
    <w:rsid w:val="001E1ECB"/>
    <w:rsid w:val="001E1FC1"/>
    <w:rsid w:val="001E2094"/>
    <w:rsid w:val="001E2258"/>
    <w:rsid w:val="001E25A8"/>
    <w:rsid w:val="001E2643"/>
    <w:rsid w:val="001E287B"/>
    <w:rsid w:val="001E28A1"/>
    <w:rsid w:val="001E28F3"/>
    <w:rsid w:val="001E294F"/>
    <w:rsid w:val="001E2A82"/>
    <w:rsid w:val="001E2C1C"/>
    <w:rsid w:val="001E2CF3"/>
    <w:rsid w:val="001E31A2"/>
    <w:rsid w:val="001E325E"/>
    <w:rsid w:val="001E3274"/>
    <w:rsid w:val="001E3365"/>
    <w:rsid w:val="001E34CB"/>
    <w:rsid w:val="001E350C"/>
    <w:rsid w:val="001E3569"/>
    <w:rsid w:val="001E35D4"/>
    <w:rsid w:val="001E3740"/>
    <w:rsid w:val="001E3821"/>
    <w:rsid w:val="001E3B08"/>
    <w:rsid w:val="001E3BBD"/>
    <w:rsid w:val="001E3E84"/>
    <w:rsid w:val="001E3EFA"/>
    <w:rsid w:val="001E3FCE"/>
    <w:rsid w:val="001E4151"/>
    <w:rsid w:val="001E41D5"/>
    <w:rsid w:val="001E424F"/>
    <w:rsid w:val="001E4370"/>
    <w:rsid w:val="001E43B9"/>
    <w:rsid w:val="001E4662"/>
    <w:rsid w:val="001E4A1C"/>
    <w:rsid w:val="001E4DBA"/>
    <w:rsid w:val="001E51CA"/>
    <w:rsid w:val="001E53A3"/>
    <w:rsid w:val="001E5576"/>
    <w:rsid w:val="001E55DA"/>
    <w:rsid w:val="001E5669"/>
    <w:rsid w:val="001E56F4"/>
    <w:rsid w:val="001E585D"/>
    <w:rsid w:val="001E587D"/>
    <w:rsid w:val="001E5D21"/>
    <w:rsid w:val="001E6318"/>
    <w:rsid w:val="001E68C6"/>
    <w:rsid w:val="001E6ABA"/>
    <w:rsid w:val="001E6DCD"/>
    <w:rsid w:val="001E6F52"/>
    <w:rsid w:val="001E737A"/>
    <w:rsid w:val="001E74A1"/>
    <w:rsid w:val="001E74AD"/>
    <w:rsid w:val="001E74C6"/>
    <w:rsid w:val="001E76A7"/>
    <w:rsid w:val="001E7723"/>
    <w:rsid w:val="001E7726"/>
    <w:rsid w:val="001E788B"/>
    <w:rsid w:val="001E78A9"/>
    <w:rsid w:val="001E7989"/>
    <w:rsid w:val="001E7AFA"/>
    <w:rsid w:val="001E7C87"/>
    <w:rsid w:val="001E7DD8"/>
    <w:rsid w:val="001E7E6E"/>
    <w:rsid w:val="001E7F7D"/>
    <w:rsid w:val="001F00D7"/>
    <w:rsid w:val="001F024B"/>
    <w:rsid w:val="001F02E9"/>
    <w:rsid w:val="001F030C"/>
    <w:rsid w:val="001F0475"/>
    <w:rsid w:val="001F075F"/>
    <w:rsid w:val="001F09D9"/>
    <w:rsid w:val="001F0A8B"/>
    <w:rsid w:val="001F0C62"/>
    <w:rsid w:val="001F0CB8"/>
    <w:rsid w:val="001F0DC0"/>
    <w:rsid w:val="001F0E01"/>
    <w:rsid w:val="001F0E34"/>
    <w:rsid w:val="001F0F17"/>
    <w:rsid w:val="001F105F"/>
    <w:rsid w:val="001F1263"/>
    <w:rsid w:val="001F143F"/>
    <w:rsid w:val="001F14FD"/>
    <w:rsid w:val="001F1517"/>
    <w:rsid w:val="001F1664"/>
    <w:rsid w:val="001F1C57"/>
    <w:rsid w:val="001F2043"/>
    <w:rsid w:val="001F243E"/>
    <w:rsid w:val="001F2479"/>
    <w:rsid w:val="001F25E9"/>
    <w:rsid w:val="001F293F"/>
    <w:rsid w:val="001F2AD6"/>
    <w:rsid w:val="001F2C22"/>
    <w:rsid w:val="001F2C80"/>
    <w:rsid w:val="001F2F6F"/>
    <w:rsid w:val="001F30DA"/>
    <w:rsid w:val="001F334F"/>
    <w:rsid w:val="001F33B1"/>
    <w:rsid w:val="001F366D"/>
    <w:rsid w:val="001F3675"/>
    <w:rsid w:val="001F3877"/>
    <w:rsid w:val="001F3900"/>
    <w:rsid w:val="001F396A"/>
    <w:rsid w:val="001F39C7"/>
    <w:rsid w:val="001F3B0D"/>
    <w:rsid w:val="001F3C31"/>
    <w:rsid w:val="001F3C64"/>
    <w:rsid w:val="001F3C7A"/>
    <w:rsid w:val="001F3CEF"/>
    <w:rsid w:val="001F3D11"/>
    <w:rsid w:val="001F3E4B"/>
    <w:rsid w:val="001F40BD"/>
    <w:rsid w:val="001F44EA"/>
    <w:rsid w:val="001F4520"/>
    <w:rsid w:val="001F471B"/>
    <w:rsid w:val="001F4832"/>
    <w:rsid w:val="001F483D"/>
    <w:rsid w:val="001F49A2"/>
    <w:rsid w:val="001F4BBA"/>
    <w:rsid w:val="001F4C69"/>
    <w:rsid w:val="001F4DAD"/>
    <w:rsid w:val="001F4DDB"/>
    <w:rsid w:val="001F5132"/>
    <w:rsid w:val="001F51A3"/>
    <w:rsid w:val="001F5254"/>
    <w:rsid w:val="001F5285"/>
    <w:rsid w:val="001F52AF"/>
    <w:rsid w:val="001F53B6"/>
    <w:rsid w:val="001F5432"/>
    <w:rsid w:val="001F54DB"/>
    <w:rsid w:val="001F54E9"/>
    <w:rsid w:val="001F5553"/>
    <w:rsid w:val="001F56A4"/>
    <w:rsid w:val="001F570B"/>
    <w:rsid w:val="001F5775"/>
    <w:rsid w:val="001F5808"/>
    <w:rsid w:val="001F58BA"/>
    <w:rsid w:val="001F59EE"/>
    <w:rsid w:val="001F59FF"/>
    <w:rsid w:val="001F5B77"/>
    <w:rsid w:val="001F5BC7"/>
    <w:rsid w:val="001F5D5A"/>
    <w:rsid w:val="001F5D63"/>
    <w:rsid w:val="001F5ECB"/>
    <w:rsid w:val="001F5F25"/>
    <w:rsid w:val="001F62C7"/>
    <w:rsid w:val="001F6527"/>
    <w:rsid w:val="001F654B"/>
    <w:rsid w:val="001F6641"/>
    <w:rsid w:val="001F6AD3"/>
    <w:rsid w:val="001F6B29"/>
    <w:rsid w:val="001F6F69"/>
    <w:rsid w:val="001F7013"/>
    <w:rsid w:val="001F75FC"/>
    <w:rsid w:val="001F783D"/>
    <w:rsid w:val="001F788A"/>
    <w:rsid w:val="001F7C49"/>
    <w:rsid w:val="001F7E06"/>
    <w:rsid w:val="00200288"/>
    <w:rsid w:val="00200301"/>
    <w:rsid w:val="0020041E"/>
    <w:rsid w:val="00200484"/>
    <w:rsid w:val="0020052B"/>
    <w:rsid w:val="00200635"/>
    <w:rsid w:val="0020067E"/>
    <w:rsid w:val="00200715"/>
    <w:rsid w:val="00200C26"/>
    <w:rsid w:val="00200C36"/>
    <w:rsid w:val="00200D06"/>
    <w:rsid w:val="00200D24"/>
    <w:rsid w:val="00200F5B"/>
    <w:rsid w:val="00201035"/>
    <w:rsid w:val="0020104C"/>
    <w:rsid w:val="002010D0"/>
    <w:rsid w:val="002010FE"/>
    <w:rsid w:val="0020115A"/>
    <w:rsid w:val="002012F6"/>
    <w:rsid w:val="002015CE"/>
    <w:rsid w:val="0020165D"/>
    <w:rsid w:val="002018EC"/>
    <w:rsid w:val="00201AB8"/>
    <w:rsid w:val="00201E18"/>
    <w:rsid w:val="00201FEC"/>
    <w:rsid w:val="002020FA"/>
    <w:rsid w:val="002022DE"/>
    <w:rsid w:val="00202398"/>
    <w:rsid w:val="002023F5"/>
    <w:rsid w:val="0020240A"/>
    <w:rsid w:val="00202785"/>
    <w:rsid w:val="002028FE"/>
    <w:rsid w:val="00202ADC"/>
    <w:rsid w:val="00202B5D"/>
    <w:rsid w:val="00202B6B"/>
    <w:rsid w:val="00202D83"/>
    <w:rsid w:val="002031EE"/>
    <w:rsid w:val="00203574"/>
    <w:rsid w:val="00203665"/>
    <w:rsid w:val="002036FA"/>
    <w:rsid w:val="002037BD"/>
    <w:rsid w:val="00203BDB"/>
    <w:rsid w:val="00203C11"/>
    <w:rsid w:val="00203F64"/>
    <w:rsid w:val="00203FB0"/>
    <w:rsid w:val="002040CC"/>
    <w:rsid w:val="002042A9"/>
    <w:rsid w:val="0020440A"/>
    <w:rsid w:val="00204449"/>
    <w:rsid w:val="002044B7"/>
    <w:rsid w:val="002044C9"/>
    <w:rsid w:val="0020452C"/>
    <w:rsid w:val="002046EE"/>
    <w:rsid w:val="00204875"/>
    <w:rsid w:val="0020492D"/>
    <w:rsid w:val="00204A2F"/>
    <w:rsid w:val="00204AC2"/>
    <w:rsid w:val="00204B4E"/>
    <w:rsid w:val="00204C1E"/>
    <w:rsid w:val="00204D91"/>
    <w:rsid w:val="00204F33"/>
    <w:rsid w:val="0020509D"/>
    <w:rsid w:val="002050D7"/>
    <w:rsid w:val="00205121"/>
    <w:rsid w:val="00205279"/>
    <w:rsid w:val="002056C8"/>
    <w:rsid w:val="00205A0C"/>
    <w:rsid w:val="00205AA4"/>
    <w:rsid w:val="00205E9F"/>
    <w:rsid w:val="00205F9D"/>
    <w:rsid w:val="0020611D"/>
    <w:rsid w:val="00206175"/>
    <w:rsid w:val="00206621"/>
    <w:rsid w:val="00206839"/>
    <w:rsid w:val="0020685D"/>
    <w:rsid w:val="00206876"/>
    <w:rsid w:val="00206AEF"/>
    <w:rsid w:val="00207186"/>
    <w:rsid w:val="0020729F"/>
    <w:rsid w:val="002074B2"/>
    <w:rsid w:val="00207604"/>
    <w:rsid w:val="002077CB"/>
    <w:rsid w:val="00207800"/>
    <w:rsid w:val="002078A8"/>
    <w:rsid w:val="00207A04"/>
    <w:rsid w:val="00207A94"/>
    <w:rsid w:val="00207C3A"/>
    <w:rsid w:val="00207C8B"/>
    <w:rsid w:val="00207CE3"/>
    <w:rsid w:val="00207D9D"/>
    <w:rsid w:val="0021028F"/>
    <w:rsid w:val="00210390"/>
    <w:rsid w:val="002105C5"/>
    <w:rsid w:val="0021072A"/>
    <w:rsid w:val="00210803"/>
    <w:rsid w:val="00210816"/>
    <w:rsid w:val="00210F05"/>
    <w:rsid w:val="00210F7C"/>
    <w:rsid w:val="0021124B"/>
    <w:rsid w:val="002112C4"/>
    <w:rsid w:val="002114FF"/>
    <w:rsid w:val="00211760"/>
    <w:rsid w:val="00211996"/>
    <w:rsid w:val="002119D2"/>
    <w:rsid w:val="00211B56"/>
    <w:rsid w:val="00211B95"/>
    <w:rsid w:val="0021213D"/>
    <w:rsid w:val="002123A7"/>
    <w:rsid w:val="00212505"/>
    <w:rsid w:val="002127AB"/>
    <w:rsid w:val="0021299E"/>
    <w:rsid w:val="00212B1E"/>
    <w:rsid w:val="00212C78"/>
    <w:rsid w:val="00212FF0"/>
    <w:rsid w:val="0021324B"/>
    <w:rsid w:val="0021331D"/>
    <w:rsid w:val="002134DB"/>
    <w:rsid w:val="002135F8"/>
    <w:rsid w:val="002137A9"/>
    <w:rsid w:val="00213814"/>
    <w:rsid w:val="002139D0"/>
    <w:rsid w:val="002142C0"/>
    <w:rsid w:val="00214427"/>
    <w:rsid w:val="0021472C"/>
    <w:rsid w:val="0021473B"/>
    <w:rsid w:val="002147EC"/>
    <w:rsid w:val="00214F7E"/>
    <w:rsid w:val="002151F1"/>
    <w:rsid w:val="002152AF"/>
    <w:rsid w:val="0021531A"/>
    <w:rsid w:val="00215374"/>
    <w:rsid w:val="002158F7"/>
    <w:rsid w:val="002159A7"/>
    <w:rsid w:val="00215AF4"/>
    <w:rsid w:val="00215C62"/>
    <w:rsid w:val="00215F4F"/>
    <w:rsid w:val="00216147"/>
    <w:rsid w:val="00216443"/>
    <w:rsid w:val="002164A5"/>
    <w:rsid w:val="00216593"/>
    <w:rsid w:val="0021662D"/>
    <w:rsid w:val="002168A3"/>
    <w:rsid w:val="00216ABF"/>
    <w:rsid w:val="00216ADC"/>
    <w:rsid w:val="00216C4D"/>
    <w:rsid w:val="00216DA1"/>
    <w:rsid w:val="00216E28"/>
    <w:rsid w:val="0021750A"/>
    <w:rsid w:val="0021754E"/>
    <w:rsid w:val="0021758E"/>
    <w:rsid w:val="002176A4"/>
    <w:rsid w:val="002176F6"/>
    <w:rsid w:val="002204BC"/>
    <w:rsid w:val="00220D48"/>
    <w:rsid w:val="00220D86"/>
    <w:rsid w:val="00220F52"/>
    <w:rsid w:val="00221111"/>
    <w:rsid w:val="002211E2"/>
    <w:rsid w:val="0022124C"/>
    <w:rsid w:val="002212C2"/>
    <w:rsid w:val="0022132A"/>
    <w:rsid w:val="002213A8"/>
    <w:rsid w:val="00221411"/>
    <w:rsid w:val="0022170A"/>
    <w:rsid w:val="002217C2"/>
    <w:rsid w:val="002219C4"/>
    <w:rsid w:val="00221A85"/>
    <w:rsid w:val="00221C29"/>
    <w:rsid w:val="00221C44"/>
    <w:rsid w:val="00221CAC"/>
    <w:rsid w:val="00221E3B"/>
    <w:rsid w:val="00221F02"/>
    <w:rsid w:val="002220FF"/>
    <w:rsid w:val="002223AE"/>
    <w:rsid w:val="00222833"/>
    <w:rsid w:val="00222928"/>
    <w:rsid w:val="00222E22"/>
    <w:rsid w:val="00222F7C"/>
    <w:rsid w:val="002230E0"/>
    <w:rsid w:val="0022318D"/>
    <w:rsid w:val="002231C2"/>
    <w:rsid w:val="002233B0"/>
    <w:rsid w:val="002233E6"/>
    <w:rsid w:val="0022377E"/>
    <w:rsid w:val="0022379E"/>
    <w:rsid w:val="002237DE"/>
    <w:rsid w:val="00223C6B"/>
    <w:rsid w:val="00223FFF"/>
    <w:rsid w:val="0022415D"/>
    <w:rsid w:val="00224533"/>
    <w:rsid w:val="00224754"/>
    <w:rsid w:val="00224803"/>
    <w:rsid w:val="00224D44"/>
    <w:rsid w:val="00224D4C"/>
    <w:rsid w:val="00224FA7"/>
    <w:rsid w:val="002250B4"/>
    <w:rsid w:val="002251EC"/>
    <w:rsid w:val="00225287"/>
    <w:rsid w:val="002252CF"/>
    <w:rsid w:val="0022557A"/>
    <w:rsid w:val="0022572C"/>
    <w:rsid w:val="002257EE"/>
    <w:rsid w:val="00225866"/>
    <w:rsid w:val="002259B6"/>
    <w:rsid w:val="00225A4C"/>
    <w:rsid w:val="00225CC1"/>
    <w:rsid w:val="00225DFA"/>
    <w:rsid w:val="00225F14"/>
    <w:rsid w:val="00226116"/>
    <w:rsid w:val="0022616C"/>
    <w:rsid w:val="002264FF"/>
    <w:rsid w:val="00226512"/>
    <w:rsid w:val="002269DB"/>
    <w:rsid w:val="00226C5B"/>
    <w:rsid w:val="00226F32"/>
    <w:rsid w:val="00227010"/>
    <w:rsid w:val="00227055"/>
    <w:rsid w:val="0022711C"/>
    <w:rsid w:val="00227209"/>
    <w:rsid w:val="00227305"/>
    <w:rsid w:val="002273BB"/>
    <w:rsid w:val="002275D8"/>
    <w:rsid w:val="002275E8"/>
    <w:rsid w:val="002275FB"/>
    <w:rsid w:val="00227743"/>
    <w:rsid w:val="002277F7"/>
    <w:rsid w:val="00227B31"/>
    <w:rsid w:val="00227BAE"/>
    <w:rsid w:val="00227E01"/>
    <w:rsid w:val="00227E28"/>
    <w:rsid w:val="002300B8"/>
    <w:rsid w:val="002301DF"/>
    <w:rsid w:val="002304D0"/>
    <w:rsid w:val="002304DD"/>
    <w:rsid w:val="00230541"/>
    <w:rsid w:val="00230810"/>
    <w:rsid w:val="0023088B"/>
    <w:rsid w:val="00230912"/>
    <w:rsid w:val="00230ADB"/>
    <w:rsid w:val="00230B96"/>
    <w:rsid w:val="00230D9C"/>
    <w:rsid w:val="00230ECF"/>
    <w:rsid w:val="00230F72"/>
    <w:rsid w:val="0023120D"/>
    <w:rsid w:val="002317D6"/>
    <w:rsid w:val="00231CF2"/>
    <w:rsid w:val="00231D4B"/>
    <w:rsid w:val="00231FD2"/>
    <w:rsid w:val="00232027"/>
    <w:rsid w:val="0023274C"/>
    <w:rsid w:val="00232B8B"/>
    <w:rsid w:val="00232CC9"/>
    <w:rsid w:val="00232D25"/>
    <w:rsid w:val="00233075"/>
    <w:rsid w:val="00233239"/>
    <w:rsid w:val="002334A6"/>
    <w:rsid w:val="00233543"/>
    <w:rsid w:val="002337E2"/>
    <w:rsid w:val="002337FE"/>
    <w:rsid w:val="00233944"/>
    <w:rsid w:val="00233A73"/>
    <w:rsid w:val="00233CB7"/>
    <w:rsid w:val="00233D7F"/>
    <w:rsid w:val="0023429B"/>
    <w:rsid w:val="002342D6"/>
    <w:rsid w:val="0023450F"/>
    <w:rsid w:val="0023464B"/>
    <w:rsid w:val="00234653"/>
    <w:rsid w:val="002346DE"/>
    <w:rsid w:val="00234BF9"/>
    <w:rsid w:val="00234C1C"/>
    <w:rsid w:val="00234C27"/>
    <w:rsid w:val="00234CA5"/>
    <w:rsid w:val="00234FC7"/>
    <w:rsid w:val="00235A5A"/>
    <w:rsid w:val="00235A6A"/>
    <w:rsid w:val="00235C1C"/>
    <w:rsid w:val="00235D15"/>
    <w:rsid w:val="00235E36"/>
    <w:rsid w:val="00235E7C"/>
    <w:rsid w:val="00236042"/>
    <w:rsid w:val="00236052"/>
    <w:rsid w:val="00236097"/>
    <w:rsid w:val="002360F3"/>
    <w:rsid w:val="002361AF"/>
    <w:rsid w:val="00236E58"/>
    <w:rsid w:val="00236E5A"/>
    <w:rsid w:val="00236FCC"/>
    <w:rsid w:val="00236FD0"/>
    <w:rsid w:val="00236FEC"/>
    <w:rsid w:val="00237042"/>
    <w:rsid w:val="00237101"/>
    <w:rsid w:val="0023718B"/>
    <w:rsid w:val="0023762E"/>
    <w:rsid w:val="00237A29"/>
    <w:rsid w:val="00237DF4"/>
    <w:rsid w:val="00237DFF"/>
    <w:rsid w:val="002400FD"/>
    <w:rsid w:val="002404E6"/>
    <w:rsid w:val="00240653"/>
    <w:rsid w:val="00240923"/>
    <w:rsid w:val="00240AAE"/>
    <w:rsid w:val="00240B64"/>
    <w:rsid w:val="00240B66"/>
    <w:rsid w:val="00240CD8"/>
    <w:rsid w:val="00241032"/>
    <w:rsid w:val="002411F4"/>
    <w:rsid w:val="0024133A"/>
    <w:rsid w:val="00241413"/>
    <w:rsid w:val="00241464"/>
    <w:rsid w:val="00241528"/>
    <w:rsid w:val="00241757"/>
    <w:rsid w:val="00241860"/>
    <w:rsid w:val="0024196D"/>
    <w:rsid w:val="002419EB"/>
    <w:rsid w:val="002419F2"/>
    <w:rsid w:val="00242270"/>
    <w:rsid w:val="00242393"/>
    <w:rsid w:val="002426A8"/>
    <w:rsid w:val="002427C6"/>
    <w:rsid w:val="0024299B"/>
    <w:rsid w:val="002430C1"/>
    <w:rsid w:val="002431D1"/>
    <w:rsid w:val="00243219"/>
    <w:rsid w:val="0024344A"/>
    <w:rsid w:val="002439FE"/>
    <w:rsid w:val="00243AD9"/>
    <w:rsid w:val="00243C40"/>
    <w:rsid w:val="00243DB8"/>
    <w:rsid w:val="00243E8D"/>
    <w:rsid w:val="00243F8F"/>
    <w:rsid w:val="0024412E"/>
    <w:rsid w:val="0024427A"/>
    <w:rsid w:val="002442CD"/>
    <w:rsid w:val="0024432F"/>
    <w:rsid w:val="002444F0"/>
    <w:rsid w:val="00244516"/>
    <w:rsid w:val="00244B54"/>
    <w:rsid w:val="00244CC1"/>
    <w:rsid w:val="00244CF6"/>
    <w:rsid w:val="00244E83"/>
    <w:rsid w:val="00245021"/>
    <w:rsid w:val="00245138"/>
    <w:rsid w:val="00245208"/>
    <w:rsid w:val="00245265"/>
    <w:rsid w:val="00245378"/>
    <w:rsid w:val="00245409"/>
    <w:rsid w:val="0024542C"/>
    <w:rsid w:val="0024582B"/>
    <w:rsid w:val="0024585D"/>
    <w:rsid w:val="00245A86"/>
    <w:rsid w:val="00245F0B"/>
    <w:rsid w:val="00245FD5"/>
    <w:rsid w:val="0024622E"/>
    <w:rsid w:val="00246340"/>
    <w:rsid w:val="00246428"/>
    <w:rsid w:val="0024643C"/>
    <w:rsid w:val="00246595"/>
    <w:rsid w:val="0024687A"/>
    <w:rsid w:val="002469AD"/>
    <w:rsid w:val="00246CE3"/>
    <w:rsid w:val="00246DFE"/>
    <w:rsid w:val="00246E3B"/>
    <w:rsid w:val="00246F39"/>
    <w:rsid w:val="0024710D"/>
    <w:rsid w:val="00247184"/>
    <w:rsid w:val="002472BB"/>
    <w:rsid w:val="0024749C"/>
    <w:rsid w:val="002474A0"/>
    <w:rsid w:val="002476AC"/>
    <w:rsid w:val="0025071D"/>
    <w:rsid w:val="002509A6"/>
    <w:rsid w:val="00250AFA"/>
    <w:rsid w:val="00250C0B"/>
    <w:rsid w:val="00251403"/>
    <w:rsid w:val="0025154F"/>
    <w:rsid w:val="002518C9"/>
    <w:rsid w:val="00251A61"/>
    <w:rsid w:val="00251CD6"/>
    <w:rsid w:val="00251CDE"/>
    <w:rsid w:val="00251DEF"/>
    <w:rsid w:val="00251E4B"/>
    <w:rsid w:val="002520FD"/>
    <w:rsid w:val="00252181"/>
    <w:rsid w:val="002521DA"/>
    <w:rsid w:val="00252421"/>
    <w:rsid w:val="002525FF"/>
    <w:rsid w:val="0025267E"/>
    <w:rsid w:val="00252A2C"/>
    <w:rsid w:val="00252AA0"/>
    <w:rsid w:val="00252C28"/>
    <w:rsid w:val="00252C9C"/>
    <w:rsid w:val="00252EEC"/>
    <w:rsid w:val="00253149"/>
    <w:rsid w:val="002532C3"/>
    <w:rsid w:val="0025342A"/>
    <w:rsid w:val="00253545"/>
    <w:rsid w:val="0025369C"/>
    <w:rsid w:val="002537E8"/>
    <w:rsid w:val="0025381D"/>
    <w:rsid w:val="0025394F"/>
    <w:rsid w:val="00253B3F"/>
    <w:rsid w:val="00253D10"/>
    <w:rsid w:val="00253D6A"/>
    <w:rsid w:val="00254159"/>
    <w:rsid w:val="002548A1"/>
    <w:rsid w:val="00254B1F"/>
    <w:rsid w:val="002550C9"/>
    <w:rsid w:val="002552E8"/>
    <w:rsid w:val="002554CB"/>
    <w:rsid w:val="0025587D"/>
    <w:rsid w:val="002558DB"/>
    <w:rsid w:val="00255A8D"/>
    <w:rsid w:val="00255B23"/>
    <w:rsid w:val="00255C0B"/>
    <w:rsid w:val="00255D62"/>
    <w:rsid w:val="00255DC5"/>
    <w:rsid w:val="002566B7"/>
    <w:rsid w:val="00256790"/>
    <w:rsid w:val="002569FB"/>
    <w:rsid w:val="00256C65"/>
    <w:rsid w:val="00256DF9"/>
    <w:rsid w:val="002572EB"/>
    <w:rsid w:val="0025731F"/>
    <w:rsid w:val="0025732E"/>
    <w:rsid w:val="0025781C"/>
    <w:rsid w:val="0025798E"/>
    <w:rsid w:val="00257992"/>
    <w:rsid w:val="00257C51"/>
    <w:rsid w:val="00257DDE"/>
    <w:rsid w:val="00257DF5"/>
    <w:rsid w:val="00260037"/>
    <w:rsid w:val="0026010F"/>
    <w:rsid w:val="00260579"/>
    <w:rsid w:val="00260FED"/>
    <w:rsid w:val="00261043"/>
    <w:rsid w:val="00261142"/>
    <w:rsid w:val="00261475"/>
    <w:rsid w:val="0026154D"/>
    <w:rsid w:val="002615EF"/>
    <w:rsid w:val="00261AE4"/>
    <w:rsid w:val="00261FD0"/>
    <w:rsid w:val="0026231A"/>
    <w:rsid w:val="002623D8"/>
    <w:rsid w:val="0026249F"/>
    <w:rsid w:val="002625B2"/>
    <w:rsid w:val="00262688"/>
    <w:rsid w:val="00262911"/>
    <w:rsid w:val="00262968"/>
    <w:rsid w:val="00262BFD"/>
    <w:rsid w:val="00263229"/>
    <w:rsid w:val="00263335"/>
    <w:rsid w:val="002633D1"/>
    <w:rsid w:val="002633EE"/>
    <w:rsid w:val="002635E8"/>
    <w:rsid w:val="002638DE"/>
    <w:rsid w:val="0026395E"/>
    <w:rsid w:val="00263A7F"/>
    <w:rsid w:val="00263C1E"/>
    <w:rsid w:val="00263C6A"/>
    <w:rsid w:val="00263D61"/>
    <w:rsid w:val="0026402C"/>
    <w:rsid w:val="00264209"/>
    <w:rsid w:val="00264490"/>
    <w:rsid w:val="0026457C"/>
    <w:rsid w:val="0026461B"/>
    <w:rsid w:val="0026462A"/>
    <w:rsid w:val="002649CA"/>
    <w:rsid w:val="002649D2"/>
    <w:rsid w:val="00264A37"/>
    <w:rsid w:val="00264BB2"/>
    <w:rsid w:val="00264DDC"/>
    <w:rsid w:val="00264EE1"/>
    <w:rsid w:val="00264F96"/>
    <w:rsid w:val="002655FD"/>
    <w:rsid w:val="00265721"/>
    <w:rsid w:val="002657E3"/>
    <w:rsid w:val="0026591C"/>
    <w:rsid w:val="0026592A"/>
    <w:rsid w:val="002659FE"/>
    <w:rsid w:val="00265B12"/>
    <w:rsid w:val="00265D9C"/>
    <w:rsid w:val="00265EF3"/>
    <w:rsid w:val="00265FCC"/>
    <w:rsid w:val="002662A8"/>
    <w:rsid w:val="00266371"/>
    <w:rsid w:val="00266441"/>
    <w:rsid w:val="00266607"/>
    <w:rsid w:val="00266CD4"/>
    <w:rsid w:val="00266DB9"/>
    <w:rsid w:val="00266FFA"/>
    <w:rsid w:val="002670F1"/>
    <w:rsid w:val="002673C0"/>
    <w:rsid w:val="002673DF"/>
    <w:rsid w:val="00267456"/>
    <w:rsid w:val="0026761A"/>
    <w:rsid w:val="00267685"/>
    <w:rsid w:val="002676D1"/>
    <w:rsid w:val="0026782D"/>
    <w:rsid w:val="00267838"/>
    <w:rsid w:val="00267B07"/>
    <w:rsid w:val="00267EA6"/>
    <w:rsid w:val="00270081"/>
    <w:rsid w:val="002702AF"/>
    <w:rsid w:val="0027030B"/>
    <w:rsid w:val="00270449"/>
    <w:rsid w:val="0027070C"/>
    <w:rsid w:val="00270884"/>
    <w:rsid w:val="00270951"/>
    <w:rsid w:val="002709D0"/>
    <w:rsid w:val="00270B35"/>
    <w:rsid w:val="00270B81"/>
    <w:rsid w:val="00270D8C"/>
    <w:rsid w:val="0027123D"/>
    <w:rsid w:val="00271366"/>
    <w:rsid w:val="002715CB"/>
    <w:rsid w:val="00271686"/>
    <w:rsid w:val="0027179C"/>
    <w:rsid w:val="0027181A"/>
    <w:rsid w:val="00271942"/>
    <w:rsid w:val="00271B4A"/>
    <w:rsid w:val="002724A1"/>
    <w:rsid w:val="0027266E"/>
    <w:rsid w:val="00272A01"/>
    <w:rsid w:val="00272B1B"/>
    <w:rsid w:val="00272B8C"/>
    <w:rsid w:val="00272BB7"/>
    <w:rsid w:val="00272CA7"/>
    <w:rsid w:val="00272D54"/>
    <w:rsid w:val="00272E91"/>
    <w:rsid w:val="00272ECC"/>
    <w:rsid w:val="00273035"/>
    <w:rsid w:val="002731A2"/>
    <w:rsid w:val="002732AC"/>
    <w:rsid w:val="002732D7"/>
    <w:rsid w:val="00273363"/>
    <w:rsid w:val="00273901"/>
    <w:rsid w:val="00273ED9"/>
    <w:rsid w:val="00273EE4"/>
    <w:rsid w:val="00273EF1"/>
    <w:rsid w:val="002742D3"/>
    <w:rsid w:val="0027458C"/>
    <w:rsid w:val="00274612"/>
    <w:rsid w:val="00274639"/>
    <w:rsid w:val="0027480C"/>
    <w:rsid w:val="00274AE8"/>
    <w:rsid w:val="00274B0F"/>
    <w:rsid w:val="00274DBF"/>
    <w:rsid w:val="00274F5A"/>
    <w:rsid w:val="00275061"/>
    <w:rsid w:val="002750AE"/>
    <w:rsid w:val="0027514E"/>
    <w:rsid w:val="002752F2"/>
    <w:rsid w:val="0027536F"/>
    <w:rsid w:val="002753BA"/>
    <w:rsid w:val="00275A48"/>
    <w:rsid w:val="00275BA4"/>
    <w:rsid w:val="00275C03"/>
    <w:rsid w:val="00275C2C"/>
    <w:rsid w:val="00275D43"/>
    <w:rsid w:val="00275F31"/>
    <w:rsid w:val="00275F52"/>
    <w:rsid w:val="0027653A"/>
    <w:rsid w:val="002767CA"/>
    <w:rsid w:val="002769DA"/>
    <w:rsid w:val="00276A0A"/>
    <w:rsid w:val="00276F23"/>
    <w:rsid w:val="00277070"/>
    <w:rsid w:val="002770E9"/>
    <w:rsid w:val="00277270"/>
    <w:rsid w:val="00277274"/>
    <w:rsid w:val="0027728C"/>
    <w:rsid w:val="00277372"/>
    <w:rsid w:val="002773F4"/>
    <w:rsid w:val="00277690"/>
    <w:rsid w:val="002779C9"/>
    <w:rsid w:val="002779DC"/>
    <w:rsid w:val="00277AA9"/>
    <w:rsid w:val="00277B74"/>
    <w:rsid w:val="00280010"/>
    <w:rsid w:val="00280216"/>
    <w:rsid w:val="00280236"/>
    <w:rsid w:val="002802DF"/>
    <w:rsid w:val="002803DE"/>
    <w:rsid w:val="0028047C"/>
    <w:rsid w:val="00280585"/>
    <w:rsid w:val="00280607"/>
    <w:rsid w:val="00280693"/>
    <w:rsid w:val="002806D0"/>
    <w:rsid w:val="002807E9"/>
    <w:rsid w:val="00280846"/>
    <w:rsid w:val="00280B46"/>
    <w:rsid w:val="00280B80"/>
    <w:rsid w:val="00280F80"/>
    <w:rsid w:val="00281173"/>
    <w:rsid w:val="00281319"/>
    <w:rsid w:val="00281322"/>
    <w:rsid w:val="002815E5"/>
    <w:rsid w:val="002816AB"/>
    <w:rsid w:val="002816CB"/>
    <w:rsid w:val="002816D7"/>
    <w:rsid w:val="00281A5B"/>
    <w:rsid w:val="00281AAF"/>
    <w:rsid w:val="00281B95"/>
    <w:rsid w:val="00281C3E"/>
    <w:rsid w:val="002822A3"/>
    <w:rsid w:val="00282315"/>
    <w:rsid w:val="00282328"/>
    <w:rsid w:val="0028244F"/>
    <w:rsid w:val="00282551"/>
    <w:rsid w:val="0028270F"/>
    <w:rsid w:val="002829E8"/>
    <w:rsid w:val="00282B1F"/>
    <w:rsid w:val="00282B52"/>
    <w:rsid w:val="00282BD8"/>
    <w:rsid w:val="00282E48"/>
    <w:rsid w:val="00282E4A"/>
    <w:rsid w:val="00282E8F"/>
    <w:rsid w:val="00282EEE"/>
    <w:rsid w:val="00283314"/>
    <w:rsid w:val="0028369A"/>
    <w:rsid w:val="002837DA"/>
    <w:rsid w:val="002837FE"/>
    <w:rsid w:val="00283A35"/>
    <w:rsid w:val="00283BE6"/>
    <w:rsid w:val="00283CCA"/>
    <w:rsid w:val="00283E9F"/>
    <w:rsid w:val="00284320"/>
    <w:rsid w:val="00284685"/>
    <w:rsid w:val="00284764"/>
    <w:rsid w:val="00284864"/>
    <w:rsid w:val="00284AF3"/>
    <w:rsid w:val="00284B6B"/>
    <w:rsid w:val="00284E37"/>
    <w:rsid w:val="00284EF7"/>
    <w:rsid w:val="0028501F"/>
    <w:rsid w:val="0028503A"/>
    <w:rsid w:val="00285087"/>
    <w:rsid w:val="0028519F"/>
    <w:rsid w:val="002851D3"/>
    <w:rsid w:val="002851D6"/>
    <w:rsid w:val="002854D5"/>
    <w:rsid w:val="002856DA"/>
    <w:rsid w:val="0028593B"/>
    <w:rsid w:val="00285BEF"/>
    <w:rsid w:val="00285CC7"/>
    <w:rsid w:val="00285DAD"/>
    <w:rsid w:val="00285EF8"/>
    <w:rsid w:val="00285F35"/>
    <w:rsid w:val="00285F7F"/>
    <w:rsid w:val="0028614D"/>
    <w:rsid w:val="00286175"/>
    <w:rsid w:val="00286385"/>
    <w:rsid w:val="00286616"/>
    <w:rsid w:val="00286716"/>
    <w:rsid w:val="00286A45"/>
    <w:rsid w:val="00286AA1"/>
    <w:rsid w:val="002874E4"/>
    <w:rsid w:val="00287610"/>
    <w:rsid w:val="00287B15"/>
    <w:rsid w:val="00287E25"/>
    <w:rsid w:val="00287F9B"/>
    <w:rsid w:val="00287FEE"/>
    <w:rsid w:val="002900C6"/>
    <w:rsid w:val="002902C5"/>
    <w:rsid w:val="0029035F"/>
    <w:rsid w:val="002906E8"/>
    <w:rsid w:val="0029073E"/>
    <w:rsid w:val="002907AE"/>
    <w:rsid w:val="0029084C"/>
    <w:rsid w:val="00290A03"/>
    <w:rsid w:val="00290A70"/>
    <w:rsid w:val="00290B65"/>
    <w:rsid w:val="00290BB2"/>
    <w:rsid w:val="00290BC3"/>
    <w:rsid w:val="002910C4"/>
    <w:rsid w:val="002910CD"/>
    <w:rsid w:val="00291103"/>
    <w:rsid w:val="002915C5"/>
    <w:rsid w:val="00291B1D"/>
    <w:rsid w:val="00291CF9"/>
    <w:rsid w:val="00291D98"/>
    <w:rsid w:val="002925FE"/>
    <w:rsid w:val="00292620"/>
    <w:rsid w:val="002928CF"/>
    <w:rsid w:val="00292B3A"/>
    <w:rsid w:val="00292B7C"/>
    <w:rsid w:val="00292D90"/>
    <w:rsid w:val="00292EA0"/>
    <w:rsid w:val="00292EC9"/>
    <w:rsid w:val="00293576"/>
    <w:rsid w:val="00293810"/>
    <w:rsid w:val="0029382C"/>
    <w:rsid w:val="00293905"/>
    <w:rsid w:val="00293F85"/>
    <w:rsid w:val="002940EA"/>
    <w:rsid w:val="00294378"/>
    <w:rsid w:val="002943B9"/>
    <w:rsid w:val="00294542"/>
    <w:rsid w:val="002949C8"/>
    <w:rsid w:val="00294CEA"/>
    <w:rsid w:val="00294DB6"/>
    <w:rsid w:val="00294DD1"/>
    <w:rsid w:val="00294F9B"/>
    <w:rsid w:val="00295470"/>
    <w:rsid w:val="00295587"/>
    <w:rsid w:val="0029575D"/>
    <w:rsid w:val="00295811"/>
    <w:rsid w:val="0029597A"/>
    <w:rsid w:val="00295AD2"/>
    <w:rsid w:val="00295D8D"/>
    <w:rsid w:val="002960A3"/>
    <w:rsid w:val="002960B2"/>
    <w:rsid w:val="002960FA"/>
    <w:rsid w:val="00296172"/>
    <w:rsid w:val="002963EA"/>
    <w:rsid w:val="00296472"/>
    <w:rsid w:val="00296588"/>
    <w:rsid w:val="002965E7"/>
    <w:rsid w:val="0029664D"/>
    <w:rsid w:val="002966BC"/>
    <w:rsid w:val="002968B5"/>
    <w:rsid w:val="002968CE"/>
    <w:rsid w:val="00296900"/>
    <w:rsid w:val="0029690E"/>
    <w:rsid w:val="002969E2"/>
    <w:rsid w:val="00296AB3"/>
    <w:rsid w:val="00296EBD"/>
    <w:rsid w:val="00297050"/>
    <w:rsid w:val="00297207"/>
    <w:rsid w:val="00297437"/>
    <w:rsid w:val="0029744C"/>
    <w:rsid w:val="00297463"/>
    <w:rsid w:val="0029746A"/>
    <w:rsid w:val="00297508"/>
    <w:rsid w:val="00297624"/>
    <w:rsid w:val="0029769B"/>
    <w:rsid w:val="00297774"/>
    <w:rsid w:val="00297961"/>
    <w:rsid w:val="002979AE"/>
    <w:rsid w:val="00297AD1"/>
    <w:rsid w:val="00297BF8"/>
    <w:rsid w:val="00297C92"/>
    <w:rsid w:val="00297E1F"/>
    <w:rsid w:val="002A01C3"/>
    <w:rsid w:val="002A01F0"/>
    <w:rsid w:val="002A01F7"/>
    <w:rsid w:val="002A02ED"/>
    <w:rsid w:val="002A05F4"/>
    <w:rsid w:val="002A08FB"/>
    <w:rsid w:val="002A0913"/>
    <w:rsid w:val="002A0A89"/>
    <w:rsid w:val="002A0EA2"/>
    <w:rsid w:val="002A0FF5"/>
    <w:rsid w:val="002A1028"/>
    <w:rsid w:val="002A10ED"/>
    <w:rsid w:val="002A132C"/>
    <w:rsid w:val="002A13CA"/>
    <w:rsid w:val="002A147F"/>
    <w:rsid w:val="002A160F"/>
    <w:rsid w:val="002A1623"/>
    <w:rsid w:val="002A1CA7"/>
    <w:rsid w:val="002A2384"/>
    <w:rsid w:val="002A2428"/>
    <w:rsid w:val="002A2704"/>
    <w:rsid w:val="002A2B8F"/>
    <w:rsid w:val="002A2E92"/>
    <w:rsid w:val="002A31CB"/>
    <w:rsid w:val="002A3321"/>
    <w:rsid w:val="002A3575"/>
    <w:rsid w:val="002A35FD"/>
    <w:rsid w:val="002A3694"/>
    <w:rsid w:val="002A38DF"/>
    <w:rsid w:val="002A3A39"/>
    <w:rsid w:val="002A3B00"/>
    <w:rsid w:val="002A3B8E"/>
    <w:rsid w:val="002A3C66"/>
    <w:rsid w:val="002A3DCF"/>
    <w:rsid w:val="002A3FF7"/>
    <w:rsid w:val="002A40C6"/>
    <w:rsid w:val="002A445B"/>
    <w:rsid w:val="002A4627"/>
    <w:rsid w:val="002A46C1"/>
    <w:rsid w:val="002A4F24"/>
    <w:rsid w:val="002A50E6"/>
    <w:rsid w:val="002A515A"/>
    <w:rsid w:val="002A5330"/>
    <w:rsid w:val="002A5384"/>
    <w:rsid w:val="002A55C8"/>
    <w:rsid w:val="002A5971"/>
    <w:rsid w:val="002A5A37"/>
    <w:rsid w:val="002A5C0E"/>
    <w:rsid w:val="002A5F12"/>
    <w:rsid w:val="002A6161"/>
    <w:rsid w:val="002A641E"/>
    <w:rsid w:val="002A64D4"/>
    <w:rsid w:val="002A6543"/>
    <w:rsid w:val="002A65A5"/>
    <w:rsid w:val="002A66BA"/>
    <w:rsid w:val="002A66BD"/>
    <w:rsid w:val="002A6714"/>
    <w:rsid w:val="002A6734"/>
    <w:rsid w:val="002A67C8"/>
    <w:rsid w:val="002A6890"/>
    <w:rsid w:val="002A6A17"/>
    <w:rsid w:val="002A6FE8"/>
    <w:rsid w:val="002A7049"/>
    <w:rsid w:val="002A759E"/>
    <w:rsid w:val="002A763B"/>
    <w:rsid w:val="002A7675"/>
    <w:rsid w:val="002A77E5"/>
    <w:rsid w:val="002A78DD"/>
    <w:rsid w:val="002A7931"/>
    <w:rsid w:val="002A799F"/>
    <w:rsid w:val="002A79E6"/>
    <w:rsid w:val="002A7A24"/>
    <w:rsid w:val="002A7A3C"/>
    <w:rsid w:val="002A7B08"/>
    <w:rsid w:val="002A7C49"/>
    <w:rsid w:val="002B00A0"/>
    <w:rsid w:val="002B01CA"/>
    <w:rsid w:val="002B09F4"/>
    <w:rsid w:val="002B0A99"/>
    <w:rsid w:val="002B0D44"/>
    <w:rsid w:val="002B0E80"/>
    <w:rsid w:val="002B13F3"/>
    <w:rsid w:val="002B1735"/>
    <w:rsid w:val="002B19AE"/>
    <w:rsid w:val="002B1BBA"/>
    <w:rsid w:val="002B1EB5"/>
    <w:rsid w:val="002B2057"/>
    <w:rsid w:val="002B2209"/>
    <w:rsid w:val="002B23FD"/>
    <w:rsid w:val="002B2400"/>
    <w:rsid w:val="002B2888"/>
    <w:rsid w:val="002B2929"/>
    <w:rsid w:val="002B29B9"/>
    <w:rsid w:val="002B2C3C"/>
    <w:rsid w:val="002B2E4A"/>
    <w:rsid w:val="002B3B09"/>
    <w:rsid w:val="002B3D3F"/>
    <w:rsid w:val="002B3E09"/>
    <w:rsid w:val="002B40A5"/>
    <w:rsid w:val="002B41EE"/>
    <w:rsid w:val="002B433D"/>
    <w:rsid w:val="002B44FC"/>
    <w:rsid w:val="002B4756"/>
    <w:rsid w:val="002B4827"/>
    <w:rsid w:val="002B4AAD"/>
    <w:rsid w:val="002B4C29"/>
    <w:rsid w:val="002B4E35"/>
    <w:rsid w:val="002B4F37"/>
    <w:rsid w:val="002B5067"/>
    <w:rsid w:val="002B559D"/>
    <w:rsid w:val="002B5763"/>
    <w:rsid w:val="002B5791"/>
    <w:rsid w:val="002B5844"/>
    <w:rsid w:val="002B59D1"/>
    <w:rsid w:val="002B5C78"/>
    <w:rsid w:val="002B5CC7"/>
    <w:rsid w:val="002B5DEE"/>
    <w:rsid w:val="002B5F16"/>
    <w:rsid w:val="002B5F9B"/>
    <w:rsid w:val="002B615E"/>
    <w:rsid w:val="002B66E3"/>
    <w:rsid w:val="002B68C7"/>
    <w:rsid w:val="002B6BAE"/>
    <w:rsid w:val="002B6C77"/>
    <w:rsid w:val="002B6CB4"/>
    <w:rsid w:val="002B6D46"/>
    <w:rsid w:val="002B6F6B"/>
    <w:rsid w:val="002B719B"/>
    <w:rsid w:val="002B721F"/>
    <w:rsid w:val="002B725B"/>
    <w:rsid w:val="002B73A5"/>
    <w:rsid w:val="002B75D1"/>
    <w:rsid w:val="002B7614"/>
    <w:rsid w:val="002B7668"/>
    <w:rsid w:val="002B76C9"/>
    <w:rsid w:val="002B7FA2"/>
    <w:rsid w:val="002C029A"/>
    <w:rsid w:val="002C0374"/>
    <w:rsid w:val="002C08BF"/>
    <w:rsid w:val="002C08E6"/>
    <w:rsid w:val="002C092A"/>
    <w:rsid w:val="002C0A15"/>
    <w:rsid w:val="002C0A9A"/>
    <w:rsid w:val="002C0B4B"/>
    <w:rsid w:val="002C0B76"/>
    <w:rsid w:val="002C0DF3"/>
    <w:rsid w:val="002C10BA"/>
    <w:rsid w:val="002C1479"/>
    <w:rsid w:val="002C1729"/>
    <w:rsid w:val="002C1A5C"/>
    <w:rsid w:val="002C1DAC"/>
    <w:rsid w:val="002C20BC"/>
    <w:rsid w:val="002C23FA"/>
    <w:rsid w:val="002C2A7A"/>
    <w:rsid w:val="002C2B7C"/>
    <w:rsid w:val="002C2C42"/>
    <w:rsid w:val="002C2CBC"/>
    <w:rsid w:val="002C2D11"/>
    <w:rsid w:val="002C2D55"/>
    <w:rsid w:val="002C2D89"/>
    <w:rsid w:val="002C2F21"/>
    <w:rsid w:val="002C30CE"/>
    <w:rsid w:val="002C325A"/>
    <w:rsid w:val="002C32F7"/>
    <w:rsid w:val="002C3464"/>
    <w:rsid w:val="002C3500"/>
    <w:rsid w:val="002C3697"/>
    <w:rsid w:val="002C382B"/>
    <w:rsid w:val="002C3ABA"/>
    <w:rsid w:val="002C3AC3"/>
    <w:rsid w:val="002C3B5F"/>
    <w:rsid w:val="002C3D93"/>
    <w:rsid w:val="002C42A3"/>
    <w:rsid w:val="002C4A14"/>
    <w:rsid w:val="002C4D91"/>
    <w:rsid w:val="002C4DDD"/>
    <w:rsid w:val="002C4E47"/>
    <w:rsid w:val="002C5141"/>
    <w:rsid w:val="002C517C"/>
    <w:rsid w:val="002C5309"/>
    <w:rsid w:val="002C55B9"/>
    <w:rsid w:val="002C5608"/>
    <w:rsid w:val="002C57DB"/>
    <w:rsid w:val="002C5AE8"/>
    <w:rsid w:val="002C5DD8"/>
    <w:rsid w:val="002C5E7F"/>
    <w:rsid w:val="002C5ECA"/>
    <w:rsid w:val="002C5F20"/>
    <w:rsid w:val="002C608F"/>
    <w:rsid w:val="002C68D5"/>
    <w:rsid w:val="002C6949"/>
    <w:rsid w:val="002C69D6"/>
    <w:rsid w:val="002C6ABA"/>
    <w:rsid w:val="002C6C86"/>
    <w:rsid w:val="002C6F92"/>
    <w:rsid w:val="002C7645"/>
    <w:rsid w:val="002C7770"/>
    <w:rsid w:val="002C7ABB"/>
    <w:rsid w:val="002C7BF6"/>
    <w:rsid w:val="002C7E35"/>
    <w:rsid w:val="002C7E78"/>
    <w:rsid w:val="002D035F"/>
    <w:rsid w:val="002D0397"/>
    <w:rsid w:val="002D04BB"/>
    <w:rsid w:val="002D0548"/>
    <w:rsid w:val="002D068F"/>
    <w:rsid w:val="002D0745"/>
    <w:rsid w:val="002D07A5"/>
    <w:rsid w:val="002D0847"/>
    <w:rsid w:val="002D0BE1"/>
    <w:rsid w:val="002D0C26"/>
    <w:rsid w:val="002D0E32"/>
    <w:rsid w:val="002D0E60"/>
    <w:rsid w:val="002D0EB0"/>
    <w:rsid w:val="002D0FA1"/>
    <w:rsid w:val="002D1023"/>
    <w:rsid w:val="002D14AB"/>
    <w:rsid w:val="002D14DB"/>
    <w:rsid w:val="002D1654"/>
    <w:rsid w:val="002D1CA7"/>
    <w:rsid w:val="002D24A8"/>
    <w:rsid w:val="002D250D"/>
    <w:rsid w:val="002D2B42"/>
    <w:rsid w:val="002D2B43"/>
    <w:rsid w:val="002D2B9E"/>
    <w:rsid w:val="002D2E54"/>
    <w:rsid w:val="002D2EB1"/>
    <w:rsid w:val="002D30B4"/>
    <w:rsid w:val="002D30BD"/>
    <w:rsid w:val="002D3628"/>
    <w:rsid w:val="002D386F"/>
    <w:rsid w:val="002D39DF"/>
    <w:rsid w:val="002D3AEA"/>
    <w:rsid w:val="002D3EC7"/>
    <w:rsid w:val="002D40C2"/>
    <w:rsid w:val="002D447B"/>
    <w:rsid w:val="002D45EB"/>
    <w:rsid w:val="002D47ED"/>
    <w:rsid w:val="002D49F3"/>
    <w:rsid w:val="002D4A99"/>
    <w:rsid w:val="002D4B87"/>
    <w:rsid w:val="002D4FB5"/>
    <w:rsid w:val="002D5150"/>
    <w:rsid w:val="002D5453"/>
    <w:rsid w:val="002D5485"/>
    <w:rsid w:val="002D54DB"/>
    <w:rsid w:val="002D5570"/>
    <w:rsid w:val="002D56E7"/>
    <w:rsid w:val="002D56ED"/>
    <w:rsid w:val="002D5826"/>
    <w:rsid w:val="002D59B0"/>
    <w:rsid w:val="002D5AFE"/>
    <w:rsid w:val="002D5CD0"/>
    <w:rsid w:val="002D5D58"/>
    <w:rsid w:val="002D6542"/>
    <w:rsid w:val="002D660F"/>
    <w:rsid w:val="002D6612"/>
    <w:rsid w:val="002D666E"/>
    <w:rsid w:val="002D6832"/>
    <w:rsid w:val="002D684C"/>
    <w:rsid w:val="002D6A59"/>
    <w:rsid w:val="002D6A84"/>
    <w:rsid w:val="002D6F73"/>
    <w:rsid w:val="002D7334"/>
    <w:rsid w:val="002D7374"/>
    <w:rsid w:val="002D76D4"/>
    <w:rsid w:val="002D7AB8"/>
    <w:rsid w:val="002D7FCC"/>
    <w:rsid w:val="002E0114"/>
    <w:rsid w:val="002E05D6"/>
    <w:rsid w:val="002E06ED"/>
    <w:rsid w:val="002E08B7"/>
    <w:rsid w:val="002E0906"/>
    <w:rsid w:val="002E096D"/>
    <w:rsid w:val="002E09DE"/>
    <w:rsid w:val="002E0A69"/>
    <w:rsid w:val="002E0AE0"/>
    <w:rsid w:val="002E0E37"/>
    <w:rsid w:val="002E0FA1"/>
    <w:rsid w:val="002E1071"/>
    <w:rsid w:val="002E1119"/>
    <w:rsid w:val="002E1315"/>
    <w:rsid w:val="002E1627"/>
    <w:rsid w:val="002E1ADD"/>
    <w:rsid w:val="002E1C21"/>
    <w:rsid w:val="002E1D51"/>
    <w:rsid w:val="002E1D8F"/>
    <w:rsid w:val="002E1DE7"/>
    <w:rsid w:val="002E25F8"/>
    <w:rsid w:val="002E2673"/>
    <w:rsid w:val="002E2704"/>
    <w:rsid w:val="002E2933"/>
    <w:rsid w:val="002E2EF6"/>
    <w:rsid w:val="002E339F"/>
    <w:rsid w:val="002E3541"/>
    <w:rsid w:val="002E3BD5"/>
    <w:rsid w:val="002E3EAC"/>
    <w:rsid w:val="002E3F03"/>
    <w:rsid w:val="002E4055"/>
    <w:rsid w:val="002E4256"/>
    <w:rsid w:val="002E4335"/>
    <w:rsid w:val="002E4344"/>
    <w:rsid w:val="002E4375"/>
    <w:rsid w:val="002E4461"/>
    <w:rsid w:val="002E4711"/>
    <w:rsid w:val="002E532C"/>
    <w:rsid w:val="002E53A5"/>
    <w:rsid w:val="002E5919"/>
    <w:rsid w:val="002E5A2A"/>
    <w:rsid w:val="002E5C47"/>
    <w:rsid w:val="002E5D20"/>
    <w:rsid w:val="002E5DA7"/>
    <w:rsid w:val="002E5E94"/>
    <w:rsid w:val="002E606A"/>
    <w:rsid w:val="002E6280"/>
    <w:rsid w:val="002E62EE"/>
    <w:rsid w:val="002E66C1"/>
    <w:rsid w:val="002E686E"/>
    <w:rsid w:val="002E6A32"/>
    <w:rsid w:val="002E6BA6"/>
    <w:rsid w:val="002E6BBC"/>
    <w:rsid w:val="002E6D98"/>
    <w:rsid w:val="002E6E53"/>
    <w:rsid w:val="002E6EF7"/>
    <w:rsid w:val="002E6F46"/>
    <w:rsid w:val="002E7195"/>
    <w:rsid w:val="002E7308"/>
    <w:rsid w:val="002E73B4"/>
    <w:rsid w:val="002E73DB"/>
    <w:rsid w:val="002E77C7"/>
    <w:rsid w:val="002E77CD"/>
    <w:rsid w:val="002E789B"/>
    <w:rsid w:val="002E79DA"/>
    <w:rsid w:val="002F0001"/>
    <w:rsid w:val="002F00BB"/>
    <w:rsid w:val="002F0133"/>
    <w:rsid w:val="002F0165"/>
    <w:rsid w:val="002F03B1"/>
    <w:rsid w:val="002F0706"/>
    <w:rsid w:val="002F08D7"/>
    <w:rsid w:val="002F0950"/>
    <w:rsid w:val="002F0AD8"/>
    <w:rsid w:val="002F0B29"/>
    <w:rsid w:val="002F0CC4"/>
    <w:rsid w:val="002F0CE2"/>
    <w:rsid w:val="002F0D38"/>
    <w:rsid w:val="002F117D"/>
    <w:rsid w:val="002F1297"/>
    <w:rsid w:val="002F131D"/>
    <w:rsid w:val="002F15D8"/>
    <w:rsid w:val="002F1A3C"/>
    <w:rsid w:val="002F1A8A"/>
    <w:rsid w:val="002F1B7E"/>
    <w:rsid w:val="002F1D66"/>
    <w:rsid w:val="002F1DAE"/>
    <w:rsid w:val="002F1DC8"/>
    <w:rsid w:val="002F1EF1"/>
    <w:rsid w:val="002F1F07"/>
    <w:rsid w:val="002F20FA"/>
    <w:rsid w:val="002F2584"/>
    <w:rsid w:val="002F26EF"/>
    <w:rsid w:val="002F2752"/>
    <w:rsid w:val="002F27F0"/>
    <w:rsid w:val="002F285E"/>
    <w:rsid w:val="002F2C85"/>
    <w:rsid w:val="002F2D31"/>
    <w:rsid w:val="002F3022"/>
    <w:rsid w:val="002F3043"/>
    <w:rsid w:val="002F30DE"/>
    <w:rsid w:val="002F338F"/>
    <w:rsid w:val="002F33D3"/>
    <w:rsid w:val="002F364D"/>
    <w:rsid w:val="002F372D"/>
    <w:rsid w:val="002F37D3"/>
    <w:rsid w:val="002F388B"/>
    <w:rsid w:val="002F3C65"/>
    <w:rsid w:val="002F3D0D"/>
    <w:rsid w:val="002F3D7D"/>
    <w:rsid w:val="002F4049"/>
    <w:rsid w:val="002F4265"/>
    <w:rsid w:val="002F42C9"/>
    <w:rsid w:val="002F460A"/>
    <w:rsid w:val="002F4835"/>
    <w:rsid w:val="002F4993"/>
    <w:rsid w:val="002F4C90"/>
    <w:rsid w:val="002F4EDB"/>
    <w:rsid w:val="002F5272"/>
    <w:rsid w:val="002F540A"/>
    <w:rsid w:val="002F56E6"/>
    <w:rsid w:val="002F58F8"/>
    <w:rsid w:val="002F5A8A"/>
    <w:rsid w:val="002F5AE2"/>
    <w:rsid w:val="002F6298"/>
    <w:rsid w:val="002F644A"/>
    <w:rsid w:val="002F64F1"/>
    <w:rsid w:val="002F65FD"/>
    <w:rsid w:val="002F6618"/>
    <w:rsid w:val="002F6681"/>
    <w:rsid w:val="002F66CB"/>
    <w:rsid w:val="002F6781"/>
    <w:rsid w:val="002F6860"/>
    <w:rsid w:val="002F6916"/>
    <w:rsid w:val="002F69F0"/>
    <w:rsid w:val="002F6A2E"/>
    <w:rsid w:val="002F6A7D"/>
    <w:rsid w:val="002F6BCA"/>
    <w:rsid w:val="002F6CB3"/>
    <w:rsid w:val="002F6CCF"/>
    <w:rsid w:val="002F6EDE"/>
    <w:rsid w:val="002F74BA"/>
    <w:rsid w:val="002F7664"/>
    <w:rsid w:val="002F775B"/>
    <w:rsid w:val="002F7767"/>
    <w:rsid w:val="002F78DD"/>
    <w:rsid w:val="002F7926"/>
    <w:rsid w:val="002F7C49"/>
    <w:rsid w:val="002F7C96"/>
    <w:rsid w:val="002F7DA1"/>
    <w:rsid w:val="002F7DC4"/>
    <w:rsid w:val="00300062"/>
    <w:rsid w:val="00300130"/>
    <w:rsid w:val="00300174"/>
    <w:rsid w:val="00300681"/>
    <w:rsid w:val="00300726"/>
    <w:rsid w:val="0030074C"/>
    <w:rsid w:val="003007D0"/>
    <w:rsid w:val="00300937"/>
    <w:rsid w:val="00300E22"/>
    <w:rsid w:val="00300EAC"/>
    <w:rsid w:val="00300FF0"/>
    <w:rsid w:val="003010B5"/>
    <w:rsid w:val="003013B5"/>
    <w:rsid w:val="00301491"/>
    <w:rsid w:val="00301591"/>
    <w:rsid w:val="003017DD"/>
    <w:rsid w:val="003018C9"/>
    <w:rsid w:val="00301905"/>
    <w:rsid w:val="00301E46"/>
    <w:rsid w:val="0030205A"/>
    <w:rsid w:val="003020DE"/>
    <w:rsid w:val="003021FD"/>
    <w:rsid w:val="00302249"/>
    <w:rsid w:val="003022A9"/>
    <w:rsid w:val="00302547"/>
    <w:rsid w:val="00302A9E"/>
    <w:rsid w:val="00302BE4"/>
    <w:rsid w:val="00302E5F"/>
    <w:rsid w:val="00302F39"/>
    <w:rsid w:val="00303231"/>
    <w:rsid w:val="003032D9"/>
    <w:rsid w:val="00303338"/>
    <w:rsid w:val="0030338C"/>
    <w:rsid w:val="003034A1"/>
    <w:rsid w:val="00303617"/>
    <w:rsid w:val="00303635"/>
    <w:rsid w:val="00303923"/>
    <w:rsid w:val="00303A7C"/>
    <w:rsid w:val="00303C9C"/>
    <w:rsid w:val="00303D78"/>
    <w:rsid w:val="00303F35"/>
    <w:rsid w:val="00304032"/>
    <w:rsid w:val="003040DE"/>
    <w:rsid w:val="0030437F"/>
    <w:rsid w:val="00304427"/>
    <w:rsid w:val="0030457C"/>
    <w:rsid w:val="00304589"/>
    <w:rsid w:val="00304A6D"/>
    <w:rsid w:val="00304B13"/>
    <w:rsid w:val="00304B30"/>
    <w:rsid w:val="00304DE1"/>
    <w:rsid w:val="00304E00"/>
    <w:rsid w:val="00304FA0"/>
    <w:rsid w:val="003052A6"/>
    <w:rsid w:val="0030543F"/>
    <w:rsid w:val="003057A8"/>
    <w:rsid w:val="00305A84"/>
    <w:rsid w:val="00305BB5"/>
    <w:rsid w:val="00305DE0"/>
    <w:rsid w:val="00305E86"/>
    <w:rsid w:val="00305FA9"/>
    <w:rsid w:val="00305FF7"/>
    <w:rsid w:val="00306156"/>
    <w:rsid w:val="003062CB"/>
    <w:rsid w:val="003064BB"/>
    <w:rsid w:val="00306743"/>
    <w:rsid w:val="00306789"/>
    <w:rsid w:val="00306812"/>
    <w:rsid w:val="00306880"/>
    <w:rsid w:val="00306CBD"/>
    <w:rsid w:val="00306CE2"/>
    <w:rsid w:val="00306E0E"/>
    <w:rsid w:val="00306FED"/>
    <w:rsid w:val="003071E8"/>
    <w:rsid w:val="00307C28"/>
    <w:rsid w:val="00307C2C"/>
    <w:rsid w:val="00307C42"/>
    <w:rsid w:val="00307C70"/>
    <w:rsid w:val="00307C97"/>
    <w:rsid w:val="00307D08"/>
    <w:rsid w:val="00307D4A"/>
    <w:rsid w:val="00307F02"/>
    <w:rsid w:val="00307F0C"/>
    <w:rsid w:val="00310176"/>
    <w:rsid w:val="003101E0"/>
    <w:rsid w:val="0031098B"/>
    <w:rsid w:val="00310D21"/>
    <w:rsid w:val="00310ED3"/>
    <w:rsid w:val="0031104B"/>
    <w:rsid w:val="003110A9"/>
    <w:rsid w:val="003111C1"/>
    <w:rsid w:val="003115D1"/>
    <w:rsid w:val="003117F0"/>
    <w:rsid w:val="003118A4"/>
    <w:rsid w:val="003118AA"/>
    <w:rsid w:val="00311A3F"/>
    <w:rsid w:val="00311D5D"/>
    <w:rsid w:val="00311F10"/>
    <w:rsid w:val="003120D9"/>
    <w:rsid w:val="00312477"/>
    <w:rsid w:val="003125DA"/>
    <w:rsid w:val="00312628"/>
    <w:rsid w:val="003129E8"/>
    <w:rsid w:val="00312A2E"/>
    <w:rsid w:val="00312A33"/>
    <w:rsid w:val="00312B80"/>
    <w:rsid w:val="00312C51"/>
    <w:rsid w:val="00312E0D"/>
    <w:rsid w:val="00312ECC"/>
    <w:rsid w:val="00312EF4"/>
    <w:rsid w:val="0031307B"/>
    <w:rsid w:val="00313294"/>
    <w:rsid w:val="003134CF"/>
    <w:rsid w:val="00313C7A"/>
    <w:rsid w:val="00313D74"/>
    <w:rsid w:val="00313FA6"/>
    <w:rsid w:val="0031406B"/>
    <w:rsid w:val="0031409D"/>
    <w:rsid w:val="0031410D"/>
    <w:rsid w:val="00314123"/>
    <w:rsid w:val="00314226"/>
    <w:rsid w:val="003148A5"/>
    <w:rsid w:val="00314B13"/>
    <w:rsid w:val="00314B44"/>
    <w:rsid w:val="00314B74"/>
    <w:rsid w:val="00314B9B"/>
    <w:rsid w:val="00315093"/>
    <w:rsid w:val="00315231"/>
    <w:rsid w:val="00315310"/>
    <w:rsid w:val="0031541B"/>
    <w:rsid w:val="00315436"/>
    <w:rsid w:val="00315497"/>
    <w:rsid w:val="00315681"/>
    <w:rsid w:val="00315818"/>
    <w:rsid w:val="003159D9"/>
    <w:rsid w:val="00315C77"/>
    <w:rsid w:val="00315E83"/>
    <w:rsid w:val="00315FDD"/>
    <w:rsid w:val="0031620F"/>
    <w:rsid w:val="0031681C"/>
    <w:rsid w:val="0031685F"/>
    <w:rsid w:val="00316AF7"/>
    <w:rsid w:val="00316D4B"/>
    <w:rsid w:val="00316E78"/>
    <w:rsid w:val="00317086"/>
    <w:rsid w:val="00317251"/>
    <w:rsid w:val="00317327"/>
    <w:rsid w:val="00317378"/>
    <w:rsid w:val="0031772E"/>
    <w:rsid w:val="00317851"/>
    <w:rsid w:val="00317B85"/>
    <w:rsid w:val="00317D33"/>
    <w:rsid w:val="00317F5C"/>
    <w:rsid w:val="003200EF"/>
    <w:rsid w:val="00320111"/>
    <w:rsid w:val="00320A3A"/>
    <w:rsid w:val="00320B7A"/>
    <w:rsid w:val="00320ECF"/>
    <w:rsid w:val="00321047"/>
    <w:rsid w:val="003212BA"/>
    <w:rsid w:val="00321310"/>
    <w:rsid w:val="0032177C"/>
    <w:rsid w:val="00321898"/>
    <w:rsid w:val="003219DA"/>
    <w:rsid w:val="00321B61"/>
    <w:rsid w:val="00321FCA"/>
    <w:rsid w:val="00321FD7"/>
    <w:rsid w:val="0032215C"/>
    <w:rsid w:val="00322463"/>
    <w:rsid w:val="00322AB2"/>
    <w:rsid w:val="00322AF3"/>
    <w:rsid w:val="00322C35"/>
    <w:rsid w:val="00322FEB"/>
    <w:rsid w:val="0032309F"/>
    <w:rsid w:val="003231A2"/>
    <w:rsid w:val="0032356A"/>
    <w:rsid w:val="003236C2"/>
    <w:rsid w:val="00323A73"/>
    <w:rsid w:val="00323C50"/>
    <w:rsid w:val="00323F61"/>
    <w:rsid w:val="0032445C"/>
    <w:rsid w:val="00324655"/>
    <w:rsid w:val="00324829"/>
    <w:rsid w:val="0032496D"/>
    <w:rsid w:val="003249D3"/>
    <w:rsid w:val="00324B9B"/>
    <w:rsid w:val="00324C9A"/>
    <w:rsid w:val="00324DB7"/>
    <w:rsid w:val="00324DC2"/>
    <w:rsid w:val="0032507D"/>
    <w:rsid w:val="003253C6"/>
    <w:rsid w:val="00325806"/>
    <w:rsid w:val="00325895"/>
    <w:rsid w:val="00325C69"/>
    <w:rsid w:val="00325D2C"/>
    <w:rsid w:val="00325D42"/>
    <w:rsid w:val="00325EB0"/>
    <w:rsid w:val="0032608E"/>
    <w:rsid w:val="003260A4"/>
    <w:rsid w:val="00326189"/>
    <w:rsid w:val="00326768"/>
    <w:rsid w:val="00326893"/>
    <w:rsid w:val="00326B13"/>
    <w:rsid w:val="00326BB0"/>
    <w:rsid w:val="0032741A"/>
    <w:rsid w:val="003274BF"/>
    <w:rsid w:val="0032775D"/>
    <w:rsid w:val="003277C9"/>
    <w:rsid w:val="0032788E"/>
    <w:rsid w:val="00327BFE"/>
    <w:rsid w:val="00327D65"/>
    <w:rsid w:val="00330047"/>
    <w:rsid w:val="003305C2"/>
    <w:rsid w:val="0033067C"/>
    <w:rsid w:val="00330780"/>
    <w:rsid w:val="003307FC"/>
    <w:rsid w:val="003308C3"/>
    <w:rsid w:val="00330B39"/>
    <w:rsid w:val="00330CC8"/>
    <w:rsid w:val="00330CFB"/>
    <w:rsid w:val="00330D7A"/>
    <w:rsid w:val="00330F0A"/>
    <w:rsid w:val="00330F34"/>
    <w:rsid w:val="0033119D"/>
    <w:rsid w:val="003313B6"/>
    <w:rsid w:val="003313F3"/>
    <w:rsid w:val="003314B7"/>
    <w:rsid w:val="0033182E"/>
    <w:rsid w:val="00331B89"/>
    <w:rsid w:val="00331BE6"/>
    <w:rsid w:val="00331D4E"/>
    <w:rsid w:val="00331DB5"/>
    <w:rsid w:val="00331FC3"/>
    <w:rsid w:val="00332185"/>
    <w:rsid w:val="00332246"/>
    <w:rsid w:val="00332477"/>
    <w:rsid w:val="00332AD2"/>
    <w:rsid w:val="00332B98"/>
    <w:rsid w:val="00332C38"/>
    <w:rsid w:val="00332C95"/>
    <w:rsid w:val="00332D88"/>
    <w:rsid w:val="00332DB2"/>
    <w:rsid w:val="00333234"/>
    <w:rsid w:val="0033325F"/>
    <w:rsid w:val="0033341C"/>
    <w:rsid w:val="0033349A"/>
    <w:rsid w:val="003335EF"/>
    <w:rsid w:val="00333762"/>
    <w:rsid w:val="003337D2"/>
    <w:rsid w:val="0033383B"/>
    <w:rsid w:val="0033390E"/>
    <w:rsid w:val="00333D8F"/>
    <w:rsid w:val="00334292"/>
    <w:rsid w:val="00334474"/>
    <w:rsid w:val="00334546"/>
    <w:rsid w:val="00334626"/>
    <w:rsid w:val="0033497A"/>
    <w:rsid w:val="00334B00"/>
    <w:rsid w:val="00334BCE"/>
    <w:rsid w:val="003353B6"/>
    <w:rsid w:val="00335449"/>
    <w:rsid w:val="0033554A"/>
    <w:rsid w:val="003356CA"/>
    <w:rsid w:val="0033582A"/>
    <w:rsid w:val="00335924"/>
    <w:rsid w:val="00335E0E"/>
    <w:rsid w:val="00336261"/>
    <w:rsid w:val="003364FF"/>
    <w:rsid w:val="0033651D"/>
    <w:rsid w:val="00336A64"/>
    <w:rsid w:val="00336B3A"/>
    <w:rsid w:val="00336BBA"/>
    <w:rsid w:val="00336BEC"/>
    <w:rsid w:val="00336C3D"/>
    <w:rsid w:val="00336CA6"/>
    <w:rsid w:val="00336D81"/>
    <w:rsid w:val="00336E04"/>
    <w:rsid w:val="00336F22"/>
    <w:rsid w:val="00336F5C"/>
    <w:rsid w:val="00337212"/>
    <w:rsid w:val="003372FF"/>
    <w:rsid w:val="00337513"/>
    <w:rsid w:val="003375B6"/>
    <w:rsid w:val="003377C0"/>
    <w:rsid w:val="00337BDE"/>
    <w:rsid w:val="00337F7F"/>
    <w:rsid w:val="00337F89"/>
    <w:rsid w:val="0034023F"/>
    <w:rsid w:val="00340466"/>
    <w:rsid w:val="003405B3"/>
    <w:rsid w:val="00340702"/>
    <w:rsid w:val="0034084B"/>
    <w:rsid w:val="00340879"/>
    <w:rsid w:val="00340990"/>
    <w:rsid w:val="00340BEE"/>
    <w:rsid w:val="00340C48"/>
    <w:rsid w:val="00340D20"/>
    <w:rsid w:val="00340F76"/>
    <w:rsid w:val="00341330"/>
    <w:rsid w:val="003413B0"/>
    <w:rsid w:val="003414D5"/>
    <w:rsid w:val="003414E9"/>
    <w:rsid w:val="003417B5"/>
    <w:rsid w:val="00341826"/>
    <w:rsid w:val="00341BA3"/>
    <w:rsid w:val="00341C38"/>
    <w:rsid w:val="003420EA"/>
    <w:rsid w:val="00342156"/>
    <w:rsid w:val="0034226E"/>
    <w:rsid w:val="003422A8"/>
    <w:rsid w:val="0034231B"/>
    <w:rsid w:val="00342486"/>
    <w:rsid w:val="003424BE"/>
    <w:rsid w:val="0034256F"/>
    <w:rsid w:val="003427AB"/>
    <w:rsid w:val="003427B9"/>
    <w:rsid w:val="0034287B"/>
    <w:rsid w:val="0034293A"/>
    <w:rsid w:val="00342A75"/>
    <w:rsid w:val="00342F8F"/>
    <w:rsid w:val="0034302C"/>
    <w:rsid w:val="003430BD"/>
    <w:rsid w:val="00343207"/>
    <w:rsid w:val="00343328"/>
    <w:rsid w:val="0034344C"/>
    <w:rsid w:val="003435DB"/>
    <w:rsid w:val="0034363F"/>
    <w:rsid w:val="003436AC"/>
    <w:rsid w:val="0034381D"/>
    <w:rsid w:val="00343868"/>
    <w:rsid w:val="00343E6D"/>
    <w:rsid w:val="00343EA7"/>
    <w:rsid w:val="00343F18"/>
    <w:rsid w:val="00343F46"/>
    <w:rsid w:val="003445C9"/>
    <w:rsid w:val="003446CF"/>
    <w:rsid w:val="0034476E"/>
    <w:rsid w:val="003448A3"/>
    <w:rsid w:val="00344D09"/>
    <w:rsid w:val="00344E50"/>
    <w:rsid w:val="00344EF9"/>
    <w:rsid w:val="00344FF0"/>
    <w:rsid w:val="003450CF"/>
    <w:rsid w:val="00345212"/>
    <w:rsid w:val="003453BA"/>
    <w:rsid w:val="0034564F"/>
    <w:rsid w:val="003457A6"/>
    <w:rsid w:val="003458F1"/>
    <w:rsid w:val="00345A48"/>
    <w:rsid w:val="00345B5D"/>
    <w:rsid w:val="00345C37"/>
    <w:rsid w:val="00345FB3"/>
    <w:rsid w:val="003462AE"/>
    <w:rsid w:val="00346433"/>
    <w:rsid w:val="00346533"/>
    <w:rsid w:val="003466CD"/>
    <w:rsid w:val="003467AA"/>
    <w:rsid w:val="003467EC"/>
    <w:rsid w:val="0034681F"/>
    <w:rsid w:val="00346986"/>
    <w:rsid w:val="00347137"/>
    <w:rsid w:val="003471AD"/>
    <w:rsid w:val="00347282"/>
    <w:rsid w:val="00347338"/>
    <w:rsid w:val="003473B8"/>
    <w:rsid w:val="0034782D"/>
    <w:rsid w:val="003478EE"/>
    <w:rsid w:val="0034791A"/>
    <w:rsid w:val="00347CCC"/>
    <w:rsid w:val="00347E3D"/>
    <w:rsid w:val="003503AC"/>
    <w:rsid w:val="003506EA"/>
    <w:rsid w:val="003508F3"/>
    <w:rsid w:val="003509D3"/>
    <w:rsid w:val="00350B75"/>
    <w:rsid w:val="00350FE4"/>
    <w:rsid w:val="00351246"/>
    <w:rsid w:val="003513C2"/>
    <w:rsid w:val="0035179C"/>
    <w:rsid w:val="00351A96"/>
    <w:rsid w:val="00351B19"/>
    <w:rsid w:val="00351E05"/>
    <w:rsid w:val="00351F66"/>
    <w:rsid w:val="00352054"/>
    <w:rsid w:val="0035210A"/>
    <w:rsid w:val="00352327"/>
    <w:rsid w:val="00352349"/>
    <w:rsid w:val="0035234D"/>
    <w:rsid w:val="00352423"/>
    <w:rsid w:val="003527FB"/>
    <w:rsid w:val="0035289E"/>
    <w:rsid w:val="003528A1"/>
    <w:rsid w:val="00352B56"/>
    <w:rsid w:val="003530C9"/>
    <w:rsid w:val="0035319C"/>
    <w:rsid w:val="003534BF"/>
    <w:rsid w:val="003534EE"/>
    <w:rsid w:val="0035357D"/>
    <w:rsid w:val="00353D62"/>
    <w:rsid w:val="00353D85"/>
    <w:rsid w:val="00354373"/>
    <w:rsid w:val="00354887"/>
    <w:rsid w:val="00354B06"/>
    <w:rsid w:val="00354C00"/>
    <w:rsid w:val="00355041"/>
    <w:rsid w:val="0035527B"/>
    <w:rsid w:val="003554EB"/>
    <w:rsid w:val="003556BC"/>
    <w:rsid w:val="00355912"/>
    <w:rsid w:val="00355ADE"/>
    <w:rsid w:val="00355C96"/>
    <w:rsid w:val="00355CEE"/>
    <w:rsid w:val="00355F7D"/>
    <w:rsid w:val="00356446"/>
    <w:rsid w:val="003567A3"/>
    <w:rsid w:val="003567E7"/>
    <w:rsid w:val="003568FC"/>
    <w:rsid w:val="00356BB4"/>
    <w:rsid w:val="00356BC7"/>
    <w:rsid w:val="00356E65"/>
    <w:rsid w:val="00357001"/>
    <w:rsid w:val="00357162"/>
    <w:rsid w:val="003572FF"/>
    <w:rsid w:val="00357599"/>
    <w:rsid w:val="00357668"/>
    <w:rsid w:val="00357792"/>
    <w:rsid w:val="003577FC"/>
    <w:rsid w:val="003578F9"/>
    <w:rsid w:val="00357A87"/>
    <w:rsid w:val="00357F66"/>
    <w:rsid w:val="00360565"/>
    <w:rsid w:val="00360D94"/>
    <w:rsid w:val="00360DB9"/>
    <w:rsid w:val="00360EE8"/>
    <w:rsid w:val="00360FCB"/>
    <w:rsid w:val="00361092"/>
    <w:rsid w:val="0036116E"/>
    <w:rsid w:val="003613C8"/>
    <w:rsid w:val="00361413"/>
    <w:rsid w:val="003619BF"/>
    <w:rsid w:val="00362003"/>
    <w:rsid w:val="0036227D"/>
    <w:rsid w:val="00362515"/>
    <w:rsid w:val="00362646"/>
    <w:rsid w:val="00362816"/>
    <w:rsid w:val="00362B6F"/>
    <w:rsid w:val="00362E15"/>
    <w:rsid w:val="00362E44"/>
    <w:rsid w:val="0036317E"/>
    <w:rsid w:val="00363527"/>
    <w:rsid w:val="0036362B"/>
    <w:rsid w:val="0036385A"/>
    <w:rsid w:val="00363880"/>
    <w:rsid w:val="003638CB"/>
    <w:rsid w:val="00363A70"/>
    <w:rsid w:val="00364061"/>
    <w:rsid w:val="003640C2"/>
    <w:rsid w:val="00364248"/>
    <w:rsid w:val="0036481D"/>
    <w:rsid w:val="00364B60"/>
    <w:rsid w:val="00364C8A"/>
    <w:rsid w:val="00364EA4"/>
    <w:rsid w:val="00364FCD"/>
    <w:rsid w:val="003654FE"/>
    <w:rsid w:val="00365696"/>
    <w:rsid w:val="003658F2"/>
    <w:rsid w:val="00365916"/>
    <w:rsid w:val="00365A57"/>
    <w:rsid w:val="00365C05"/>
    <w:rsid w:val="00365C86"/>
    <w:rsid w:val="00365CC0"/>
    <w:rsid w:val="00365DBA"/>
    <w:rsid w:val="00365DDC"/>
    <w:rsid w:val="00365EC0"/>
    <w:rsid w:val="00365F4C"/>
    <w:rsid w:val="00366171"/>
    <w:rsid w:val="003662EB"/>
    <w:rsid w:val="00366B03"/>
    <w:rsid w:val="00366E3C"/>
    <w:rsid w:val="00366EF1"/>
    <w:rsid w:val="00366FD2"/>
    <w:rsid w:val="00367165"/>
    <w:rsid w:val="0036754C"/>
    <w:rsid w:val="00367A62"/>
    <w:rsid w:val="00367D06"/>
    <w:rsid w:val="00367EBB"/>
    <w:rsid w:val="0037052B"/>
    <w:rsid w:val="00370897"/>
    <w:rsid w:val="003708D7"/>
    <w:rsid w:val="00370C09"/>
    <w:rsid w:val="00370C55"/>
    <w:rsid w:val="00370C7C"/>
    <w:rsid w:val="00370CF0"/>
    <w:rsid w:val="00370E41"/>
    <w:rsid w:val="00370E8D"/>
    <w:rsid w:val="0037138F"/>
    <w:rsid w:val="0037157D"/>
    <w:rsid w:val="00371C53"/>
    <w:rsid w:val="00371DB7"/>
    <w:rsid w:val="00371F00"/>
    <w:rsid w:val="0037228E"/>
    <w:rsid w:val="003723ED"/>
    <w:rsid w:val="0037243A"/>
    <w:rsid w:val="003725DA"/>
    <w:rsid w:val="003725E4"/>
    <w:rsid w:val="00372630"/>
    <w:rsid w:val="003726FD"/>
    <w:rsid w:val="00372732"/>
    <w:rsid w:val="003727DB"/>
    <w:rsid w:val="00372818"/>
    <w:rsid w:val="00372868"/>
    <w:rsid w:val="00372A7B"/>
    <w:rsid w:val="00373061"/>
    <w:rsid w:val="0037329F"/>
    <w:rsid w:val="003732FA"/>
    <w:rsid w:val="00373322"/>
    <w:rsid w:val="0037337F"/>
    <w:rsid w:val="0037339C"/>
    <w:rsid w:val="00373557"/>
    <w:rsid w:val="00373751"/>
    <w:rsid w:val="003737F8"/>
    <w:rsid w:val="00373890"/>
    <w:rsid w:val="00373927"/>
    <w:rsid w:val="00373B0F"/>
    <w:rsid w:val="00373F0B"/>
    <w:rsid w:val="00373F53"/>
    <w:rsid w:val="003740B2"/>
    <w:rsid w:val="003741F5"/>
    <w:rsid w:val="003743D5"/>
    <w:rsid w:val="003744AB"/>
    <w:rsid w:val="00374600"/>
    <w:rsid w:val="00374671"/>
    <w:rsid w:val="00374B1E"/>
    <w:rsid w:val="00374F0F"/>
    <w:rsid w:val="0037500D"/>
    <w:rsid w:val="003750C2"/>
    <w:rsid w:val="0037536F"/>
    <w:rsid w:val="0037552A"/>
    <w:rsid w:val="0037558A"/>
    <w:rsid w:val="0037561D"/>
    <w:rsid w:val="0037572C"/>
    <w:rsid w:val="0037587A"/>
    <w:rsid w:val="00375A9A"/>
    <w:rsid w:val="00375AA6"/>
    <w:rsid w:val="00375C1A"/>
    <w:rsid w:val="00375EF2"/>
    <w:rsid w:val="00375F06"/>
    <w:rsid w:val="0037646B"/>
    <w:rsid w:val="003767F4"/>
    <w:rsid w:val="0037686E"/>
    <w:rsid w:val="003768FC"/>
    <w:rsid w:val="00376A43"/>
    <w:rsid w:val="00376AE5"/>
    <w:rsid w:val="00376E8B"/>
    <w:rsid w:val="00376F92"/>
    <w:rsid w:val="003771BD"/>
    <w:rsid w:val="003771BF"/>
    <w:rsid w:val="00377830"/>
    <w:rsid w:val="00377850"/>
    <w:rsid w:val="00377A63"/>
    <w:rsid w:val="00377CB7"/>
    <w:rsid w:val="00377FD8"/>
    <w:rsid w:val="00380151"/>
    <w:rsid w:val="00380176"/>
    <w:rsid w:val="003803EE"/>
    <w:rsid w:val="0038058C"/>
    <w:rsid w:val="00380938"/>
    <w:rsid w:val="0038098E"/>
    <w:rsid w:val="00380AE2"/>
    <w:rsid w:val="00380C75"/>
    <w:rsid w:val="00380D4D"/>
    <w:rsid w:val="003811EA"/>
    <w:rsid w:val="003814AD"/>
    <w:rsid w:val="00381551"/>
    <w:rsid w:val="003817A2"/>
    <w:rsid w:val="003818DC"/>
    <w:rsid w:val="00381960"/>
    <w:rsid w:val="00381A84"/>
    <w:rsid w:val="00381D2E"/>
    <w:rsid w:val="00381EA7"/>
    <w:rsid w:val="0038247B"/>
    <w:rsid w:val="00382861"/>
    <w:rsid w:val="0038294C"/>
    <w:rsid w:val="00382A7C"/>
    <w:rsid w:val="00382B43"/>
    <w:rsid w:val="00382C7D"/>
    <w:rsid w:val="00382D3D"/>
    <w:rsid w:val="003830AC"/>
    <w:rsid w:val="003832E2"/>
    <w:rsid w:val="003834C5"/>
    <w:rsid w:val="003837F6"/>
    <w:rsid w:val="003838A9"/>
    <w:rsid w:val="0038393B"/>
    <w:rsid w:val="00383B79"/>
    <w:rsid w:val="00384040"/>
    <w:rsid w:val="0038440B"/>
    <w:rsid w:val="00384663"/>
    <w:rsid w:val="00384880"/>
    <w:rsid w:val="003849D4"/>
    <w:rsid w:val="003849FA"/>
    <w:rsid w:val="00384B14"/>
    <w:rsid w:val="00384EE6"/>
    <w:rsid w:val="00384F56"/>
    <w:rsid w:val="003851DA"/>
    <w:rsid w:val="0038539B"/>
    <w:rsid w:val="003853D5"/>
    <w:rsid w:val="003854EE"/>
    <w:rsid w:val="003857E3"/>
    <w:rsid w:val="003857EB"/>
    <w:rsid w:val="00385846"/>
    <w:rsid w:val="00385BAD"/>
    <w:rsid w:val="00385BBB"/>
    <w:rsid w:val="00385C3F"/>
    <w:rsid w:val="00385DCF"/>
    <w:rsid w:val="00385ED6"/>
    <w:rsid w:val="00385EED"/>
    <w:rsid w:val="003861A5"/>
    <w:rsid w:val="003867E5"/>
    <w:rsid w:val="00386862"/>
    <w:rsid w:val="0038692D"/>
    <w:rsid w:val="003869C9"/>
    <w:rsid w:val="00386B8F"/>
    <w:rsid w:val="00386CA9"/>
    <w:rsid w:val="00386DB6"/>
    <w:rsid w:val="00386DE1"/>
    <w:rsid w:val="00386F83"/>
    <w:rsid w:val="0038712F"/>
    <w:rsid w:val="00387154"/>
    <w:rsid w:val="003878B8"/>
    <w:rsid w:val="0038792C"/>
    <w:rsid w:val="00387E08"/>
    <w:rsid w:val="00387EC8"/>
    <w:rsid w:val="00387F2F"/>
    <w:rsid w:val="00387FD6"/>
    <w:rsid w:val="00390008"/>
    <w:rsid w:val="003903F6"/>
    <w:rsid w:val="0039040F"/>
    <w:rsid w:val="0039073C"/>
    <w:rsid w:val="0039083A"/>
    <w:rsid w:val="00390BD1"/>
    <w:rsid w:val="00391573"/>
    <w:rsid w:val="00391580"/>
    <w:rsid w:val="003917AD"/>
    <w:rsid w:val="0039185F"/>
    <w:rsid w:val="0039188C"/>
    <w:rsid w:val="00391929"/>
    <w:rsid w:val="003919F8"/>
    <w:rsid w:val="00391B4A"/>
    <w:rsid w:val="00391C65"/>
    <w:rsid w:val="00391D13"/>
    <w:rsid w:val="00391DF7"/>
    <w:rsid w:val="0039218D"/>
    <w:rsid w:val="0039226E"/>
    <w:rsid w:val="003923F2"/>
    <w:rsid w:val="00392B7A"/>
    <w:rsid w:val="00392E26"/>
    <w:rsid w:val="00392E69"/>
    <w:rsid w:val="00392F14"/>
    <w:rsid w:val="00393291"/>
    <w:rsid w:val="0039331E"/>
    <w:rsid w:val="003934FD"/>
    <w:rsid w:val="00393890"/>
    <w:rsid w:val="00393929"/>
    <w:rsid w:val="00393947"/>
    <w:rsid w:val="00393AA9"/>
    <w:rsid w:val="00393D51"/>
    <w:rsid w:val="00393D75"/>
    <w:rsid w:val="00393FCC"/>
    <w:rsid w:val="00394002"/>
    <w:rsid w:val="003940EE"/>
    <w:rsid w:val="00394338"/>
    <w:rsid w:val="00394B7C"/>
    <w:rsid w:val="00394DA8"/>
    <w:rsid w:val="00394DED"/>
    <w:rsid w:val="00394DF9"/>
    <w:rsid w:val="003952FD"/>
    <w:rsid w:val="00395659"/>
    <w:rsid w:val="00395911"/>
    <w:rsid w:val="00395985"/>
    <w:rsid w:val="003959B0"/>
    <w:rsid w:val="00395B71"/>
    <w:rsid w:val="00395EB3"/>
    <w:rsid w:val="00395ED2"/>
    <w:rsid w:val="003960D1"/>
    <w:rsid w:val="00396193"/>
    <w:rsid w:val="0039641C"/>
    <w:rsid w:val="0039648B"/>
    <w:rsid w:val="003965BC"/>
    <w:rsid w:val="003967AF"/>
    <w:rsid w:val="003967E3"/>
    <w:rsid w:val="0039689B"/>
    <w:rsid w:val="00396A0C"/>
    <w:rsid w:val="00396A7C"/>
    <w:rsid w:val="00396CD7"/>
    <w:rsid w:val="00396EC4"/>
    <w:rsid w:val="00396F49"/>
    <w:rsid w:val="0039730C"/>
    <w:rsid w:val="0039745D"/>
    <w:rsid w:val="0039765A"/>
    <w:rsid w:val="0039787B"/>
    <w:rsid w:val="003A02FA"/>
    <w:rsid w:val="003A052C"/>
    <w:rsid w:val="003A06A4"/>
    <w:rsid w:val="003A0761"/>
    <w:rsid w:val="003A0AEA"/>
    <w:rsid w:val="003A0F6D"/>
    <w:rsid w:val="003A144A"/>
    <w:rsid w:val="003A1639"/>
    <w:rsid w:val="003A16D2"/>
    <w:rsid w:val="003A1764"/>
    <w:rsid w:val="003A1842"/>
    <w:rsid w:val="003A1890"/>
    <w:rsid w:val="003A1BF0"/>
    <w:rsid w:val="003A1DB4"/>
    <w:rsid w:val="003A20F8"/>
    <w:rsid w:val="003A228F"/>
    <w:rsid w:val="003A2339"/>
    <w:rsid w:val="003A2506"/>
    <w:rsid w:val="003A2686"/>
    <w:rsid w:val="003A281C"/>
    <w:rsid w:val="003A285C"/>
    <w:rsid w:val="003A29D5"/>
    <w:rsid w:val="003A2D0F"/>
    <w:rsid w:val="003A2D47"/>
    <w:rsid w:val="003A2D99"/>
    <w:rsid w:val="003A2E18"/>
    <w:rsid w:val="003A2E5B"/>
    <w:rsid w:val="003A3229"/>
    <w:rsid w:val="003A3596"/>
    <w:rsid w:val="003A3636"/>
    <w:rsid w:val="003A36F4"/>
    <w:rsid w:val="003A3726"/>
    <w:rsid w:val="003A379C"/>
    <w:rsid w:val="003A37CF"/>
    <w:rsid w:val="003A3818"/>
    <w:rsid w:val="003A3AFD"/>
    <w:rsid w:val="003A3DA1"/>
    <w:rsid w:val="003A3EDC"/>
    <w:rsid w:val="003A3F1E"/>
    <w:rsid w:val="003A45E3"/>
    <w:rsid w:val="003A484E"/>
    <w:rsid w:val="003A4958"/>
    <w:rsid w:val="003A4BFB"/>
    <w:rsid w:val="003A4D93"/>
    <w:rsid w:val="003A4E23"/>
    <w:rsid w:val="003A4F14"/>
    <w:rsid w:val="003A4F5B"/>
    <w:rsid w:val="003A4FD4"/>
    <w:rsid w:val="003A4FF3"/>
    <w:rsid w:val="003A5131"/>
    <w:rsid w:val="003A5298"/>
    <w:rsid w:val="003A52E6"/>
    <w:rsid w:val="003A5306"/>
    <w:rsid w:val="003A55AC"/>
    <w:rsid w:val="003A59F5"/>
    <w:rsid w:val="003A5B2B"/>
    <w:rsid w:val="003A5E23"/>
    <w:rsid w:val="003A5F06"/>
    <w:rsid w:val="003A5F2E"/>
    <w:rsid w:val="003A5F43"/>
    <w:rsid w:val="003A6230"/>
    <w:rsid w:val="003A62AD"/>
    <w:rsid w:val="003A642E"/>
    <w:rsid w:val="003A649B"/>
    <w:rsid w:val="003A6B10"/>
    <w:rsid w:val="003A6CFE"/>
    <w:rsid w:val="003A6E1E"/>
    <w:rsid w:val="003A6E74"/>
    <w:rsid w:val="003A6E94"/>
    <w:rsid w:val="003A6E9A"/>
    <w:rsid w:val="003A6FC5"/>
    <w:rsid w:val="003A7034"/>
    <w:rsid w:val="003A73B9"/>
    <w:rsid w:val="003A740C"/>
    <w:rsid w:val="003A7903"/>
    <w:rsid w:val="003A7985"/>
    <w:rsid w:val="003A7A25"/>
    <w:rsid w:val="003A7C7E"/>
    <w:rsid w:val="003A7CBE"/>
    <w:rsid w:val="003A7DB9"/>
    <w:rsid w:val="003A7F3A"/>
    <w:rsid w:val="003B011F"/>
    <w:rsid w:val="003B0174"/>
    <w:rsid w:val="003B034C"/>
    <w:rsid w:val="003B04DB"/>
    <w:rsid w:val="003B0639"/>
    <w:rsid w:val="003B0690"/>
    <w:rsid w:val="003B06B0"/>
    <w:rsid w:val="003B06EF"/>
    <w:rsid w:val="003B07BC"/>
    <w:rsid w:val="003B09A9"/>
    <w:rsid w:val="003B0ADE"/>
    <w:rsid w:val="003B0BC6"/>
    <w:rsid w:val="003B0C5A"/>
    <w:rsid w:val="003B0C70"/>
    <w:rsid w:val="003B0D41"/>
    <w:rsid w:val="003B0D83"/>
    <w:rsid w:val="003B0F77"/>
    <w:rsid w:val="003B1453"/>
    <w:rsid w:val="003B14D1"/>
    <w:rsid w:val="003B17BF"/>
    <w:rsid w:val="003B18C9"/>
    <w:rsid w:val="003B1ACA"/>
    <w:rsid w:val="003B1B45"/>
    <w:rsid w:val="003B1FFD"/>
    <w:rsid w:val="003B2072"/>
    <w:rsid w:val="003B208C"/>
    <w:rsid w:val="003B2312"/>
    <w:rsid w:val="003B297A"/>
    <w:rsid w:val="003B2CAB"/>
    <w:rsid w:val="003B2CEC"/>
    <w:rsid w:val="003B2DC9"/>
    <w:rsid w:val="003B2E30"/>
    <w:rsid w:val="003B3051"/>
    <w:rsid w:val="003B3071"/>
    <w:rsid w:val="003B3141"/>
    <w:rsid w:val="003B392B"/>
    <w:rsid w:val="003B392C"/>
    <w:rsid w:val="003B3F8A"/>
    <w:rsid w:val="003B413F"/>
    <w:rsid w:val="003B422D"/>
    <w:rsid w:val="003B4321"/>
    <w:rsid w:val="003B43CB"/>
    <w:rsid w:val="003B4E20"/>
    <w:rsid w:val="003B4EE7"/>
    <w:rsid w:val="003B4F71"/>
    <w:rsid w:val="003B5085"/>
    <w:rsid w:val="003B50B0"/>
    <w:rsid w:val="003B50FC"/>
    <w:rsid w:val="003B5321"/>
    <w:rsid w:val="003B53E2"/>
    <w:rsid w:val="003B5684"/>
    <w:rsid w:val="003B581C"/>
    <w:rsid w:val="003B5B0A"/>
    <w:rsid w:val="003B5C0C"/>
    <w:rsid w:val="003B5EB7"/>
    <w:rsid w:val="003B6506"/>
    <w:rsid w:val="003B654F"/>
    <w:rsid w:val="003B6669"/>
    <w:rsid w:val="003B66AA"/>
    <w:rsid w:val="003B66BD"/>
    <w:rsid w:val="003B677F"/>
    <w:rsid w:val="003B68C7"/>
    <w:rsid w:val="003B6A50"/>
    <w:rsid w:val="003B6D3C"/>
    <w:rsid w:val="003B6E7B"/>
    <w:rsid w:val="003B711C"/>
    <w:rsid w:val="003B759F"/>
    <w:rsid w:val="003B7618"/>
    <w:rsid w:val="003B7693"/>
    <w:rsid w:val="003B7793"/>
    <w:rsid w:val="003B789E"/>
    <w:rsid w:val="003B7D71"/>
    <w:rsid w:val="003B7E4A"/>
    <w:rsid w:val="003B7F50"/>
    <w:rsid w:val="003C007F"/>
    <w:rsid w:val="003C00C2"/>
    <w:rsid w:val="003C0167"/>
    <w:rsid w:val="003C0206"/>
    <w:rsid w:val="003C05C1"/>
    <w:rsid w:val="003C0752"/>
    <w:rsid w:val="003C0759"/>
    <w:rsid w:val="003C09C8"/>
    <w:rsid w:val="003C0AD5"/>
    <w:rsid w:val="003C10F1"/>
    <w:rsid w:val="003C118A"/>
    <w:rsid w:val="003C11F9"/>
    <w:rsid w:val="003C160D"/>
    <w:rsid w:val="003C1725"/>
    <w:rsid w:val="003C187B"/>
    <w:rsid w:val="003C1B5D"/>
    <w:rsid w:val="003C1CE1"/>
    <w:rsid w:val="003C1D15"/>
    <w:rsid w:val="003C1D2D"/>
    <w:rsid w:val="003C1DFC"/>
    <w:rsid w:val="003C2014"/>
    <w:rsid w:val="003C2050"/>
    <w:rsid w:val="003C21AD"/>
    <w:rsid w:val="003C231D"/>
    <w:rsid w:val="003C2342"/>
    <w:rsid w:val="003C23D3"/>
    <w:rsid w:val="003C2650"/>
    <w:rsid w:val="003C27CE"/>
    <w:rsid w:val="003C28A1"/>
    <w:rsid w:val="003C2987"/>
    <w:rsid w:val="003C2C18"/>
    <w:rsid w:val="003C32D8"/>
    <w:rsid w:val="003C34A5"/>
    <w:rsid w:val="003C3A49"/>
    <w:rsid w:val="003C3AAF"/>
    <w:rsid w:val="003C3CC7"/>
    <w:rsid w:val="003C3F65"/>
    <w:rsid w:val="003C42C0"/>
    <w:rsid w:val="003C4303"/>
    <w:rsid w:val="003C438B"/>
    <w:rsid w:val="003C44A7"/>
    <w:rsid w:val="003C4564"/>
    <w:rsid w:val="003C46ED"/>
    <w:rsid w:val="003C476E"/>
    <w:rsid w:val="003C47A4"/>
    <w:rsid w:val="003C481F"/>
    <w:rsid w:val="003C4D04"/>
    <w:rsid w:val="003C5046"/>
    <w:rsid w:val="003C5154"/>
    <w:rsid w:val="003C5284"/>
    <w:rsid w:val="003C5368"/>
    <w:rsid w:val="003C53B0"/>
    <w:rsid w:val="003C5439"/>
    <w:rsid w:val="003C5B17"/>
    <w:rsid w:val="003C5B35"/>
    <w:rsid w:val="003C5D24"/>
    <w:rsid w:val="003C5D40"/>
    <w:rsid w:val="003C5E49"/>
    <w:rsid w:val="003C5EFD"/>
    <w:rsid w:val="003C5F2B"/>
    <w:rsid w:val="003C603F"/>
    <w:rsid w:val="003C6638"/>
    <w:rsid w:val="003C66BA"/>
    <w:rsid w:val="003C69B1"/>
    <w:rsid w:val="003C69DE"/>
    <w:rsid w:val="003C69FB"/>
    <w:rsid w:val="003C6AD4"/>
    <w:rsid w:val="003C6B7C"/>
    <w:rsid w:val="003C6D1A"/>
    <w:rsid w:val="003C6F1A"/>
    <w:rsid w:val="003C6F73"/>
    <w:rsid w:val="003C70B0"/>
    <w:rsid w:val="003C70F7"/>
    <w:rsid w:val="003C743E"/>
    <w:rsid w:val="003C75C6"/>
    <w:rsid w:val="003C779D"/>
    <w:rsid w:val="003C7820"/>
    <w:rsid w:val="003C7868"/>
    <w:rsid w:val="003C78EE"/>
    <w:rsid w:val="003C7A51"/>
    <w:rsid w:val="003C7D1E"/>
    <w:rsid w:val="003C7E88"/>
    <w:rsid w:val="003C7ED6"/>
    <w:rsid w:val="003C7F8B"/>
    <w:rsid w:val="003C7FEE"/>
    <w:rsid w:val="003D0320"/>
    <w:rsid w:val="003D0399"/>
    <w:rsid w:val="003D0403"/>
    <w:rsid w:val="003D040F"/>
    <w:rsid w:val="003D04C1"/>
    <w:rsid w:val="003D0544"/>
    <w:rsid w:val="003D0786"/>
    <w:rsid w:val="003D0945"/>
    <w:rsid w:val="003D0981"/>
    <w:rsid w:val="003D0C3E"/>
    <w:rsid w:val="003D0C7E"/>
    <w:rsid w:val="003D0D65"/>
    <w:rsid w:val="003D0DF3"/>
    <w:rsid w:val="003D0E0C"/>
    <w:rsid w:val="003D0E29"/>
    <w:rsid w:val="003D0E2D"/>
    <w:rsid w:val="003D1125"/>
    <w:rsid w:val="003D1188"/>
    <w:rsid w:val="003D1415"/>
    <w:rsid w:val="003D14EC"/>
    <w:rsid w:val="003D1725"/>
    <w:rsid w:val="003D1796"/>
    <w:rsid w:val="003D1830"/>
    <w:rsid w:val="003D18B2"/>
    <w:rsid w:val="003D1BCF"/>
    <w:rsid w:val="003D1C3D"/>
    <w:rsid w:val="003D1E18"/>
    <w:rsid w:val="003D1FC6"/>
    <w:rsid w:val="003D1FF2"/>
    <w:rsid w:val="003D2434"/>
    <w:rsid w:val="003D24E8"/>
    <w:rsid w:val="003D2886"/>
    <w:rsid w:val="003D2A20"/>
    <w:rsid w:val="003D2AC2"/>
    <w:rsid w:val="003D2D9F"/>
    <w:rsid w:val="003D33E5"/>
    <w:rsid w:val="003D340B"/>
    <w:rsid w:val="003D34CD"/>
    <w:rsid w:val="003D36A0"/>
    <w:rsid w:val="003D38B4"/>
    <w:rsid w:val="003D3938"/>
    <w:rsid w:val="003D3AB9"/>
    <w:rsid w:val="003D3EDF"/>
    <w:rsid w:val="003D3EEC"/>
    <w:rsid w:val="003D41DD"/>
    <w:rsid w:val="003D4356"/>
    <w:rsid w:val="003D4782"/>
    <w:rsid w:val="003D4A21"/>
    <w:rsid w:val="003D4B9C"/>
    <w:rsid w:val="003D4BA6"/>
    <w:rsid w:val="003D4DD7"/>
    <w:rsid w:val="003D4DED"/>
    <w:rsid w:val="003D5315"/>
    <w:rsid w:val="003D54A6"/>
    <w:rsid w:val="003D54B6"/>
    <w:rsid w:val="003D5631"/>
    <w:rsid w:val="003D57F8"/>
    <w:rsid w:val="003D5BD1"/>
    <w:rsid w:val="003D601A"/>
    <w:rsid w:val="003D616D"/>
    <w:rsid w:val="003D61F9"/>
    <w:rsid w:val="003D62FA"/>
    <w:rsid w:val="003D6707"/>
    <w:rsid w:val="003D6A59"/>
    <w:rsid w:val="003D6AF0"/>
    <w:rsid w:val="003D6CC1"/>
    <w:rsid w:val="003D6D3E"/>
    <w:rsid w:val="003D6DC2"/>
    <w:rsid w:val="003D6E0F"/>
    <w:rsid w:val="003D6EAE"/>
    <w:rsid w:val="003D6EDD"/>
    <w:rsid w:val="003D7036"/>
    <w:rsid w:val="003D7305"/>
    <w:rsid w:val="003D7521"/>
    <w:rsid w:val="003D7A22"/>
    <w:rsid w:val="003D7AC3"/>
    <w:rsid w:val="003D7AC8"/>
    <w:rsid w:val="003D7B51"/>
    <w:rsid w:val="003D7C75"/>
    <w:rsid w:val="003E0061"/>
    <w:rsid w:val="003E015B"/>
    <w:rsid w:val="003E06F8"/>
    <w:rsid w:val="003E0B8E"/>
    <w:rsid w:val="003E0BB3"/>
    <w:rsid w:val="003E1190"/>
    <w:rsid w:val="003E13B6"/>
    <w:rsid w:val="003E13BE"/>
    <w:rsid w:val="003E1556"/>
    <w:rsid w:val="003E1645"/>
    <w:rsid w:val="003E182A"/>
    <w:rsid w:val="003E1906"/>
    <w:rsid w:val="003E1C69"/>
    <w:rsid w:val="003E1CAA"/>
    <w:rsid w:val="003E21A4"/>
    <w:rsid w:val="003E2273"/>
    <w:rsid w:val="003E22B9"/>
    <w:rsid w:val="003E2500"/>
    <w:rsid w:val="003E2813"/>
    <w:rsid w:val="003E285B"/>
    <w:rsid w:val="003E2AC8"/>
    <w:rsid w:val="003E2AFD"/>
    <w:rsid w:val="003E2B06"/>
    <w:rsid w:val="003E2B73"/>
    <w:rsid w:val="003E2BC0"/>
    <w:rsid w:val="003E2C65"/>
    <w:rsid w:val="003E2EAD"/>
    <w:rsid w:val="003E3212"/>
    <w:rsid w:val="003E3367"/>
    <w:rsid w:val="003E386F"/>
    <w:rsid w:val="003E3C9A"/>
    <w:rsid w:val="003E3ECF"/>
    <w:rsid w:val="003E3F31"/>
    <w:rsid w:val="003E3F56"/>
    <w:rsid w:val="003E42B4"/>
    <w:rsid w:val="003E4308"/>
    <w:rsid w:val="003E44F9"/>
    <w:rsid w:val="003E45D5"/>
    <w:rsid w:val="003E485C"/>
    <w:rsid w:val="003E4C0A"/>
    <w:rsid w:val="003E527C"/>
    <w:rsid w:val="003E534E"/>
    <w:rsid w:val="003E5404"/>
    <w:rsid w:val="003E54C7"/>
    <w:rsid w:val="003E5563"/>
    <w:rsid w:val="003E5816"/>
    <w:rsid w:val="003E5A52"/>
    <w:rsid w:val="003E5B7D"/>
    <w:rsid w:val="003E5BAA"/>
    <w:rsid w:val="003E5D6A"/>
    <w:rsid w:val="003E60E6"/>
    <w:rsid w:val="003E6115"/>
    <w:rsid w:val="003E6170"/>
    <w:rsid w:val="003E6459"/>
    <w:rsid w:val="003E64D1"/>
    <w:rsid w:val="003E6535"/>
    <w:rsid w:val="003E667A"/>
    <w:rsid w:val="003E69AD"/>
    <w:rsid w:val="003E6B3A"/>
    <w:rsid w:val="003E6C03"/>
    <w:rsid w:val="003E6F46"/>
    <w:rsid w:val="003E6FF6"/>
    <w:rsid w:val="003E717F"/>
    <w:rsid w:val="003E7185"/>
    <w:rsid w:val="003E7256"/>
    <w:rsid w:val="003E752D"/>
    <w:rsid w:val="003E754C"/>
    <w:rsid w:val="003E7677"/>
    <w:rsid w:val="003E77BC"/>
    <w:rsid w:val="003E7A14"/>
    <w:rsid w:val="003E7B31"/>
    <w:rsid w:val="003E7B59"/>
    <w:rsid w:val="003E7D7D"/>
    <w:rsid w:val="003E7F25"/>
    <w:rsid w:val="003F0071"/>
    <w:rsid w:val="003F0234"/>
    <w:rsid w:val="003F0903"/>
    <w:rsid w:val="003F0906"/>
    <w:rsid w:val="003F0AF4"/>
    <w:rsid w:val="003F0B73"/>
    <w:rsid w:val="003F0C00"/>
    <w:rsid w:val="003F0C39"/>
    <w:rsid w:val="003F0C8E"/>
    <w:rsid w:val="003F0E07"/>
    <w:rsid w:val="003F0F6F"/>
    <w:rsid w:val="003F1472"/>
    <w:rsid w:val="003F177F"/>
    <w:rsid w:val="003F181E"/>
    <w:rsid w:val="003F1AB5"/>
    <w:rsid w:val="003F1B94"/>
    <w:rsid w:val="003F1C2E"/>
    <w:rsid w:val="003F1D2D"/>
    <w:rsid w:val="003F206D"/>
    <w:rsid w:val="003F2133"/>
    <w:rsid w:val="003F2360"/>
    <w:rsid w:val="003F2407"/>
    <w:rsid w:val="003F2475"/>
    <w:rsid w:val="003F27B2"/>
    <w:rsid w:val="003F27D0"/>
    <w:rsid w:val="003F2A4E"/>
    <w:rsid w:val="003F2B53"/>
    <w:rsid w:val="003F2EA3"/>
    <w:rsid w:val="003F2F02"/>
    <w:rsid w:val="003F2F5D"/>
    <w:rsid w:val="003F2F95"/>
    <w:rsid w:val="003F31BC"/>
    <w:rsid w:val="003F31CC"/>
    <w:rsid w:val="003F34AF"/>
    <w:rsid w:val="003F34CD"/>
    <w:rsid w:val="003F3A62"/>
    <w:rsid w:val="003F3C88"/>
    <w:rsid w:val="003F3D1F"/>
    <w:rsid w:val="003F3E93"/>
    <w:rsid w:val="003F3EFF"/>
    <w:rsid w:val="003F4034"/>
    <w:rsid w:val="003F4188"/>
    <w:rsid w:val="003F42C6"/>
    <w:rsid w:val="003F46B6"/>
    <w:rsid w:val="003F48BD"/>
    <w:rsid w:val="003F48DA"/>
    <w:rsid w:val="003F4FE2"/>
    <w:rsid w:val="003F4FE8"/>
    <w:rsid w:val="003F50BB"/>
    <w:rsid w:val="003F526C"/>
    <w:rsid w:val="003F529F"/>
    <w:rsid w:val="003F53B0"/>
    <w:rsid w:val="003F54C5"/>
    <w:rsid w:val="003F5701"/>
    <w:rsid w:val="003F5ADE"/>
    <w:rsid w:val="003F5D76"/>
    <w:rsid w:val="003F5F84"/>
    <w:rsid w:val="003F62DE"/>
    <w:rsid w:val="003F6445"/>
    <w:rsid w:val="003F64C2"/>
    <w:rsid w:val="003F6EDE"/>
    <w:rsid w:val="003F7115"/>
    <w:rsid w:val="003F7347"/>
    <w:rsid w:val="003F73BE"/>
    <w:rsid w:val="003F73F8"/>
    <w:rsid w:val="003F76C5"/>
    <w:rsid w:val="003F78FB"/>
    <w:rsid w:val="003F7A17"/>
    <w:rsid w:val="003F7B5D"/>
    <w:rsid w:val="003F7B6A"/>
    <w:rsid w:val="00400090"/>
    <w:rsid w:val="00400364"/>
    <w:rsid w:val="004004F6"/>
    <w:rsid w:val="0040082D"/>
    <w:rsid w:val="00400A22"/>
    <w:rsid w:val="00400A6D"/>
    <w:rsid w:val="00400BCA"/>
    <w:rsid w:val="00400C3F"/>
    <w:rsid w:val="00400E6A"/>
    <w:rsid w:val="00400F6A"/>
    <w:rsid w:val="00401095"/>
    <w:rsid w:val="00401115"/>
    <w:rsid w:val="0040122E"/>
    <w:rsid w:val="004012DE"/>
    <w:rsid w:val="004013EF"/>
    <w:rsid w:val="004014A4"/>
    <w:rsid w:val="004017D3"/>
    <w:rsid w:val="004018F8"/>
    <w:rsid w:val="004019AF"/>
    <w:rsid w:val="00401BF2"/>
    <w:rsid w:val="00401D06"/>
    <w:rsid w:val="00401F29"/>
    <w:rsid w:val="0040200C"/>
    <w:rsid w:val="00402279"/>
    <w:rsid w:val="00402369"/>
    <w:rsid w:val="00402461"/>
    <w:rsid w:val="004026D0"/>
    <w:rsid w:val="004026EC"/>
    <w:rsid w:val="00402B44"/>
    <w:rsid w:val="00402D21"/>
    <w:rsid w:val="00402DDA"/>
    <w:rsid w:val="00402F28"/>
    <w:rsid w:val="00402F8E"/>
    <w:rsid w:val="004031A2"/>
    <w:rsid w:val="004033E6"/>
    <w:rsid w:val="0040387A"/>
    <w:rsid w:val="00403A7E"/>
    <w:rsid w:val="00403F4C"/>
    <w:rsid w:val="0040418E"/>
    <w:rsid w:val="00404388"/>
    <w:rsid w:val="00404482"/>
    <w:rsid w:val="00404785"/>
    <w:rsid w:val="004048A6"/>
    <w:rsid w:val="00404D0B"/>
    <w:rsid w:val="00404D2C"/>
    <w:rsid w:val="00404DB2"/>
    <w:rsid w:val="00404DE1"/>
    <w:rsid w:val="0040527A"/>
    <w:rsid w:val="004055EE"/>
    <w:rsid w:val="0040567B"/>
    <w:rsid w:val="00405700"/>
    <w:rsid w:val="004057A8"/>
    <w:rsid w:val="0040581D"/>
    <w:rsid w:val="004058FD"/>
    <w:rsid w:val="00405C93"/>
    <w:rsid w:val="00406350"/>
    <w:rsid w:val="00406589"/>
    <w:rsid w:val="00406860"/>
    <w:rsid w:val="00406867"/>
    <w:rsid w:val="0040693F"/>
    <w:rsid w:val="00406A25"/>
    <w:rsid w:val="00406A28"/>
    <w:rsid w:val="00406CEA"/>
    <w:rsid w:val="00406E2F"/>
    <w:rsid w:val="00406EA5"/>
    <w:rsid w:val="00406EB9"/>
    <w:rsid w:val="00406F13"/>
    <w:rsid w:val="004070A8"/>
    <w:rsid w:val="004071FF"/>
    <w:rsid w:val="00407379"/>
    <w:rsid w:val="004074BD"/>
    <w:rsid w:val="004076AC"/>
    <w:rsid w:val="00407796"/>
    <w:rsid w:val="0040786A"/>
    <w:rsid w:val="004078E4"/>
    <w:rsid w:val="00407B0F"/>
    <w:rsid w:val="00407DE1"/>
    <w:rsid w:val="00407E9E"/>
    <w:rsid w:val="00407FE0"/>
    <w:rsid w:val="00410318"/>
    <w:rsid w:val="004103FE"/>
    <w:rsid w:val="004105FB"/>
    <w:rsid w:val="004106EF"/>
    <w:rsid w:val="00410877"/>
    <w:rsid w:val="00410996"/>
    <w:rsid w:val="004109F3"/>
    <w:rsid w:val="00410A2A"/>
    <w:rsid w:val="00410AB6"/>
    <w:rsid w:val="00410E74"/>
    <w:rsid w:val="00411300"/>
    <w:rsid w:val="004114DB"/>
    <w:rsid w:val="0041186D"/>
    <w:rsid w:val="00411CB9"/>
    <w:rsid w:val="00411D2A"/>
    <w:rsid w:val="0041245E"/>
    <w:rsid w:val="00412710"/>
    <w:rsid w:val="00412AC0"/>
    <w:rsid w:val="00412B94"/>
    <w:rsid w:val="00412BD3"/>
    <w:rsid w:val="00412D89"/>
    <w:rsid w:val="00412DBB"/>
    <w:rsid w:val="00413010"/>
    <w:rsid w:val="00413333"/>
    <w:rsid w:val="004134A2"/>
    <w:rsid w:val="004137F8"/>
    <w:rsid w:val="00413907"/>
    <w:rsid w:val="00413A45"/>
    <w:rsid w:val="00413BC9"/>
    <w:rsid w:val="00413BE7"/>
    <w:rsid w:val="00413DD7"/>
    <w:rsid w:val="00413EEA"/>
    <w:rsid w:val="004141B1"/>
    <w:rsid w:val="00414239"/>
    <w:rsid w:val="00414485"/>
    <w:rsid w:val="004144C8"/>
    <w:rsid w:val="004145A3"/>
    <w:rsid w:val="004145DD"/>
    <w:rsid w:val="00414B2D"/>
    <w:rsid w:val="004152C7"/>
    <w:rsid w:val="0041536B"/>
    <w:rsid w:val="00415653"/>
    <w:rsid w:val="00415716"/>
    <w:rsid w:val="0041577F"/>
    <w:rsid w:val="00415993"/>
    <w:rsid w:val="00415E9B"/>
    <w:rsid w:val="00415FD0"/>
    <w:rsid w:val="00416008"/>
    <w:rsid w:val="00416035"/>
    <w:rsid w:val="004161B6"/>
    <w:rsid w:val="004162B3"/>
    <w:rsid w:val="00416560"/>
    <w:rsid w:val="0041674D"/>
    <w:rsid w:val="00416A6D"/>
    <w:rsid w:val="00416B3A"/>
    <w:rsid w:val="00416DB1"/>
    <w:rsid w:val="00416F63"/>
    <w:rsid w:val="00417168"/>
    <w:rsid w:val="00417197"/>
    <w:rsid w:val="00417205"/>
    <w:rsid w:val="00417234"/>
    <w:rsid w:val="004179C2"/>
    <w:rsid w:val="00417C41"/>
    <w:rsid w:val="00417DDA"/>
    <w:rsid w:val="004201AE"/>
    <w:rsid w:val="00420261"/>
    <w:rsid w:val="0042071F"/>
    <w:rsid w:val="0042078B"/>
    <w:rsid w:val="00420BB7"/>
    <w:rsid w:val="00420BCA"/>
    <w:rsid w:val="00420E22"/>
    <w:rsid w:val="00421254"/>
    <w:rsid w:val="00421561"/>
    <w:rsid w:val="00421670"/>
    <w:rsid w:val="00421772"/>
    <w:rsid w:val="004219B7"/>
    <w:rsid w:val="00421ACD"/>
    <w:rsid w:val="00421C20"/>
    <w:rsid w:val="00421D70"/>
    <w:rsid w:val="00421E3B"/>
    <w:rsid w:val="00421F4B"/>
    <w:rsid w:val="00422299"/>
    <w:rsid w:val="004222BC"/>
    <w:rsid w:val="004229D8"/>
    <w:rsid w:val="00422CCC"/>
    <w:rsid w:val="00422F30"/>
    <w:rsid w:val="00423223"/>
    <w:rsid w:val="0042336C"/>
    <w:rsid w:val="0042349F"/>
    <w:rsid w:val="0042380D"/>
    <w:rsid w:val="0042399C"/>
    <w:rsid w:val="004240B9"/>
    <w:rsid w:val="004241C8"/>
    <w:rsid w:val="004243F5"/>
    <w:rsid w:val="004243F9"/>
    <w:rsid w:val="004245BF"/>
    <w:rsid w:val="00424AAF"/>
    <w:rsid w:val="00424B33"/>
    <w:rsid w:val="00424BBD"/>
    <w:rsid w:val="00424D1A"/>
    <w:rsid w:val="00424D3A"/>
    <w:rsid w:val="00424D9D"/>
    <w:rsid w:val="00424E64"/>
    <w:rsid w:val="00425496"/>
    <w:rsid w:val="004257A6"/>
    <w:rsid w:val="00425BF7"/>
    <w:rsid w:val="00425C75"/>
    <w:rsid w:val="00425EB1"/>
    <w:rsid w:val="00426018"/>
    <w:rsid w:val="0042610E"/>
    <w:rsid w:val="0042617E"/>
    <w:rsid w:val="004265C3"/>
    <w:rsid w:val="00426816"/>
    <w:rsid w:val="004268A8"/>
    <w:rsid w:val="0042699A"/>
    <w:rsid w:val="00426A94"/>
    <w:rsid w:val="00426B60"/>
    <w:rsid w:val="00426CD9"/>
    <w:rsid w:val="00426E1F"/>
    <w:rsid w:val="00426EC6"/>
    <w:rsid w:val="00426ED9"/>
    <w:rsid w:val="00426F34"/>
    <w:rsid w:val="00427204"/>
    <w:rsid w:val="00427341"/>
    <w:rsid w:val="00427422"/>
    <w:rsid w:val="004275A3"/>
    <w:rsid w:val="0042761B"/>
    <w:rsid w:val="00427A5D"/>
    <w:rsid w:val="00427A77"/>
    <w:rsid w:val="00427B0E"/>
    <w:rsid w:val="00427C07"/>
    <w:rsid w:val="00427C10"/>
    <w:rsid w:val="00427DA9"/>
    <w:rsid w:val="00427F57"/>
    <w:rsid w:val="004300B5"/>
    <w:rsid w:val="004303A8"/>
    <w:rsid w:val="00430403"/>
    <w:rsid w:val="0043068F"/>
    <w:rsid w:val="004308A2"/>
    <w:rsid w:val="00430A01"/>
    <w:rsid w:val="00430AAD"/>
    <w:rsid w:val="0043101E"/>
    <w:rsid w:val="0043131A"/>
    <w:rsid w:val="00431624"/>
    <w:rsid w:val="004317D2"/>
    <w:rsid w:val="00431857"/>
    <w:rsid w:val="00431873"/>
    <w:rsid w:val="00431894"/>
    <w:rsid w:val="00431B5A"/>
    <w:rsid w:val="00431C6B"/>
    <w:rsid w:val="00431E17"/>
    <w:rsid w:val="00431F10"/>
    <w:rsid w:val="00431F51"/>
    <w:rsid w:val="004320AD"/>
    <w:rsid w:val="00432351"/>
    <w:rsid w:val="004327DC"/>
    <w:rsid w:val="00432997"/>
    <w:rsid w:val="00432D97"/>
    <w:rsid w:val="004330C5"/>
    <w:rsid w:val="00433482"/>
    <w:rsid w:val="00433566"/>
    <w:rsid w:val="004336A2"/>
    <w:rsid w:val="004336C1"/>
    <w:rsid w:val="00433873"/>
    <w:rsid w:val="004338B9"/>
    <w:rsid w:val="00433964"/>
    <w:rsid w:val="0043399A"/>
    <w:rsid w:val="00433D71"/>
    <w:rsid w:val="00433E8F"/>
    <w:rsid w:val="00433EA0"/>
    <w:rsid w:val="0043401B"/>
    <w:rsid w:val="0043424B"/>
    <w:rsid w:val="004349C3"/>
    <w:rsid w:val="00434A10"/>
    <w:rsid w:val="00434A2D"/>
    <w:rsid w:val="00434DD2"/>
    <w:rsid w:val="00434DDE"/>
    <w:rsid w:val="00435419"/>
    <w:rsid w:val="004355D7"/>
    <w:rsid w:val="004355D9"/>
    <w:rsid w:val="004356DB"/>
    <w:rsid w:val="00435C33"/>
    <w:rsid w:val="00435C5E"/>
    <w:rsid w:val="00435E5A"/>
    <w:rsid w:val="00435E9D"/>
    <w:rsid w:val="0043611B"/>
    <w:rsid w:val="0043627B"/>
    <w:rsid w:val="004362E5"/>
    <w:rsid w:val="00436522"/>
    <w:rsid w:val="004365C9"/>
    <w:rsid w:val="00436667"/>
    <w:rsid w:val="00436924"/>
    <w:rsid w:val="00436BDD"/>
    <w:rsid w:val="00437068"/>
    <w:rsid w:val="004371EB"/>
    <w:rsid w:val="0043727E"/>
    <w:rsid w:val="0043742E"/>
    <w:rsid w:val="004374F4"/>
    <w:rsid w:val="00437528"/>
    <w:rsid w:val="00437691"/>
    <w:rsid w:val="00437704"/>
    <w:rsid w:val="00437A7E"/>
    <w:rsid w:val="00437E29"/>
    <w:rsid w:val="00437F86"/>
    <w:rsid w:val="00440176"/>
    <w:rsid w:val="004402AC"/>
    <w:rsid w:val="004407A1"/>
    <w:rsid w:val="004409A2"/>
    <w:rsid w:val="00440BE1"/>
    <w:rsid w:val="004410FC"/>
    <w:rsid w:val="00441371"/>
    <w:rsid w:val="0044171B"/>
    <w:rsid w:val="00441876"/>
    <w:rsid w:val="00441901"/>
    <w:rsid w:val="00441ACB"/>
    <w:rsid w:val="00441DA8"/>
    <w:rsid w:val="00441F8C"/>
    <w:rsid w:val="00442196"/>
    <w:rsid w:val="00442256"/>
    <w:rsid w:val="0044227E"/>
    <w:rsid w:val="00442399"/>
    <w:rsid w:val="004424DC"/>
    <w:rsid w:val="00442AB0"/>
    <w:rsid w:val="00442BA1"/>
    <w:rsid w:val="00442DA7"/>
    <w:rsid w:val="004430ED"/>
    <w:rsid w:val="00443174"/>
    <w:rsid w:val="004434C6"/>
    <w:rsid w:val="0044369F"/>
    <w:rsid w:val="004437CB"/>
    <w:rsid w:val="004438C8"/>
    <w:rsid w:val="00443A27"/>
    <w:rsid w:val="00443CED"/>
    <w:rsid w:val="00443D44"/>
    <w:rsid w:val="00443FF6"/>
    <w:rsid w:val="00444200"/>
    <w:rsid w:val="00444458"/>
    <w:rsid w:val="0044473D"/>
    <w:rsid w:val="00444914"/>
    <w:rsid w:val="00444A34"/>
    <w:rsid w:val="00444B1E"/>
    <w:rsid w:val="00444DD0"/>
    <w:rsid w:val="00444F09"/>
    <w:rsid w:val="004450E4"/>
    <w:rsid w:val="00445137"/>
    <w:rsid w:val="004451BC"/>
    <w:rsid w:val="004452BA"/>
    <w:rsid w:val="004457A0"/>
    <w:rsid w:val="00445832"/>
    <w:rsid w:val="00445D82"/>
    <w:rsid w:val="00445F22"/>
    <w:rsid w:val="00445FF1"/>
    <w:rsid w:val="0044630B"/>
    <w:rsid w:val="004465C2"/>
    <w:rsid w:val="004465D2"/>
    <w:rsid w:val="0044675F"/>
    <w:rsid w:val="004467C7"/>
    <w:rsid w:val="00446A84"/>
    <w:rsid w:val="00446C5A"/>
    <w:rsid w:val="00446D48"/>
    <w:rsid w:val="00446D5C"/>
    <w:rsid w:val="00446E06"/>
    <w:rsid w:val="004470DE"/>
    <w:rsid w:val="004470ED"/>
    <w:rsid w:val="00447386"/>
    <w:rsid w:val="00447589"/>
    <w:rsid w:val="00447661"/>
    <w:rsid w:val="0044767F"/>
    <w:rsid w:val="00447785"/>
    <w:rsid w:val="0044782A"/>
    <w:rsid w:val="004479D0"/>
    <w:rsid w:val="00450022"/>
    <w:rsid w:val="004500F0"/>
    <w:rsid w:val="004501AE"/>
    <w:rsid w:val="004502AA"/>
    <w:rsid w:val="00450397"/>
    <w:rsid w:val="004508AB"/>
    <w:rsid w:val="00450ABE"/>
    <w:rsid w:val="00450C3B"/>
    <w:rsid w:val="00450DB8"/>
    <w:rsid w:val="00451029"/>
    <w:rsid w:val="00451078"/>
    <w:rsid w:val="0045157B"/>
    <w:rsid w:val="0045158D"/>
    <w:rsid w:val="00451715"/>
    <w:rsid w:val="004517BD"/>
    <w:rsid w:val="004517E8"/>
    <w:rsid w:val="00451A60"/>
    <w:rsid w:val="00451D97"/>
    <w:rsid w:val="00451E15"/>
    <w:rsid w:val="00451EB7"/>
    <w:rsid w:val="004522F7"/>
    <w:rsid w:val="004523FA"/>
    <w:rsid w:val="00452527"/>
    <w:rsid w:val="0045255A"/>
    <w:rsid w:val="0045283D"/>
    <w:rsid w:val="0045290B"/>
    <w:rsid w:val="00452E64"/>
    <w:rsid w:val="00452F12"/>
    <w:rsid w:val="00452F69"/>
    <w:rsid w:val="00453110"/>
    <w:rsid w:val="0045347E"/>
    <w:rsid w:val="00453550"/>
    <w:rsid w:val="0045385C"/>
    <w:rsid w:val="004538C5"/>
    <w:rsid w:val="00453A85"/>
    <w:rsid w:val="00453F14"/>
    <w:rsid w:val="00453F6F"/>
    <w:rsid w:val="00453FB4"/>
    <w:rsid w:val="0045411B"/>
    <w:rsid w:val="00454144"/>
    <w:rsid w:val="00454A8D"/>
    <w:rsid w:val="00454B21"/>
    <w:rsid w:val="00454C29"/>
    <w:rsid w:val="00454C8A"/>
    <w:rsid w:val="00454DF4"/>
    <w:rsid w:val="00454E53"/>
    <w:rsid w:val="00454F19"/>
    <w:rsid w:val="00454FE4"/>
    <w:rsid w:val="0045501A"/>
    <w:rsid w:val="0045529F"/>
    <w:rsid w:val="00455331"/>
    <w:rsid w:val="0045539A"/>
    <w:rsid w:val="00455541"/>
    <w:rsid w:val="004555A1"/>
    <w:rsid w:val="00455717"/>
    <w:rsid w:val="004559C3"/>
    <w:rsid w:val="00455A70"/>
    <w:rsid w:val="00455BCC"/>
    <w:rsid w:val="0045603D"/>
    <w:rsid w:val="0045633E"/>
    <w:rsid w:val="004564F8"/>
    <w:rsid w:val="004565EA"/>
    <w:rsid w:val="004567A3"/>
    <w:rsid w:val="004567DE"/>
    <w:rsid w:val="00456B99"/>
    <w:rsid w:val="00456DA7"/>
    <w:rsid w:val="00456E56"/>
    <w:rsid w:val="00456F5E"/>
    <w:rsid w:val="00456F70"/>
    <w:rsid w:val="004574E4"/>
    <w:rsid w:val="0045755F"/>
    <w:rsid w:val="0045773C"/>
    <w:rsid w:val="00457ACA"/>
    <w:rsid w:val="00457BE6"/>
    <w:rsid w:val="00457D73"/>
    <w:rsid w:val="00460211"/>
    <w:rsid w:val="0046021E"/>
    <w:rsid w:val="004602C0"/>
    <w:rsid w:val="00460615"/>
    <w:rsid w:val="00460789"/>
    <w:rsid w:val="00460877"/>
    <w:rsid w:val="0046088C"/>
    <w:rsid w:val="00460CDD"/>
    <w:rsid w:val="00460D23"/>
    <w:rsid w:val="0046127E"/>
    <w:rsid w:val="004613D7"/>
    <w:rsid w:val="00461411"/>
    <w:rsid w:val="0046141D"/>
    <w:rsid w:val="00461456"/>
    <w:rsid w:val="00461465"/>
    <w:rsid w:val="00461481"/>
    <w:rsid w:val="004614CF"/>
    <w:rsid w:val="00461507"/>
    <w:rsid w:val="00461511"/>
    <w:rsid w:val="00461607"/>
    <w:rsid w:val="00461868"/>
    <w:rsid w:val="00461869"/>
    <w:rsid w:val="004618C9"/>
    <w:rsid w:val="004619D1"/>
    <w:rsid w:val="00461F7A"/>
    <w:rsid w:val="00462017"/>
    <w:rsid w:val="00462459"/>
    <w:rsid w:val="00462543"/>
    <w:rsid w:val="0046294E"/>
    <w:rsid w:val="00462C0B"/>
    <w:rsid w:val="00462F1F"/>
    <w:rsid w:val="004633AE"/>
    <w:rsid w:val="00463422"/>
    <w:rsid w:val="0046348F"/>
    <w:rsid w:val="004634FF"/>
    <w:rsid w:val="0046358A"/>
    <w:rsid w:val="004636D2"/>
    <w:rsid w:val="004638E0"/>
    <w:rsid w:val="004639E7"/>
    <w:rsid w:val="00463A09"/>
    <w:rsid w:val="00463A32"/>
    <w:rsid w:val="00463A7C"/>
    <w:rsid w:val="00463C16"/>
    <w:rsid w:val="00463E97"/>
    <w:rsid w:val="00463EB4"/>
    <w:rsid w:val="0046409E"/>
    <w:rsid w:val="0046420A"/>
    <w:rsid w:val="004642A4"/>
    <w:rsid w:val="004643C3"/>
    <w:rsid w:val="0046447C"/>
    <w:rsid w:val="00464568"/>
    <w:rsid w:val="00464667"/>
    <w:rsid w:val="0046499E"/>
    <w:rsid w:val="00464CE5"/>
    <w:rsid w:val="00464D21"/>
    <w:rsid w:val="00464D25"/>
    <w:rsid w:val="00464DB4"/>
    <w:rsid w:val="00464E4E"/>
    <w:rsid w:val="00464E9E"/>
    <w:rsid w:val="00464FF6"/>
    <w:rsid w:val="004652C7"/>
    <w:rsid w:val="004656DA"/>
    <w:rsid w:val="004657E7"/>
    <w:rsid w:val="0046590E"/>
    <w:rsid w:val="00465AF0"/>
    <w:rsid w:val="00465CC0"/>
    <w:rsid w:val="00465F80"/>
    <w:rsid w:val="0046606F"/>
    <w:rsid w:val="00466155"/>
    <w:rsid w:val="004664FA"/>
    <w:rsid w:val="00466584"/>
    <w:rsid w:val="0046680D"/>
    <w:rsid w:val="004669E6"/>
    <w:rsid w:val="00466A66"/>
    <w:rsid w:val="00466BFF"/>
    <w:rsid w:val="00466FBB"/>
    <w:rsid w:val="00467222"/>
    <w:rsid w:val="004672C9"/>
    <w:rsid w:val="0046768E"/>
    <w:rsid w:val="00467760"/>
    <w:rsid w:val="004679C6"/>
    <w:rsid w:val="00467A9A"/>
    <w:rsid w:val="00467C7F"/>
    <w:rsid w:val="00467C9E"/>
    <w:rsid w:val="00467CDF"/>
    <w:rsid w:val="00467E33"/>
    <w:rsid w:val="00467EE2"/>
    <w:rsid w:val="00467F9A"/>
    <w:rsid w:val="00467FD2"/>
    <w:rsid w:val="00470020"/>
    <w:rsid w:val="004700DD"/>
    <w:rsid w:val="004700FD"/>
    <w:rsid w:val="0047021C"/>
    <w:rsid w:val="00470725"/>
    <w:rsid w:val="00470751"/>
    <w:rsid w:val="004709A8"/>
    <w:rsid w:val="00470BAC"/>
    <w:rsid w:val="00471399"/>
    <w:rsid w:val="00471AE7"/>
    <w:rsid w:val="00471D64"/>
    <w:rsid w:val="00471D87"/>
    <w:rsid w:val="00471EA1"/>
    <w:rsid w:val="0047206D"/>
    <w:rsid w:val="0047208E"/>
    <w:rsid w:val="0047239E"/>
    <w:rsid w:val="0047252B"/>
    <w:rsid w:val="0047265C"/>
    <w:rsid w:val="00472995"/>
    <w:rsid w:val="004729E7"/>
    <w:rsid w:val="00472BA1"/>
    <w:rsid w:val="00472D8B"/>
    <w:rsid w:val="00473228"/>
    <w:rsid w:val="00473715"/>
    <w:rsid w:val="00473CFD"/>
    <w:rsid w:val="00473F0C"/>
    <w:rsid w:val="00474290"/>
    <w:rsid w:val="0047435A"/>
    <w:rsid w:val="0047436A"/>
    <w:rsid w:val="00474454"/>
    <w:rsid w:val="00474957"/>
    <w:rsid w:val="00474A1F"/>
    <w:rsid w:val="00474AC7"/>
    <w:rsid w:val="00474B58"/>
    <w:rsid w:val="00474BFA"/>
    <w:rsid w:val="00474DBD"/>
    <w:rsid w:val="00474F81"/>
    <w:rsid w:val="00475316"/>
    <w:rsid w:val="004757C8"/>
    <w:rsid w:val="00475910"/>
    <w:rsid w:val="00475A5F"/>
    <w:rsid w:val="00475BF8"/>
    <w:rsid w:val="004760E4"/>
    <w:rsid w:val="00476117"/>
    <w:rsid w:val="0047645D"/>
    <w:rsid w:val="004767B3"/>
    <w:rsid w:val="004767E5"/>
    <w:rsid w:val="00476872"/>
    <w:rsid w:val="004769F4"/>
    <w:rsid w:val="00476C36"/>
    <w:rsid w:val="00476C98"/>
    <w:rsid w:val="00476F01"/>
    <w:rsid w:val="004770C4"/>
    <w:rsid w:val="004770DD"/>
    <w:rsid w:val="00477139"/>
    <w:rsid w:val="00477149"/>
    <w:rsid w:val="004771CE"/>
    <w:rsid w:val="00477353"/>
    <w:rsid w:val="0047751A"/>
    <w:rsid w:val="0047772F"/>
    <w:rsid w:val="0047783E"/>
    <w:rsid w:val="0047794A"/>
    <w:rsid w:val="00477953"/>
    <w:rsid w:val="004779B0"/>
    <w:rsid w:val="004779E3"/>
    <w:rsid w:val="004779F7"/>
    <w:rsid w:val="00477AD2"/>
    <w:rsid w:val="00477E1D"/>
    <w:rsid w:val="00477EC9"/>
    <w:rsid w:val="00477F42"/>
    <w:rsid w:val="00480004"/>
    <w:rsid w:val="004800ED"/>
    <w:rsid w:val="00480251"/>
    <w:rsid w:val="004802CF"/>
    <w:rsid w:val="00480801"/>
    <w:rsid w:val="00480811"/>
    <w:rsid w:val="00480A6F"/>
    <w:rsid w:val="00480C8D"/>
    <w:rsid w:val="00480CDF"/>
    <w:rsid w:val="00480D54"/>
    <w:rsid w:val="00480DBF"/>
    <w:rsid w:val="00480FAC"/>
    <w:rsid w:val="00481622"/>
    <w:rsid w:val="00481632"/>
    <w:rsid w:val="004817AF"/>
    <w:rsid w:val="00481D4B"/>
    <w:rsid w:val="004822C2"/>
    <w:rsid w:val="00482491"/>
    <w:rsid w:val="00482AC5"/>
    <w:rsid w:val="00482C00"/>
    <w:rsid w:val="00482F7E"/>
    <w:rsid w:val="00482FD7"/>
    <w:rsid w:val="00482FEF"/>
    <w:rsid w:val="00483018"/>
    <w:rsid w:val="00483094"/>
    <w:rsid w:val="00483210"/>
    <w:rsid w:val="00483269"/>
    <w:rsid w:val="004838DF"/>
    <w:rsid w:val="00483907"/>
    <w:rsid w:val="00483B33"/>
    <w:rsid w:val="00483CD8"/>
    <w:rsid w:val="004841A2"/>
    <w:rsid w:val="0048425E"/>
    <w:rsid w:val="004843E0"/>
    <w:rsid w:val="00484425"/>
    <w:rsid w:val="004844AB"/>
    <w:rsid w:val="00484793"/>
    <w:rsid w:val="004847AC"/>
    <w:rsid w:val="0048492A"/>
    <w:rsid w:val="00484CDB"/>
    <w:rsid w:val="00484CE1"/>
    <w:rsid w:val="00484CF9"/>
    <w:rsid w:val="0048514C"/>
    <w:rsid w:val="004851CA"/>
    <w:rsid w:val="0048530E"/>
    <w:rsid w:val="00485477"/>
    <w:rsid w:val="004854A6"/>
    <w:rsid w:val="004854AD"/>
    <w:rsid w:val="00485538"/>
    <w:rsid w:val="004857F6"/>
    <w:rsid w:val="00485BDE"/>
    <w:rsid w:val="00485CBA"/>
    <w:rsid w:val="00485E06"/>
    <w:rsid w:val="00485E37"/>
    <w:rsid w:val="00485E6E"/>
    <w:rsid w:val="00486050"/>
    <w:rsid w:val="0048630E"/>
    <w:rsid w:val="00486646"/>
    <w:rsid w:val="00486764"/>
    <w:rsid w:val="00486833"/>
    <w:rsid w:val="00486873"/>
    <w:rsid w:val="0048687C"/>
    <w:rsid w:val="00486B3C"/>
    <w:rsid w:val="00486EAF"/>
    <w:rsid w:val="00486EEA"/>
    <w:rsid w:val="00487065"/>
    <w:rsid w:val="004874D6"/>
    <w:rsid w:val="00487500"/>
    <w:rsid w:val="004878C3"/>
    <w:rsid w:val="00487A8F"/>
    <w:rsid w:val="00487DD9"/>
    <w:rsid w:val="00487F67"/>
    <w:rsid w:val="004902AC"/>
    <w:rsid w:val="0049031C"/>
    <w:rsid w:val="00490841"/>
    <w:rsid w:val="004909CB"/>
    <w:rsid w:val="00490A58"/>
    <w:rsid w:val="00490A65"/>
    <w:rsid w:val="00490BF1"/>
    <w:rsid w:val="00490D30"/>
    <w:rsid w:val="0049101E"/>
    <w:rsid w:val="004914ED"/>
    <w:rsid w:val="0049153D"/>
    <w:rsid w:val="0049154C"/>
    <w:rsid w:val="004917AF"/>
    <w:rsid w:val="0049180C"/>
    <w:rsid w:val="004918AB"/>
    <w:rsid w:val="004918AE"/>
    <w:rsid w:val="00491921"/>
    <w:rsid w:val="0049196A"/>
    <w:rsid w:val="00491A09"/>
    <w:rsid w:val="00491BC8"/>
    <w:rsid w:val="00491C9A"/>
    <w:rsid w:val="00491CD6"/>
    <w:rsid w:val="00491D52"/>
    <w:rsid w:val="00491EC2"/>
    <w:rsid w:val="00491F87"/>
    <w:rsid w:val="004921F6"/>
    <w:rsid w:val="004922CF"/>
    <w:rsid w:val="004923CC"/>
    <w:rsid w:val="00492823"/>
    <w:rsid w:val="0049292B"/>
    <w:rsid w:val="00492A37"/>
    <w:rsid w:val="00492DDA"/>
    <w:rsid w:val="0049325C"/>
    <w:rsid w:val="00493315"/>
    <w:rsid w:val="004933D0"/>
    <w:rsid w:val="00493631"/>
    <w:rsid w:val="00493D84"/>
    <w:rsid w:val="00493DA7"/>
    <w:rsid w:val="00493F60"/>
    <w:rsid w:val="004941E4"/>
    <w:rsid w:val="0049450B"/>
    <w:rsid w:val="00494A79"/>
    <w:rsid w:val="00494AAE"/>
    <w:rsid w:val="00494F00"/>
    <w:rsid w:val="004953B9"/>
    <w:rsid w:val="004953C4"/>
    <w:rsid w:val="00495538"/>
    <w:rsid w:val="004956A7"/>
    <w:rsid w:val="00495742"/>
    <w:rsid w:val="0049577C"/>
    <w:rsid w:val="00495893"/>
    <w:rsid w:val="00495B3C"/>
    <w:rsid w:val="00495B9E"/>
    <w:rsid w:val="00495EEB"/>
    <w:rsid w:val="0049607C"/>
    <w:rsid w:val="004962D9"/>
    <w:rsid w:val="004968EF"/>
    <w:rsid w:val="00497028"/>
    <w:rsid w:val="00497126"/>
    <w:rsid w:val="00497260"/>
    <w:rsid w:val="0049731F"/>
    <w:rsid w:val="00497462"/>
    <w:rsid w:val="004978AA"/>
    <w:rsid w:val="00497A3C"/>
    <w:rsid w:val="00497AB8"/>
    <w:rsid w:val="00497D9C"/>
    <w:rsid w:val="00497DDE"/>
    <w:rsid w:val="00497E41"/>
    <w:rsid w:val="00497E6C"/>
    <w:rsid w:val="00497F1C"/>
    <w:rsid w:val="004A00F4"/>
    <w:rsid w:val="004A0175"/>
    <w:rsid w:val="004A048D"/>
    <w:rsid w:val="004A04BB"/>
    <w:rsid w:val="004A05A4"/>
    <w:rsid w:val="004A08D0"/>
    <w:rsid w:val="004A0CB1"/>
    <w:rsid w:val="004A0ECC"/>
    <w:rsid w:val="004A0FEB"/>
    <w:rsid w:val="004A108E"/>
    <w:rsid w:val="004A1818"/>
    <w:rsid w:val="004A1B23"/>
    <w:rsid w:val="004A1C72"/>
    <w:rsid w:val="004A1F27"/>
    <w:rsid w:val="004A2169"/>
    <w:rsid w:val="004A21DE"/>
    <w:rsid w:val="004A228B"/>
    <w:rsid w:val="004A254F"/>
    <w:rsid w:val="004A2600"/>
    <w:rsid w:val="004A2664"/>
    <w:rsid w:val="004A27C3"/>
    <w:rsid w:val="004A28DC"/>
    <w:rsid w:val="004A2C74"/>
    <w:rsid w:val="004A2DC7"/>
    <w:rsid w:val="004A2E7C"/>
    <w:rsid w:val="004A3045"/>
    <w:rsid w:val="004A33B4"/>
    <w:rsid w:val="004A34C6"/>
    <w:rsid w:val="004A3985"/>
    <w:rsid w:val="004A3A07"/>
    <w:rsid w:val="004A3B1E"/>
    <w:rsid w:val="004A3D1F"/>
    <w:rsid w:val="004A3D39"/>
    <w:rsid w:val="004A3D3B"/>
    <w:rsid w:val="004A3DB6"/>
    <w:rsid w:val="004A3F49"/>
    <w:rsid w:val="004A3FB1"/>
    <w:rsid w:val="004A43DA"/>
    <w:rsid w:val="004A43EF"/>
    <w:rsid w:val="004A4414"/>
    <w:rsid w:val="004A4722"/>
    <w:rsid w:val="004A484E"/>
    <w:rsid w:val="004A4A01"/>
    <w:rsid w:val="004A4AA3"/>
    <w:rsid w:val="004A4ADB"/>
    <w:rsid w:val="004A528A"/>
    <w:rsid w:val="004A531E"/>
    <w:rsid w:val="004A5626"/>
    <w:rsid w:val="004A5860"/>
    <w:rsid w:val="004A594A"/>
    <w:rsid w:val="004A5975"/>
    <w:rsid w:val="004A5A3D"/>
    <w:rsid w:val="004A5E98"/>
    <w:rsid w:val="004A6091"/>
    <w:rsid w:val="004A61E9"/>
    <w:rsid w:val="004A639F"/>
    <w:rsid w:val="004A6715"/>
    <w:rsid w:val="004A6757"/>
    <w:rsid w:val="004A6767"/>
    <w:rsid w:val="004A6852"/>
    <w:rsid w:val="004A6B74"/>
    <w:rsid w:val="004A6DE9"/>
    <w:rsid w:val="004A7192"/>
    <w:rsid w:val="004A7341"/>
    <w:rsid w:val="004A76F0"/>
    <w:rsid w:val="004A77C0"/>
    <w:rsid w:val="004A78BE"/>
    <w:rsid w:val="004A78C1"/>
    <w:rsid w:val="004A79E8"/>
    <w:rsid w:val="004A7CAE"/>
    <w:rsid w:val="004A7D07"/>
    <w:rsid w:val="004A7E9A"/>
    <w:rsid w:val="004B0164"/>
    <w:rsid w:val="004B02A0"/>
    <w:rsid w:val="004B0429"/>
    <w:rsid w:val="004B046A"/>
    <w:rsid w:val="004B0898"/>
    <w:rsid w:val="004B0AC7"/>
    <w:rsid w:val="004B0BD1"/>
    <w:rsid w:val="004B0BE4"/>
    <w:rsid w:val="004B0FF1"/>
    <w:rsid w:val="004B133D"/>
    <w:rsid w:val="004B143B"/>
    <w:rsid w:val="004B150A"/>
    <w:rsid w:val="004B15E7"/>
    <w:rsid w:val="004B1624"/>
    <w:rsid w:val="004B1722"/>
    <w:rsid w:val="004B172F"/>
    <w:rsid w:val="004B19E5"/>
    <w:rsid w:val="004B1AE7"/>
    <w:rsid w:val="004B1B84"/>
    <w:rsid w:val="004B1BAF"/>
    <w:rsid w:val="004B1D27"/>
    <w:rsid w:val="004B1DD5"/>
    <w:rsid w:val="004B1FF4"/>
    <w:rsid w:val="004B23AB"/>
    <w:rsid w:val="004B2565"/>
    <w:rsid w:val="004B2666"/>
    <w:rsid w:val="004B2976"/>
    <w:rsid w:val="004B299D"/>
    <w:rsid w:val="004B2A5B"/>
    <w:rsid w:val="004B339B"/>
    <w:rsid w:val="004B3414"/>
    <w:rsid w:val="004B3421"/>
    <w:rsid w:val="004B3453"/>
    <w:rsid w:val="004B3582"/>
    <w:rsid w:val="004B3633"/>
    <w:rsid w:val="004B3655"/>
    <w:rsid w:val="004B3D10"/>
    <w:rsid w:val="004B3DA5"/>
    <w:rsid w:val="004B3DFA"/>
    <w:rsid w:val="004B3F4C"/>
    <w:rsid w:val="004B46CE"/>
    <w:rsid w:val="004B47C5"/>
    <w:rsid w:val="004B47CE"/>
    <w:rsid w:val="004B494D"/>
    <w:rsid w:val="004B4AF4"/>
    <w:rsid w:val="004B4B6E"/>
    <w:rsid w:val="004B4D1C"/>
    <w:rsid w:val="004B4D54"/>
    <w:rsid w:val="004B4EE4"/>
    <w:rsid w:val="004B5008"/>
    <w:rsid w:val="004B50F5"/>
    <w:rsid w:val="004B51EF"/>
    <w:rsid w:val="004B5221"/>
    <w:rsid w:val="004B56D1"/>
    <w:rsid w:val="004B58B4"/>
    <w:rsid w:val="004B59BA"/>
    <w:rsid w:val="004B59CF"/>
    <w:rsid w:val="004B5A4C"/>
    <w:rsid w:val="004B5AC9"/>
    <w:rsid w:val="004B6078"/>
    <w:rsid w:val="004B61EE"/>
    <w:rsid w:val="004B6221"/>
    <w:rsid w:val="004B625C"/>
    <w:rsid w:val="004B62EB"/>
    <w:rsid w:val="004B645D"/>
    <w:rsid w:val="004B6518"/>
    <w:rsid w:val="004B67AE"/>
    <w:rsid w:val="004B67BC"/>
    <w:rsid w:val="004B68A3"/>
    <w:rsid w:val="004B6969"/>
    <w:rsid w:val="004B6A57"/>
    <w:rsid w:val="004B6AD1"/>
    <w:rsid w:val="004B6B5D"/>
    <w:rsid w:val="004B6C3B"/>
    <w:rsid w:val="004B6C9D"/>
    <w:rsid w:val="004B6E6C"/>
    <w:rsid w:val="004B6FAB"/>
    <w:rsid w:val="004B741C"/>
    <w:rsid w:val="004B74E9"/>
    <w:rsid w:val="004B7534"/>
    <w:rsid w:val="004B7621"/>
    <w:rsid w:val="004B7636"/>
    <w:rsid w:val="004B7807"/>
    <w:rsid w:val="004B79D4"/>
    <w:rsid w:val="004B7B7A"/>
    <w:rsid w:val="004B7C8E"/>
    <w:rsid w:val="004B7CB7"/>
    <w:rsid w:val="004B7D1D"/>
    <w:rsid w:val="004B7F33"/>
    <w:rsid w:val="004C0949"/>
    <w:rsid w:val="004C096D"/>
    <w:rsid w:val="004C0C8E"/>
    <w:rsid w:val="004C0DBC"/>
    <w:rsid w:val="004C117D"/>
    <w:rsid w:val="004C120E"/>
    <w:rsid w:val="004C179C"/>
    <w:rsid w:val="004C1A27"/>
    <w:rsid w:val="004C1A5D"/>
    <w:rsid w:val="004C1C94"/>
    <w:rsid w:val="004C1DE7"/>
    <w:rsid w:val="004C1E6C"/>
    <w:rsid w:val="004C20F6"/>
    <w:rsid w:val="004C24D3"/>
    <w:rsid w:val="004C2724"/>
    <w:rsid w:val="004C27BD"/>
    <w:rsid w:val="004C2835"/>
    <w:rsid w:val="004C28FA"/>
    <w:rsid w:val="004C292E"/>
    <w:rsid w:val="004C2997"/>
    <w:rsid w:val="004C29B8"/>
    <w:rsid w:val="004C29FC"/>
    <w:rsid w:val="004C2BDF"/>
    <w:rsid w:val="004C2CD9"/>
    <w:rsid w:val="004C2D23"/>
    <w:rsid w:val="004C2DF1"/>
    <w:rsid w:val="004C2E86"/>
    <w:rsid w:val="004C2F6F"/>
    <w:rsid w:val="004C2F9B"/>
    <w:rsid w:val="004C322E"/>
    <w:rsid w:val="004C3237"/>
    <w:rsid w:val="004C33E0"/>
    <w:rsid w:val="004C34B6"/>
    <w:rsid w:val="004C357A"/>
    <w:rsid w:val="004C3732"/>
    <w:rsid w:val="004C394B"/>
    <w:rsid w:val="004C395C"/>
    <w:rsid w:val="004C3B7C"/>
    <w:rsid w:val="004C3BDB"/>
    <w:rsid w:val="004C3CE9"/>
    <w:rsid w:val="004C4001"/>
    <w:rsid w:val="004C4062"/>
    <w:rsid w:val="004C420F"/>
    <w:rsid w:val="004C46F3"/>
    <w:rsid w:val="004C4E55"/>
    <w:rsid w:val="004C4FA4"/>
    <w:rsid w:val="004C5123"/>
    <w:rsid w:val="004C5400"/>
    <w:rsid w:val="004C555A"/>
    <w:rsid w:val="004C5817"/>
    <w:rsid w:val="004C5932"/>
    <w:rsid w:val="004C59D9"/>
    <w:rsid w:val="004C5EDD"/>
    <w:rsid w:val="004C5F29"/>
    <w:rsid w:val="004C60C9"/>
    <w:rsid w:val="004C640E"/>
    <w:rsid w:val="004C652C"/>
    <w:rsid w:val="004C6563"/>
    <w:rsid w:val="004C664B"/>
    <w:rsid w:val="004C6786"/>
    <w:rsid w:val="004C6787"/>
    <w:rsid w:val="004C6826"/>
    <w:rsid w:val="004C6907"/>
    <w:rsid w:val="004C69DC"/>
    <w:rsid w:val="004C6CF8"/>
    <w:rsid w:val="004C6E7C"/>
    <w:rsid w:val="004C6EBD"/>
    <w:rsid w:val="004C763B"/>
    <w:rsid w:val="004C771C"/>
    <w:rsid w:val="004C77CA"/>
    <w:rsid w:val="004C7AC5"/>
    <w:rsid w:val="004C7B5B"/>
    <w:rsid w:val="004C7CFA"/>
    <w:rsid w:val="004C7E6A"/>
    <w:rsid w:val="004C7EF8"/>
    <w:rsid w:val="004C7F71"/>
    <w:rsid w:val="004D026B"/>
    <w:rsid w:val="004D0284"/>
    <w:rsid w:val="004D028F"/>
    <w:rsid w:val="004D02D8"/>
    <w:rsid w:val="004D06E8"/>
    <w:rsid w:val="004D09E7"/>
    <w:rsid w:val="004D0A3B"/>
    <w:rsid w:val="004D0CCC"/>
    <w:rsid w:val="004D0D5D"/>
    <w:rsid w:val="004D0EC6"/>
    <w:rsid w:val="004D0ED4"/>
    <w:rsid w:val="004D1749"/>
    <w:rsid w:val="004D1820"/>
    <w:rsid w:val="004D1DE7"/>
    <w:rsid w:val="004D1E7B"/>
    <w:rsid w:val="004D21F2"/>
    <w:rsid w:val="004D24D6"/>
    <w:rsid w:val="004D2597"/>
    <w:rsid w:val="004D259F"/>
    <w:rsid w:val="004D2805"/>
    <w:rsid w:val="004D28AD"/>
    <w:rsid w:val="004D2A58"/>
    <w:rsid w:val="004D2D1C"/>
    <w:rsid w:val="004D2DA4"/>
    <w:rsid w:val="004D2DB5"/>
    <w:rsid w:val="004D2E5D"/>
    <w:rsid w:val="004D329D"/>
    <w:rsid w:val="004D35E4"/>
    <w:rsid w:val="004D3A62"/>
    <w:rsid w:val="004D42F9"/>
    <w:rsid w:val="004D43C5"/>
    <w:rsid w:val="004D47B0"/>
    <w:rsid w:val="004D47E9"/>
    <w:rsid w:val="004D4A52"/>
    <w:rsid w:val="004D4C62"/>
    <w:rsid w:val="004D530B"/>
    <w:rsid w:val="004D5527"/>
    <w:rsid w:val="004D5544"/>
    <w:rsid w:val="004D565B"/>
    <w:rsid w:val="004D56CB"/>
    <w:rsid w:val="004D57CA"/>
    <w:rsid w:val="004D5803"/>
    <w:rsid w:val="004D58A2"/>
    <w:rsid w:val="004D594C"/>
    <w:rsid w:val="004D5ACD"/>
    <w:rsid w:val="004D5CF0"/>
    <w:rsid w:val="004D607B"/>
    <w:rsid w:val="004D6099"/>
    <w:rsid w:val="004D62B2"/>
    <w:rsid w:val="004D658A"/>
    <w:rsid w:val="004D6C03"/>
    <w:rsid w:val="004D6C3B"/>
    <w:rsid w:val="004D6F09"/>
    <w:rsid w:val="004D7032"/>
    <w:rsid w:val="004D72C1"/>
    <w:rsid w:val="004D7398"/>
    <w:rsid w:val="004D7906"/>
    <w:rsid w:val="004D7A1D"/>
    <w:rsid w:val="004D7A62"/>
    <w:rsid w:val="004D7AC3"/>
    <w:rsid w:val="004D7D66"/>
    <w:rsid w:val="004D7E6A"/>
    <w:rsid w:val="004E0018"/>
    <w:rsid w:val="004E027A"/>
    <w:rsid w:val="004E093D"/>
    <w:rsid w:val="004E0AF0"/>
    <w:rsid w:val="004E0C56"/>
    <w:rsid w:val="004E0CBE"/>
    <w:rsid w:val="004E0DDE"/>
    <w:rsid w:val="004E0DFB"/>
    <w:rsid w:val="004E0E53"/>
    <w:rsid w:val="004E1192"/>
    <w:rsid w:val="004E12CF"/>
    <w:rsid w:val="004E17C8"/>
    <w:rsid w:val="004E1BBD"/>
    <w:rsid w:val="004E1D19"/>
    <w:rsid w:val="004E1DDA"/>
    <w:rsid w:val="004E2097"/>
    <w:rsid w:val="004E2166"/>
    <w:rsid w:val="004E2463"/>
    <w:rsid w:val="004E2553"/>
    <w:rsid w:val="004E2832"/>
    <w:rsid w:val="004E2A66"/>
    <w:rsid w:val="004E2AF5"/>
    <w:rsid w:val="004E2B8D"/>
    <w:rsid w:val="004E2B97"/>
    <w:rsid w:val="004E31BA"/>
    <w:rsid w:val="004E34C4"/>
    <w:rsid w:val="004E3546"/>
    <w:rsid w:val="004E35E4"/>
    <w:rsid w:val="004E3668"/>
    <w:rsid w:val="004E383C"/>
    <w:rsid w:val="004E39D9"/>
    <w:rsid w:val="004E3E2A"/>
    <w:rsid w:val="004E3E4A"/>
    <w:rsid w:val="004E415D"/>
    <w:rsid w:val="004E4164"/>
    <w:rsid w:val="004E419C"/>
    <w:rsid w:val="004E4416"/>
    <w:rsid w:val="004E4519"/>
    <w:rsid w:val="004E470E"/>
    <w:rsid w:val="004E47D6"/>
    <w:rsid w:val="004E47E2"/>
    <w:rsid w:val="004E4858"/>
    <w:rsid w:val="004E4CC1"/>
    <w:rsid w:val="004E4EF5"/>
    <w:rsid w:val="004E5690"/>
    <w:rsid w:val="004E5AB6"/>
    <w:rsid w:val="004E5B78"/>
    <w:rsid w:val="004E5BE3"/>
    <w:rsid w:val="004E5E44"/>
    <w:rsid w:val="004E5F8B"/>
    <w:rsid w:val="004E6055"/>
    <w:rsid w:val="004E6923"/>
    <w:rsid w:val="004E6B33"/>
    <w:rsid w:val="004E6BEC"/>
    <w:rsid w:val="004E6C81"/>
    <w:rsid w:val="004E6E4F"/>
    <w:rsid w:val="004E70B8"/>
    <w:rsid w:val="004E70DF"/>
    <w:rsid w:val="004E7489"/>
    <w:rsid w:val="004E74D3"/>
    <w:rsid w:val="004E75D9"/>
    <w:rsid w:val="004E76DA"/>
    <w:rsid w:val="004E78A3"/>
    <w:rsid w:val="004E790D"/>
    <w:rsid w:val="004E7C80"/>
    <w:rsid w:val="004E7DA4"/>
    <w:rsid w:val="004E7DEB"/>
    <w:rsid w:val="004F001E"/>
    <w:rsid w:val="004F0068"/>
    <w:rsid w:val="004F0288"/>
    <w:rsid w:val="004F0416"/>
    <w:rsid w:val="004F04EB"/>
    <w:rsid w:val="004F0567"/>
    <w:rsid w:val="004F07A6"/>
    <w:rsid w:val="004F0815"/>
    <w:rsid w:val="004F0990"/>
    <w:rsid w:val="004F0CD1"/>
    <w:rsid w:val="004F0DDE"/>
    <w:rsid w:val="004F0E73"/>
    <w:rsid w:val="004F0E92"/>
    <w:rsid w:val="004F0F06"/>
    <w:rsid w:val="004F0FEA"/>
    <w:rsid w:val="004F0FF9"/>
    <w:rsid w:val="004F111C"/>
    <w:rsid w:val="004F1199"/>
    <w:rsid w:val="004F13F0"/>
    <w:rsid w:val="004F14A0"/>
    <w:rsid w:val="004F14F5"/>
    <w:rsid w:val="004F15AB"/>
    <w:rsid w:val="004F1761"/>
    <w:rsid w:val="004F1768"/>
    <w:rsid w:val="004F1877"/>
    <w:rsid w:val="004F1913"/>
    <w:rsid w:val="004F1E59"/>
    <w:rsid w:val="004F1E6A"/>
    <w:rsid w:val="004F239C"/>
    <w:rsid w:val="004F2441"/>
    <w:rsid w:val="004F24F3"/>
    <w:rsid w:val="004F24FB"/>
    <w:rsid w:val="004F277D"/>
    <w:rsid w:val="004F280B"/>
    <w:rsid w:val="004F2DDB"/>
    <w:rsid w:val="004F32E0"/>
    <w:rsid w:val="004F3477"/>
    <w:rsid w:val="004F3487"/>
    <w:rsid w:val="004F35F9"/>
    <w:rsid w:val="004F361C"/>
    <w:rsid w:val="004F3824"/>
    <w:rsid w:val="004F385C"/>
    <w:rsid w:val="004F38AF"/>
    <w:rsid w:val="004F3911"/>
    <w:rsid w:val="004F393C"/>
    <w:rsid w:val="004F3C2B"/>
    <w:rsid w:val="004F4035"/>
    <w:rsid w:val="004F4891"/>
    <w:rsid w:val="004F48EA"/>
    <w:rsid w:val="004F4968"/>
    <w:rsid w:val="004F498B"/>
    <w:rsid w:val="004F4CC1"/>
    <w:rsid w:val="004F4CEE"/>
    <w:rsid w:val="004F4E14"/>
    <w:rsid w:val="004F50E8"/>
    <w:rsid w:val="004F52D8"/>
    <w:rsid w:val="004F5305"/>
    <w:rsid w:val="004F54F6"/>
    <w:rsid w:val="004F5994"/>
    <w:rsid w:val="004F59DA"/>
    <w:rsid w:val="004F5BBB"/>
    <w:rsid w:val="004F5ECF"/>
    <w:rsid w:val="004F61E5"/>
    <w:rsid w:val="004F6236"/>
    <w:rsid w:val="004F6462"/>
    <w:rsid w:val="004F6589"/>
    <w:rsid w:val="004F66C7"/>
    <w:rsid w:val="004F6A71"/>
    <w:rsid w:val="004F6CE1"/>
    <w:rsid w:val="004F76DA"/>
    <w:rsid w:val="004F794E"/>
    <w:rsid w:val="004F7E23"/>
    <w:rsid w:val="005000FC"/>
    <w:rsid w:val="00500265"/>
    <w:rsid w:val="00500266"/>
    <w:rsid w:val="005008BB"/>
    <w:rsid w:val="00500A6F"/>
    <w:rsid w:val="00500DC3"/>
    <w:rsid w:val="00500E47"/>
    <w:rsid w:val="00500ED9"/>
    <w:rsid w:val="0050160A"/>
    <w:rsid w:val="005016ED"/>
    <w:rsid w:val="00501995"/>
    <w:rsid w:val="00501A0C"/>
    <w:rsid w:val="00501E0D"/>
    <w:rsid w:val="00501E6C"/>
    <w:rsid w:val="00501EB4"/>
    <w:rsid w:val="00502057"/>
    <w:rsid w:val="00502572"/>
    <w:rsid w:val="00502610"/>
    <w:rsid w:val="0050278C"/>
    <w:rsid w:val="005028D0"/>
    <w:rsid w:val="00502966"/>
    <w:rsid w:val="0050299F"/>
    <w:rsid w:val="005029B9"/>
    <w:rsid w:val="00502BE1"/>
    <w:rsid w:val="005030F8"/>
    <w:rsid w:val="005031B0"/>
    <w:rsid w:val="005036C1"/>
    <w:rsid w:val="00503765"/>
    <w:rsid w:val="005037F9"/>
    <w:rsid w:val="0050383B"/>
    <w:rsid w:val="0050385E"/>
    <w:rsid w:val="00503A91"/>
    <w:rsid w:val="00503DC4"/>
    <w:rsid w:val="00503E13"/>
    <w:rsid w:val="005041C9"/>
    <w:rsid w:val="005041FD"/>
    <w:rsid w:val="00504291"/>
    <w:rsid w:val="00504309"/>
    <w:rsid w:val="0050463A"/>
    <w:rsid w:val="005046CD"/>
    <w:rsid w:val="0050472C"/>
    <w:rsid w:val="00504998"/>
    <w:rsid w:val="005049BB"/>
    <w:rsid w:val="00504C8B"/>
    <w:rsid w:val="00504D83"/>
    <w:rsid w:val="00504E58"/>
    <w:rsid w:val="00504EF7"/>
    <w:rsid w:val="00504F3F"/>
    <w:rsid w:val="0050504C"/>
    <w:rsid w:val="005052FF"/>
    <w:rsid w:val="0050535B"/>
    <w:rsid w:val="00505537"/>
    <w:rsid w:val="005057D8"/>
    <w:rsid w:val="005059DE"/>
    <w:rsid w:val="005059EA"/>
    <w:rsid w:val="00505C0E"/>
    <w:rsid w:val="00505C9A"/>
    <w:rsid w:val="00506555"/>
    <w:rsid w:val="00506914"/>
    <w:rsid w:val="005069AE"/>
    <w:rsid w:val="00506A56"/>
    <w:rsid w:val="00506A6B"/>
    <w:rsid w:val="00506DB8"/>
    <w:rsid w:val="00506DEC"/>
    <w:rsid w:val="00506E36"/>
    <w:rsid w:val="00506E85"/>
    <w:rsid w:val="00506E93"/>
    <w:rsid w:val="0050738A"/>
    <w:rsid w:val="005076C6"/>
    <w:rsid w:val="00507888"/>
    <w:rsid w:val="00507902"/>
    <w:rsid w:val="00507914"/>
    <w:rsid w:val="00507987"/>
    <w:rsid w:val="00507AA0"/>
    <w:rsid w:val="00507B6F"/>
    <w:rsid w:val="00507C37"/>
    <w:rsid w:val="00507E75"/>
    <w:rsid w:val="00507FF3"/>
    <w:rsid w:val="00510037"/>
    <w:rsid w:val="005102F0"/>
    <w:rsid w:val="00510365"/>
    <w:rsid w:val="0051059D"/>
    <w:rsid w:val="005105E1"/>
    <w:rsid w:val="00510752"/>
    <w:rsid w:val="00510778"/>
    <w:rsid w:val="00510AF0"/>
    <w:rsid w:val="00510BF4"/>
    <w:rsid w:val="00510E27"/>
    <w:rsid w:val="00510F56"/>
    <w:rsid w:val="00510FB8"/>
    <w:rsid w:val="00511009"/>
    <w:rsid w:val="00511522"/>
    <w:rsid w:val="00511800"/>
    <w:rsid w:val="00511931"/>
    <w:rsid w:val="00511A17"/>
    <w:rsid w:val="00511B93"/>
    <w:rsid w:val="00511CDC"/>
    <w:rsid w:val="00511DEC"/>
    <w:rsid w:val="00512056"/>
    <w:rsid w:val="00512A45"/>
    <w:rsid w:val="00512F5C"/>
    <w:rsid w:val="00513025"/>
    <w:rsid w:val="005132B7"/>
    <w:rsid w:val="005139EB"/>
    <w:rsid w:val="00513DDD"/>
    <w:rsid w:val="00514176"/>
    <w:rsid w:val="0051425B"/>
    <w:rsid w:val="005142BB"/>
    <w:rsid w:val="005143CC"/>
    <w:rsid w:val="0051458B"/>
    <w:rsid w:val="0051475F"/>
    <w:rsid w:val="005149AD"/>
    <w:rsid w:val="00514D01"/>
    <w:rsid w:val="005154A7"/>
    <w:rsid w:val="005154FB"/>
    <w:rsid w:val="00515612"/>
    <w:rsid w:val="00515769"/>
    <w:rsid w:val="0051578D"/>
    <w:rsid w:val="00515C3D"/>
    <w:rsid w:val="00515D40"/>
    <w:rsid w:val="00515FF0"/>
    <w:rsid w:val="0051602D"/>
    <w:rsid w:val="00516080"/>
    <w:rsid w:val="005162AB"/>
    <w:rsid w:val="00516634"/>
    <w:rsid w:val="00516BC4"/>
    <w:rsid w:val="00516C60"/>
    <w:rsid w:val="00516D44"/>
    <w:rsid w:val="00516E23"/>
    <w:rsid w:val="00516FED"/>
    <w:rsid w:val="005171E7"/>
    <w:rsid w:val="00517444"/>
    <w:rsid w:val="00517668"/>
    <w:rsid w:val="00517892"/>
    <w:rsid w:val="00517ACC"/>
    <w:rsid w:val="00517EEC"/>
    <w:rsid w:val="00520155"/>
    <w:rsid w:val="00520247"/>
    <w:rsid w:val="005202F8"/>
    <w:rsid w:val="00520515"/>
    <w:rsid w:val="0052069B"/>
    <w:rsid w:val="00520ACA"/>
    <w:rsid w:val="00520FEE"/>
    <w:rsid w:val="00521144"/>
    <w:rsid w:val="005213ED"/>
    <w:rsid w:val="00521606"/>
    <w:rsid w:val="00521635"/>
    <w:rsid w:val="005217CE"/>
    <w:rsid w:val="00521826"/>
    <w:rsid w:val="00521A12"/>
    <w:rsid w:val="00521C6C"/>
    <w:rsid w:val="00521D2F"/>
    <w:rsid w:val="00521D58"/>
    <w:rsid w:val="00521EEA"/>
    <w:rsid w:val="00522003"/>
    <w:rsid w:val="00522035"/>
    <w:rsid w:val="005220B8"/>
    <w:rsid w:val="0052212A"/>
    <w:rsid w:val="005222B2"/>
    <w:rsid w:val="005222B7"/>
    <w:rsid w:val="005225A2"/>
    <w:rsid w:val="0052266F"/>
    <w:rsid w:val="005227C7"/>
    <w:rsid w:val="005228B6"/>
    <w:rsid w:val="005228EC"/>
    <w:rsid w:val="00522953"/>
    <w:rsid w:val="00522A40"/>
    <w:rsid w:val="00522B73"/>
    <w:rsid w:val="00522EDB"/>
    <w:rsid w:val="0052306F"/>
    <w:rsid w:val="005231A4"/>
    <w:rsid w:val="005237C5"/>
    <w:rsid w:val="005238C2"/>
    <w:rsid w:val="005238E3"/>
    <w:rsid w:val="00523F54"/>
    <w:rsid w:val="00523F57"/>
    <w:rsid w:val="0052421B"/>
    <w:rsid w:val="00524229"/>
    <w:rsid w:val="005243ED"/>
    <w:rsid w:val="005243F0"/>
    <w:rsid w:val="005246A7"/>
    <w:rsid w:val="00524845"/>
    <w:rsid w:val="005248D5"/>
    <w:rsid w:val="0052494F"/>
    <w:rsid w:val="005249A0"/>
    <w:rsid w:val="00524C2A"/>
    <w:rsid w:val="00524C61"/>
    <w:rsid w:val="00524C72"/>
    <w:rsid w:val="00524DCF"/>
    <w:rsid w:val="00524E04"/>
    <w:rsid w:val="00524F9F"/>
    <w:rsid w:val="00525000"/>
    <w:rsid w:val="005251E5"/>
    <w:rsid w:val="005253B1"/>
    <w:rsid w:val="00525670"/>
    <w:rsid w:val="00525C04"/>
    <w:rsid w:val="00525CDC"/>
    <w:rsid w:val="00525D69"/>
    <w:rsid w:val="00525F77"/>
    <w:rsid w:val="00525F8A"/>
    <w:rsid w:val="0052626D"/>
    <w:rsid w:val="00526671"/>
    <w:rsid w:val="005267DD"/>
    <w:rsid w:val="00526CA8"/>
    <w:rsid w:val="00526F6E"/>
    <w:rsid w:val="00527015"/>
    <w:rsid w:val="0052703C"/>
    <w:rsid w:val="005270B4"/>
    <w:rsid w:val="005270C9"/>
    <w:rsid w:val="0052716D"/>
    <w:rsid w:val="00527363"/>
    <w:rsid w:val="0052746F"/>
    <w:rsid w:val="0052763B"/>
    <w:rsid w:val="005276D7"/>
    <w:rsid w:val="0052778C"/>
    <w:rsid w:val="005277D4"/>
    <w:rsid w:val="00527992"/>
    <w:rsid w:val="00527B3B"/>
    <w:rsid w:val="00527EAC"/>
    <w:rsid w:val="00530036"/>
    <w:rsid w:val="00530043"/>
    <w:rsid w:val="00530084"/>
    <w:rsid w:val="005301D6"/>
    <w:rsid w:val="005301DD"/>
    <w:rsid w:val="00530321"/>
    <w:rsid w:val="005303F1"/>
    <w:rsid w:val="0053051D"/>
    <w:rsid w:val="0053062D"/>
    <w:rsid w:val="005307AF"/>
    <w:rsid w:val="0053093E"/>
    <w:rsid w:val="00530A13"/>
    <w:rsid w:val="00530C2E"/>
    <w:rsid w:val="005311B8"/>
    <w:rsid w:val="00531283"/>
    <w:rsid w:val="00531289"/>
    <w:rsid w:val="005312E5"/>
    <w:rsid w:val="00531314"/>
    <w:rsid w:val="005313AF"/>
    <w:rsid w:val="0053143A"/>
    <w:rsid w:val="0053153B"/>
    <w:rsid w:val="00531548"/>
    <w:rsid w:val="005316BC"/>
    <w:rsid w:val="00531785"/>
    <w:rsid w:val="00531795"/>
    <w:rsid w:val="00531966"/>
    <w:rsid w:val="005319DB"/>
    <w:rsid w:val="00531C66"/>
    <w:rsid w:val="00531E48"/>
    <w:rsid w:val="00531FA4"/>
    <w:rsid w:val="005320BA"/>
    <w:rsid w:val="00532143"/>
    <w:rsid w:val="0053229B"/>
    <w:rsid w:val="00532831"/>
    <w:rsid w:val="005328F5"/>
    <w:rsid w:val="005329FF"/>
    <w:rsid w:val="00532B4A"/>
    <w:rsid w:val="00532DE8"/>
    <w:rsid w:val="00532EE1"/>
    <w:rsid w:val="00533016"/>
    <w:rsid w:val="005331DF"/>
    <w:rsid w:val="005333E4"/>
    <w:rsid w:val="0053350B"/>
    <w:rsid w:val="00533731"/>
    <w:rsid w:val="00533982"/>
    <w:rsid w:val="00533EEF"/>
    <w:rsid w:val="00533FA3"/>
    <w:rsid w:val="005341A1"/>
    <w:rsid w:val="0053434D"/>
    <w:rsid w:val="00534448"/>
    <w:rsid w:val="00534563"/>
    <w:rsid w:val="00534568"/>
    <w:rsid w:val="0053472A"/>
    <w:rsid w:val="0053479B"/>
    <w:rsid w:val="00534831"/>
    <w:rsid w:val="00534AAB"/>
    <w:rsid w:val="00534DD7"/>
    <w:rsid w:val="00534E43"/>
    <w:rsid w:val="0053516E"/>
    <w:rsid w:val="0053522D"/>
    <w:rsid w:val="005356BC"/>
    <w:rsid w:val="005356D9"/>
    <w:rsid w:val="0053579C"/>
    <w:rsid w:val="00535965"/>
    <w:rsid w:val="00535D8B"/>
    <w:rsid w:val="00535DB7"/>
    <w:rsid w:val="00535DB9"/>
    <w:rsid w:val="00535DEF"/>
    <w:rsid w:val="00535E2A"/>
    <w:rsid w:val="0053607E"/>
    <w:rsid w:val="0053625B"/>
    <w:rsid w:val="00536439"/>
    <w:rsid w:val="005364CE"/>
    <w:rsid w:val="0053656C"/>
    <w:rsid w:val="0053668B"/>
    <w:rsid w:val="005366AC"/>
    <w:rsid w:val="005368F5"/>
    <w:rsid w:val="00536F86"/>
    <w:rsid w:val="00536FF5"/>
    <w:rsid w:val="0053709F"/>
    <w:rsid w:val="0053719A"/>
    <w:rsid w:val="005372EB"/>
    <w:rsid w:val="00537450"/>
    <w:rsid w:val="00537742"/>
    <w:rsid w:val="005378B6"/>
    <w:rsid w:val="00537902"/>
    <w:rsid w:val="005379D7"/>
    <w:rsid w:val="00537D64"/>
    <w:rsid w:val="00537D7D"/>
    <w:rsid w:val="00537F30"/>
    <w:rsid w:val="005400AA"/>
    <w:rsid w:val="00540186"/>
    <w:rsid w:val="00540265"/>
    <w:rsid w:val="0054040E"/>
    <w:rsid w:val="0054043F"/>
    <w:rsid w:val="005405BC"/>
    <w:rsid w:val="00540697"/>
    <w:rsid w:val="00540818"/>
    <w:rsid w:val="005408F8"/>
    <w:rsid w:val="00540E37"/>
    <w:rsid w:val="00541053"/>
    <w:rsid w:val="00541239"/>
    <w:rsid w:val="0054131B"/>
    <w:rsid w:val="00541420"/>
    <w:rsid w:val="005415F6"/>
    <w:rsid w:val="005416B0"/>
    <w:rsid w:val="0054176E"/>
    <w:rsid w:val="005417B9"/>
    <w:rsid w:val="00541844"/>
    <w:rsid w:val="0054191B"/>
    <w:rsid w:val="00541B16"/>
    <w:rsid w:val="00541DF0"/>
    <w:rsid w:val="00542134"/>
    <w:rsid w:val="005421A3"/>
    <w:rsid w:val="00542478"/>
    <w:rsid w:val="005425AF"/>
    <w:rsid w:val="0054264F"/>
    <w:rsid w:val="00542651"/>
    <w:rsid w:val="00542685"/>
    <w:rsid w:val="00542732"/>
    <w:rsid w:val="00542B68"/>
    <w:rsid w:val="00542D3A"/>
    <w:rsid w:val="00542F35"/>
    <w:rsid w:val="00543065"/>
    <w:rsid w:val="005430C4"/>
    <w:rsid w:val="0054323D"/>
    <w:rsid w:val="0054344A"/>
    <w:rsid w:val="0054345E"/>
    <w:rsid w:val="005437AB"/>
    <w:rsid w:val="00543900"/>
    <w:rsid w:val="00543CC6"/>
    <w:rsid w:val="00543ECD"/>
    <w:rsid w:val="00543EE1"/>
    <w:rsid w:val="00543F30"/>
    <w:rsid w:val="0054403A"/>
    <w:rsid w:val="00544361"/>
    <w:rsid w:val="00544373"/>
    <w:rsid w:val="00544421"/>
    <w:rsid w:val="00544464"/>
    <w:rsid w:val="005445A8"/>
    <w:rsid w:val="005447A4"/>
    <w:rsid w:val="005447D3"/>
    <w:rsid w:val="0054483E"/>
    <w:rsid w:val="0054496A"/>
    <w:rsid w:val="00544DE9"/>
    <w:rsid w:val="00544E3E"/>
    <w:rsid w:val="00544EF6"/>
    <w:rsid w:val="00545000"/>
    <w:rsid w:val="00545520"/>
    <w:rsid w:val="005455B8"/>
    <w:rsid w:val="005457FD"/>
    <w:rsid w:val="00545817"/>
    <w:rsid w:val="00545ADC"/>
    <w:rsid w:val="00545BD1"/>
    <w:rsid w:val="00545CE5"/>
    <w:rsid w:val="00545D21"/>
    <w:rsid w:val="00545DB3"/>
    <w:rsid w:val="00545F6E"/>
    <w:rsid w:val="005460C1"/>
    <w:rsid w:val="005464FB"/>
    <w:rsid w:val="005469F4"/>
    <w:rsid w:val="00546C6E"/>
    <w:rsid w:val="00547351"/>
    <w:rsid w:val="005476BE"/>
    <w:rsid w:val="00547892"/>
    <w:rsid w:val="00547A03"/>
    <w:rsid w:val="005501D2"/>
    <w:rsid w:val="0055029F"/>
    <w:rsid w:val="005504F0"/>
    <w:rsid w:val="00550789"/>
    <w:rsid w:val="0055089D"/>
    <w:rsid w:val="00550A8A"/>
    <w:rsid w:val="00550AC9"/>
    <w:rsid w:val="00550BC5"/>
    <w:rsid w:val="00550BFC"/>
    <w:rsid w:val="00550C68"/>
    <w:rsid w:val="00550C7A"/>
    <w:rsid w:val="00551054"/>
    <w:rsid w:val="0055109B"/>
    <w:rsid w:val="005514EF"/>
    <w:rsid w:val="00551D06"/>
    <w:rsid w:val="00551ECB"/>
    <w:rsid w:val="00552015"/>
    <w:rsid w:val="00552AA9"/>
    <w:rsid w:val="00552CC1"/>
    <w:rsid w:val="00552E3A"/>
    <w:rsid w:val="0055320E"/>
    <w:rsid w:val="005532A4"/>
    <w:rsid w:val="00553328"/>
    <w:rsid w:val="005533E0"/>
    <w:rsid w:val="005538D5"/>
    <w:rsid w:val="00553A48"/>
    <w:rsid w:val="00553ED5"/>
    <w:rsid w:val="00554341"/>
    <w:rsid w:val="0055441F"/>
    <w:rsid w:val="005545FF"/>
    <w:rsid w:val="005546D0"/>
    <w:rsid w:val="00554A8C"/>
    <w:rsid w:val="00554B44"/>
    <w:rsid w:val="00554C63"/>
    <w:rsid w:val="005550F9"/>
    <w:rsid w:val="005554BC"/>
    <w:rsid w:val="005555C9"/>
    <w:rsid w:val="00555611"/>
    <w:rsid w:val="005556EB"/>
    <w:rsid w:val="00555706"/>
    <w:rsid w:val="005557F2"/>
    <w:rsid w:val="00555947"/>
    <w:rsid w:val="00555AB7"/>
    <w:rsid w:val="00555C25"/>
    <w:rsid w:val="005560B0"/>
    <w:rsid w:val="005560EC"/>
    <w:rsid w:val="0055622B"/>
    <w:rsid w:val="00556542"/>
    <w:rsid w:val="005567DB"/>
    <w:rsid w:val="00556840"/>
    <w:rsid w:val="00556ADB"/>
    <w:rsid w:val="00556F12"/>
    <w:rsid w:val="00556F80"/>
    <w:rsid w:val="00557156"/>
    <w:rsid w:val="0055739C"/>
    <w:rsid w:val="005573C5"/>
    <w:rsid w:val="005573C6"/>
    <w:rsid w:val="005574E4"/>
    <w:rsid w:val="0055770F"/>
    <w:rsid w:val="00557E51"/>
    <w:rsid w:val="00557E5D"/>
    <w:rsid w:val="00557FA2"/>
    <w:rsid w:val="00560084"/>
    <w:rsid w:val="00560294"/>
    <w:rsid w:val="00560429"/>
    <w:rsid w:val="00560712"/>
    <w:rsid w:val="00560827"/>
    <w:rsid w:val="00560C5B"/>
    <w:rsid w:val="00560D34"/>
    <w:rsid w:val="00560EFF"/>
    <w:rsid w:val="00561280"/>
    <w:rsid w:val="0056139D"/>
    <w:rsid w:val="0056143D"/>
    <w:rsid w:val="005614CC"/>
    <w:rsid w:val="005615B3"/>
    <w:rsid w:val="005615B6"/>
    <w:rsid w:val="005615E4"/>
    <w:rsid w:val="005616D8"/>
    <w:rsid w:val="005617D7"/>
    <w:rsid w:val="00561ABD"/>
    <w:rsid w:val="00561D4B"/>
    <w:rsid w:val="00561F6E"/>
    <w:rsid w:val="00561FFF"/>
    <w:rsid w:val="0056202B"/>
    <w:rsid w:val="005620BF"/>
    <w:rsid w:val="00562120"/>
    <w:rsid w:val="00562269"/>
    <w:rsid w:val="00562281"/>
    <w:rsid w:val="00562322"/>
    <w:rsid w:val="005623C3"/>
    <w:rsid w:val="005626CB"/>
    <w:rsid w:val="005628A8"/>
    <w:rsid w:val="005628C5"/>
    <w:rsid w:val="005629E7"/>
    <w:rsid w:val="00562CD8"/>
    <w:rsid w:val="00562EF7"/>
    <w:rsid w:val="0056312E"/>
    <w:rsid w:val="0056330B"/>
    <w:rsid w:val="0056332B"/>
    <w:rsid w:val="005634D1"/>
    <w:rsid w:val="0056355C"/>
    <w:rsid w:val="005635BE"/>
    <w:rsid w:val="00563621"/>
    <w:rsid w:val="00563724"/>
    <w:rsid w:val="00563791"/>
    <w:rsid w:val="00563C2F"/>
    <w:rsid w:val="005640DB"/>
    <w:rsid w:val="005640FE"/>
    <w:rsid w:val="00564151"/>
    <w:rsid w:val="00564268"/>
    <w:rsid w:val="00564681"/>
    <w:rsid w:val="00564B49"/>
    <w:rsid w:val="00564CC5"/>
    <w:rsid w:val="00565485"/>
    <w:rsid w:val="0056557A"/>
    <w:rsid w:val="0056564E"/>
    <w:rsid w:val="005656DA"/>
    <w:rsid w:val="00565A95"/>
    <w:rsid w:val="00565BCF"/>
    <w:rsid w:val="00565C2B"/>
    <w:rsid w:val="00565CAF"/>
    <w:rsid w:val="0056624E"/>
    <w:rsid w:val="00566301"/>
    <w:rsid w:val="005665A8"/>
    <w:rsid w:val="00566929"/>
    <w:rsid w:val="0056699A"/>
    <w:rsid w:val="00566BE1"/>
    <w:rsid w:val="00566CC8"/>
    <w:rsid w:val="00566D5E"/>
    <w:rsid w:val="00566D87"/>
    <w:rsid w:val="00566EB4"/>
    <w:rsid w:val="00566F79"/>
    <w:rsid w:val="00567131"/>
    <w:rsid w:val="005672BD"/>
    <w:rsid w:val="0056737D"/>
    <w:rsid w:val="00567641"/>
    <w:rsid w:val="0056779B"/>
    <w:rsid w:val="00567B71"/>
    <w:rsid w:val="00567BBC"/>
    <w:rsid w:val="00567BDF"/>
    <w:rsid w:val="00567CE9"/>
    <w:rsid w:val="00567D88"/>
    <w:rsid w:val="00567D8F"/>
    <w:rsid w:val="00567EAD"/>
    <w:rsid w:val="00570148"/>
    <w:rsid w:val="005701F6"/>
    <w:rsid w:val="005708ED"/>
    <w:rsid w:val="00570A19"/>
    <w:rsid w:val="00570C59"/>
    <w:rsid w:val="00571362"/>
    <w:rsid w:val="00571620"/>
    <w:rsid w:val="005718BE"/>
    <w:rsid w:val="00571995"/>
    <w:rsid w:val="00571A7C"/>
    <w:rsid w:val="00571B56"/>
    <w:rsid w:val="00571CA3"/>
    <w:rsid w:val="00571E48"/>
    <w:rsid w:val="00571FFD"/>
    <w:rsid w:val="00572032"/>
    <w:rsid w:val="0057270A"/>
    <w:rsid w:val="00572A5E"/>
    <w:rsid w:val="00572C3B"/>
    <w:rsid w:val="005730C5"/>
    <w:rsid w:val="00573307"/>
    <w:rsid w:val="00573839"/>
    <w:rsid w:val="005739F8"/>
    <w:rsid w:val="00573A9A"/>
    <w:rsid w:val="00573D06"/>
    <w:rsid w:val="00573D0F"/>
    <w:rsid w:val="00573D78"/>
    <w:rsid w:val="00573FE1"/>
    <w:rsid w:val="0057421C"/>
    <w:rsid w:val="0057427F"/>
    <w:rsid w:val="00574447"/>
    <w:rsid w:val="005744FE"/>
    <w:rsid w:val="0057451E"/>
    <w:rsid w:val="005745B2"/>
    <w:rsid w:val="00574661"/>
    <w:rsid w:val="0057479D"/>
    <w:rsid w:val="00574AEC"/>
    <w:rsid w:val="00574E11"/>
    <w:rsid w:val="0057519A"/>
    <w:rsid w:val="00575265"/>
    <w:rsid w:val="00575268"/>
    <w:rsid w:val="00575643"/>
    <w:rsid w:val="0057570D"/>
    <w:rsid w:val="005759D1"/>
    <w:rsid w:val="00575C62"/>
    <w:rsid w:val="00576085"/>
    <w:rsid w:val="00576124"/>
    <w:rsid w:val="005761CD"/>
    <w:rsid w:val="0057641B"/>
    <w:rsid w:val="00576463"/>
    <w:rsid w:val="0057683B"/>
    <w:rsid w:val="0057699C"/>
    <w:rsid w:val="00576C18"/>
    <w:rsid w:val="00576CBF"/>
    <w:rsid w:val="00576CF9"/>
    <w:rsid w:val="00576F8A"/>
    <w:rsid w:val="00577699"/>
    <w:rsid w:val="005777C7"/>
    <w:rsid w:val="00577844"/>
    <w:rsid w:val="005779A5"/>
    <w:rsid w:val="00580405"/>
    <w:rsid w:val="00580822"/>
    <w:rsid w:val="0058083A"/>
    <w:rsid w:val="0058127A"/>
    <w:rsid w:val="00581407"/>
    <w:rsid w:val="00581472"/>
    <w:rsid w:val="005815ED"/>
    <w:rsid w:val="00581628"/>
    <w:rsid w:val="0058176F"/>
    <w:rsid w:val="0058187E"/>
    <w:rsid w:val="005819B1"/>
    <w:rsid w:val="00581B93"/>
    <w:rsid w:val="00581D09"/>
    <w:rsid w:val="00582370"/>
    <w:rsid w:val="0058237D"/>
    <w:rsid w:val="0058240B"/>
    <w:rsid w:val="005826CC"/>
    <w:rsid w:val="005827AE"/>
    <w:rsid w:val="00582888"/>
    <w:rsid w:val="00582D2A"/>
    <w:rsid w:val="00582ED6"/>
    <w:rsid w:val="00582F4B"/>
    <w:rsid w:val="0058306A"/>
    <w:rsid w:val="00583273"/>
    <w:rsid w:val="005833B2"/>
    <w:rsid w:val="005833B5"/>
    <w:rsid w:val="00583649"/>
    <w:rsid w:val="005836AA"/>
    <w:rsid w:val="00583A31"/>
    <w:rsid w:val="00583CC0"/>
    <w:rsid w:val="00583CF2"/>
    <w:rsid w:val="00583D86"/>
    <w:rsid w:val="0058404C"/>
    <w:rsid w:val="005842AF"/>
    <w:rsid w:val="005844BC"/>
    <w:rsid w:val="0058469A"/>
    <w:rsid w:val="005846A3"/>
    <w:rsid w:val="00584904"/>
    <w:rsid w:val="00584C9E"/>
    <w:rsid w:val="00584DB2"/>
    <w:rsid w:val="00584E90"/>
    <w:rsid w:val="00584F96"/>
    <w:rsid w:val="0058501A"/>
    <w:rsid w:val="00585176"/>
    <w:rsid w:val="005855A1"/>
    <w:rsid w:val="005856F0"/>
    <w:rsid w:val="00585781"/>
    <w:rsid w:val="00585880"/>
    <w:rsid w:val="005858F7"/>
    <w:rsid w:val="00585973"/>
    <w:rsid w:val="00585A54"/>
    <w:rsid w:val="00585BAC"/>
    <w:rsid w:val="00585BEF"/>
    <w:rsid w:val="00585D1F"/>
    <w:rsid w:val="00585DA7"/>
    <w:rsid w:val="00585F43"/>
    <w:rsid w:val="00585F63"/>
    <w:rsid w:val="00585FE9"/>
    <w:rsid w:val="005861B4"/>
    <w:rsid w:val="005861F1"/>
    <w:rsid w:val="005866C7"/>
    <w:rsid w:val="0058695D"/>
    <w:rsid w:val="005871A1"/>
    <w:rsid w:val="00587245"/>
    <w:rsid w:val="0058732D"/>
    <w:rsid w:val="0058752B"/>
    <w:rsid w:val="0058778C"/>
    <w:rsid w:val="005877E9"/>
    <w:rsid w:val="005879B9"/>
    <w:rsid w:val="00587A9E"/>
    <w:rsid w:val="00587DBA"/>
    <w:rsid w:val="005900B4"/>
    <w:rsid w:val="00590265"/>
    <w:rsid w:val="005903D7"/>
    <w:rsid w:val="005905CE"/>
    <w:rsid w:val="0059060B"/>
    <w:rsid w:val="005907A4"/>
    <w:rsid w:val="005907A9"/>
    <w:rsid w:val="005907C2"/>
    <w:rsid w:val="005908DC"/>
    <w:rsid w:val="00590A06"/>
    <w:rsid w:val="00590ADB"/>
    <w:rsid w:val="00590AF9"/>
    <w:rsid w:val="00590E73"/>
    <w:rsid w:val="0059111C"/>
    <w:rsid w:val="005911F6"/>
    <w:rsid w:val="00591268"/>
    <w:rsid w:val="005915B1"/>
    <w:rsid w:val="00591664"/>
    <w:rsid w:val="005917BB"/>
    <w:rsid w:val="00591BCB"/>
    <w:rsid w:val="00591FA1"/>
    <w:rsid w:val="00592188"/>
    <w:rsid w:val="0059259E"/>
    <w:rsid w:val="00592907"/>
    <w:rsid w:val="00592A5A"/>
    <w:rsid w:val="00592B1A"/>
    <w:rsid w:val="00592CAD"/>
    <w:rsid w:val="00592D4A"/>
    <w:rsid w:val="00592D4D"/>
    <w:rsid w:val="0059311D"/>
    <w:rsid w:val="00593420"/>
    <w:rsid w:val="00593689"/>
    <w:rsid w:val="00593918"/>
    <w:rsid w:val="00593A84"/>
    <w:rsid w:val="00593CCA"/>
    <w:rsid w:val="00594051"/>
    <w:rsid w:val="00594986"/>
    <w:rsid w:val="00594B9C"/>
    <w:rsid w:val="00594BE5"/>
    <w:rsid w:val="00594C7F"/>
    <w:rsid w:val="005959F9"/>
    <w:rsid w:val="00595C8A"/>
    <w:rsid w:val="00595DCC"/>
    <w:rsid w:val="00595DD5"/>
    <w:rsid w:val="00596193"/>
    <w:rsid w:val="005962A3"/>
    <w:rsid w:val="005962E8"/>
    <w:rsid w:val="00596346"/>
    <w:rsid w:val="0059635E"/>
    <w:rsid w:val="005968F6"/>
    <w:rsid w:val="00596C36"/>
    <w:rsid w:val="00596C53"/>
    <w:rsid w:val="00596ED2"/>
    <w:rsid w:val="005970B4"/>
    <w:rsid w:val="005970CB"/>
    <w:rsid w:val="0059748D"/>
    <w:rsid w:val="00597541"/>
    <w:rsid w:val="00597593"/>
    <w:rsid w:val="00597624"/>
    <w:rsid w:val="005976B9"/>
    <w:rsid w:val="005976C3"/>
    <w:rsid w:val="0059774A"/>
    <w:rsid w:val="0059778B"/>
    <w:rsid w:val="005978AA"/>
    <w:rsid w:val="005978D8"/>
    <w:rsid w:val="00597C49"/>
    <w:rsid w:val="00597C71"/>
    <w:rsid w:val="00597DEB"/>
    <w:rsid w:val="00597EF0"/>
    <w:rsid w:val="00597F97"/>
    <w:rsid w:val="005A007B"/>
    <w:rsid w:val="005A0162"/>
    <w:rsid w:val="005A04AB"/>
    <w:rsid w:val="005A0650"/>
    <w:rsid w:val="005A0746"/>
    <w:rsid w:val="005A090C"/>
    <w:rsid w:val="005A09D5"/>
    <w:rsid w:val="005A0A92"/>
    <w:rsid w:val="005A116C"/>
    <w:rsid w:val="005A127F"/>
    <w:rsid w:val="005A161D"/>
    <w:rsid w:val="005A1624"/>
    <w:rsid w:val="005A1853"/>
    <w:rsid w:val="005A1908"/>
    <w:rsid w:val="005A1B59"/>
    <w:rsid w:val="005A1B89"/>
    <w:rsid w:val="005A1CD1"/>
    <w:rsid w:val="005A1EB5"/>
    <w:rsid w:val="005A1EC9"/>
    <w:rsid w:val="005A1FAF"/>
    <w:rsid w:val="005A2108"/>
    <w:rsid w:val="005A235F"/>
    <w:rsid w:val="005A23B2"/>
    <w:rsid w:val="005A23F3"/>
    <w:rsid w:val="005A28FC"/>
    <w:rsid w:val="005A2D6C"/>
    <w:rsid w:val="005A3116"/>
    <w:rsid w:val="005A3541"/>
    <w:rsid w:val="005A35C4"/>
    <w:rsid w:val="005A378B"/>
    <w:rsid w:val="005A38DD"/>
    <w:rsid w:val="005A3B8F"/>
    <w:rsid w:val="005A3C6C"/>
    <w:rsid w:val="005A40BB"/>
    <w:rsid w:val="005A4208"/>
    <w:rsid w:val="005A423E"/>
    <w:rsid w:val="005A42E1"/>
    <w:rsid w:val="005A442D"/>
    <w:rsid w:val="005A4986"/>
    <w:rsid w:val="005A4CB6"/>
    <w:rsid w:val="005A4DA4"/>
    <w:rsid w:val="005A4FB3"/>
    <w:rsid w:val="005A52C1"/>
    <w:rsid w:val="005A5BF8"/>
    <w:rsid w:val="005A5C96"/>
    <w:rsid w:val="005A632D"/>
    <w:rsid w:val="005A64F8"/>
    <w:rsid w:val="005A67CB"/>
    <w:rsid w:val="005A6CE4"/>
    <w:rsid w:val="005A6DF8"/>
    <w:rsid w:val="005A6EB7"/>
    <w:rsid w:val="005A7091"/>
    <w:rsid w:val="005A74F2"/>
    <w:rsid w:val="005A761B"/>
    <w:rsid w:val="005A7795"/>
    <w:rsid w:val="005A7870"/>
    <w:rsid w:val="005A7B28"/>
    <w:rsid w:val="005A7FA5"/>
    <w:rsid w:val="005A7FDF"/>
    <w:rsid w:val="005B0194"/>
    <w:rsid w:val="005B0440"/>
    <w:rsid w:val="005B07BE"/>
    <w:rsid w:val="005B095F"/>
    <w:rsid w:val="005B0DB7"/>
    <w:rsid w:val="005B0E74"/>
    <w:rsid w:val="005B1346"/>
    <w:rsid w:val="005B1561"/>
    <w:rsid w:val="005B17AB"/>
    <w:rsid w:val="005B1815"/>
    <w:rsid w:val="005B18FC"/>
    <w:rsid w:val="005B191F"/>
    <w:rsid w:val="005B1C67"/>
    <w:rsid w:val="005B1E26"/>
    <w:rsid w:val="005B1EE0"/>
    <w:rsid w:val="005B1F96"/>
    <w:rsid w:val="005B2174"/>
    <w:rsid w:val="005B2175"/>
    <w:rsid w:val="005B217F"/>
    <w:rsid w:val="005B21D9"/>
    <w:rsid w:val="005B231A"/>
    <w:rsid w:val="005B240A"/>
    <w:rsid w:val="005B26D5"/>
    <w:rsid w:val="005B2BAF"/>
    <w:rsid w:val="005B2FE2"/>
    <w:rsid w:val="005B3248"/>
    <w:rsid w:val="005B336D"/>
    <w:rsid w:val="005B3718"/>
    <w:rsid w:val="005B3B87"/>
    <w:rsid w:val="005B3C6A"/>
    <w:rsid w:val="005B3DBB"/>
    <w:rsid w:val="005B3E1E"/>
    <w:rsid w:val="005B3F43"/>
    <w:rsid w:val="005B4026"/>
    <w:rsid w:val="005B4068"/>
    <w:rsid w:val="005B420C"/>
    <w:rsid w:val="005B427D"/>
    <w:rsid w:val="005B437D"/>
    <w:rsid w:val="005B4469"/>
    <w:rsid w:val="005B44D4"/>
    <w:rsid w:val="005B4511"/>
    <w:rsid w:val="005B4983"/>
    <w:rsid w:val="005B4C48"/>
    <w:rsid w:val="005B503C"/>
    <w:rsid w:val="005B51E4"/>
    <w:rsid w:val="005B52C1"/>
    <w:rsid w:val="005B52C4"/>
    <w:rsid w:val="005B5389"/>
    <w:rsid w:val="005B5521"/>
    <w:rsid w:val="005B56EF"/>
    <w:rsid w:val="005B5AFA"/>
    <w:rsid w:val="005B60EA"/>
    <w:rsid w:val="005B619A"/>
    <w:rsid w:val="005B6418"/>
    <w:rsid w:val="005B6869"/>
    <w:rsid w:val="005B69FF"/>
    <w:rsid w:val="005B6F20"/>
    <w:rsid w:val="005B7019"/>
    <w:rsid w:val="005B7496"/>
    <w:rsid w:val="005B74DF"/>
    <w:rsid w:val="005B7916"/>
    <w:rsid w:val="005B7A3D"/>
    <w:rsid w:val="005B7ACC"/>
    <w:rsid w:val="005B7BF4"/>
    <w:rsid w:val="005B7C42"/>
    <w:rsid w:val="005B7FDD"/>
    <w:rsid w:val="005C0191"/>
    <w:rsid w:val="005C01EE"/>
    <w:rsid w:val="005C0723"/>
    <w:rsid w:val="005C0815"/>
    <w:rsid w:val="005C0957"/>
    <w:rsid w:val="005C0A2B"/>
    <w:rsid w:val="005C0A7A"/>
    <w:rsid w:val="005C10C9"/>
    <w:rsid w:val="005C11E7"/>
    <w:rsid w:val="005C1225"/>
    <w:rsid w:val="005C15AF"/>
    <w:rsid w:val="005C1649"/>
    <w:rsid w:val="005C1850"/>
    <w:rsid w:val="005C1A49"/>
    <w:rsid w:val="005C25A6"/>
    <w:rsid w:val="005C2992"/>
    <w:rsid w:val="005C29CA"/>
    <w:rsid w:val="005C2B12"/>
    <w:rsid w:val="005C2E76"/>
    <w:rsid w:val="005C3062"/>
    <w:rsid w:val="005C323D"/>
    <w:rsid w:val="005C3940"/>
    <w:rsid w:val="005C3C49"/>
    <w:rsid w:val="005C406F"/>
    <w:rsid w:val="005C42D2"/>
    <w:rsid w:val="005C42DD"/>
    <w:rsid w:val="005C43FA"/>
    <w:rsid w:val="005C4419"/>
    <w:rsid w:val="005C44A9"/>
    <w:rsid w:val="005C475E"/>
    <w:rsid w:val="005C47EF"/>
    <w:rsid w:val="005C4810"/>
    <w:rsid w:val="005C4A17"/>
    <w:rsid w:val="005C4A18"/>
    <w:rsid w:val="005C4BF3"/>
    <w:rsid w:val="005C4DCB"/>
    <w:rsid w:val="005C4F07"/>
    <w:rsid w:val="005C5167"/>
    <w:rsid w:val="005C52C3"/>
    <w:rsid w:val="005C52FA"/>
    <w:rsid w:val="005C5438"/>
    <w:rsid w:val="005C566A"/>
    <w:rsid w:val="005C566D"/>
    <w:rsid w:val="005C5BBE"/>
    <w:rsid w:val="005C608C"/>
    <w:rsid w:val="005C6486"/>
    <w:rsid w:val="005C64AB"/>
    <w:rsid w:val="005C6534"/>
    <w:rsid w:val="005C6666"/>
    <w:rsid w:val="005C6A12"/>
    <w:rsid w:val="005C6B66"/>
    <w:rsid w:val="005C6BB9"/>
    <w:rsid w:val="005C6E45"/>
    <w:rsid w:val="005C712E"/>
    <w:rsid w:val="005C7313"/>
    <w:rsid w:val="005C7356"/>
    <w:rsid w:val="005C7571"/>
    <w:rsid w:val="005C7634"/>
    <w:rsid w:val="005C76B8"/>
    <w:rsid w:val="005C76F6"/>
    <w:rsid w:val="005C7C9D"/>
    <w:rsid w:val="005C7D4F"/>
    <w:rsid w:val="005C7DDD"/>
    <w:rsid w:val="005C7F97"/>
    <w:rsid w:val="005D0012"/>
    <w:rsid w:val="005D043A"/>
    <w:rsid w:val="005D0534"/>
    <w:rsid w:val="005D05E8"/>
    <w:rsid w:val="005D067B"/>
    <w:rsid w:val="005D0AE0"/>
    <w:rsid w:val="005D0B95"/>
    <w:rsid w:val="005D0D6C"/>
    <w:rsid w:val="005D14E8"/>
    <w:rsid w:val="005D1928"/>
    <w:rsid w:val="005D1998"/>
    <w:rsid w:val="005D1E55"/>
    <w:rsid w:val="005D2324"/>
    <w:rsid w:val="005D235F"/>
    <w:rsid w:val="005D2471"/>
    <w:rsid w:val="005D2477"/>
    <w:rsid w:val="005D25FD"/>
    <w:rsid w:val="005D2681"/>
    <w:rsid w:val="005D26A2"/>
    <w:rsid w:val="005D28D4"/>
    <w:rsid w:val="005D2E12"/>
    <w:rsid w:val="005D2EA8"/>
    <w:rsid w:val="005D2F03"/>
    <w:rsid w:val="005D2FBD"/>
    <w:rsid w:val="005D301C"/>
    <w:rsid w:val="005D32C4"/>
    <w:rsid w:val="005D32DA"/>
    <w:rsid w:val="005D3495"/>
    <w:rsid w:val="005D370D"/>
    <w:rsid w:val="005D3736"/>
    <w:rsid w:val="005D3C44"/>
    <w:rsid w:val="005D4135"/>
    <w:rsid w:val="005D415C"/>
    <w:rsid w:val="005D471E"/>
    <w:rsid w:val="005D4E56"/>
    <w:rsid w:val="005D4EA2"/>
    <w:rsid w:val="005D5019"/>
    <w:rsid w:val="005D53D2"/>
    <w:rsid w:val="005D553F"/>
    <w:rsid w:val="005D557A"/>
    <w:rsid w:val="005D5849"/>
    <w:rsid w:val="005D5A50"/>
    <w:rsid w:val="005D5D6C"/>
    <w:rsid w:val="005D5E1F"/>
    <w:rsid w:val="005D5F26"/>
    <w:rsid w:val="005D62F3"/>
    <w:rsid w:val="005D6332"/>
    <w:rsid w:val="005D6655"/>
    <w:rsid w:val="005D6744"/>
    <w:rsid w:val="005D683B"/>
    <w:rsid w:val="005D6A21"/>
    <w:rsid w:val="005D6B95"/>
    <w:rsid w:val="005D6C24"/>
    <w:rsid w:val="005D6CDF"/>
    <w:rsid w:val="005D71CB"/>
    <w:rsid w:val="005D7338"/>
    <w:rsid w:val="005D73C1"/>
    <w:rsid w:val="005D745F"/>
    <w:rsid w:val="005D7669"/>
    <w:rsid w:val="005D7BBA"/>
    <w:rsid w:val="005D7D84"/>
    <w:rsid w:val="005D7F62"/>
    <w:rsid w:val="005D7FD8"/>
    <w:rsid w:val="005E0027"/>
    <w:rsid w:val="005E0209"/>
    <w:rsid w:val="005E0252"/>
    <w:rsid w:val="005E02C0"/>
    <w:rsid w:val="005E040E"/>
    <w:rsid w:val="005E04FC"/>
    <w:rsid w:val="005E0733"/>
    <w:rsid w:val="005E0BBA"/>
    <w:rsid w:val="005E0CB8"/>
    <w:rsid w:val="005E0CEE"/>
    <w:rsid w:val="005E0E27"/>
    <w:rsid w:val="005E0EA9"/>
    <w:rsid w:val="005E1386"/>
    <w:rsid w:val="005E1458"/>
    <w:rsid w:val="005E1634"/>
    <w:rsid w:val="005E163D"/>
    <w:rsid w:val="005E1E5F"/>
    <w:rsid w:val="005E2142"/>
    <w:rsid w:val="005E231C"/>
    <w:rsid w:val="005E2330"/>
    <w:rsid w:val="005E2471"/>
    <w:rsid w:val="005E2522"/>
    <w:rsid w:val="005E2537"/>
    <w:rsid w:val="005E25A7"/>
    <w:rsid w:val="005E25DF"/>
    <w:rsid w:val="005E2809"/>
    <w:rsid w:val="005E2AFE"/>
    <w:rsid w:val="005E2B13"/>
    <w:rsid w:val="005E2E4E"/>
    <w:rsid w:val="005E2E6E"/>
    <w:rsid w:val="005E2E8C"/>
    <w:rsid w:val="005E2F31"/>
    <w:rsid w:val="005E3066"/>
    <w:rsid w:val="005E330A"/>
    <w:rsid w:val="005E3802"/>
    <w:rsid w:val="005E3833"/>
    <w:rsid w:val="005E388C"/>
    <w:rsid w:val="005E3893"/>
    <w:rsid w:val="005E3B87"/>
    <w:rsid w:val="005E3BB0"/>
    <w:rsid w:val="005E3BFB"/>
    <w:rsid w:val="005E3CB8"/>
    <w:rsid w:val="005E3DC6"/>
    <w:rsid w:val="005E3E5E"/>
    <w:rsid w:val="005E3E8E"/>
    <w:rsid w:val="005E3E9B"/>
    <w:rsid w:val="005E40F7"/>
    <w:rsid w:val="005E41C7"/>
    <w:rsid w:val="005E42EA"/>
    <w:rsid w:val="005E44F8"/>
    <w:rsid w:val="005E47DD"/>
    <w:rsid w:val="005E48B1"/>
    <w:rsid w:val="005E49BF"/>
    <w:rsid w:val="005E55B0"/>
    <w:rsid w:val="005E5C25"/>
    <w:rsid w:val="005E5EB0"/>
    <w:rsid w:val="005E5F6E"/>
    <w:rsid w:val="005E65C7"/>
    <w:rsid w:val="005E668B"/>
    <w:rsid w:val="005E679A"/>
    <w:rsid w:val="005E6CA5"/>
    <w:rsid w:val="005E6DCB"/>
    <w:rsid w:val="005E6F38"/>
    <w:rsid w:val="005E710B"/>
    <w:rsid w:val="005E7129"/>
    <w:rsid w:val="005E7956"/>
    <w:rsid w:val="005E79AA"/>
    <w:rsid w:val="005E7A9D"/>
    <w:rsid w:val="005E7B2E"/>
    <w:rsid w:val="005F08AE"/>
    <w:rsid w:val="005F0B2B"/>
    <w:rsid w:val="005F0E6C"/>
    <w:rsid w:val="005F0EAB"/>
    <w:rsid w:val="005F11A8"/>
    <w:rsid w:val="005F1222"/>
    <w:rsid w:val="005F12A4"/>
    <w:rsid w:val="005F143D"/>
    <w:rsid w:val="005F162D"/>
    <w:rsid w:val="005F16CF"/>
    <w:rsid w:val="005F19E3"/>
    <w:rsid w:val="005F1A63"/>
    <w:rsid w:val="005F1A75"/>
    <w:rsid w:val="005F1B1A"/>
    <w:rsid w:val="005F2095"/>
    <w:rsid w:val="005F2117"/>
    <w:rsid w:val="005F21DE"/>
    <w:rsid w:val="005F2497"/>
    <w:rsid w:val="005F2521"/>
    <w:rsid w:val="005F2698"/>
    <w:rsid w:val="005F26CD"/>
    <w:rsid w:val="005F28F0"/>
    <w:rsid w:val="005F2D17"/>
    <w:rsid w:val="005F31B7"/>
    <w:rsid w:val="005F335C"/>
    <w:rsid w:val="005F3378"/>
    <w:rsid w:val="005F3412"/>
    <w:rsid w:val="005F3529"/>
    <w:rsid w:val="005F38EE"/>
    <w:rsid w:val="005F4379"/>
    <w:rsid w:val="005F44A5"/>
    <w:rsid w:val="005F46DB"/>
    <w:rsid w:val="005F4760"/>
    <w:rsid w:val="005F4912"/>
    <w:rsid w:val="005F4C0C"/>
    <w:rsid w:val="005F4D69"/>
    <w:rsid w:val="005F5117"/>
    <w:rsid w:val="005F5149"/>
    <w:rsid w:val="005F546A"/>
    <w:rsid w:val="005F55CC"/>
    <w:rsid w:val="005F5925"/>
    <w:rsid w:val="005F59F8"/>
    <w:rsid w:val="005F5CD8"/>
    <w:rsid w:val="005F5D29"/>
    <w:rsid w:val="005F5EBF"/>
    <w:rsid w:val="005F5FA1"/>
    <w:rsid w:val="005F6472"/>
    <w:rsid w:val="005F6481"/>
    <w:rsid w:val="005F66FB"/>
    <w:rsid w:val="005F6A17"/>
    <w:rsid w:val="005F6D95"/>
    <w:rsid w:val="005F6E42"/>
    <w:rsid w:val="005F744E"/>
    <w:rsid w:val="005F769D"/>
    <w:rsid w:val="005F7922"/>
    <w:rsid w:val="005F79CE"/>
    <w:rsid w:val="005F79DF"/>
    <w:rsid w:val="005F7CE3"/>
    <w:rsid w:val="005F7E06"/>
    <w:rsid w:val="005F7F92"/>
    <w:rsid w:val="00600051"/>
    <w:rsid w:val="00600055"/>
    <w:rsid w:val="00600210"/>
    <w:rsid w:val="00600365"/>
    <w:rsid w:val="0060036B"/>
    <w:rsid w:val="0060067B"/>
    <w:rsid w:val="006007F6"/>
    <w:rsid w:val="0060095C"/>
    <w:rsid w:val="00600B54"/>
    <w:rsid w:val="00600D5E"/>
    <w:rsid w:val="00600E46"/>
    <w:rsid w:val="00601175"/>
    <w:rsid w:val="006011E8"/>
    <w:rsid w:val="00601550"/>
    <w:rsid w:val="006015AC"/>
    <w:rsid w:val="00601992"/>
    <w:rsid w:val="00601B1D"/>
    <w:rsid w:val="00601B3E"/>
    <w:rsid w:val="00601B4E"/>
    <w:rsid w:val="00601C20"/>
    <w:rsid w:val="00601DC8"/>
    <w:rsid w:val="00601EA7"/>
    <w:rsid w:val="006022BA"/>
    <w:rsid w:val="00602A75"/>
    <w:rsid w:val="00602C00"/>
    <w:rsid w:val="00602C43"/>
    <w:rsid w:val="00602FCF"/>
    <w:rsid w:val="006030AC"/>
    <w:rsid w:val="00603146"/>
    <w:rsid w:val="0060337F"/>
    <w:rsid w:val="006033E3"/>
    <w:rsid w:val="0060340F"/>
    <w:rsid w:val="00603445"/>
    <w:rsid w:val="00603631"/>
    <w:rsid w:val="00603C94"/>
    <w:rsid w:val="00603EC3"/>
    <w:rsid w:val="00604303"/>
    <w:rsid w:val="0060463A"/>
    <w:rsid w:val="00604703"/>
    <w:rsid w:val="0060481A"/>
    <w:rsid w:val="00604918"/>
    <w:rsid w:val="00604CCC"/>
    <w:rsid w:val="00604DE0"/>
    <w:rsid w:val="00604EAF"/>
    <w:rsid w:val="00604F3C"/>
    <w:rsid w:val="00604F9F"/>
    <w:rsid w:val="006051AB"/>
    <w:rsid w:val="0060536F"/>
    <w:rsid w:val="00605379"/>
    <w:rsid w:val="00605ABA"/>
    <w:rsid w:val="00605AD3"/>
    <w:rsid w:val="00605BFC"/>
    <w:rsid w:val="00605ECD"/>
    <w:rsid w:val="00605F46"/>
    <w:rsid w:val="00605F99"/>
    <w:rsid w:val="00606340"/>
    <w:rsid w:val="00606ACF"/>
    <w:rsid w:val="00606DD5"/>
    <w:rsid w:val="00606DDD"/>
    <w:rsid w:val="0060714E"/>
    <w:rsid w:val="00607472"/>
    <w:rsid w:val="006074E1"/>
    <w:rsid w:val="00607621"/>
    <w:rsid w:val="006076BD"/>
    <w:rsid w:val="006076C4"/>
    <w:rsid w:val="0060794F"/>
    <w:rsid w:val="00607CCB"/>
    <w:rsid w:val="00610122"/>
    <w:rsid w:val="006101CA"/>
    <w:rsid w:val="00610365"/>
    <w:rsid w:val="00610561"/>
    <w:rsid w:val="006107D0"/>
    <w:rsid w:val="00610845"/>
    <w:rsid w:val="006108DB"/>
    <w:rsid w:val="00610A61"/>
    <w:rsid w:val="00610B13"/>
    <w:rsid w:val="00610BDA"/>
    <w:rsid w:val="00610D83"/>
    <w:rsid w:val="00610E05"/>
    <w:rsid w:val="00610E13"/>
    <w:rsid w:val="0061103B"/>
    <w:rsid w:val="006113D1"/>
    <w:rsid w:val="00611433"/>
    <w:rsid w:val="00611443"/>
    <w:rsid w:val="00611483"/>
    <w:rsid w:val="00611492"/>
    <w:rsid w:val="0061167D"/>
    <w:rsid w:val="00611802"/>
    <w:rsid w:val="0061185C"/>
    <w:rsid w:val="00611959"/>
    <w:rsid w:val="00611993"/>
    <w:rsid w:val="006119D6"/>
    <w:rsid w:val="00611AA4"/>
    <w:rsid w:val="00611AD2"/>
    <w:rsid w:val="00611F8B"/>
    <w:rsid w:val="0061264A"/>
    <w:rsid w:val="0061276D"/>
    <w:rsid w:val="00612A3B"/>
    <w:rsid w:val="0061303E"/>
    <w:rsid w:val="006133C7"/>
    <w:rsid w:val="0061359F"/>
    <w:rsid w:val="00613BD6"/>
    <w:rsid w:val="00613C7C"/>
    <w:rsid w:val="00613F41"/>
    <w:rsid w:val="00613F90"/>
    <w:rsid w:val="006140FE"/>
    <w:rsid w:val="006144CC"/>
    <w:rsid w:val="006145EF"/>
    <w:rsid w:val="00614615"/>
    <w:rsid w:val="0061467A"/>
    <w:rsid w:val="0061486C"/>
    <w:rsid w:val="00614983"/>
    <w:rsid w:val="006149EA"/>
    <w:rsid w:val="00614D40"/>
    <w:rsid w:val="006151D3"/>
    <w:rsid w:val="00615231"/>
    <w:rsid w:val="00615290"/>
    <w:rsid w:val="00615624"/>
    <w:rsid w:val="0061569D"/>
    <w:rsid w:val="00615702"/>
    <w:rsid w:val="00615A0E"/>
    <w:rsid w:val="00615ED7"/>
    <w:rsid w:val="00615FA5"/>
    <w:rsid w:val="006160FC"/>
    <w:rsid w:val="006161FF"/>
    <w:rsid w:val="0061635B"/>
    <w:rsid w:val="00617378"/>
    <w:rsid w:val="00617387"/>
    <w:rsid w:val="00617577"/>
    <w:rsid w:val="006178F0"/>
    <w:rsid w:val="0061797F"/>
    <w:rsid w:val="00617A09"/>
    <w:rsid w:val="00617CEF"/>
    <w:rsid w:val="00617DA9"/>
    <w:rsid w:val="00620486"/>
    <w:rsid w:val="0062057D"/>
    <w:rsid w:val="0062060B"/>
    <w:rsid w:val="00620678"/>
    <w:rsid w:val="00620C74"/>
    <w:rsid w:val="0062104C"/>
    <w:rsid w:val="006210D1"/>
    <w:rsid w:val="006211E6"/>
    <w:rsid w:val="006213FA"/>
    <w:rsid w:val="0062173F"/>
    <w:rsid w:val="006219FB"/>
    <w:rsid w:val="00621B64"/>
    <w:rsid w:val="00621BFE"/>
    <w:rsid w:val="00621E35"/>
    <w:rsid w:val="00621E94"/>
    <w:rsid w:val="00621F93"/>
    <w:rsid w:val="006223F8"/>
    <w:rsid w:val="00622610"/>
    <w:rsid w:val="006226D6"/>
    <w:rsid w:val="00622ACA"/>
    <w:rsid w:val="006233C6"/>
    <w:rsid w:val="00623568"/>
    <w:rsid w:val="006235DA"/>
    <w:rsid w:val="006239E6"/>
    <w:rsid w:val="00623A53"/>
    <w:rsid w:val="00623A5D"/>
    <w:rsid w:val="00623AB1"/>
    <w:rsid w:val="00623ACB"/>
    <w:rsid w:val="00623D20"/>
    <w:rsid w:val="00623D2B"/>
    <w:rsid w:val="00623DA6"/>
    <w:rsid w:val="00623E90"/>
    <w:rsid w:val="006242BF"/>
    <w:rsid w:val="00624522"/>
    <w:rsid w:val="00624C25"/>
    <w:rsid w:val="00624E17"/>
    <w:rsid w:val="00624F23"/>
    <w:rsid w:val="00624F25"/>
    <w:rsid w:val="00624F3E"/>
    <w:rsid w:val="006250DA"/>
    <w:rsid w:val="00625107"/>
    <w:rsid w:val="0062553B"/>
    <w:rsid w:val="00625544"/>
    <w:rsid w:val="006255E7"/>
    <w:rsid w:val="006255F0"/>
    <w:rsid w:val="0062582E"/>
    <w:rsid w:val="00625869"/>
    <w:rsid w:val="0062586F"/>
    <w:rsid w:val="006258F8"/>
    <w:rsid w:val="0062595F"/>
    <w:rsid w:val="00625B33"/>
    <w:rsid w:val="00625B7D"/>
    <w:rsid w:val="00625C48"/>
    <w:rsid w:val="00625D23"/>
    <w:rsid w:val="00625E6A"/>
    <w:rsid w:val="006261DB"/>
    <w:rsid w:val="006262DB"/>
    <w:rsid w:val="0062641E"/>
    <w:rsid w:val="00626540"/>
    <w:rsid w:val="00626572"/>
    <w:rsid w:val="0062688E"/>
    <w:rsid w:val="00626A55"/>
    <w:rsid w:val="00626D7D"/>
    <w:rsid w:val="00626F02"/>
    <w:rsid w:val="00626FBB"/>
    <w:rsid w:val="0062703A"/>
    <w:rsid w:val="006273D0"/>
    <w:rsid w:val="0062780D"/>
    <w:rsid w:val="0062792A"/>
    <w:rsid w:val="00627952"/>
    <w:rsid w:val="00627BB8"/>
    <w:rsid w:val="00627D1B"/>
    <w:rsid w:val="00627D4E"/>
    <w:rsid w:val="00627EB7"/>
    <w:rsid w:val="00627FF7"/>
    <w:rsid w:val="006301E6"/>
    <w:rsid w:val="00630367"/>
    <w:rsid w:val="006303B7"/>
    <w:rsid w:val="00630400"/>
    <w:rsid w:val="006304AC"/>
    <w:rsid w:val="006305D2"/>
    <w:rsid w:val="00630B4D"/>
    <w:rsid w:val="00631254"/>
    <w:rsid w:val="0063142F"/>
    <w:rsid w:val="0063143B"/>
    <w:rsid w:val="006315E6"/>
    <w:rsid w:val="00631B67"/>
    <w:rsid w:val="00631DA6"/>
    <w:rsid w:val="0063213F"/>
    <w:rsid w:val="0063246A"/>
    <w:rsid w:val="00632625"/>
    <w:rsid w:val="00632722"/>
    <w:rsid w:val="00632724"/>
    <w:rsid w:val="00632B1D"/>
    <w:rsid w:val="00632CB2"/>
    <w:rsid w:val="00632CD2"/>
    <w:rsid w:val="00632D4D"/>
    <w:rsid w:val="00632F24"/>
    <w:rsid w:val="006331E2"/>
    <w:rsid w:val="0063336C"/>
    <w:rsid w:val="0063368D"/>
    <w:rsid w:val="006337ED"/>
    <w:rsid w:val="00633827"/>
    <w:rsid w:val="00633A2F"/>
    <w:rsid w:val="00633D20"/>
    <w:rsid w:val="00634015"/>
    <w:rsid w:val="00634067"/>
    <w:rsid w:val="006341ED"/>
    <w:rsid w:val="006343BF"/>
    <w:rsid w:val="00634437"/>
    <w:rsid w:val="0063451A"/>
    <w:rsid w:val="0063472B"/>
    <w:rsid w:val="00634774"/>
    <w:rsid w:val="00634E50"/>
    <w:rsid w:val="00634FC0"/>
    <w:rsid w:val="00634FFD"/>
    <w:rsid w:val="00635033"/>
    <w:rsid w:val="00635146"/>
    <w:rsid w:val="00635320"/>
    <w:rsid w:val="0063533D"/>
    <w:rsid w:val="0063547A"/>
    <w:rsid w:val="0063569B"/>
    <w:rsid w:val="00635D87"/>
    <w:rsid w:val="00635E3F"/>
    <w:rsid w:val="00635F0B"/>
    <w:rsid w:val="00635F31"/>
    <w:rsid w:val="00635FF9"/>
    <w:rsid w:val="006360A7"/>
    <w:rsid w:val="006360F2"/>
    <w:rsid w:val="006363D8"/>
    <w:rsid w:val="00636660"/>
    <w:rsid w:val="0063683A"/>
    <w:rsid w:val="00636840"/>
    <w:rsid w:val="00636BF1"/>
    <w:rsid w:val="00636E79"/>
    <w:rsid w:val="00637018"/>
    <w:rsid w:val="00637498"/>
    <w:rsid w:val="00637574"/>
    <w:rsid w:val="0063758C"/>
    <w:rsid w:val="006376C7"/>
    <w:rsid w:val="00637792"/>
    <w:rsid w:val="00637DD4"/>
    <w:rsid w:val="00637DE4"/>
    <w:rsid w:val="00637DEE"/>
    <w:rsid w:val="00637DF2"/>
    <w:rsid w:val="00637EBC"/>
    <w:rsid w:val="00637F2D"/>
    <w:rsid w:val="006404BE"/>
    <w:rsid w:val="00640753"/>
    <w:rsid w:val="00640952"/>
    <w:rsid w:val="00640B6C"/>
    <w:rsid w:val="00640C9F"/>
    <w:rsid w:val="00640CD4"/>
    <w:rsid w:val="0064117A"/>
    <w:rsid w:val="0064129F"/>
    <w:rsid w:val="00641603"/>
    <w:rsid w:val="006416BB"/>
    <w:rsid w:val="0064170F"/>
    <w:rsid w:val="00641722"/>
    <w:rsid w:val="0064194F"/>
    <w:rsid w:val="00641A6F"/>
    <w:rsid w:val="00641C02"/>
    <w:rsid w:val="00641F6E"/>
    <w:rsid w:val="006420FA"/>
    <w:rsid w:val="006422ED"/>
    <w:rsid w:val="006424E0"/>
    <w:rsid w:val="00642608"/>
    <w:rsid w:val="00642671"/>
    <w:rsid w:val="00642863"/>
    <w:rsid w:val="00642891"/>
    <w:rsid w:val="0064292D"/>
    <w:rsid w:val="00642930"/>
    <w:rsid w:val="00642A1B"/>
    <w:rsid w:val="00642BD3"/>
    <w:rsid w:val="006431A9"/>
    <w:rsid w:val="006431DB"/>
    <w:rsid w:val="006433D3"/>
    <w:rsid w:val="006434DA"/>
    <w:rsid w:val="00643511"/>
    <w:rsid w:val="006438D3"/>
    <w:rsid w:val="0064399B"/>
    <w:rsid w:val="00643D9F"/>
    <w:rsid w:val="00643DD5"/>
    <w:rsid w:val="006442E4"/>
    <w:rsid w:val="00644589"/>
    <w:rsid w:val="00644936"/>
    <w:rsid w:val="006449A9"/>
    <w:rsid w:val="006449C1"/>
    <w:rsid w:val="00644A47"/>
    <w:rsid w:val="00644ADC"/>
    <w:rsid w:val="00644AEE"/>
    <w:rsid w:val="00644C30"/>
    <w:rsid w:val="00644F4C"/>
    <w:rsid w:val="00644FAF"/>
    <w:rsid w:val="0064534C"/>
    <w:rsid w:val="0064626D"/>
    <w:rsid w:val="0064632B"/>
    <w:rsid w:val="00646360"/>
    <w:rsid w:val="00646492"/>
    <w:rsid w:val="006466B0"/>
    <w:rsid w:val="0064696F"/>
    <w:rsid w:val="00646C7F"/>
    <w:rsid w:val="00646C81"/>
    <w:rsid w:val="00646D24"/>
    <w:rsid w:val="00646E91"/>
    <w:rsid w:val="006471A5"/>
    <w:rsid w:val="0064725A"/>
    <w:rsid w:val="00647347"/>
    <w:rsid w:val="0064745A"/>
    <w:rsid w:val="006474D2"/>
    <w:rsid w:val="0064765A"/>
    <w:rsid w:val="006477C9"/>
    <w:rsid w:val="00647904"/>
    <w:rsid w:val="0064796E"/>
    <w:rsid w:val="00647D40"/>
    <w:rsid w:val="00647D8C"/>
    <w:rsid w:val="00647E45"/>
    <w:rsid w:val="0065006C"/>
    <w:rsid w:val="00650081"/>
    <w:rsid w:val="00650153"/>
    <w:rsid w:val="006505AC"/>
    <w:rsid w:val="00650606"/>
    <w:rsid w:val="0065071F"/>
    <w:rsid w:val="0065096A"/>
    <w:rsid w:val="00650A02"/>
    <w:rsid w:val="00650B03"/>
    <w:rsid w:val="00650B46"/>
    <w:rsid w:val="00650C52"/>
    <w:rsid w:val="00650D37"/>
    <w:rsid w:val="00650D7E"/>
    <w:rsid w:val="00650FAE"/>
    <w:rsid w:val="006510DF"/>
    <w:rsid w:val="00651181"/>
    <w:rsid w:val="006511DA"/>
    <w:rsid w:val="0065122E"/>
    <w:rsid w:val="0065147A"/>
    <w:rsid w:val="00651560"/>
    <w:rsid w:val="006515A4"/>
    <w:rsid w:val="00651722"/>
    <w:rsid w:val="00651748"/>
    <w:rsid w:val="00651930"/>
    <w:rsid w:val="00651AB1"/>
    <w:rsid w:val="00651CC5"/>
    <w:rsid w:val="00651F0A"/>
    <w:rsid w:val="00652023"/>
    <w:rsid w:val="00652063"/>
    <w:rsid w:val="0065206F"/>
    <w:rsid w:val="0065220C"/>
    <w:rsid w:val="00652379"/>
    <w:rsid w:val="0065238F"/>
    <w:rsid w:val="006523B0"/>
    <w:rsid w:val="006523F6"/>
    <w:rsid w:val="00652585"/>
    <w:rsid w:val="006526AF"/>
    <w:rsid w:val="00652BD7"/>
    <w:rsid w:val="00652F1F"/>
    <w:rsid w:val="0065308F"/>
    <w:rsid w:val="00653105"/>
    <w:rsid w:val="00653457"/>
    <w:rsid w:val="0065345A"/>
    <w:rsid w:val="00653653"/>
    <w:rsid w:val="0065368D"/>
    <w:rsid w:val="006538D4"/>
    <w:rsid w:val="00653AC7"/>
    <w:rsid w:val="00653DEA"/>
    <w:rsid w:val="006540E7"/>
    <w:rsid w:val="00654264"/>
    <w:rsid w:val="00654382"/>
    <w:rsid w:val="00654712"/>
    <w:rsid w:val="00654DBE"/>
    <w:rsid w:val="006553F2"/>
    <w:rsid w:val="006555F0"/>
    <w:rsid w:val="00655A04"/>
    <w:rsid w:val="00655BF9"/>
    <w:rsid w:val="00656014"/>
    <w:rsid w:val="006560AC"/>
    <w:rsid w:val="0065616A"/>
    <w:rsid w:val="00656228"/>
    <w:rsid w:val="00656285"/>
    <w:rsid w:val="006565C3"/>
    <w:rsid w:val="00656608"/>
    <w:rsid w:val="006566FF"/>
    <w:rsid w:val="006567C6"/>
    <w:rsid w:val="006567C8"/>
    <w:rsid w:val="006569E9"/>
    <w:rsid w:val="00656CA3"/>
    <w:rsid w:val="00656CF0"/>
    <w:rsid w:val="00656DA7"/>
    <w:rsid w:val="00656FB4"/>
    <w:rsid w:val="006570C2"/>
    <w:rsid w:val="0065739B"/>
    <w:rsid w:val="0065768C"/>
    <w:rsid w:val="006577AF"/>
    <w:rsid w:val="00657986"/>
    <w:rsid w:val="00657A41"/>
    <w:rsid w:val="00657A5E"/>
    <w:rsid w:val="00657ABD"/>
    <w:rsid w:val="00657C3A"/>
    <w:rsid w:val="00657DC0"/>
    <w:rsid w:val="006602E4"/>
    <w:rsid w:val="0066034F"/>
    <w:rsid w:val="0066049F"/>
    <w:rsid w:val="006604AD"/>
    <w:rsid w:val="006604C8"/>
    <w:rsid w:val="00660DD0"/>
    <w:rsid w:val="00660FC3"/>
    <w:rsid w:val="00660FF4"/>
    <w:rsid w:val="0066110C"/>
    <w:rsid w:val="006612CB"/>
    <w:rsid w:val="006612F7"/>
    <w:rsid w:val="00661553"/>
    <w:rsid w:val="006616A9"/>
    <w:rsid w:val="006617D6"/>
    <w:rsid w:val="0066181E"/>
    <w:rsid w:val="006618BC"/>
    <w:rsid w:val="006619F7"/>
    <w:rsid w:val="00661C89"/>
    <w:rsid w:val="00661D43"/>
    <w:rsid w:val="006624E0"/>
    <w:rsid w:val="0066262F"/>
    <w:rsid w:val="00662838"/>
    <w:rsid w:val="00662A3D"/>
    <w:rsid w:val="00662ACC"/>
    <w:rsid w:val="00662B25"/>
    <w:rsid w:val="00662C41"/>
    <w:rsid w:val="00662CA9"/>
    <w:rsid w:val="00662ED5"/>
    <w:rsid w:val="00662F4C"/>
    <w:rsid w:val="006639BB"/>
    <w:rsid w:val="00663B93"/>
    <w:rsid w:val="00663F78"/>
    <w:rsid w:val="00664092"/>
    <w:rsid w:val="00664447"/>
    <w:rsid w:val="006646F9"/>
    <w:rsid w:val="00664B90"/>
    <w:rsid w:val="006650D1"/>
    <w:rsid w:val="0066511C"/>
    <w:rsid w:val="00665299"/>
    <w:rsid w:val="00665438"/>
    <w:rsid w:val="00665531"/>
    <w:rsid w:val="00665999"/>
    <w:rsid w:val="00665B46"/>
    <w:rsid w:val="00665FC4"/>
    <w:rsid w:val="0066616D"/>
    <w:rsid w:val="006662EC"/>
    <w:rsid w:val="00666442"/>
    <w:rsid w:val="006666BD"/>
    <w:rsid w:val="006667B3"/>
    <w:rsid w:val="00666887"/>
    <w:rsid w:val="006669C4"/>
    <w:rsid w:val="00666BF7"/>
    <w:rsid w:val="006670E7"/>
    <w:rsid w:val="00667169"/>
    <w:rsid w:val="006672EF"/>
    <w:rsid w:val="006673D6"/>
    <w:rsid w:val="00667578"/>
    <w:rsid w:val="00667709"/>
    <w:rsid w:val="0066778D"/>
    <w:rsid w:val="00667961"/>
    <w:rsid w:val="00667B58"/>
    <w:rsid w:val="00667FB0"/>
    <w:rsid w:val="006700EA"/>
    <w:rsid w:val="006702FF"/>
    <w:rsid w:val="0067035D"/>
    <w:rsid w:val="00670383"/>
    <w:rsid w:val="006709F2"/>
    <w:rsid w:val="00670A6D"/>
    <w:rsid w:val="00670B22"/>
    <w:rsid w:val="00670B98"/>
    <w:rsid w:val="00670C33"/>
    <w:rsid w:val="00670FE6"/>
    <w:rsid w:val="0067104B"/>
    <w:rsid w:val="006710FC"/>
    <w:rsid w:val="006712F3"/>
    <w:rsid w:val="0067155C"/>
    <w:rsid w:val="006716C9"/>
    <w:rsid w:val="006716E5"/>
    <w:rsid w:val="00671736"/>
    <w:rsid w:val="006717B1"/>
    <w:rsid w:val="006719E8"/>
    <w:rsid w:val="00671A0C"/>
    <w:rsid w:val="00671B2A"/>
    <w:rsid w:val="00671CB2"/>
    <w:rsid w:val="00671DFF"/>
    <w:rsid w:val="00671E31"/>
    <w:rsid w:val="00671ED7"/>
    <w:rsid w:val="00671F05"/>
    <w:rsid w:val="00671FED"/>
    <w:rsid w:val="0067205F"/>
    <w:rsid w:val="00672122"/>
    <w:rsid w:val="00672283"/>
    <w:rsid w:val="00672389"/>
    <w:rsid w:val="0067251F"/>
    <w:rsid w:val="006726E0"/>
    <w:rsid w:val="0067279E"/>
    <w:rsid w:val="006727FD"/>
    <w:rsid w:val="0067291B"/>
    <w:rsid w:val="00672978"/>
    <w:rsid w:val="006729E1"/>
    <w:rsid w:val="00672A5F"/>
    <w:rsid w:val="00672B66"/>
    <w:rsid w:val="00672F32"/>
    <w:rsid w:val="0067315F"/>
    <w:rsid w:val="006733AB"/>
    <w:rsid w:val="006733B2"/>
    <w:rsid w:val="00673521"/>
    <w:rsid w:val="00673F1A"/>
    <w:rsid w:val="00673F99"/>
    <w:rsid w:val="00674040"/>
    <w:rsid w:val="00674176"/>
    <w:rsid w:val="006742DB"/>
    <w:rsid w:val="006745A3"/>
    <w:rsid w:val="00674609"/>
    <w:rsid w:val="00674664"/>
    <w:rsid w:val="00674786"/>
    <w:rsid w:val="00674795"/>
    <w:rsid w:val="006749C0"/>
    <w:rsid w:val="00674DD7"/>
    <w:rsid w:val="006751A8"/>
    <w:rsid w:val="006752E7"/>
    <w:rsid w:val="0067531A"/>
    <w:rsid w:val="0067531D"/>
    <w:rsid w:val="0067537E"/>
    <w:rsid w:val="0067566A"/>
    <w:rsid w:val="00675685"/>
    <w:rsid w:val="00675B21"/>
    <w:rsid w:val="00675B3C"/>
    <w:rsid w:val="006761EA"/>
    <w:rsid w:val="006764D3"/>
    <w:rsid w:val="00676813"/>
    <w:rsid w:val="00676907"/>
    <w:rsid w:val="006769FE"/>
    <w:rsid w:val="00676B12"/>
    <w:rsid w:val="00676C89"/>
    <w:rsid w:val="00676EAD"/>
    <w:rsid w:val="00676EFB"/>
    <w:rsid w:val="00676FAA"/>
    <w:rsid w:val="006770AD"/>
    <w:rsid w:val="0067722B"/>
    <w:rsid w:val="006773A5"/>
    <w:rsid w:val="0067752F"/>
    <w:rsid w:val="00677655"/>
    <w:rsid w:val="00677754"/>
    <w:rsid w:val="00677822"/>
    <w:rsid w:val="00677912"/>
    <w:rsid w:val="0067792F"/>
    <w:rsid w:val="00680076"/>
    <w:rsid w:val="006801FE"/>
    <w:rsid w:val="0068034B"/>
    <w:rsid w:val="006803EC"/>
    <w:rsid w:val="0068077E"/>
    <w:rsid w:val="006809A6"/>
    <w:rsid w:val="00680E98"/>
    <w:rsid w:val="00680FC1"/>
    <w:rsid w:val="00680FE6"/>
    <w:rsid w:val="0068106F"/>
    <w:rsid w:val="00681337"/>
    <w:rsid w:val="0068137E"/>
    <w:rsid w:val="0068144E"/>
    <w:rsid w:val="0068155A"/>
    <w:rsid w:val="00681839"/>
    <w:rsid w:val="00681954"/>
    <w:rsid w:val="00681A52"/>
    <w:rsid w:val="00681A87"/>
    <w:rsid w:val="00681B69"/>
    <w:rsid w:val="00681C88"/>
    <w:rsid w:val="00681D5E"/>
    <w:rsid w:val="00682385"/>
    <w:rsid w:val="006823AC"/>
    <w:rsid w:val="006823D7"/>
    <w:rsid w:val="00682406"/>
    <w:rsid w:val="006827B6"/>
    <w:rsid w:val="0068291A"/>
    <w:rsid w:val="00682B4E"/>
    <w:rsid w:val="00682B63"/>
    <w:rsid w:val="00682CAB"/>
    <w:rsid w:val="00682D2A"/>
    <w:rsid w:val="00682EED"/>
    <w:rsid w:val="00682F52"/>
    <w:rsid w:val="00682F72"/>
    <w:rsid w:val="0068301B"/>
    <w:rsid w:val="006831C1"/>
    <w:rsid w:val="00683303"/>
    <w:rsid w:val="00683572"/>
    <w:rsid w:val="006835E5"/>
    <w:rsid w:val="00683864"/>
    <w:rsid w:val="006838AA"/>
    <w:rsid w:val="00683EB4"/>
    <w:rsid w:val="00683F00"/>
    <w:rsid w:val="006840BF"/>
    <w:rsid w:val="0068419F"/>
    <w:rsid w:val="006843AD"/>
    <w:rsid w:val="006846A6"/>
    <w:rsid w:val="00684800"/>
    <w:rsid w:val="00684A84"/>
    <w:rsid w:val="00684FFB"/>
    <w:rsid w:val="00685117"/>
    <w:rsid w:val="0068513E"/>
    <w:rsid w:val="0068516B"/>
    <w:rsid w:val="0068531D"/>
    <w:rsid w:val="00685459"/>
    <w:rsid w:val="006855C2"/>
    <w:rsid w:val="0068598E"/>
    <w:rsid w:val="00685C60"/>
    <w:rsid w:val="00685C74"/>
    <w:rsid w:val="00685CB6"/>
    <w:rsid w:val="0068614C"/>
    <w:rsid w:val="00686187"/>
    <w:rsid w:val="0068658E"/>
    <w:rsid w:val="00686622"/>
    <w:rsid w:val="0068689F"/>
    <w:rsid w:val="00686DCC"/>
    <w:rsid w:val="0068713D"/>
    <w:rsid w:val="0068740B"/>
    <w:rsid w:val="006874CC"/>
    <w:rsid w:val="006876B1"/>
    <w:rsid w:val="00687750"/>
    <w:rsid w:val="0068790D"/>
    <w:rsid w:val="00687A84"/>
    <w:rsid w:val="00687D57"/>
    <w:rsid w:val="00687D7E"/>
    <w:rsid w:val="00687EC8"/>
    <w:rsid w:val="00687EE1"/>
    <w:rsid w:val="006900B0"/>
    <w:rsid w:val="006900E9"/>
    <w:rsid w:val="0069021B"/>
    <w:rsid w:val="00690619"/>
    <w:rsid w:val="006906AB"/>
    <w:rsid w:val="00690788"/>
    <w:rsid w:val="006907DC"/>
    <w:rsid w:val="0069091D"/>
    <w:rsid w:val="00690D08"/>
    <w:rsid w:val="006915D5"/>
    <w:rsid w:val="006917EE"/>
    <w:rsid w:val="00691D0D"/>
    <w:rsid w:val="00691DEA"/>
    <w:rsid w:val="00691F0A"/>
    <w:rsid w:val="00692204"/>
    <w:rsid w:val="0069229B"/>
    <w:rsid w:val="00692394"/>
    <w:rsid w:val="00692B96"/>
    <w:rsid w:val="00692DB0"/>
    <w:rsid w:val="00692E16"/>
    <w:rsid w:val="00692ECC"/>
    <w:rsid w:val="00692F17"/>
    <w:rsid w:val="00693017"/>
    <w:rsid w:val="006930B0"/>
    <w:rsid w:val="0069322D"/>
    <w:rsid w:val="0069325D"/>
    <w:rsid w:val="00693285"/>
    <w:rsid w:val="00693337"/>
    <w:rsid w:val="006935D5"/>
    <w:rsid w:val="006938B3"/>
    <w:rsid w:val="006938BA"/>
    <w:rsid w:val="006938D4"/>
    <w:rsid w:val="0069390F"/>
    <w:rsid w:val="00693A7A"/>
    <w:rsid w:val="00693C86"/>
    <w:rsid w:val="00693D59"/>
    <w:rsid w:val="00693F57"/>
    <w:rsid w:val="006940AF"/>
    <w:rsid w:val="006943D2"/>
    <w:rsid w:val="00694602"/>
    <w:rsid w:val="0069478B"/>
    <w:rsid w:val="00694795"/>
    <w:rsid w:val="00694963"/>
    <w:rsid w:val="00694ED3"/>
    <w:rsid w:val="00694F9A"/>
    <w:rsid w:val="0069551F"/>
    <w:rsid w:val="00695956"/>
    <w:rsid w:val="006959DF"/>
    <w:rsid w:val="006959E5"/>
    <w:rsid w:val="00695A6D"/>
    <w:rsid w:val="00695A72"/>
    <w:rsid w:val="00695B44"/>
    <w:rsid w:val="00695B7E"/>
    <w:rsid w:val="00695FFD"/>
    <w:rsid w:val="00696171"/>
    <w:rsid w:val="00696256"/>
    <w:rsid w:val="006963A3"/>
    <w:rsid w:val="0069648A"/>
    <w:rsid w:val="006964F8"/>
    <w:rsid w:val="006965EA"/>
    <w:rsid w:val="006967FC"/>
    <w:rsid w:val="00696A0B"/>
    <w:rsid w:val="00696B3B"/>
    <w:rsid w:val="00696CF9"/>
    <w:rsid w:val="00697238"/>
    <w:rsid w:val="006973BC"/>
    <w:rsid w:val="00697456"/>
    <w:rsid w:val="006975C8"/>
    <w:rsid w:val="00697630"/>
    <w:rsid w:val="006978EC"/>
    <w:rsid w:val="00697A06"/>
    <w:rsid w:val="00697B48"/>
    <w:rsid w:val="00697BE0"/>
    <w:rsid w:val="00697BE8"/>
    <w:rsid w:val="00697CD1"/>
    <w:rsid w:val="006A0073"/>
    <w:rsid w:val="006A0230"/>
    <w:rsid w:val="006A0293"/>
    <w:rsid w:val="006A03EF"/>
    <w:rsid w:val="006A04E3"/>
    <w:rsid w:val="006A0557"/>
    <w:rsid w:val="006A06D3"/>
    <w:rsid w:val="006A0844"/>
    <w:rsid w:val="006A0BFD"/>
    <w:rsid w:val="006A0EA6"/>
    <w:rsid w:val="006A0F48"/>
    <w:rsid w:val="006A114A"/>
    <w:rsid w:val="006A126F"/>
    <w:rsid w:val="006A1321"/>
    <w:rsid w:val="006A134F"/>
    <w:rsid w:val="006A135A"/>
    <w:rsid w:val="006A14D7"/>
    <w:rsid w:val="006A160D"/>
    <w:rsid w:val="006A1793"/>
    <w:rsid w:val="006A1A0B"/>
    <w:rsid w:val="006A1D30"/>
    <w:rsid w:val="006A1D6A"/>
    <w:rsid w:val="006A1F5E"/>
    <w:rsid w:val="006A224C"/>
    <w:rsid w:val="006A2300"/>
    <w:rsid w:val="006A2483"/>
    <w:rsid w:val="006A252F"/>
    <w:rsid w:val="006A2652"/>
    <w:rsid w:val="006A2884"/>
    <w:rsid w:val="006A2991"/>
    <w:rsid w:val="006A2BBF"/>
    <w:rsid w:val="006A2D30"/>
    <w:rsid w:val="006A30F8"/>
    <w:rsid w:val="006A3277"/>
    <w:rsid w:val="006A330F"/>
    <w:rsid w:val="006A34A6"/>
    <w:rsid w:val="006A3630"/>
    <w:rsid w:val="006A3704"/>
    <w:rsid w:val="006A392A"/>
    <w:rsid w:val="006A392D"/>
    <w:rsid w:val="006A3C8B"/>
    <w:rsid w:val="006A420A"/>
    <w:rsid w:val="006A43B0"/>
    <w:rsid w:val="006A43C7"/>
    <w:rsid w:val="006A4458"/>
    <w:rsid w:val="006A4897"/>
    <w:rsid w:val="006A49C4"/>
    <w:rsid w:val="006A4C0D"/>
    <w:rsid w:val="006A4CDD"/>
    <w:rsid w:val="006A4DA7"/>
    <w:rsid w:val="006A4F97"/>
    <w:rsid w:val="006A5228"/>
    <w:rsid w:val="006A54FA"/>
    <w:rsid w:val="006A5523"/>
    <w:rsid w:val="006A57F0"/>
    <w:rsid w:val="006A5A07"/>
    <w:rsid w:val="006A5C61"/>
    <w:rsid w:val="006A5FB4"/>
    <w:rsid w:val="006A6092"/>
    <w:rsid w:val="006A62B5"/>
    <w:rsid w:val="006A6342"/>
    <w:rsid w:val="006A6360"/>
    <w:rsid w:val="006A66ED"/>
    <w:rsid w:val="006A67A0"/>
    <w:rsid w:val="006A6A59"/>
    <w:rsid w:val="006A6AC7"/>
    <w:rsid w:val="006A6D5D"/>
    <w:rsid w:val="006A6DAC"/>
    <w:rsid w:val="006A6DC0"/>
    <w:rsid w:val="006A71AA"/>
    <w:rsid w:val="006A722D"/>
    <w:rsid w:val="006A72EB"/>
    <w:rsid w:val="006A7349"/>
    <w:rsid w:val="006A748C"/>
    <w:rsid w:val="006A77BD"/>
    <w:rsid w:val="006A7CAF"/>
    <w:rsid w:val="006A7E79"/>
    <w:rsid w:val="006A7FD5"/>
    <w:rsid w:val="006B00CF"/>
    <w:rsid w:val="006B042B"/>
    <w:rsid w:val="006B04B5"/>
    <w:rsid w:val="006B058C"/>
    <w:rsid w:val="006B07E5"/>
    <w:rsid w:val="006B08B5"/>
    <w:rsid w:val="006B08DB"/>
    <w:rsid w:val="006B0915"/>
    <w:rsid w:val="006B0AAC"/>
    <w:rsid w:val="006B0BCE"/>
    <w:rsid w:val="006B0CC5"/>
    <w:rsid w:val="006B0DE4"/>
    <w:rsid w:val="006B1176"/>
    <w:rsid w:val="006B11EA"/>
    <w:rsid w:val="006B126B"/>
    <w:rsid w:val="006B132F"/>
    <w:rsid w:val="006B15CF"/>
    <w:rsid w:val="006B19E6"/>
    <w:rsid w:val="006B1E20"/>
    <w:rsid w:val="006B228E"/>
    <w:rsid w:val="006B2768"/>
    <w:rsid w:val="006B280C"/>
    <w:rsid w:val="006B2833"/>
    <w:rsid w:val="006B29E7"/>
    <w:rsid w:val="006B2C64"/>
    <w:rsid w:val="006B320B"/>
    <w:rsid w:val="006B3448"/>
    <w:rsid w:val="006B34AD"/>
    <w:rsid w:val="006B366F"/>
    <w:rsid w:val="006B36E9"/>
    <w:rsid w:val="006B372B"/>
    <w:rsid w:val="006B37EF"/>
    <w:rsid w:val="006B3922"/>
    <w:rsid w:val="006B3A28"/>
    <w:rsid w:val="006B3A9E"/>
    <w:rsid w:val="006B3E8C"/>
    <w:rsid w:val="006B3F26"/>
    <w:rsid w:val="006B4100"/>
    <w:rsid w:val="006B413E"/>
    <w:rsid w:val="006B459F"/>
    <w:rsid w:val="006B4721"/>
    <w:rsid w:val="006B47CA"/>
    <w:rsid w:val="006B4980"/>
    <w:rsid w:val="006B5043"/>
    <w:rsid w:val="006B5073"/>
    <w:rsid w:val="006B5280"/>
    <w:rsid w:val="006B53E1"/>
    <w:rsid w:val="006B5496"/>
    <w:rsid w:val="006B54D3"/>
    <w:rsid w:val="006B592F"/>
    <w:rsid w:val="006B5C34"/>
    <w:rsid w:val="006B5D67"/>
    <w:rsid w:val="006B5D7E"/>
    <w:rsid w:val="006B5DC7"/>
    <w:rsid w:val="006B5EC8"/>
    <w:rsid w:val="006B623E"/>
    <w:rsid w:val="006B64F9"/>
    <w:rsid w:val="006B65FB"/>
    <w:rsid w:val="006B68B0"/>
    <w:rsid w:val="006B6ADD"/>
    <w:rsid w:val="006B6BCE"/>
    <w:rsid w:val="006B6D9F"/>
    <w:rsid w:val="006B6F15"/>
    <w:rsid w:val="006B7500"/>
    <w:rsid w:val="006B7765"/>
    <w:rsid w:val="006B7B1F"/>
    <w:rsid w:val="006B7BE7"/>
    <w:rsid w:val="006B7C52"/>
    <w:rsid w:val="006C01A3"/>
    <w:rsid w:val="006C0249"/>
    <w:rsid w:val="006C0380"/>
    <w:rsid w:val="006C04F3"/>
    <w:rsid w:val="006C05A2"/>
    <w:rsid w:val="006C07F5"/>
    <w:rsid w:val="006C092F"/>
    <w:rsid w:val="006C09A8"/>
    <w:rsid w:val="006C0CAC"/>
    <w:rsid w:val="006C0CFD"/>
    <w:rsid w:val="006C1258"/>
    <w:rsid w:val="006C132B"/>
    <w:rsid w:val="006C17D6"/>
    <w:rsid w:val="006C19CA"/>
    <w:rsid w:val="006C1B22"/>
    <w:rsid w:val="006C21FB"/>
    <w:rsid w:val="006C232C"/>
    <w:rsid w:val="006C260D"/>
    <w:rsid w:val="006C2771"/>
    <w:rsid w:val="006C2887"/>
    <w:rsid w:val="006C298D"/>
    <w:rsid w:val="006C2A81"/>
    <w:rsid w:val="006C2BA1"/>
    <w:rsid w:val="006C2CCD"/>
    <w:rsid w:val="006C2F59"/>
    <w:rsid w:val="006C3001"/>
    <w:rsid w:val="006C326E"/>
    <w:rsid w:val="006C35E7"/>
    <w:rsid w:val="006C370E"/>
    <w:rsid w:val="006C386C"/>
    <w:rsid w:val="006C39F1"/>
    <w:rsid w:val="006C3BCB"/>
    <w:rsid w:val="006C3CBF"/>
    <w:rsid w:val="006C403B"/>
    <w:rsid w:val="006C43AE"/>
    <w:rsid w:val="006C44F5"/>
    <w:rsid w:val="006C4521"/>
    <w:rsid w:val="006C46B5"/>
    <w:rsid w:val="006C48C7"/>
    <w:rsid w:val="006C49E1"/>
    <w:rsid w:val="006C4A72"/>
    <w:rsid w:val="006C4CB3"/>
    <w:rsid w:val="006C4D6F"/>
    <w:rsid w:val="006C5158"/>
    <w:rsid w:val="006C5403"/>
    <w:rsid w:val="006C5432"/>
    <w:rsid w:val="006C548A"/>
    <w:rsid w:val="006C55DE"/>
    <w:rsid w:val="006C567F"/>
    <w:rsid w:val="006C582D"/>
    <w:rsid w:val="006C595C"/>
    <w:rsid w:val="006C5BCE"/>
    <w:rsid w:val="006C5C29"/>
    <w:rsid w:val="006C5CBC"/>
    <w:rsid w:val="006C5D18"/>
    <w:rsid w:val="006C6048"/>
    <w:rsid w:val="006C62D3"/>
    <w:rsid w:val="006C638F"/>
    <w:rsid w:val="006C6436"/>
    <w:rsid w:val="006C6442"/>
    <w:rsid w:val="006C6648"/>
    <w:rsid w:val="006C67C0"/>
    <w:rsid w:val="006C6853"/>
    <w:rsid w:val="006C6AE2"/>
    <w:rsid w:val="006C6CB5"/>
    <w:rsid w:val="006C6DA6"/>
    <w:rsid w:val="006C6DA7"/>
    <w:rsid w:val="006C6EE9"/>
    <w:rsid w:val="006C6FBA"/>
    <w:rsid w:val="006C6FFD"/>
    <w:rsid w:val="006C70D7"/>
    <w:rsid w:val="006C78C5"/>
    <w:rsid w:val="006C7C7E"/>
    <w:rsid w:val="006C7D11"/>
    <w:rsid w:val="006C7D97"/>
    <w:rsid w:val="006C7F9E"/>
    <w:rsid w:val="006D01E6"/>
    <w:rsid w:val="006D041C"/>
    <w:rsid w:val="006D04F0"/>
    <w:rsid w:val="006D0667"/>
    <w:rsid w:val="006D06D8"/>
    <w:rsid w:val="006D07D6"/>
    <w:rsid w:val="006D09CE"/>
    <w:rsid w:val="006D0AF2"/>
    <w:rsid w:val="006D0B45"/>
    <w:rsid w:val="006D102A"/>
    <w:rsid w:val="006D1076"/>
    <w:rsid w:val="006D1208"/>
    <w:rsid w:val="006D12A9"/>
    <w:rsid w:val="006D1456"/>
    <w:rsid w:val="006D149A"/>
    <w:rsid w:val="006D149F"/>
    <w:rsid w:val="006D17DD"/>
    <w:rsid w:val="006D18B1"/>
    <w:rsid w:val="006D19D0"/>
    <w:rsid w:val="006D1A39"/>
    <w:rsid w:val="006D1B52"/>
    <w:rsid w:val="006D1DBB"/>
    <w:rsid w:val="006D1FDC"/>
    <w:rsid w:val="006D2124"/>
    <w:rsid w:val="006D216A"/>
    <w:rsid w:val="006D21A7"/>
    <w:rsid w:val="006D21F6"/>
    <w:rsid w:val="006D2290"/>
    <w:rsid w:val="006D2594"/>
    <w:rsid w:val="006D269D"/>
    <w:rsid w:val="006D273E"/>
    <w:rsid w:val="006D2866"/>
    <w:rsid w:val="006D29A3"/>
    <w:rsid w:val="006D2CE1"/>
    <w:rsid w:val="006D2E00"/>
    <w:rsid w:val="006D2E58"/>
    <w:rsid w:val="006D3842"/>
    <w:rsid w:val="006D39DA"/>
    <w:rsid w:val="006D3AFA"/>
    <w:rsid w:val="006D3DE8"/>
    <w:rsid w:val="006D3F43"/>
    <w:rsid w:val="006D3FAB"/>
    <w:rsid w:val="006D46DB"/>
    <w:rsid w:val="006D47F5"/>
    <w:rsid w:val="006D48D2"/>
    <w:rsid w:val="006D4987"/>
    <w:rsid w:val="006D4C47"/>
    <w:rsid w:val="006D4C96"/>
    <w:rsid w:val="006D5118"/>
    <w:rsid w:val="006D5742"/>
    <w:rsid w:val="006D58C8"/>
    <w:rsid w:val="006D5A12"/>
    <w:rsid w:val="006D5AA0"/>
    <w:rsid w:val="006D5C9F"/>
    <w:rsid w:val="006D630C"/>
    <w:rsid w:val="006D6369"/>
    <w:rsid w:val="006D692E"/>
    <w:rsid w:val="006D6962"/>
    <w:rsid w:val="006D6C96"/>
    <w:rsid w:val="006D6CB8"/>
    <w:rsid w:val="006D6CE4"/>
    <w:rsid w:val="006D6D74"/>
    <w:rsid w:val="006D7190"/>
    <w:rsid w:val="006D725A"/>
    <w:rsid w:val="006D72B0"/>
    <w:rsid w:val="006D72CF"/>
    <w:rsid w:val="006D7318"/>
    <w:rsid w:val="006D74FB"/>
    <w:rsid w:val="006D7639"/>
    <w:rsid w:val="006D764A"/>
    <w:rsid w:val="006D7800"/>
    <w:rsid w:val="006D7AF5"/>
    <w:rsid w:val="006D7B2E"/>
    <w:rsid w:val="006D7B72"/>
    <w:rsid w:val="006E00B7"/>
    <w:rsid w:val="006E01DE"/>
    <w:rsid w:val="006E0544"/>
    <w:rsid w:val="006E06E0"/>
    <w:rsid w:val="006E087B"/>
    <w:rsid w:val="006E09E5"/>
    <w:rsid w:val="006E0A80"/>
    <w:rsid w:val="006E0AA8"/>
    <w:rsid w:val="006E103D"/>
    <w:rsid w:val="006E1119"/>
    <w:rsid w:val="006E122F"/>
    <w:rsid w:val="006E1588"/>
    <w:rsid w:val="006E15BA"/>
    <w:rsid w:val="006E167C"/>
    <w:rsid w:val="006E16C3"/>
    <w:rsid w:val="006E17B9"/>
    <w:rsid w:val="006E1864"/>
    <w:rsid w:val="006E1A1D"/>
    <w:rsid w:val="006E1B94"/>
    <w:rsid w:val="006E1BCA"/>
    <w:rsid w:val="006E1E6D"/>
    <w:rsid w:val="006E203E"/>
    <w:rsid w:val="006E21E3"/>
    <w:rsid w:val="006E241A"/>
    <w:rsid w:val="006E264C"/>
    <w:rsid w:val="006E2A52"/>
    <w:rsid w:val="006E2C71"/>
    <w:rsid w:val="006E2C88"/>
    <w:rsid w:val="006E2D44"/>
    <w:rsid w:val="006E2D71"/>
    <w:rsid w:val="006E3076"/>
    <w:rsid w:val="006E3081"/>
    <w:rsid w:val="006E327D"/>
    <w:rsid w:val="006E3454"/>
    <w:rsid w:val="006E34F3"/>
    <w:rsid w:val="006E3AED"/>
    <w:rsid w:val="006E3DEF"/>
    <w:rsid w:val="006E41FF"/>
    <w:rsid w:val="006E4576"/>
    <w:rsid w:val="006E462C"/>
    <w:rsid w:val="006E486D"/>
    <w:rsid w:val="006E48C5"/>
    <w:rsid w:val="006E49D0"/>
    <w:rsid w:val="006E4B48"/>
    <w:rsid w:val="006E4E4D"/>
    <w:rsid w:val="006E4EA3"/>
    <w:rsid w:val="006E523B"/>
    <w:rsid w:val="006E5256"/>
    <w:rsid w:val="006E530D"/>
    <w:rsid w:val="006E5376"/>
    <w:rsid w:val="006E54A5"/>
    <w:rsid w:val="006E5598"/>
    <w:rsid w:val="006E55A0"/>
    <w:rsid w:val="006E5653"/>
    <w:rsid w:val="006E588A"/>
    <w:rsid w:val="006E5A51"/>
    <w:rsid w:val="006E5A68"/>
    <w:rsid w:val="006E5A86"/>
    <w:rsid w:val="006E5B64"/>
    <w:rsid w:val="006E5BFF"/>
    <w:rsid w:val="006E5D61"/>
    <w:rsid w:val="006E5D69"/>
    <w:rsid w:val="006E5E7B"/>
    <w:rsid w:val="006E6013"/>
    <w:rsid w:val="006E6090"/>
    <w:rsid w:val="006E66A1"/>
    <w:rsid w:val="006E6FC2"/>
    <w:rsid w:val="006E71CE"/>
    <w:rsid w:val="006E7211"/>
    <w:rsid w:val="006E7681"/>
    <w:rsid w:val="006E7997"/>
    <w:rsid w:val="006E7B40"/>
    <w:rsid w:val="006E7BEE"/>
    <w:rsid w:val="006E7C77"/>
    <w:rsid w:val="006E7D73"/>
    <w:rsid w:val="006E7FCE"/>
    <w:rsid w:val="006F02D4"/>
    <w:rsid w:val="006F036A"/>
    <w:rsid w:val="006F03E1"/>
    <w:rsid w:val="006F03F3"/>
    <w:rsid w:val="006F0842"/>
    <w:rsid w:val="006F0ADB"/>
    <w:rsid w:val="006F0D55"/>
    <w:rsid w:val="006F0E65"/>
    <w:rsid w:val="006F14D0"/>
    <w:rsid w:val="006F15CC"/>
    <w:rsid w:val="006F1672"/>
    <w:rsid w:val="006F1701"/>
    <w:rsid w:val="006F1CD5"/>
    <w:rsid w:val="006F1E63"/>
    <w:rsid w:val="006F1F2A"/>
    <w:rsid w:val="006F21C7"/>
    <w:rsid w:val="006F2222"/>
    <w:rsid w:val="006F224C"/>
    <w:rsid w:val="006F2812"/>
    <w:rsid w:val="006F2B41"/>
    <w:rsid w:val="006F2B8D"/>
    <w:rsid w:val="006F2C85"/>
    <w:rsid w:val="006F2CB9"/>
    <w:rsid w:val="006F2D55"/>
    <w:rsid w:val="006F2E12"/>
    <w:rsid w:val="006F2F04"/>
    <w:rsid w:val="006F2F2C"/>
    <w:rsid w:val="006F2F5C"/>
    <w:rsid w:val="006F3119"/>
    <w:rsid w:val="006F3551"/>
    <w:rsid w:val="006F3630"/>
    <w:rsid w:val="006F37CB"/>
    <w:rsid w:val="006F3A20"/>
    <w:rsid w:val="006F3D5A"/>
    <w:rsid w:val="006F3DD2"/>
    <w:rsid w:val="006F3F24"/>
    <w:rsid w:val="006F41E4"/>
    <w:rsid w:val="006F447B"/>
    <w:rsid w:val="006F453E"/>
    <w:rsid w:val="006F45F7"/>
    <w:rsid w:val="006F47C5"/>
    <w:rsid w:val="006F48CA"/>
    <w:rsid w:val="006F4967"/>
    <w:rsid w:val="006F4B06"/>
    <w:rsid w:val="006F4B1F"/>
    <w:rsid w:val="006F4C12"/>
    <w:rsid w:val="006F5211"/>
    <w:rsid w:val="006F524D"/>
    <w:rsid w:val="006F55BF"/>
    <w:rsid w:val="006F591C"/>
    <w:rsid w:val="006F5C7A"/>
    <w:rsid w:val="006F5D8C"/>
    <w:rsid w:val="006F5F1F"/>
    <w:rsid w:val="006F6070"/>
    <w:rsid w:val="006F60D2"/>
    <w:rsid w:val="006F64E6"/>
    <w:rsid w:val="006F660E"/>
    <w:rsid w:val="006F67A2"/>
    <w:rsid w:val="006F67C1"/>
    <w:rsid w:val="006F6DAE"/>
    <w:rsid w:val="006F6E62"/>
    <w:rsid w:val="006F7268"/>
    <w:rsid w:val="006F752D"/>
    <w:rsid w:val="006F7772"/>
    <w:rsid w:val="006F7BE3"/>
    <w:rsid w:val="006F7D1D"/>
    <w:rsid w:val="006F7DAC"/>
    <w:rsid w:val="0070000C"/>
    <w:rsid w:val="00700037"/>
    <w:rsid w:val="007000AB"/>
    <w:rsid w:val="0070014E"/>
    <w:rsid w:val="007001B7"/>
    <w:rsid w:val="007001BB"/>
    <w:rsid w:val="00700236"/>
    <w:rsid w:val="00700394"/>
    <w:rsid w:val="007004A6"/>
    <w:rsid w:val="00700581"/>
    <w:rsid w:val="00700650"/>
    <w:rsid w:val="00700790"/>
    <w:rsid w:val="00700861"/>
    <w:rsid w:val="00700875"/>
    <w:rsid w:val="007008D3"/>
    <w:rsid w:val="00700991"/>
    <w:rsid w:val="007009C4"/>
    <w:rsid w:val="007009CC"/>
    <w:rsid w:val="00700D83"/>
    <w:rsid w:val="00700F6C"/>
    <w:rsid w:val="00701177"/>
    <w:rsid w:val="00701289"/>
    <w:rsid w:val="00701679"/>
    <w:rsid w:val="00701693"/>
    <w:rsid w:val="00701856"/>
    <w:rsid w:val="007019F8"/>
    <w:rsid w:val="00701A75"/>
    <w:rsid w:val="00701B5E"/>
    <w:rsid w:val="00701DF7"/>
    <w:rsid w:val="00701E1C"/>
    <w:rsid w:val="00701E24"/>
    <w:rsid w:val="00702084"/>
    <w:rsid w:val="00702146"/>
    <w:rsid w:val="007027C8"/>
    <w:rsid w:val="00702945"/>
    <w:rsid w:val="00702ADA"/>
    <w:rsid w:val="00702B09"/>
    <w:rsid w:val="00702B33"/>
    <w:rsid w:val="00702CFD"/>
    <w:rsid w:val="00702E94"/>
    <w:rsid w:val="00703153"/>
    <w:rsid w:val="00703242"/>
    <w:rsid w:val="00703297"/>
    <w:rsid w:val="007033B0"/>
    <w:rsid w:val="00703445"/>
    <w:rsid w:val="00703637"/>
    <w:rsid w:val="007039C9"/>
    <w:rsid w:val="00703B52"/>
    <w:rsid w:val="00703BA2"/>
    <w:rsid w:val="00703DDE"/>
    <w:rsid w:val="0070403D"/>
    <w:rsid w:val="007041F4"/>
    <w:rsid w:val="00704424"/>
    <w:rsid w:val="00704466"/>
    <w:rsid w:val="00704534"/>
    <w:rsid w:val="00704563"/>
    <w:rsid w:val="007045EC"/>
    <w:rsid w:val="00704727"/>
    <w:rsid w:val="0070478D"/>
    <w:rsid w:val="00704A93"/>
    <w:rsid w:val="00704B02"/>
    <w:rsid w:val="00704C66"/>
    <w:rsid w:val="00704CF2"/>
    <w:rsid w:val="00704D64"/>
    <w:rsid w:val="00705129"/>
    <w:rsid w:val="007051C3"/>
    <w:rsid w:val="0070530E"/>
    <w:rsid w:val="00705363"/>
    <w:rsid w:val="00705368"/>
    <w:rsid w:val="007057BD"/>
    <w:rsid w:val="00705887"/>
    <w:rsid w:val="00705B1E"/>
    <w:rsid w:val="00705B74"/>
    <w:rsid w:val="007061A9"/>
    <w:rsid w:val="00706474"/>
    <w:rsid w:val="007064B5"/>
    <w:rsid w:val="0070679A"/>
    <w:rsid w:val="00706B6A"/>
    <w:rsid w:val="00706C15"/>
    <w:rsid w:val="00706C9F"/>
    <w:rsid w:val="00706E0C"/>
    <w:rsid w:val="00706E62"/>
    <w:rsid w:val="007070DA"/>
    <w:rsid w:val="00707301"/>
    <w:rsid w:val="00707330"/>
    <w:rsid w:val="007073DF"/>
    <w:rsid w:val="00707433"/>
    <w:rsid w:val="00707691"/>
    <w:rsid w:val="007076A9"/>
    <w:rsid w:val="0070790F"/>
    <w:rsid w:val="007079D5"/>
    <w:rsid w:val="00707A9A"/>
    <w:rsid w:val="00710455"/>
    <w:rsid w:val="007104AF"/>
    <w:rsid w:val="00710F5C"/>
    <w:rsid w:val="00710F81"/>
    <w:rsid w:val="007114DF"/>
    <w:rsid w:val="007116B4"/>
    <w:rsid w:val="007118AE"/>
    <w:rsid w:val="007119F7"/>
    <w:rsid w:val="00711ACA"/>
    <w:rsid w:val="00711B1A"/>
    <w:rsid w:val="00711B40"/>
    <w:rsid w:val="00711C9E"/>
    <w:rsid w:val="00711CF7"/>
    <w:rsid w:val="00711DD2"/>
    <w:rsid w:val="00711E43"/>
    <w:rsid w:val="00711FCD"/>
    <w:rsid w:val="00712062"/>
    <w:rsid w:val="007122A1"/>
    <w:rsid w:val="00712473"/>
    <w:rsid w:val="00712999"/>
    <w:rsid w:val="00712A91"/>
    <w:rsid w:val="00712B61"/>
    <w:rsid w:val="00712B71"/>
    <w:rsid w:val="00712C3E"/>
    <w:rsid w:val="00712E03"/>
    <w:rsid w:val="00712E12"/>
    <w:rsid w:val="0071306F"/>
    <w:rsid w:val="00713073"/>
    <w:rsid w:val="007131D0"/>
    <w:rsid w:val="0071320F"/>
    <w:rsid w:val="007132AD"/>
    <w:rsid w:val="007132ED"/>
    <w:rsid w:val="007134B6"/>
    <w:rsid w:val="0071358E"/>
    <w:rsid w:val="0071364B"/>
    <w:rsid w:val="007139A3"/>
    <w:rsid w:val="00713C09"/>
    <w:rsid w:val="00713CFB"/>
    <w:rsid w:val="00713E4A"/>
    <w:rsid w:val="00713E64"/>
    <w:rsid w:val="00713E6E"/>
    <w:rsid w:val="00713EEE"/>
    <w:rsid w:val="00713FFC"/>
    <w:rsid w:val="00714120"/>
    <w:rsid w:val="0071426E"/>
    <w:rsid w:val="0071427C"/>
    <w:rsid w:val="00714383"/>
    <w:rsid w:val="00714385"/>
    <w:rsid w:val="0071443B"/>
    <w:rsid w:val="00714CC9"/>
    <w:rsid w:val="00714CE8"/>
    <w:rsid w:val="00714D40"/>
    <w:rsid w:val="00714F18"/>
    <w:rsid w:val="00714F66"/>
    <w:rsid w:val="00715118"/>
    <w:rsid w:val="0071564C"/>
    <w:rsid w:val="00715670"/>
    <w:rsid w:val="0071592A"/>
    <w:rsid w:val="007159BB"/>
    <w:rsid w:val="00715B96"/>
    <w:rsid w:val="00715EBA"/>
    <w:rsid w:val="00715EE4"/>
    <w:rsid w:val="007160EF"/>
    <w:rsid w:val="0071615C"/>
    <w:rsid w:val="00716181"/>
    <w:rsid w:val="007161A8"/>
    <w:rsid w:val="007161C5"/>
    <w:rsid w:val="0071629E"/>
    <w:rsid w:val="00716470"/>
    <w:rsid w:val="0071655C"/>
    <w:rsid w:val="00716882"/>
    <w:rsid w:val="00716904"/>
    <w:rsid w:val="00716A79"/>
    <w:rsid w:val="00716EE7"/>
    <w:rsid w:val="00717076"/>
    <w:rsid w:val="007171A5"/>
    <w:rsid w:val="00717289"/>
    <w:rsid w:val="007172DB"/>
    <w:rsid w:val="007176A9"/>
    <w:rsid w:val="00717A08"/>
    <w:rsid w:val="00717C47"/>
    <w:rsid w:val="00717C60"/>
    <w:rsid w:val="00717D89"/>
    <w:rsid w:val="00717E9E"/>
    <w:rsid w:val="00717EBB"/>
    <w:rsid w:val="00717FAE"/>
    <w:rsid w:val="00720163"/>
    <w:rsid w:val="00720184"/>
    <w:rsid w:val="0072023F"/>
    <w:rsid w:val="00720338"/>
    <w:rsid w:val="0072040F"/>
    <w:rsid w:val="0072065A"/>
    <w:rsid w:val="00720797"/>
    <w:rsid w:val="00720954"/>
    <w:rsid w:val="007209CC"/>
    <w:rsid w:val="00720DA6"/>
    <w:rsid w:val="00720E05"/>
    <w:rsid w:val="007210D7"/>
    <w:rsid w:val="007211C6"/>
    <w:rsid w:val="0072130A"/>
    <w:rsid w:val="00721469"/>
    <w:rsid w:val="007215CF"/>
    <w:rsid w:val="00721644"/>
    <w:rsid w:val="00721705"/>
    <w:rsid w:val="0072185B"/>
    <w:rsid w:val="007219F1"/>
    <w:rsid w:val="00721B6B"/>
    <w:rsid w:val="00721C45"/>
    <w:rsid w:val="007223AA"/>
    <w:rsid w:val="0072240C"/>
    <w:rsid w:val="00722ED8"/>
    <w:rsid w:val="00723689"/>
    <w:rsid w:val="00723936"/>
    <w:rsid w:val="00723A62"/>
    <w:rsid w:val="00723B4E"/>
    <w:rsid w:val="00723E0A"/>
    <w:rsid w:val="007240A2"/>
    <w:rsid w:val="007240E0"/>
    <w:rsid w:val="007241C2"/>
    <w:rsid w:val="007242C3"/>
    <w:rsid w:val="00724764"/>
    <w:rsid w:val="00724892"/>
    <w:rsid w:val="007248F8"/>
    <w:rsid w:val="0072494E"/>
    <w:rsid w:val="00724AC4"/>
    <w:rsid w:val="00724F10"/>
    <w:rsid w:val="00724F77"/>
    <w:rsid w:val="007252ED"/>
    <w:rsid w:val="007255F2"/>
    <w:rsid w:val="0072583F"/>
    <w:rsid w:val="00725B14"/>
    <w:rsid w:val="00725E75"/>
    <w:rsid w:val="00725F22"/>
    <w:rsid w:val="0072603D"/>
    <w:rsid w:val="007260F2"/>
    <w:rsid w:val="007261E0"/>
    <w:rsid w:val="0072625C"/>
    <w:rsid w:val="007262AD"/>
    <w:rsid w:val="007263BA"/>
    <w:rsid w:val="007263E2"/>
    <w:rsid w:val="0072642E"/>
    <w:rsid w:val="0072686F"/>
    <w:rsid w:val="00726B1B"/>
    <w:rsid w:val="00726BEC"/>
    <w:rsid w:val="00727104"/>
    <w:rsid w:val="0072713C"/>
    <w:rsid w:val="00727582"/>
    <w:rsid w:val="0072778C"/>
    <w:rsid w:val="007277C0"/>
    <w:rsid w:val="00727814"/>
    <w:rsid w:val="00727815"/>
    <w:rsid w:val="00727945"/>
    <w:rsid w:val="00727984"/>
    <w:rsid w:val="00727B25"/>
    <w:rsid w:val="00727BF1"/>
    <w:rsid w:val="00727D5A"/>
    <w:rsid w:val="00727DF9"/>
    <w:rsid w:val="0073001B"/>
    <w:rsid w:val="0073031B"/>
    <w:rsid w:val="00730511"/>
    <w:rsid w:val="007308E4"/>
    <w:rsid w:val="00730993"/>
    <w:rsid w:val="00730A67"/>
    <w:rsid w:val="00730B95"/>
    <w:rsid w:val="00730C6A"/>
    <w:rsid w:val="00730F00"/>
    <w:rsid w:val="00730F20"/>
    <w:rsid w:val="0073100A"/>
    <w:rsid w:val="007311D6"/>
    <w:rsid w:val="00731209"/>
    <w:rsid w:val="0073133A"/>
    <w:rsid w:val="00731561"/>
    <w:rsid w:val="00731581"/>
    <w:rsid w:val="007315C0"/>
    <w:rsid w:val="00731614"/>
    <w:rsid w:val="007317B2"/>
    <w:rsid w:val="00731929"/>
    <w:rsid w:val="00731C24"/>
    <w:rsid w:val="00731D89"/>
    <w:rsid w:val="007320D0"/>
    <w:rsid w:val="007322E4"/>
    <w:rsid w:val="007324F9"/>
    <w:rsid w:val="007326DC"/>
    <w:rsid w:val="0073270A"/>
    <w:rsid w:val="007327A8"/>
    <w:rsid w:val="007327B1"/>
    <w:rsid w:val="0073289C"/>
    <w:rsid w:val="007328D2"/>
    <w:rsid w:val="007328E7"/>
    <w:rsid w:val="00732AD4"/>
    <w:rsid w:val="00732ADD"/>
    <w:rsid w:val="00732B20"/>
    <w:rsid w:val="00732C14"/>
    <w:rsid w:val="00732C86"/>
    <w:rsid w:val="00732D36"/>
    <w:rsid w:val="00732DCF"/>
    <w:rsid w:val="007333A4"/>
    <w:rsid w:val="0073345E"/>
    <w:rsid w:val="0073362B"/>
    <w:rsid w:val="00733D93"/>
    <w:rsid w:val="00733DA3"/>
    <w:rsid w:val="00733E5B"/>
    <w:rsid w:val="007340BB"/>
    <w:rsid w:val="007343E1"/>
    <w:rsid w:val="007344BD"/>
    <w:rsid w:val="00734C35"/>
    <w:rsid w:val="00734DAA"/>
    <w:rsid w:val="00734E3E"/>
    <w:rsid w:val="00734E96"/>
    <w:rsid w:val="00734FF9"/>
    <w:rsid w:val="00735ACE"/>
    <w:rsid w:val="007360BC"/>
    <w:rsid w:val="007361A9"/>
    <w:rsid w:val="00736246"/>
    <w:rsid w:val="00736774"/>
    <w:rsid w:val="0073698D"/>
    <w:rsid w:val="00736A6B"/>
    <w:rsid w:val="00736C64"/>
    <w:rsid w:val="00736E2A"/>
    <w:rsid w:val="00736E33"/>
    <w:rsid w:val="00737197"/>
    <w:rsid w:val="007372DA"/>
    <w:rsid w:val="00737341"/>
    <w:rsid w:val="007376C3"/>
    <w:rsid w:val="00737765"/>
    <w:rsid w:val="00737B8A"/>
    <w:rsid w:val="00737BD6"/>
    <w:rsid w:val="00737CD9"/>
    <w:rsid w:val="00737CF2"/>
    <w:rsid w:val="00737D72"/>
    <w:rsid w:val="00737E78"/>
    <w:rsid w:val="00737EE4"/>
    <w:rsid w:val="00740036"/>
    <w:rsid w:val="007405FC"/>
    <w:rsid w:val="007406ED"/>
    <w:rsid w:val="00740B6E"/>
    <w:rsid w:val="00740D50"/>
    <w:rsid w:val="0074107C"/>
    <w:rsid w:val="0074111E"/>
    <w:rsid w:val="0074198C"/>
    <w:rsid w:val="00742433"/>
    <w:rsid w:val="00742509"/>
    <w:rsid w:val="0074255B"/>
    <w:rsid w:val="00742620"/>
    <w:rsid w:val="00742621"/>
    <w:rsid w:val="00742641"/>
    <w:rsid w:val="00742820"/>
    <w:rsid w:val="00742821"/>
    <w:rsid w:val="00742CA5"/>
    <w:rsid w:val="0074305D"/>
    <w:rsid w:val="00743180"/>
    <w:rsid w:val="00743295"/>
    <w:rsid w:val="0074351E"/>
    <w:rsid w:val="007439D2"/>
    <w:rsid w:val="00743C65"/>
    <w:rsid w:val="00743E90"/>
    <w:rsid w:val="007441D9"/>
    <w:rsid w:val="007442CC"/>
    <w:rsid w:val="0074431B"/>
    <w:rsid w:val="0074455A"/>
    <w:rsid w:val="007445D5"/>
    <w:rsid w:val="00744A48"/>
    <w:rsid w:val="00744B82"/>
    <w:rsid w:val="007455D4"/>
    <w:rsid w:val="007456E7"/>
    <w:rsid w:val="007457E6"/>
    <w:rsid w:val="0074588D"/>
    <w:rsid w:val="00745C0D"/>
    <w:rsid w:val="00745C1D"/>
    <w:rsid w:val="00745E91"/>
    <w:rsid w:val="00745ECE"/>
    <w:rsid w:val="00745F6B"/>
    <w:rsid w:val="007460EB"/>
    <w:rsid w:val="0074612F"/>
    <w:rsid w:val="007462AC"/>
    <w:rsid w:val="007466F6"/>
    <w:rsid w:val="00746895"/>
    <w:rsid w:val="00746976"/>
    <w:rsid w:val="0074698F"/>
    <w:rsid w:val="00746A5A"/>
    <w:rsid w:val="00746CB2"/>
    <w:rsid w:val="00746E01"/>
    <w:rsid w:val="00746E52"/>
    <w:rsid w:val="00747004"/>
    <w:rsid w:val="007470A5"/>
    <w:rsid w:val="00747393"/>
    <w:rsid w:val="007473CF"/>
    <w:rsid w:val="00747592"/>
    <w:rsid w:val="00747632"/>
    <w:rsid w:val="0074793C"/>
    <w:rsid w:val="00747990"/>
    <w:rsid w:val="00747A26"/>
    <w:rsid w:val="00747CCF"/>
    <w:rsid w:val="00750244"/>
    <w:rsid w:val="0075029E"/>
    <w:rsid w:val="007502FC"/>
    <w:rsid w:val="00750581"/>
    <w:rsid w:val="007507DA"/>
    <w:rsid w:val="007507F4"/>
    <w:rsid w:val="00750A9B"/>
    <w:rsid w:val="00750C3C"/>
    <w:rsid w:val="00750D40"/>
    <w:rsid w:val="00751154"/>
    <w:rsid w:val="007512AD"/>
    <w:rsid w:val="00751425"/>
    <w:rsid w:val="007515D0"/>
    <w:rsid w:val="007516E8"/>
    <w:rsid w:val="00751841"/>
    <w:rsid w:val="00751E1F"/>
    <w:rsid w:val="00752061"/>
    <w:rsid w:val="007520FE"/>
    <w:rsid w:val="00752160"/>
    <w:rsid w:val="0075218F"/>
    <w:rsid w:val="007524DB"/>
    <w:rsid w:val="00752653"/>
    <w:rsid w:val="00752762"/>
    <w:rsid w:val="007528C5"/>
    <w:rsid w:val="00752F98"/>
    <w:rsid w:val="007533B3"/>
    <w:rsid w:val="007534D3"/>
    <w:rsid w:val="007534FE"/>
    <w:rsid w:val="00753676"/>
    <w:rsid w:val="007536CD"/>
    <w:rsid w:val="00753B5D"/>
    <w:rsid w:val="00753B5F"/>
    <w:rsid w:val="00753CA5"/>
    <w:rsid w:val="00753D52"/>
    <w:rsid w:val="00754110"/>
    <w:rsid w:val="00754186"/>
    <w:rsid w:val="00754454"/>
    <w:rsid w:val="00754566"/>
    <w:rsid w:val="0075468B"/>
    <w:rsid w:val="00754BEB"/>
    <w:rsid w:val="00754C0A"/>
    <w:rsid w:val="00754C35"/>
    <w:rsid w:val="00754D49"/>
    <w:rsid w:val="007551EF"/>
    <w:rsid w:val="0075526A"/>
    <w:rsid w:val="00755395"/>
    <w:rsid w:val="007553F9"/>
    <w:rsid w:val="007554DC"/>
    <w:rsid w:val="00755663"/>
    <w:rsid w:val="00755692"/>
    <w:rsid w:val="007556D5"/>
    <w:rsid w:val="00755AC8"/>
    <w:rsid w:val="00755F66"/>
    <w:rsid w:val="0075634F"/>
    <w:rsid w:val="00756608"/>
    <w:rsid w:val="0075678D"/>
    <w:rsid w:val="00756B12"/>
    <w:rsid w:val="00756BA9"/>
    <w:rsid w:val="00756C87"/>
    <w:rsid w:val="00756CD5"/>
    <w:rsid w:val="007571C9"/>
    <w:rsid w:val="00757243"/>
    <w:rsid w:val="00757623"/>
    <w:rsid w:val="00757705"/>
    <w:rsid w:val="007579C4"/>
    <w:rsid w:val="00757DD4"/>
    <w:rsid w:val="0076008A"/>
    <w:rsid w:val="007603CC"/>
    <w:rsid w:val="00760642"/>
    <w:rsid w:val="0076076B"/>
    <w:rsid w:val="00760858"/>
    <w:rsid w:val="007608A1"/>
    <w:rsid w:val="00760A15"/>
    <w:rsid w:val="00760C68"/>
    <w:rsid w:val="00760F93"/>
    <w:rsid w:val="0076100D"/>
    <w:rsid w:val="0076134B"/>
    <w:rsid w:val="00761525"/>
    <w:rsid w:val="0076176E"/>
    <w:rsid w:val="00761843"/>
    <w:rsid w:val="00761B83"/>
    <w:rsid w:val="00761BC4"/>
    <w:rsid w:val="00761C46"/>
    <w:rsid w:val="00761D90"/>
    <w:rsid w:val="00761D97"/>
    <w:rsid w:val="00761EF3"/>
    <w:rsid w:val="0076216B"/>
    <w:rsid w:val="0076224F"/>
    <w:rsid w:val="00762338"/>
    <w:rsid w:val="00762348"/>
    <w:rsid w:val="007624F3"/>
    <w:rsid w:val="00762661"/>
    <w:rsid w:val="00762704"/>
    <w:rsid w:val="0076283D"/>
    <w:rsid w:val="00762887"/>
    <w:rsid w:val="00762907"/>
    <w:rsid w:val="007629A5"/>
    <w:rsid w:val="00762B1F"/>
    <w:rsid w:val="00762B28"/>
    <w:rsid w:val="00762B8D"/>
    <w:rsid w:val="00762DD4"/>
    <w:rsid w:val="00762E7C"/>
    <w:rsid w:val="00763291"/>
    <w:rsid w:val="007636AE"/>
    <w:rsid w:val="007637A4"/>
    <w:rsid w:val="00763896"/>
    <w:rsid w:val="00763A08"/>
    <w:rsid w:val="00763BCB"/>
    <w:rsid w:val="00763E30"/>
    <w:rsid w:val="00763E35"/>
    <w:rsid w:val="00763FE1"/>
    <w:rsid w:val="007643AF"/>
    <w:rsid w:val="00764656"/>
    <w:rsid w:val="00764941"/>
    <w:rsid w:val="00764B8F"/>
    <w:rsid w:val="00764E60"/>
    <w:rsid w:val="00764EF9"/>
    <w:rsid w:val="007651FD"/>
    <w:rsid w:val="007652A5"/>
    <w:rsid w:val="007652B8"/>
    <w:rsid w:val="00765353"/>
    <w:rsid w:val="00765367"/>
    <w:rsid w:val="0076542C"/>
    <w:rsid w:val="00765742"/>
    <w:rsid w:val="007657B2"/>
    <w:rsid w:val="00765D8C"/>
    <w:rsid w:val="007660E7"/>
    <w:rsid w:val="0076626F"/>
    <w:rsid w:val="00766284"/>
    <w:rsid w:val="00766328"/>
    <w:rsid w:val="00766423"/>
    <w:rsid w:val="00766465"/>
    <w:rsid w:val="0076662B"/>
    <w:rsid w:val="007666BD"/>
    <w:rsid w:val="007667FF"/>
    <w:rsid w:val="00766B66"/>
    <w:rsid w:val="00766EE4"/>
    <w:rsid w:val="00767306"/>
    <w:rsid w:val="00767457"/>
    <w:rsid w:val="007674A1"/>
    <w:rsid w:val="00767672"/>
    <w:rsid w:val="0076768D"/>
    <w:rsid w:val="00767B64"/>
    <w:rsid w:val="00767C88"/>
    <w:rsid w:val="00767D63"/>
    <w:rsid w:val="00767DB0"/>
    <w:rsid w:val="00767E63"/>
    <w:rsid w:val="0077018F"/>
    <w:rsid w:val="0077025E"/>
    <w:rsid w:val="0077055F"/>
    <w:rsid w:val="0077077E"/>
    <w:rsid w:val="0077091B"/>
    <w:rsid w:val="00770B23"/>
    <w:rsid w:val="00770B8C"/>
    <w:rsid w:val="00770BAC"/>
    <w:rsid w:val="00770BE9"/>
    <w:rsid w:val="00771368"/>
    <w:rsid w:val="0077157E"/>
    <w:rsid w:val="0077159B"/>
    <w:rsid w:val="007715A6"/>
    <w:rsid w:val="007715DE"/>
    <w:rsid w:val="0077175F"/>
    <w:rsid w:val="00771771"/>
    <w:rsid w:val="007717EF"/>
    <w:rsid w:val="00771868"/>
    <w:rsid w:val="00771883"/>
    <w:rsid w:val="00771CC7"/>
    <w:rsid w:val="00771FB7"/>
    <w:rsid w:val="00771FC2"/>
    <w:rsid w:val="00771FF0"/>
    <w:rsid w:val="00772272"/>
    <w:rsid w:val="007722E9"/>
    <w:rsid w:val="00772596"/>
    <w:rsid w:val="007726F4"/>
    <w:rsid w:val="00772D9E"/>
    <w:rsid w:val="00772DB3"/>
    <w:rsid w:val="007730B8"/>
    <w:rsid w:val="007731DB"/>
    <w:rsid w:val="007733E2"/>
    <w:rsid w:val="0077341A"/>
    <w:rsid w:val="0077379B"/>
    <w:rsid w:val="00773B08"/>
    <w:rsid w:val="00773C46"/>
    <w:rsid w:val="00773E4D"/>
    <w:rsid w:val="00773FA1"/>
    <w:rsid w:val="00773FD2"/>
    <w:rsid w:val="0077460C"/>
    <w:rsid w:val="0077461D"/>
    <w:rsid w:val="007749F5"/>
    <w:rsid w:val="00774AC7"/>
    <w:rsid w:val="00774B40"/>
    <w:rsid w:val="00774C68"/>
    <w:rsid w:val="00775051"/>
    <w:rsid w:val="0077506F"/>
    <w:rsid w:val="007750F7"/>
    <w:rsid w:val="00775A07"/>
    <w:rsid w:val="00775C33"/>
    <w:rsid w:val="00775E4D"/>
    <w:rsid w:val="00775EF7"/>
    <w:rsid w:val="00775F7F"/>
    <w:rsid w:val="00776073"/>
    <w:rsid w:val="00776103"/>
    <w:rsid w:val="00776537"/>
    <w:rsid w:val="00776BED"/>
    <w:rsid w:val="00776C89"/>
    <w:rsid w:val="00776CDA"/>
    <w:rsid w:val="00776D03"/>
    <w:rsid w:val="00777018"/>
    <w:rsid w:val="0077724D"/>
    <w:rsid w:val="0077727C"/>
    <w:rsid w:val="00777282"/>
    <w:rsid w:val="00777283"/>
    <w:rsid w:val="0077776A"/>
    <w:rsid w:val="0077776C"/>
    <w:rsid w:val="0077785D"/>
    <w:rsid w:val="00777868"/>
    <w:rsid w:val="007778E7"/>
    <w:rsid w:val="00777FEB"/>
    <w:rsid w:val="00780434"/>
    <w:rsid w:val="007804BE"/>
    <w:rsid w:val="007809E6"/>
    <w:rsid w:val="00780ACD"/>
    <w:rsid w:val="00780CC8"/>
    <w:rsid w:val="007812FC"/>
    <w:rsid w:val="00781380"/>
    <w:rsid w:val="007813C5"/>
    <w:rsid w:val="007814F2"/>
    <w:rsid w:val="0078165E"/>
    <w:rsid w:val="00781999"/>
    <w:rsid w:val="007819FF"/>
    <w:rsid w:val="00781A9D"/>
    <w:rsid w:val="00781B8D"/>
    <w:rsid w:val="00781BF9"/>
    <w:rsid w:val="00781CB3"/>
    <w:rsid w:val="00781EA6"/>
    <w:rsid w:val="00782046"/>
    <w:rsid w:val="007820D2"/>
    <w:rsid w:val="00782145"/>
    <w:rsid w:val="00782312"/>
    <w:rsid w:val="00782349"/>
    <w:rsid w:val="007823EB"/>
    <w:rsid w:val="00782452"/>
    <w:rsid w:val="00782457"/>
    <w:rsid w:val="00782585"/>
    <w:rsid w:val="00782751"/>
    <w:rsid w:val="0078278B"/>
    <w:rsid w:val="00782BCA"/>
    <w:rsid w:val="00782BD6"/>
    <w:rsid w:val="00782BEB"/>
    <w:rsid w:val="00782E85"/>
    <w:rsid w:val="00782F83"/>
    <w:rsid w:val="00783014"/>
    <w:rsid w:val="0078338B"/>
    <w:rsid w:val="007836E1"/>
    <w:rsid w:val="0078372D"/>
    <w:rsid w:val="00783951"/>
    <w:rsid w:val="007839A6"/>
    <w:rsid w:val="00783B1D"/>
    <w:rsid w:val="0078407A"/>
    <w:rsid w:val="007840AC"/>
    <w:rsid w:val="007844EA"/>
    <w:rsid w:val="007844F4"/>
    <w:rsid w:val="0078476E"/>
    <w:rsid w:val="00784A49"/>
    <w:rsid w:val="00784B1C"/>
    <w:rsid w:val="00784DF1"/>
    <w:rsid w:val="00784F62"/>
    <w:rsid w:val="007850B9"/>
    <w:rsid w:val="0078548E"/>
    <w:rsid w:val="007854D6"/>
    <w:rsid w:val="007856E0"/>
    <w:rsid w:val="007857AD"/>
    <w:rsid w:val="007857C2"/>
    <w:rsid w:val="00785912"/>
    <w:rsid w:val="00785ABB"/>
    <w:rsid w:val="00785ADA"/>
    <w:rsid w:val="00785DA3"/>
    <w:rsid w:val="00785EAC"/>
    <w:rsid w:val="00785ED7"/>
    <w:rsid w:val="00785F06"/>
    <w:rsid w:val="00785FF1"/>
    <w:rsid w:val="00786039"/>
    <w:rsid w:val="007861D5"/>
    <w:rsid w:val="0078626B"/>
    <w:rsid w:val="0078627B"/>
    <w:rsid w:val="00786420"/>
    <w:rsid w:val="0078645A"/>
    <w:rsid w:val="0078646B"/>
    <w:rsid w:val="007865C6"/>
    <w:rsid w:val="007866F1"/>
    <w:rsid w:val="007867DB"/>
    <w:rsid w:val="00786837"/>
    <w:rsid w:val="007868E8"/>
    <w:rsid w:val="00786B38"/>
    <w:rsid w:val="00786CA3"/>
    <w:rsid w:val="00786DA7"/>
    <w:rsid w:val="00786EBB"/>
    <w:rsid w:val="00786F89"/>
    <w:rsid w:val="007870C0"/>
    <w:rsid w:val="0078739F"/>
    <w:rsid w:val="007873A4"/>
    <w:rsid w:val="007875A8"/>
    <w:rsid w:val="0078760E"/>
    <w:rsid w:val="00787738"/>
    <w:rsid w:val="00787910"/>
    <w:rsid w:val="00787A2A"/>
    <w:rsid w:val="00787BEE"/>
    <w:rsid w:val="00787C27"/>
    <w:rsid w:val="00787D64"/>
    <w:rsid w:val="00787F64"/>
    <w:rsid w:val="00790075"/>
    <w:rsid w:val="007900B5"/>
    <w:rsid w:val="00790274"/>
    <w:rsid w:val="00790578"/>
    <w:rsid w:val="007908C7"/>
    <w:rsid w:val="007908DA"/>
    <w:rsid w:val="00791073"/>
    <w:rsid w:val="00791103"/>
    <w:rsid w:val="007911FE"/>
    <w:rsid w:val="00791277"/>
    <w:rsid w:val="00791516"/>
    <w:rsid w:val="00791708"/>
    <w:rsid w:val="00791A24"/>
    <w:rsid w:val="00791A2C"/>
    <w:rsid w:val="007921C9"/>
    <w:rsid w:val="00792509"/>
    <w:rsid w:val="007925FE"/>
    <w:rsid w:val="00792651"/>
    <w:rsid w:val="00792D1A"/>
    <w:rsid w:val="00793190"/>
    <w:rsid w:val="007932A7"/>
    <w:rsid w:val="007932C3"/>
    <w:rsid w:val="00793453"/>
    <w:rsid w:val="00793787"/>
    <w:rsid w:val="00793C77"/>
    <w:rsid w:val="007941DC"/>
    <w:rsid w:val="00794336"/>
    <w:rsid w:val="007945F6"/>
    <w:rsid w:val="00794852"/>
    <w:rsid w:val="00794B33"/>
    <w:rsid w:val="00794B98"/>
    <w:rsid w:val="00794CD0"/>
    <w:rsid w:val="007950C0"/>
    <w:rsid w:val="007958BD"/>
    <w:rsid w:val="007958FE"/>
    <w:rsid w:val="00795B9D"/>
    <w:rsid w:val="00795BA4"/>
    <w:rsid w:val="00795C55"/>
    <w:rsid w:val="00795D70"/>
    <w:rsid w:val="00795DFE"/>
    <w:rsid w:val="00795ED3"/>
    <w:rsid w:val="00796243"/>
    <w:rsid w:val="00796740"/>
    <w:rsid w:val="00796844"/>
    <w:rsid w:val="0079693C"/>
    <w:rsid w:val="00796A72"/>
    <w:rsid w:val="00796C6F"/>
    <w:rsid w:val="00796CE5"/>
    <w:rsid w:val="00796E02"/>
    <w:rsid w:val="00797287"/>
    <w:rsid w:val="00797439"/>
    <w:rsid w:val="00797932"/>
    <w:rsid w:val="00797ABB"/>
    <w:rsid w:val="00797C2A"/>
    <w:rsid w:val="00797E09"/>
    <w:rsid w:val="007A00D3"/>
    <w:rsid w:val="007A0328"/>
    <w:rsid w:val="007A053A"/>
    <w:rsid w:val="007A061E"/>
    <w:rsid w:val="007A0699"/>
    <w:rsid w:val="007A08A8"/>
    <w:rsid w:val="007A0EE7"/>
    <w:rsid w:val="007A0F13"/>
    <w:rsid w:val="007A0F6F"/>
    <w:rsid w:val="007A0FE4"/>
    <w:rsid w:val="007A120D"/>
    <w:rsid w:val="007A152C"/>
    <w:rsid w:val="007A1558"/>
    <w:rsid w:val="007A1982"/>
    <w:rsid w:val="007A1C20"/>
    <w:rsid w:val="007A1E2F"/>
    <w:rsid w:val="007A2052"/>
    <w:rsid w:val="007A20A5"/>
    <w:rsid w:val="007A2509"/>
    <w:rsid w:val="007A26A3"/>
    <w:rsid w:val="007A2776"/>
    <w:rsid w:val="007A277E"/>
    <w:rsid w:val="007A287B"/>
    <w:rsid w:val="007A2E84"/>
    <w:rsid w:val="007A2F94"/>
    <w:rsid w:val="007A2FB9"/>
    <w:rsid w:val="007A2FF7"/>
    <w:rsid w:val="007A3181"/>
    <w:rsid w:val="007A31EF"/>
    <w:rsid w:val="007A34FE"/>
    <w:rsid w:val="007A38FE"/>
    <w:rsid w:val="007A3AE3"/>
    <w:rsid w:val="007A3AFC"/>
    <w:rsid w:val="007A3BFA"/>
    <w:rsid w:val="007A3C17"/>
    <w:rsid w:val="007A3C9C"/>
    <w:rsid w:val="007A3D4F"/>
    <w:rsid w:val="007A3E74"/>
    <w:rsid w:val="007A3E77"/>
    <w:rsid w:val="007A3ECA"/>
    <w:rsid w:val="007A402E"/>
    <w:rsid w:val="007A420C"/>
    <w:rsid w:val="007A423C"/>
    <w:rsid w:val="007A438B"/>
    <w:rsid w:val="007A45CE"/>
    <w:rsid w:val="007A463C"/>
    <w:rsid w:val="007A492F"/>
    <w:rsid w:val="007A4D80"/>
    <w:rsid w:val="007A4F29"/>
    <w:rsid w:val="007A568B"/>
    <w:rsid w:val="007A56AC"/>
    <w:rsid w:val="007A59F2"/>
    <w:rsid w:val="007A5B2C"/>
    <w:rsid w:val="007A5C69"/>
    <w:rsid w:val="007A5CB6"/>
    <w:rsid w:val="007A5E43"/>
    <w:rsid w:val="007A5E50"/>
    <w:rsid w:val="007A5EAA"/>
    <w:rsid w:val="007A5FAC"/>
    <w:rsid w:val="007A60B3"/>
    <w:rsid w:val="007A6436"/>
    <w:rsid w:val="007A654A"/>
    <w:rsid w:val="007A6572"/>
    <w:rsid w:val="007A6799"/>
    <w:rsid w:val="007A694C"/>
    <w:rsid w:val="007A6D95"/>
    <w:rsid w:val="007A6F3E"/>
    <w:rsid w:val="007A70FD"/>
    <w:rsid w:val="007A7313"/>
    <w:rsid w:val="007A746C"/>
    <w:rsid w:val="007A74FC"/>
    <w:rsid w:val="007A75A1"/>
    <w:rsid w:val="007A785F"/>
    <w:rsid w:val="007A78FF"/>
    <w:rsid w:val="007A7CAC"/>
    <w:rsid w:val="007B0014"/>
    <w:rsid w:val="007B001F"/>
    <w:rsid w:val="007B005F"/>
    <w:rsid w:val="007B020D"/>
    <w:rsid w:val="007B0327"/>
    <w:rsid w:val="007B03B5"/>
    <w:rsid w:val="007B0763"/>
    <w:rsid w:val="007B0891"/>
    <w:rsid w:val="007B0C91"/>
    <w:rsid w:val="007B0E72"/>
    <w:rsid w:val="007B0EDB"/>
    <w:rsid w:val="007B12AA"/>
    <w:rsid w:val="007B14B1"/>
    <w:rsid w:val="007B184B"/>
    <w:rsid w:val="007B1858"/>
    <w:rsid w:val="007B19E9"/>
    <w:rsid w:val="007B1EB7"/>
    <w:rsid w:val="007B1FC3"/>
    <w:rsid w:val="007B21AC"/>
    <w:rsid w:val="007B2328"/>
    <w:rsid w:val="007B25A3"/>
    <w:rsid w:val="007B2E30"/>
    <w:rsid w:val="007B3060"/>
    <w:rsid w:val="007B3211"/>
    <w:rsid w:val="007B32B4"/>
    <w:rsid w:val="007B32DE"/>
    <w:rsid w:val="007B349E"/>
    <w:rsid w:val="007B358D"/>
    <w:rsid w:val="007B35AB"/>
    <w:rsid w:val="007B3719"/>
    <w:rsid w:val="007B39EF"/>
    <w:rsid w:val="007B3A36"/>
    <w:rsid w:val="007B3E77"/>
    <w:rsid w:val="007B3EDC"/>
    <w:rsid w:val="007B3FA4"/>
    <w:rsid w:val="007B429A"/>
    <w:rsid w:val="007B4667"/>
    <w:rsid w:val="007B490B"/>
    <w:rsid w:val="007B4A6E"/>
    <w:rsid w:val="007B4AC0"/>
    <w:rsid w:val="007B4ED2"/>
    <w:rsid w:val="007B4FF1"/>
    <w:rsid w:val="007B5115"/>
    <w:rsid w:val="007B5125"/>
    <w:rsid w:val="007B52A9"/>
    <w:rsid w:val="007B5719"/>
    <w:rsid w:val="007B577C"/>
    <w:rsid w:val="007B5AA7"/>
    <w:rsid w:val="007B5BA0"/>
    <w:rsid w:val="007B5BE7"/>
    <w:rsid w:val="007B5BEE"/>
    <w:rsid w:val="007B5C76"/>
    <w:rsid w:val="007B5F3F"/>
    <w:rsid w:val="007B63FA"/>
    <w:rsid w:val="007B69C0"/>
    <w:rsid w:val="007B6AD9"/>
    <w:rsid w:val="007B6C8A"/>
    <w:rsid w:val="007B6CAC"/>
    <w:rsid w:val="007B6D19"/>
    <w:rsid w:val="007B726E"/>
    <w:rsid w:val="007B751E"/>
    <w:rsid w:val="007B756E"/>
    <w:rsid w:val="007B77A4"/>
    <w:rsid w:val="007B783E"/>
    <w:rsid w:val="007B7C57"/>
    <w:rsid w:val="007B7D9B"/>
    <w:rsid w:val="007B7FD0"/>
    <w:rsid w:val="007C039D"/>
    <w:rsid w:val="007C0450"/>
    <w:rsid w:val="007C08E8"/>
    <w:rsid w:val="007C0C3A"/>
    <w:rsid w:val="007C0E9C"/>
    <w:rsid w:val="007C1170"/>
    <w:rsid w:val="007C125E"/>
    <w:rsid w:val="007C127D"/>
    <w:rsid w:val="007C13C8"/>
    <w:rsid w:val="007C167E"/>
    <w:rsid w:val="007C169C"/>
    <w:rsid w:val="007C18FC"/>
    <w:rsid w:val="007C1A57"/>
    <w:rsid w:val="007C1B4A"/>
    <w:rsid w:val="007C1C6C"/>
    <w:rsid w:val="007C1DBE"/>
    <w:rsid w:val="007C1EA3"/>
    <w:rsid w:val="007C1EE7"/>
    <w:rsid w:val="007C2019"/>
    <w:rsid w:val="007C21E3"/>
    <w:rsid w:val="007C24DF"/>
    <w:rsid w:val="007C31CB"/>
    <w:rsid w:val="007C31D7"/>
    <w:rsid w:val="007C3279"/>
    <w:rsid w:val="007C32FD"/>
    <w:rsid w:val="007C33BE"/>
    <w:rsid w:val="007C3401"/>
    <w:rsid w:val="007C36CA"/>
    <w:rsid w:val="007C3A32"/>
    <w:rsid w:val="007C3A54"/>
    <w:rsid w:val="007C3C7E"/>
    <w:rsid w:val="007C40AF"/>
    <w:rsid w:val="007C468C"/>
    <w:rsid w:val="007C4ACB"/>
    <w:rsid w:val="007C4DCB"/>
    <w:rsid w:val="007C5238"/>
    <w:rsid w:val="007C524B"/>
    <w:rsid w:val="007C532F"/>
    <w:rsid w:val="007C5407"/>
    <w:rsid w:val="007C5408"/>
    <w:rsid w:val="007C557B"/>
    <w:rsid w:val="007C57A5"/>
    <w:rsid w:val="007C5865"/>
    <w:rsid w:val="007C5C38"/>
    <w:rsid w:val="007C5CEF"/>
    <w:rsid w:val="007C5D03"/>
    <w:rsid w:val="007C5F90"/>
    <w:rsid w:val="007C602E"/>
    <w:rsid w:val="007C6058"/>
    <w:rsid w:val="007C61C8"/>
    <w:rsid w:val="007C649C"/>
    <w:rsid w:val="007C6758"/>
    <w:rsid w:val="007C6801"/>
    <w:rsid w:val="007C683A"/>
    <w:rsid w:val="007C692E"/>
    <w:rsid w:val="007C6ABA"/>
    <w:rsid w:val="007C6D6A"/>
    <w:rsid w:val="007C6F7C"/>
    <w:rsid w:val="007C6FC8"/>
    <w:rsid w:val="007C7063"/>
    <w:rsid w:val="007C7295"/>
    <w:rsid w:val="007C74D2"/>
    <w:rsid w:val="007C76BD"/>
    <w:rsid w:val="007C7809"/>
    <w:rsid w:val="007C793C"/>
    <w:rsid w:val="007C7E7C"/>
    <w:rsid w:val="007C7FED"/>
    <w:rsid w:val="007D01B5"/>
    <w:rsid w:val="007D039D"/>
    <w:rsid w:val="007D03EB"/>
    <w:rsid w:val="007D053B"/>
    <w:rsid w:val="007D05F9"/>
    <w:rsid w:val="007D06D7"/>
    <w:rsid w:val="007D0A58"/>
    <w:rsid w:val="007D0C4A"/>
    <w:rsid w:val="007D0CB4"/>
    <w:rsid w:val="007D0D2D"/>
    <w:rsid w:val="007D0E3B"/>
    <w:rsid w:val="007D1026"/>
    <w:rsid w:val="007D11D2"/>
    <w:rsid w:val="007D122D"/>
    <w:rsid w:val="007D1321"/>
    <w:rsid w:val="007D1379"/>
    <w:rsid w:val="007D1414"/>
    <w:rsid w:val="007D161D"/>
    <w:rsid w:val="007D1669"/>
    <w:rsid w:val="007D166E"/>
    <w:rsid w:val="007D1A48"/>
    <w:rsid w:val="007D1D7F"/>
    <w:rsid w:val="007D1D97"/>
    <w:rsid w:val="007D2266"/>
    <w:rsid w:val="007D229E"/>
    <w:rsid w:val="007D23B6"/>
    <w:rsid w:val="007D253C"/>
    <w:rsid w:val="007D2B79"/>
    <w:rsid w:val="007D2C00"/>
    <w:rsid w:val="007D2CD6"/>
    <w:rsid w:val="007D2CF7"/>
    <w:rsid w:val="007D3502"/>
    <w:rsid w:val="007D3514"/>
    <w:rsid w:val="007D354E"/>
    <w:rsid w:val="007D37D5"/>
    <w:rsid w:val="007D397D"/>
    <w:rsid w:val="007D3A14"/>
    <w:rsid w:val="007D3ACF"/>
    <w:rsid w:val="007D3C80"/>
    <w:rsid w:val="007D3F7F"/>
    <w:rsid w:val="007D43B2"/>
    <w:rsid w:val="007D4603"/>
    <w:rsid w:val="007D46E0"/>
    <w:rsid w:val="007D47AF"/>
    <w:rsid w:val="007D49E1"/>
    <w:rsid w:val="007D4AE3"/>
    <w:rsid w:val="007D4AEF"/>
    <w:rsid w:val="007D4B1F"/>
    <w:rsid w:val="007D4F6B"/>
    <w:rsid w:val="007D5214"/>
    <w:rsid w:val="007D552F"/>
    <w:rsid w:val="007D591A"/>
    <w:rsid w:val="007D5BDA"/>
    <w:rsid w:val="007D5DBE"/>
    <w:rsid w:val="007D6132"/>
    <w:rsid w:val="007D6487"/>
    <w:rsid w:val="007D670C"/>
    <w:rsid w:val="007D68E4"/>
    <w:rsid w:val="007D69C9"/>
    <w:rsid w:val="007D6B85"/>
    <w:rsid w:val="007D6DCD"/>
    <w:rsid w:val="007D7252"/>
    <w:rsid w:val="007D73FC"/>
    <w:rsid w:val="007D76AB"/>
    <w:rsid w:val="007D771F"/>
    <w:rsid w:val="007D7966"/>
    <w:rsid w:val="007D79B4"/>
    <w:rsid w:val="007D7AEA"/>
    <w:rsid w:val="007D7B26"/>
    <w:rsid w:val="007D7D8F"/>
    <w:rsid w:val="007D7DA2"/>
    <w:rsid w:val="007D7E58"/>
    <w:rsid w:val="007D7EC8"/>
    <w:rsid w:val="007E0370"/>
    <w:rsid w:val="007E0644"/>
    <w:rsid w:val="007E0729"/>
    <w:rsid w:val="007E07BD"/>
    <w:rsid w:val="007E0DF5"/>
    <w:rsid w:val="007E0FEF"/>
    <w:rsid w:val="007E1241"/>
    <w:rsid w:val="007E1338"/>
    <w:rsid w:val="007E14D4"/>
    <w:rsid w:val="007E159E"/>
    <w:rsid w:val="007E17CA"/>
    <w:rsid w:val="007E1B13"/>
    <w:rsid w:val="007E1C8B"/>
    <w:rsid w:val="007E1E2D"/>
    <w:rsid w:val="007E1EA5"/>
    <w:rsid w:val="007E2240"/>
    <w:rsid w:val="007E2487"/>
    <w:rsid w:val="007E290A"/>
    <w:rsid w:val="007E2BD6"/>
    <w:rsid w:val="007E2D45"/>
    <w:rsid w:val="007E2DE1"/>
    <w:rsid w:val="007E2E77"/>
    <w:rsid w:val="007E34BE"/>
    <w:rsid w:val="007E3523"/>
    <w:rsid w:val="007E35AB"/>
    <w:rsid w:val="007E3811"/>
    <w:rsid w:val="007E3851"/>
    <w:rsid w:val="007E3945"/>
    <w:rsid w:val="007E3EB6"/>
    <w:rsid w:val="007E463A"/>
    <w:rsid w:val="007E4797"/>
    <w:rsid w:val="007E4B01"/>
    <w:rsid w:val="007E4C66"/>
    <w:rsid w:val="007E4F7C"/>
    <w:rsid w:val="007E5188"/>
    <w:rsid w:val="007E522D"/>
    <w:rsid w:val="007E5262"/>
    <w:rsid w:val="007E52FF"/>
    <w:rsid w:val="007E5787"/>
    <w:rsid w:val="007E5A9E"/>
    <w:rsid w:val="007E5FF6"/>
    <w:rsid w:val="007E6162"/>
    <w:rsid w:val="007E620F"/>
    <w:rsid w:val="007E62E6"/>
    <w:rsid w:val="007E6305"/>
    <w:rsid w:val="007E6324"/>
    <w:rsid w:val="007E6E0A"/>
    <w:rsid w:val="007E769C"/>
    <w:rsid w:val="007E76FF"/>
    <w:rsid w:val="007E7A92"/>
    <w:rsid w:val="007E7F64"/>
    <w:rsid w:val="007E7F6A"/>
    <w:rsid w:val="007F015C"/>
    <w:rsid w:val="007F02AB"/>
    <w:rsid w:val="007F047C"/>
    <w:rsid w:val="007F053A"/>
    <w:rsid w:val="007F056D"/>
    <w:rsid w:val="007F067F"/>
    <w:rsid w:val="007F071A"/>
    <w:rsid w:val="007F07C9"/>
    <w:rsid w:val="007F0AD9"/>
    <w:rsid w:val="007F0C61"/>
    <w:rsid w:val="007F0D8E"/>
    <w:rsid w:val="007F0E13"/>
    <w:rsid w:val="007F0FA6"/>
    <w:rsid w:val="007F0FC9"/>
    <w:rsid w:val="007F1347"/>
    <w:rsid w:val="007F175A"/>
    <w:rsid w:val="007F1897"/>
    <w:rsid w:val="007F19CD"/>
    <w:rsid w:val="007F1A40"/>
    <w:rsid w:val="007F1AE5"/>
    <w:rsid w:val="007F1B8E"/>
    <w:rsid w:val="007F1D72"/>
    <w:rsid w:val="007F1DC4"/>
    <w:rsid w:val="007F20AC"/>
    <w:rsid w:val="007F20F4"/>
    <w:rsid w:val="007F2380"/>
    <w:rsid w:val="007F23D2"/>
    <w:rsid w:val="007F253C"/>
    <w:rsid w:val="007F2621"/>
    <w:rsid w:val="007F2C4F"/>
    <w:rsid w:val="007F2E19"/>
    <w:rsid w:val="007F3221"/>
    <w:rsid w:val="007F3303"/>
    <w:rsid w:val="007F33B8"/>
    <w:rsid w:val="007F384A"/>
    <w:rsid w:val="007F3B20"/>
    <w:rsid w:val="007F3CEC"/>
    <w:rsid w:val="007F4110"/>
    <w:rsid w:val="007F4164"/>
    <w:rsid w:val="007F4208"/>
    <w:rsid w:val="007F43E4"/>
    <w:rsid w:val="007F46DF"/>
    <w:rsid w:val="007F46E3"/>
    <w:rsid w:val="007F4C15"/>
    <w:rsid w:val="007F4D1E"/>
    <w:rsid w:val="007F4E04"/>
    <w:rsid w:val="007F4E75"/>
    <w:rsid w:val="007F501B"/>
    <w:rsid w:val="007F5055"/>
    <w:rsid w:val="007F5201"/>
    <w:rsid w:val="007F5389"/>
    <w:rsid w:val="007F54CB"/>
    <w:rsid w:val="007F55C5"/>
    <w:rsid w:val="007F5739"/>
    <w:rsid w:val="007F584C"/>
    <w:rsid w:val="007F5B8A"/>
    <w:rsid w:val="007F5D09"/>
    <w:rsid w:val="007F5EBB"/>
    <w:rsid w:val="007F6552"/>
    <w:rsid w:val="007F6558"/>
    <w:rsid w:val="007F6976"/>
    <w:rsid w:val="007F6CA7"/>
    <w:rsid w:val="007F6D42"/>
    <w:rsid w:val="007F6EB9"/>
    <w:rsid w:val="007F6F8B"/>
    <w:rsid w:val="007F7122"/>
    <w:rsid w:val="007F72D0"/>
    <w:rsid w:val="007F734E"/>
    <w:rsid w:val="007F7AD3"/>
    <w:rsid w:val="007F7AF9"/>
    <w:rsid w:val="00800001"/>
    <w:rsid w:val="008002A7"/>
    <w:rsid w:val="008002E1"/>
    <w:rsid w:val="00800316"/>
    <w:rsid w:val="00800734"/>
    <w:rsid w:val="00800998"/>
    <w:rsid w:val="00800D57"/>
    <w:rsid w:val="00800EF8"/>
    <w:rsid w:val="008016AE"/>
    <w:rsid w:val="00801A35"/>
    <w:rsid w:val="00801A4A"/>
    <w:rsid w:val="00801A6B"/>
    <w:rsid w:val="00801B70"/>
    <w:rsid w:val="00801BAB"/>
    <w:rsid w:val="00801C06"/>
    <w:rsid w:val="00801FFF"/>
    <w:rsid w:val="00802205"/>
    <w:rsid w:val="00802207"/>
    <w:rsid w:val="008024F8"/>
    <w:rsid w:val="00802503"/>
    <w:rsid w:val="00802615"/>
    <w:rsid w:val="0080284A"/>
    <w:rsid w:val="008028D3"/>
    <w:rsid w:val="008029D5"/>
    <w:rsid w:val="00802BCB"/>
    <w:rsid w:val="00802DC6"/>
    <w:rsid w:val="00802DCA"/>
    <w:rsid w:val="00803030"/>
    <w:rsid w:val="00803332"/>
    <w:rsid w:val="008037E2"/>
    <w:rsid w:val="008037FE"/>
    <w:rsid w:val="0080398E"/>
    <w:rsid w:val="00803D79"/>
    <w:rsid w:val="00803F50"/>
    <w:rsid w:val="00803FAE"/>
    <w:rsid w:val="00804068"/>
    <w:rsid w:val="0080434C"/>
    <w:rsid w:val="0080486A"/>
    <w:rsid w:val="00804884"/>
    <w:rsid w:val="008048B4"/>
    <w:rsid w:val="00804C6A"/>
    <w:rsid w:val="00804D46"/>
    <w:rsid w:val="00804ED4"/>
    <w:rsid w:val="00804FE4"/>
    <w:rsid w:val="008051AD"/>
    <w:rsid w:val="0080520A"/>
    <w:rsid w:val="00805277"/>
    <w:rsid w:val="00805298"/>
    <w:rsid w:val="00805458"/>
    <w:rsid w:val="0080564E"/>
    <w:rsid w:val="008057B0"/>
    <w:rsid w:val="008058DC"/>
    <w:rsid w:val="00805C92"/>
    <w:rsid w:val="00805E13"/>
    <w:rsid w:val="00805F08"/>
    <w:rsid w:val="00805F0C"/>
    <w:rsid w:val="00805F20"/>
    <w:rsid w:val="00806145"/>
    <w:rsid w:val="0080668A"/>
    <w:rsid w:val="00806694"/>
    <w:rsid w:val="008066DE"/>
    <w:rsid w:val="008068DE"/>
    <w:rsid w:val="00806924"/>
    <w:rsid w:val="00806C1E"/>
    <w:rsid w:val="00806F3E"/>
    <w:rsid w:val="00806FDC"/>
    <w:rsid w:val="0080700B"/>
    <w:rsid w:val="00807346"/>
    <w:rsid w:val="008075DD"/>
    <w:rsid w:val="00807752"/>
    <w:rsid w:val="00807847"/>
    <w:rsid w:val="008078FC"/>
    <w:rsid w:val="00807A3D"/>
    <w:rsid w:val="00807BF8"/>
    <w:rsid w:val="00807C74"/>
    <w:rsid w:val="00807D8F"/>
    <w:rsid w:val="00807E86"/>
    <w:rsid w:val="00810141"/>
    <w:rsid w:val="0081020B"/>
    <w:rsid w:val="00810435"/>
    <w:rsid w:val="00810710"/>
    <w:rsid w:val="0081078A"/>
    <w:rsid w:val="008109C3"/>
    <w:rsid w:val="00810A4E"/>
    <w:rsid w:val="00810B6E"/>
    <w:rsid w:val="00810BF0"/>
    <w:rsid w:val="0081115B"/>
    <w:rsid w:val="008112FB"/>
    <w:rsid w:val="00811616"/>
    <w:rsid w:val="008117E4"/>
    <w:rsid w:val="008117F0"/>
    <w:rsid w:val="0081195C"/>
    <w:rsid w:val="008119D1"/>
    <w:rsid w:val="00811A94"/>
    <w:rsid w:val="00811D83"/>
    <w:rsid w:val="00812122"/>
    <w:rsid w:val="008121A0"/>
    <w:rsid w:val="008121A5"/>
    <w:rsid w:val="008124AE"/>
    <w:rsid w:val="008124B4"/>
    <w:rsid w:val="0081259E"/>
    <w:rsid w:val="0081267A"/>
    <w:rsid w:val="0081268C"/>
    <w:rsid w:val="0081291F"/>
    <w:rsid w:val="00812C65"/>
    <w:rsid w:val="00812CD8"/>
    <w:rsid w:val="00812E15"/>
    <w:rsid w:val="00812EC7"/>
    <w:rsid w:val="00812FDA"/>
    <w:rsid w:val="0081321C"/>
    <w:rsid w:val="0081321E"/>
    <w:rsid w:val="0081333F"/>
    <w:rsid w:val="008134F2"/>
    <w:rsid w:val="00813637"/>
    <w:rsid w:val="0081373D"/>
    <w:rsid w:val="008137EE"/>
    <w:rsid w:val="008139FE"/>
    <w:rsid w:val="00813BF9"/>
    <w:rsid w:val="00813D25"/>
    <w:rsid w:val="00813E14"/>
    <w:rsid w:val="00813EFE"/>
    <w:rsid w:val="00813FBA"/>
    <w:rsid w:val="008140DE"/>
    <w:rsid w:val="008142BE"/>
    <w:rsid w:val="00814591"/>
    <w:rsid w:val="0081480A"/>
    <w:rsid w:val="00814A48"/>
    <w:rsid w:val="00814CE3"/>
    <w:rsid w:val="00814D60"/>
    <w:rsid w:val="00814F50"/>
    <w:rsid w:val="008154F3"/>
    <w:rsid w:val="00815627"/>
    <w:rsid w:val="00815871"/>
    <w:rsid w:val="00815B94"/>
    <w:rsid w:val="00815D51"/>
    <w:rsid w:val="00815E4C"/>
    <w:rsid w:val="00816006"/>
    <w:rsid w:val="0081624A"/>
    <w:rsid w:val="00816680"/>
    <w:rsid w:val="008167A8"/>
    <w:rsid w:val="008168FE"/>
    <w:rsid w:val="00816B99"/>
    <w:rsid w:val="00816F85"/>
    <w:rsid w:val="00816FFE"/>
    <w:rsid w:val="00817094"/>
    <w:rsid w:val="0081723F"/>
    <w:rsid w:val="00817303"/>
    <w:rsid w:val="00817367"/>
    <w:rsid w:val="008174A4"/>
    <w:rsid w:val="008174DC"/>
    <w:rsid w:val="0081752B"/>
    <w:rsid w:val="008177D1"/>
    <w:rsid w:val="00817805"/>
    <w:rsid w:val="0081797D"/>
    <w:rsid w:val="00817CA3"/>
    <w:rsid w:val="00820087"/>
    <w:rsid w:val="00820345"/>
    <w:rsid w:val="00820483"/>
    <w:rsid w:val="0082069E"/>
    <w:rsid w:val="00820A77"/>
    <w:rsid w:val="00821138"/>
    <w:rsid w:val="0082119A"/>
    <w:rsid w:val="00821343"/>
    <w:rsid w:val="0082145B"/>
    <w:rsid w:val="0082185B"/>
    <w:rsid w:val="008219EE"/>
    <w:rsid w:val="00821E4F"/>
    <w:rsid w:val="00821FB2"/>
    <w:rsid w:val="00822025"/>
    <w:rsid w:val="00822149"/>
    <w:rsid w:val="008223D8"/>
    <w:rsid w:val="00822531"/>
    <w:rsid w:val="008225C9"/>
    <w:rsid w:val="00822755"/>
    <w:rsid w:val="00822AED"/>
    <w:rsid w:val="00822B19"/>
    <w:rsid w:val="00822B1A"/>
    <w:rsid w:val="00822C56"/>
    <w:rsid w:val="00822C58"/>
    <w:rsid w:val="00822C72"/>
    <w:rsid w:val="00822DC2"/>
    <w:rsid w:val="00822E96"/>
    <w:rsid w:val="008233D5"/>
    <w:rsid w:val="00823500"/>
    <w:rsid w:val="0082381C"/>
    <w:rsid w:val="008239E2"/>
    <w:rsid w:val="00823A0B"/>
    <w:rsid w:val="00823ADB"/>
    <w:rsid w:val="00823C7E"/>
    <w:rsid w:val="00823D88"/>
    <w:rsid w:val="00823DA4"/>
    <w:rsid w:val="00823FA2"/>
    <w:rsid w:val="00824223"/>
    <w:rsid w:val="0082430B"/>
    <w:rsid w:val="008245C4"/>
    <w:rsid w:val="00824623"/>
    <w:rsid w:val="008246E3"/>
    <w:rsid w:val="0082475A"/>
    <w:rsid w:val="00824A28"/>
    <w:rsid w:val="00824ED4"/>
    <w:rsid w:val="00824FBB"/>
    <w:rsid w:val="0082508D"/>
    <w:rsid w:val="00825470"/>
    <w:rsid w:val="008255BB"/>
    <w:rsid w:val="008256E7"/>
    <w:rsid w:val="00825795"/>
    <w:rsid w:val="008257A9"/>
    <w:rsid w:val="0082583E"/>
    <w:rsid w:val="00825D70"/>
    <w:rsid w:val="00825F9F"/>
    <w:rsid w:val="00826200"/>
    <w:rsid w:val="008265EA"/>
    <w:rsid w:val="00826639"/>
    <w:rsid w:val="00826940"/>
    <w:rsid w:val="00826CC7"/>
    <w:rsid w:val="00826E2D"/>
    <w:rsid w:val="008272F1"/>
    <w:rsid w:val="00827500"/>
    <w:rsid w:val="00827576"/>
    <w:rsid w:val="008276F2"/>
    <w:rsid w:val="00827807"/>
    <w:rsid w:val="0082780E"/>
    <w:rsid w:val="008279E2"/>
    <w:rsid w:val="00827F36"/>
    <w:rsid w:val="00830160"/>
    <w:rsid w:val="008304CD"/>
    <w:rsid w:val="00830596"/>
    <w:rsid w:val="008307BE"/>
    <w:rsid w:val="0083084B"/>
    <w:rsid w:val="0083088F"/>
    <w:rsid w:val="008308CA"/>
    <w:rsid w:val="0083095F"/>
    <w:rsid w:val="00830CA6"/>
    <w:rsid w:val="00830E66"/>
    <w:rsid w:val="00830F4C"/>
    <w:rsid w:val="00831059"/>
    <w:rsid w:val="008310BA"/>
    <w:rsid w:val="00831450"/>
    <w:rsid w:val="00831687"/>
    <w:rsid w:val="00831891"/>
    <w:rsid w:val="00831B70"/>
    <w:rsid w:val="00831D10"/>
    <w:rsid w:val="00831D29"/>
    <w:rsid w:val="00831DEE"/>
    <w:rsid w:val="0083200C"/>
    <w:rsid w:val="00832762"/>
    <w:rsid w:val="008327BC"/>
    <w:rsid w:val="0083280C"/>
    <w:rsid w:val="008329C1"/>
    <w:rsid w:val="008329DB"/>
    <w:rsid w:val="00832A13"/>
    <w:rsid w:val="00832C59"/>
    <w:rsid w:val="00832DC3"/>
    <w:rsid w:val="00832FC3"/>
    <w:rsid w:val="00832FD4"/>
    <w:rsid w:val="0083317A"/>
    <w:rsid w:val="00833273"/>
    <w:rsid w:val="0083330F"/>
    <w:rsid w:val="008333A2"/>
    <w:rsid w:val="008333ED"/>
    <w:rsid w:val="00833473"/>
    <w:rsid w:val="008334D4"/>
    <w:rsid w:val="0083356B"/>
    <w:rsid w:val="0083375E"/>
    <w:rsid w:val="00833A0A"/>
    <w:rsid w:val="00833A87"/>
    <w:rsid w:val="00833AF4"/>
    <w:rsid w:val="00833C44"/>
    <w:rsid w:val="00833DFA"/>
    <w:rsid w:val="00833FE8"/>
    <w:rsid w:val="0083403C"/>
    <w:rsid w:val="00834361"/>
    <w:rsid w:val="0083453C"/>
    <w:rsid w:val="008345E9"/>
    <w:rsid w:val="00834651"/>
    <w:rsid w:val="008347AE"/>
    <w:rsid w:val="008347C8"/>
    <w:rsid w:val="008347DE"/>
    <w:rsid w:val="00834830"/>
    <w:rsid w:val="00834B0A"/>
    <w:rsid w:val="00834B62"/>
    <w:rsid w:val="00834C94"/>
    <w:rsid w:val="00834F08"/>
    <w:rsid w:val="008351A7"/>
    <w:rsid w:val="00835209"/>
    <w:rsid w:val="00835624"/>
    <w:rsid w:val="00835723"/>
    <w:rsid w:val="008357C3"/>
    <w:rsid w:val="00835B8C"/>
    <w:rsid w:val="00835BE4"/>
    <w:rsid w:val="00835CDB"/>
    <w:rsid w:val="0083610A"/>
    <w:rsid w:val="008361D3"/>
    <w:rsid w:val="00836255"/>
    <w:rsid w:val="008362D2"/>
    <w:rsid w:val="008368CB"/>
    <w:rsid w:val="00836986"/>
    <w:rsid w:val="008369B8"/>
    <w:rsid w:val="008369DB"/>
    <w:rsid w:val="00836ABB"/>
    <w:rsid w:val="00836CC7"/>
    <w:rsid w:val="00836DFE"/>
    <w:rsid w:val="00836F51"/>
    <w:rsid w:val="008370CE"/>
    <w:rsid w:val="0083711C"/>
    <w:rsid w:val="008373C8"/>
    <w:rsid w:val="0083780B"/>
    <w:rsid w:val="00837815"/>
    <w:rsid w:val="0083785A"/>
    <w:rsid w:val="0083792E"/>
    <w:rsid w:val="00837A68"/>
    <w:rsid w:val="00837EF4"/>
    <w:rsid w:val="00837F93"/>
    <w:rsid w:val="008400F4"/>
    <w:rsid w:val="008406F1"/>
    <w:rsid w:val="0084077F"/>
    <w:rsid w:val="00840902"/>
    <w:rsid w:val="008409C7"/>
    <w:rsid w:val="00840B6A"/>
    <w:rsid w:val="00840B84"/>
    <w:rsid w:val="00840CA9"/>
    <w:rsid w:val="00840D1B"/>
    <w:rsid w:val="00840D24"/>
    <w:rsid w:val="0084127C"/>
    <w:rsid w:val="00841328"/>
    <w:rsid w:val="008413ED"/>
    <w:rsid w:val="008414CF"/>
    <w:rsid w:val="0084171A"/>
    <w:rsid w:val="00841B94"/>
    <w:rsid w:val="00841CDC"/>
    <w:rsid w:val="00841E79"/>
    <w:rsid w:val="008421E9"/>
    <w:rsid w:val="00842493"/>
    <w:rsid w:val="008424C0"/>
    <w:rsid w:val="008428F1"/>
    <w:rsid w:val="0084296A"/>
    <w:rsid w:val="00842B7C"/>
    <w:rsid w:val="00842E1A"/>
    <w:rsid w:val="00842E4A"/>
    <w:rsid w:val="00842F84"/>
    <w:rsid w:val="00843187"/>
    <w:rsid w:val="008433C8"/>
    <w:rsid w:val="008433D2"/>
    <w:rsid w:val="00843515"/>
    <w:rsid w:val="008435B7"/>
    <w:rsid w:val="0084371D"/>
    <w:rsid w:val="00843CC9"/>
    <w:rsid w:val="00843F83"/>
    <w:rsid w:val="0084425E"/>
    <w:rsid w:val="008442F2"/>
    <w:rsid w:val="00844674"/>
    <w:rsid w:val="008446FC"/>
    <w:rsid w:val="00844817"/>
    <w:rsid w:val="00844A4A"/>
    <w:rsid w:val="00844A59"/>
    <w:rsid w:val="00844C22"/>
    <w:rsid w:val="00844D1C"/>
    <w:rsid w:val="00844F12"/>
    <w:rsid w:val="00845012"/>
    <w:rsid w:val="00845175"/>
    <w:rsid w:val="008451E6"/>
    <w:rsid w:val="008452DD"/>
    <w:rsid w:val="00845361"/>
    <w:rsid w:val="00845539"/>
    <w:rsid w:val="008455CB"/>
    <w:rsid w:val="008456A0"/>
    <w:rsid w:val="00845788"/>
    <w:rsid w:val="0084596D"/>
    <w:rsid w:val="00845EA0"/>
    <w:rsid w:val="00845F17"/>
    <w:rsid w:val="00845F89"/>
    <w:rsid w:val="00846086"/>
    <w:rsid w:val="0084616B"/>
    <w:rsid w:val="00846331"/>
    <w:rsid w:val="00846402"/>
    <w:rsid w:val="008464D3"/>
    <w:rsid w:val="0084660B"/>
    <w:rsid w:val="0084665E"/>
    <w:rsid w:val="00846AEA"/>
    <w:rsid w:val="00846CD5"/>
    <w:rsid w:val="00846FC3"/>
    <w:rsid w:val="00847251"/>
    <w:rsid w:val="008472CA"/>
    <w:rsid w:val="0084770E"/>
    <w:rsid w:val="008479C6"/>
    <w:rsid w:val="008479E6"/>
    <w:rsid w:val="00847B8F"/>
    <w:rsid w:val="00847D58"/>
    <w:rsid w:val="00847DB3"/>
    <w:rsid w:val="00850219"/>
    <w:rsid w:val="0085044D"/>
    <w:rsid w:val="0085064F"/>
    <w:rsid w:val="008506A3"/>
    <w:rsid w:val="008507AC"/>
    <w:rsid w:val="00850803"/>
    <w:rsid w:val="008509D0"/>
    <w:rsid w:val="008517C1"/>
    <w:rsid w:val="00851839"/>
    <w:rsid w:val="008518A1"/>
    <w:rsid w:val="00851B4E"/>
    <w:rsid w:val="00851BE8"/>
    <w:rsid w:val="00851D24"/>
    <w:rsid w:val="0085213B"/>
    <w:rsid w:val="008521A0"/>
    <w:rsid w:val="00852331"/>
    <w:rsid w:val="0085245D"/>
    <w:rsid w:val="008524D4"/>
    <w:rsid w:val="00852572"/>
    <w:rsid w:val="00852812"/>
    <w:rsid w:val="00852DE2"/>
    <w:rsid w:val="00852DEA"/>
    <w:rsid w:val="00852E27"/>
    <w:rsid w:val="00853013"/>
    <w:rsid w:val="008532A9"/>
    <w:rsid w:val="008534C0"/>
    <w:rsid w:val="008534FF"/>
    <w:rsid w:val="00853569"/>
    <w:rsid w:val="00853580"/>
    <w:rsid w:val="0085388E"/>
    <w:rsid w:val="008538C5"/>
    <w:rsid w:val="00853D52"/>
    <w:rsid w:val="0085427F"/>
    <w:rsid w:val="008543B4"/>
    <w:rsid w:val="008545FA"/>
    <w:rsid w:val="008546C6"/>
    <w:rsid w:val="00854737"/>
    <w:rsid w:val="008548A5"/>
    <w:rsid w:val="00854CC8"/>
    <w:rsid w:val="00854DE7"/>
    <w:rsid w:val="00855221"/>
    <w:rsid w:val="00855353"/>
    <w:rsid w:val="0085562D"/>
    <w:rsid w:val="00855723"/>
    <w:rsid w:val="00855780"/>
    <w:rsid w:val="008558A7"/>
    <w:rsid w:val="00855FB1"/>
    <w:rsid w:val="0085601E"/>
    <w:rsid w:val="008560D0"/>
    <w:rsid w:val="00856169"/>
    <w:rsid w:val="00856201"/>
    <w:rsid w:val="0085666C"/>
    <w:rsid w:val="0085685A"/>
    <w:rsid w:val="00856CE6"/>
    <w:rsid w:val="00856E4B"/>
    <w:rsid w:val="00856E8A"/>
    <w:rsid w:val="00856FB0"/>
    <w:rsid w:val="008570CD"/>
    <w:rsid w:val="0085716A"/>
    <w:rsid w:val="0085728A"/>
    <w:rsid w:val="008576B6"/>
    <w:rsid w:val="0085778A"/>
    <w:rsid w:val="00857956"/>
    <w:rsid w:val="00857A56"/>
    <w:rsid w:val="008601EC"/>
    <w:rsid w:val="0086025A"/>
    <w:rsid w:val="008607C4"/>
    <w:rsid w:val="00860807"/>
    <w:rsid w:val="0086084A"/>
    <w:rsid w:val="00860889"/>
    <w:rsid w:val="00860945"/>
    <w:rsid w:val="008609CE"/>
    <w:rsid w:val="00860B27"/>
    <w:rsid w:val="00860CD1"/>
    <w:rsid w:val="00860D13"/>
    <w:rsid w:val="00860DBE"/>
    <w:rsid w:val="00860DE6"/>
    <w:rsid w:val="00860EDB"/>
    <w:rsid w:val="00860F4B"/>
    <w:rsid w:val="00861012"/>
    <w:rsid w:val="0086101F"/>
    <w:rsid w:val="008610C9"/>
    <w:rsid w:val="008611A7"/>
    <w:rsid w:val="00861245"/>
    <w:rsid w:val="008612DC"/>
    <w:rsid w:val="00861670"/>
    <w:rsid w:val="00861DB9"/>
    <w:rsid w:val="008621F4"/>
    <w:rsid w:val="008622C0"/>
    <w:rsid w:val="008623BB"/>
    <w:rsid w:val="00862484"/>
    <w:rsid w:val="00862528"/>
    <w:rsid w:val="0086266A"/>
    <w:rsid w:val="00862772"/>
    <w:rsid w:val="00862A48"/>
    <w:rsid w:val="00862CDF"/>
    <w:rsid w:val="00862DF4"/>
    <w:rsid w:val="00862F76"/>
    <w:rsid w:val="00862F7B"/>
    <w:rsid w:val="008630BA"/>
    <w:rsid w:val="00863162"/>
    <w:rsid w:val="00863426"/>
    <w:rsid w:val="00863574"/>
    <w:rsid w:val="008635DE"/>
    <w:rsid w:val="008638AC"/>
    <w:rsid w:val="00863C8D"/>
    <w:rsid w:val="008640D1"/>
    <w:rsid w:val="008640E4"/>
    <w:rsid w:val="00864120"/>
    <w:rsid w:val="008641AD"/>
    <w:rsid w:val="008641C1"/>
    <w:rsid w:val="00864280"/>
    <w:rsid w:val="00864511"/>
    <w:rsid w:val="0086463D"/>
    <w:rsid w:val="008646F5"/>
    <w:rsid w:val="0086488F"/>
    <w:rsid w:val="00864A01"/>
    <w:rsid w:val="00864F67"/>
    <w:rsid w:val="0086545D"/>
    <w:rsid w:val="00865B8E"/>
    <w:rsid w:val="00865C64"/>
    <w:rsid w:val="00865F8A"/>
    <w:rsid w:val="008660B2"/>
    <w:rsid w:val="00866369"/>
    <w:rsid w:val="0086686A"/>
    <w:rsid w:val="008669AE"/>
    <w:rsid w:val="00866C67"/>
    <w:rsid w:val="00866D2E"/>
    <w:rsid w:val="00866D79"/>
    <w:rsid w:val="00866DDA"/>
    <w:rsid w:val="00866DF8"/>
    <w:rsid w:val="00866EE6"/>
    <w:rsid w:val="00866F6A"/>
    <w:rsid w:val="00867117"/>
    <w:rsid w:val="008672A4"/>
    <w:rsid w:val="008673A4"/>
    <w:rsid w:val="008676A3"/>
    <w:rsid w:val="008676ED"/>
    <w:rsid w:val="00867850"/>
    <w:rsid w:val="00867A8C"/>
    <w:rsid w:val="00867B72"/>
    <w:rsid w:val="00867C5C"/>
    <w:rsid w:val="00867CC6"/>
    <w:rsid w:val="00870005"/>
    <w:rsid w:val="00870557"/>
    <w:rsid w:val="008707D9"/>
    <w:rsid w:val="00870870"/>
    <w:rsid w:val="0087088C"/>
    <w:rsid w:val="00870923"/>
    <w:rsid w:val="00870B34"/>
    <w:rsid w:val="00870BAB"/>
    <w:rsid w:val="00870FED"/>
    <w:rsid w:val="008711E3"/>
    <w:rsid w:val="00871824"/>
    <w:rsid w:val="008718C5"/>
    <w:rsid w:val="008718DD"/>
    <w:rsid w:val="00871AC2"/>
    <w:rsid w:val="00871CAD"/>
    <w:rsid w:val="00871D40"/>
    <w:rsid w:val="00871E1A"/>
    <w:rsid w:val="00872207"/>
    <w:rsid w:val="0087224F"/>
    <w:rsid w:val="008722D7"/>
    <w:rsid w:val="00872389"/>
    <w:rsid w:val="008724C2"/>
    <w:rsid w:val="0087273E"/>
    <w:rsid w:val="0087276F"/>
    <w:rsid w:val="00872A0F"/>
    <w:rsid w:val="00872EBB"/>
    <w:rsid w:val="00872ECA"/>
    <w:rsid w:val="00872F15"/>
    <w:rsid w:val="008730D8"/>
    <w:rsid w:val="00873166"/>
    <w:rsid w:val="008733BE"/>
    <w:rsid w:val="00873573"/>
    <w:rsid w:val="00873592"/>
    <w:rsid w:val="008735C3"/>
    <w:rsid w:val="0087367C"/>
    <w:rsid w:val="008736AF"/>
    <w:rsid w:val="00873DB2"/>
    <w:rsid w:val="00874019"/>
    <w:rsid w:val="008741E8"/>
    <w:rsid w:val="00874CB9"/>
    <w:rsid w:val="00874DD6"/>
    <w:rsid w:val="00874E96"/>
    <w:rsid w:val="00874F5C"/>
    <w:rsid w:val="0087519E"/>
    <w:rsid w:val="00875551"/>
    <w:rsid w:val="00875649"/>
    <w:rsid w:val="008756D9"/>
    <w:rsid w:val="0087582B"/>
    <w:rsid w:val="00875A5F"/>
    <w:rsid w:val="00875A85"/>
    <w:rsid w:val="00875B10"/>
    <w:rsid w:val="00875B4D"/>
    <w:rsid w:val="00875C48"/>
    <w:rsid w:val="00875CFF"/>
    <w:rsid w:val="00875D4D"/>
    <w:rsid w:val="00875D5B"/>
    <w:rsid w:val="00875DDB"/>
    <w:rsid w:val="00875FC0"/>
    <w:rsid w:val="00876033"/>
    <w:rsid w:val="0087616B"/>
    <w:rsid w:val="008762F0"/>
    <w:rsid w:val="00876385"/>
    <w:rsid w:val="008764C9"/>
    <w:rsid w:val="00876533"/>
    <w:rsid w:val="00876695"/>
    <w:rsid w:val="0087672E"/>
    <w:rsid w:val="008767DF"/>
    <w:rsid w:val="00876B23"/>
    <w:rsid w:val="00876BFE"/>
    <w:rsid w:val="00876EF4"/>
    <w:rsid w:val="00876F72"/>
    <w:rsid w:val="0087710F"/>
    <w:rsid w:val="00877186"/>
    <w:rsid w:val="00877193"/>
    <w:rsid w:val="008771B0"/>
    <w:rsid w:val="0087772B"/>
    <w:rsid w:val="0087774A"/>
    <w:rsid w:val="008777C8"/>
    <w:rsid w:val="00877835"/>
    <w:rsid w:val="0088002A"/>
    <w:rsid w:val="00880130"/>
    <w:rsid w:val="00880310"/>
    <w:rsid w:val="0088035E"/>
    <w:rsid w:val="0088038D"/>
    <w:rsid w:val="0088040D"/>
    <w:rsid w:val="00880561"/>
    <w:rsid w:val="008805BA"/>
    <w:rsid w:val="00880722"/>
    <w:rsid w:val="00880790"/>
    <w:rsid w:val="008807E8"/>
    <w:rsid w:val="00880B24"/>
    <w:rsid w:val="00880B52"/>
    <w:rsid w:val="008814E7"/>
    <w:rsid w:val="0088170B"/>
    <w:rsid w:val="008818C1"/>
    <w:rsid w:val="00881A99"/>
    <w:rsid w:val="00881BB8"/>
    <w:rsid w:val="00881C39"/>
    <w:rsid w:val="00881CF5"/>
    <w:rsid w:val="00881D3E"/>
    <w:rsid w:val="00881D50"/>
    <w:rsid w:val="00881DAA"/>
    <w:rsid w:val="00881E8C"/>
    <w:rsid w:val="008820E7"/>
    <w:rsid w:val="008820F4"/>
    <w:rsid w:val="008822CD"/>
    <w:rsid w:val="00882504"/>
    <w:rsid w:val="0088278A"/>
    <w:rsid w:val="00882C9F"/>
    <w:rsid w:val="00882E10"/>
    <w:rsid w:val="00882EE1"/>
    <w:rsid w:val="00882F85"/>
    <w:rsid w:val="00883024"/>
    <w:rsid w:val="00883190"/>
    <w:rsid w:val="00883964"/>
    <w:rsid w:val="008839E7"/>
    <w:rsid w:val="00883A35"/>
    <w:rsid w:val="00883AEA"/>
    <w:rsid w:val="00883CEB"/>
    <w:rsid w:val="00884423"/>
    <w:rsid w:val="00884490"/>
    <w:rsid w:val="008847D9"/>
    <w:rsid w:val="00884970"/>
    <w:rsid w:val="00884B3E"/>
    <w:rsid w:val="00884BB6"/>
    <w:rsid w:val="00884C12"/>
    <w:rsid w:val="00884C2B"/>
    <w:rsid w:val="00884C30"/>
    <w:rsid w:val="00884C65"/>
    <w:rsid w:val="00884FD0"/>
    <w:rsid w:val="00885015"/>
    <w:rsid w:val="00885177"/>
    <w:rsid w:val="00885610"/>
    <w:rsid w:val="00885DD3"/>
    <w:rsid w:val="00885E59"/>
    <w:rsid w:val="00885E6D"/>
    <w:rsid w:val="00886167"/>
    <w:rsid w:val="00886542"/>
    <w:rsid w:val="00886694"/>
    <w:rsid w:val="008866CC"/>
    <w:rsid w:val="008866CF"/>
    <w:rsid w:val="00886A22"/>
    <w:rsid w:val="00886BE6"/>
    <w:rsid w:val="00886D2A"/>
    <w:rsid w:val="00887033"/>
    <w:rsid w:val="008875E9"/>
    <w:rsid w:val="008876DF"/>
    <w:rsid w:val="0088778D"/>
    <w:rsid w:val="008877C4"/>
    <w:rsid w:val="00887819"/>
    <w:rsid w:val="008879C7"/>
    <w:rsid w:val="00887AB4"/>
    <w:rsid w:val="00887ADF"/>
    <w:rsid w:val="00887C31"/>
    <w:rsid w:val="00887E2A"/>
    <w:rsid w:val="008901D2"/>
    <w:rsid w:val="00890838"/>
    <w:rsid w:val="008909BB"/>
    <w:rsid w:val="00890AFE"/>
    <w:rsid w:val="00890CC3"/>
    <w:rsid w:val="00890D2F"/>
    <w:rsid w:val="00891102"/>
    <w:rsid w:val="008911F0"/>
    <w:rsid w:val="00891272"/>
    <w:rsid w:val="00891298"/>
    <w:rsid w:val="00891B5E"/>
    <w:rsid w:val="00891F73"/>
    <w:rsid w:val="008920CB"/>
    <w:rsid w:val="00892242"/>
    <w:rsid w:val="00892437"/>
    <w:rsid w:val="0089256F"/>
    <w:rsid w:val="008925C8"/>
    <w:rsid w:val="0089265F"/>
    <w:rsid w:val="00892A5F"/>
    <w:rsid w:val="00892AF2"/>
    <w:rsid w:val="00892BA0"/>
    <w:rsid w:val="00892CA6"/>
    <w:rsid w:val="00892D17"/>
    <w:rsid w:val="00892FAE"/>
    <w:rsid w:val="008931E5"/>
    <w:rsid w:val="0089326D"/>
    <w:rsid w:val="008932DB"/>
    <w:rsid w:val="00893302"/>
    <w:rsid w:val="008933A0"/>
    <w:rsid w:val="008934AD"/>
    <w:rsid w:val="0089386C"/>
    <w:rsid w:val="008939C0"/>
    <w:rsid w:val="00893BAC"/>
    <w:rsid w:val="00893BD8"/>
    <w:rsid w:val="00893CFA"/>
    <w:rsid w:val="00893D53"/>
    <w:rsid w:val="008949AE"/>
    <w:rsid w:val="00894AA4"/>
    <w:rsid w:val="00894B81"/>
    <w:rsid w:val="00894C52"/>
    <w:rsid w:val="00894C6F"/>
    <w:rsid w:val="00894C91"/>
    <w:rsid w:val="00894E09"/>
    <w:rsid w:val="00894E1F"/>
    <w:rsid w:val="00894E20"/>
    <w:rsid w:val="00894E52"/>
    <w:rsid w:val="008951AE"/>
    <w:rsid w:val="00895470"/>
    <w:rsid w:val="008954A5"/>
    <w:rsid w:val="008956B4"/>
    <w:rsid w:val="008957FA"/>
    <w:rsid w:val="008959C9"/>
    <w:rsid w:val="008959CD"/>
    <w:rsid w:val="00895AA1"/>
    <w:rsid w:val="00895C73"/>
    <w:rsid w:val="00895D5F"/>
    <w:rsid w:val="008960B7"/>
    <w:rsid w:val="008963CA"/>
    <w:rsid w:val="00896542"/>
    <w:rsid w:val="0089656E"/>
    <w:rsid w:val="00896790"/>
    <w:rsid w:val="00896D1A"/>
    <w:rsid w:val="00896EE4"/>
    <w:rsid w:val="00896F24"/>
    <w:rsid w:val="00897022"/>
    <w:rsid w:val="00897065"/>
    <w:rsid w:val="00897116"/>
    <w:rsid w:val="008971EF"/>
    <w:rsid w:val="00897276"/>
    <w:rsid w:val="008973B0"/>
    <w:rsid w:val="008973F9"/>
    <w:rsid w:val="008976D6"/>
    <w:rsid w:val="00897784"/>
    <w:rsid w:val="008977B2"/>
    <w:rsid w:val="00897812"/>
    <w:rsid w:val="00897CE8"/>
    <w:rsid w:val="00897DCF"/>
    <w:rsid w:val="00897DD6"/>
    <w:rsid w:val="00897F3E"/>
    <w:rsid w:val="008A06AA"/>
    <w:rsid w:val="008A079B"/>
    <w:rsid w:val="008A0910"/>
    <w:rsid w:val="008A0A45"/>
    <w:rsid w:val="008A0B50"/>
    <w:rsid w:val="008A0D21"/>
    <w:rsid w:val="008A10D0"/>
    <w:rsid w:val="008A11D5"/>
    <w:rsid w:val="008A11E8"/>
    <w:rsid w:val="008A146E"/>
    <w:rsid w:val="008A1634"/>
    <w:rsid w:val="008A164F"/>
    <w:rsid w:val="008A1663"/>
    <w:rsid w:val="008A1ACC"/>
    <w:rsid w:val="008A1BAA"/>
    <w:rsid w:val="008A2057"/>
    <w:rsid w:val="008A208E"/>
    <w:rsid w:val="008A21F8"/>
    <w:rsid w:val="008A23A2"/>
    <w:rsid w:val="008A24A6"/>
    <w:rsid w:val="008A25A6"/>
    <w:rsid w:val="008A25BA"/>
    <w:rsid w:val="008A2855"/>
    <w:rsid w:val="008A2B72"/>
    <w:rsid w:val="008A2BCB"/>
    <w:rsid w:val="008A2CD5"/>
    <w:rsid w:val="008A2CEE"/>
    <w:rsid w:val="008A2DD9"/>
    <w:rsid w:val="008A2EFB"/>
    <w:rsid w:val="008A2F05"/>
    <w:rsid w:val="008A3225"/>
    <w:rsid w:val="008A3403"/>
    <w:rsid w:val="008A341D"/>
    <w:rsid w:val="008A3BDA"/>
    <w:rsid w:val="008A3E44"/>
    <w:rsid w:val="008A3E7C"/>
    <w:rsid w:val="008A3EBD"/>
    <w:rsid w:val="008A3F96"/>
    <w:rsid w:val="008A3FD4"/>
    <w:rsid w:val="008A434E"/>
    <w:rsid w:val="008A4520"/>
    <w:rsid w:val="008A45DB"/>
    <w:rsid w:val="008A497A"/>
    <w:rsid w:val="008A4B16"/>
    <w:rsid w:val="008A4B5E"/>
    <w:rsid w:val="008A4B82"/>
    <w:rsid w:val="008A4D1C"/>
    <w:rsid w:val="008A4DC1"/>
    <w:rsid w:val="008A4F97"/>
    <w:rsid w:val="008A52C3"/>
    <w:rsid w:val="008A55A7"/>
    <w:rsid w:val="008A57B2"/>
    <w:rsid w:val="008A583B"/>
    <w:rsid w:val="008A5CCB"/>
    <w:rsid w:val="008A5D22"/>
    <w:rsid w:val="008A5D52"/>
    <w:rsid w:val="008A5ED3"/>
    <w:rsid w:val="008A6088"/>
    <w:rsid w:val="008A614A"/>
    <w:rsid w:val="008A61C2"/>
    <w:rsid w:val="008A6222"/>
    <w:rsid w:val="008A62E5"/>
    <w:rsid w:val="008A6533"/>
    <w:rsid w:val="008A6576"/>
    <w:rsid w:val="008A658C"/>
    <w:rsid w:val="008A6881"/>
    <w:rsid w:val="008A690F"/>
    <w:rsid w:val="008A696B"/>
    <w:rsid w:val="008A698B"/>
    <w:rsid w:val="008A6DFD"/>
    <w:rsid w:val="008A6FE7"/>
    <w:rsid w:val="008A755C"/>
    <w:rsid w:val="008A7774"/>
    <w:rsid w:val="008A791B"/>
    <w:rsid w:val="008B0039"/>
    <w:rsid w:val="008B013B"/>
    <w:rsid w:val="008B029E"/>
    <w:rsid w:val="008B0570"/>
    <w:rsid w:val="008B06BD"/>
    <w:rsid w:val="008B0703"/>
    <w:rsid w:val="008B0823"/>
    <w:rsid w:val="008B090A"/>
    <w:rsid w:val="008B0D18"/>
    <w:rsid w:val="008B0E93"/>
    <w:rsid w:val="008B11B0"/>
    <w:rsid w:val="008B130D"/>
    <w:rsid w:val="008B15C1"/>
    <w:rsid w:val="008B1CEB"/>
    <w:rsid w:val="008B1F1E"/>
    <w:rsid w:val="008B2219"/>
    <w:rsid w:val="008B2282"/>
    <w:rsid w:val="008B233F"/>
    <w:rsid w:val="008B2595"/>
    <w:rsid w:val="008B2597"/>
    <w:rsid w:val="008B26B9"/>
    <w:rsid w:val="008B279D"/>
    <w:rsid w:val="008B2815"/>
    <w:rsid w:val="008B28D1"/>
    <w:rsid w:val="008B2D88"/>
    <w:rsid w:val="008B3151"/>
    <w:rsid w:val="008B3250"/>
    <w:rsid w:val="008B34BF"/>
    <w:rsid w:val="008B363B"/>
    <w:rsid w:val="008B3772"/>
    <w:rsid w:val="008B37D8"/>
    <w:rsid w:val="008B37D9"/>
    <w:rsid w:val="008B3988"/>
    <w:rsid w:val="008B399B"/>
    <w:rsid w:val="008B3A23"/>
    <w:rsid w:val="008B3AA9"/>
    <w:rsid w:val="008B3B89"/>
    <w:rsid w:val="008B3D6E"/>
    <w:rsid w:val="008B3DC4"/>
    <w:rsid w:val="008B40AB"/>
    <w:rsid w:val="008B417B"/>
    <w:rsid w:val="008B41D7"/>
    <w:rsid w:val="008B46CC"/>
    <w:rsid w:val="008B4763"/>
    <w:rsid w:val="008B4842"/>
    <w:rsid w:val="008B4858"/>
    <w:rsid w:val="008B4A0E"/>
    <w:rsid w:val="008B4AD6"/>
    <w:rsid w:val="008B4AF7"/>
    <w:rsid w:val="008B4C82"/>
    <w:rsid w:val="008B4EA0"/>
    <w:rsid w:val="008B4F58"/>
    <w:rsid w:val="008B500D"/>
    <w:rsid w:val="008B52C8"/>
    <w:rsid w:val="008B5300"/>
    <w:rsid w:val="008B5302"/>
    <w:rsid w:val="008B5384"/>
    <w:rsid w:val="008B5866"/>
    <w:rsid w:val="008B59BB"/>
    <w:rsid w:val="008B5B8D"/>
    <w:rsid w:val="008B6002"/>
    <w:rsid w:val="008B6145"/>
    <w:rsid w:val="008B61F9"/>
    <w:rsid w:val="008B624F"/>
    <w:rsid w:val="008B6256"/>
    <w:rsid w:val="008B64B3"/>
    <w:rsid w:val="008B6A31"/>
    <w:rsid w:val="008B6C05"/>
    <w:rsid w:val="008B6C11"/>
    <w:rsid w:val="008B6E00"/>
    <w:rsid w:val="008B6E60"/>
    <w:rsid w:val="008B72C7"/>
    <w:rsid w:val="008B75DC"/>
    <w:rsid w:val="008B7705"/>
    <w:rsid w:val="008B78B0"/>
    <w:rsid w:val="008B7AF1"/>
    <w:rsid w:val="008B7B98"/>
    <w:rsid w:val="008B7BC7"/>
    <w:rsid w:val="008B7C05"/>
    <w:rsid w:val="008C0025"/>
    <w:rsid w:val="008C03C1"/>
    <w:rsid w:val="008C05F6"/>
    <w:rsid w:val="008C0613"/>
    <w:rsid w:val="008C06F0"/>
    <w:rsid w:val="008C0734"/>
    <w:rsid w:val="008C09F3"/>
    <w:rsid w:val="008C0C76"/>
    <w:rsid w:val="008C0E04"/>
    <w:rsid w:val="008C0FC2"/>
    <w:rsid w:val="008C1020"/>
    <w:rsid w:val="008C14DB"/>
    <w:rsid w:val="008C1908"/>
    <w:rsid w:val="008C1988"/>
    <w:rsid w:val="008C1C15"/>
    <w:rsid w:val="008C1C20"/>
    <w:rsid w:val="008C1ED0"/>
    <w:rsid w:val="008C1EEC"/>
    <w:rsid w:val="008C20AE"/>
    <w:rsid w:val="008C211A"/>
    <w:rsid w:val="008C24C8"/>
    <w:rsid w:val="008C2656"/>
    <w:rsid w:val="008C2750"/>
    <w:rsid w:val="008C28CA"/>
    <w:rsid w:val="008C29B7"/>
    <w:rsid w:val="008C2A38"/>
    <w:rsid w:val="008C2A66"/>
    <w:rsid w:val="008C2B05"/>
    <w:rsid w:val="008C2B5B"/>
    <w:rsid w:val="008C2D49"/>
    <w:rsid w:val="008C2E0B"/>
    <w:rsid w:val="008C2FF5"/>
    <w:rsid w:val="008C305B"/>
    <w:rsid w:val="008C3098"/>
    <w:rsid w:val="008C32BE"/>
    <w:rsid w:val="008C32F4"/>
    <w:rsid w:val="008C3373"/>
    <w:rsid w:val="008C3852"/>
    <w:rsid w:val="008C38D1"/>
    <w:rsid w:val="008C3971"/>
    <w:rsid w:val="008C3B41"/>
    <w:rsid w:val="008C3C03"/>
    <w:rsid w:val="008C3C5B"/>
    <w:rsid w:val="008C3D07"/>
    <w:rsid w:val="008C41B2"/>
    <w:rsid w:val="008C4289"/>
    <w:rsid w:val="008C45B3"/>
    <w:rsid w:val="008C4643"/>
    <w:rsid w:val="008C470F"/>
    <w:rsid w:val="008C478B"/>
    <w:rsid w:val="008C4795"/>
    <w:rsid w:val="008C4DE3"/>
    <w:rsid w:val="008C545F"/>
    <w:rsid w:val="008C5542"/>
    <w:rsid w:val="008C55D6"/>
    <w:rsid w:val="008C5AE9"/>
    <w:rsid w:val="008C5D57"/>
    <w:rsid w:val="008C5F56"/>
    <w:rsid w:val="008C6013"/>
    <w:rsid w:val="008C609B"/>
    <w:rsid w:val="008C60C2"/>
    <w:rsid w:val="008C645D"/>
    <w:rsid w:val="008C6603"/>
    <w:rsid w:val="008C67B6"/>
    <w:rsid w:val="008C68FF"/>
    <w:rsid w:val="008C6B96"/>
    <w:rsid w:val="008C6D8C"/>
    <w:rsid w:val="008C6F27"/>
    <w:rsid w:val="008C7227"/>
    <w:rsid w:val="008C75BA"/>
    <w:rsid w:val="008C7A33"/>
    <w:rsid w:val="008C7B06"/>
    <w:rsid w:val="008C7B76"/>
    <w:rsid w:val="008C7EEB"/>
    <w:rsid w:val="008D0407"/>
    <w:rsid w:val="008D04B1"/>
    <w:rsid w:val="008D04F5"/>
    <w:rsid w:val="008D08A6"/>
    <w:rsid w:val="008D08D4"/>
    <w:rsid w:val="008D0D36"/>
    <w:rsid w:val="008D0DB6"/>
    <w:rsid w:val="008D0E18"/>
    <w:rsid w:val="008D0FF4"/>
    <w:rsid w:val="008D1473"/>
    <w:rsid w:val="008D14B3"/>
    <w:rsid w:val="008D165A"/>
    <w:rsid w:val="008D1754"/>
    <w:rsid w:val="008D1879"/>
    <w:rsid w:val="008D1CF4"/>
    <w:rsid w:val="008D1EF3"/>
    <w:rsid w:val="008D22C5"/>
    <w:rsid w:val="008D2419"/>
    <w:rsid w:val="008D2468"/>
    <w:rsid w:val="008D25C7"/>
    <w:rsid w:val="008D263D"/>
    <w:rsid w:val="008D2672"/>
    <w:rsid w:val="008D286D"/>
    <w:rsid w:val="008D2958"/>
    <w:rsid w:val="008D2A54"/>
    <w:rsid w:val="008D2A57"/>
    <w:rsid w:val="008D2EB7"/>
    <w:rsid w:val="008D3162"/>
    <w:rsid w:val="008D3232"/>
    <w:rsid w:val="008D32F8"/>
    <w:rsid w:val="008D3498"/>
    <w:rsid w:val="008D34CE"/>
    <w:rsid w:val="008D3553"/>
    <w:rsid w:val="008D35B1"/>
    <w:rsid w:val="008D365B"/>
    <w:rsid w:val="008D367E"/>
    <w:rsid w:val="008D36C5"/>
    <w:rsid w:val="008D36D9"/>
    <w:rsid w:val="008D3AFA"/>
    <w:rsid w:val="008D3B99"/>
    <w:rsid w:val="008D3C17"/>
    <w:rsid w:val="008D3E38"/>
    <w:rsid w:val="008D3E7B"/>
    <w:rsid w:val="008D4008"/>
    <w:rsid w:val="008D427E"/>
    <w:rsid w:val="008D450E"/>
    <w:rsid w:val="008D4616"/>
    <w:rsid w:val="008D46C2"/>
    <w:rsid w:val="008D46F3"/>
    <w:rsid w:val="008D49A1"/>
    <w:rsid w:val="008D4B10"/>
    <w:rsid w:val="008D4C11"/>
    <w:rsid w:val="008D4DD8"/>
    <w:rsid w:val="008D4FA2"/>
    <w:rsid w:val="008D509E"/>
    <w:rsid w:val="008D52FB"/>
    <w:rsid w:val="008D5320"/>
    <w:rsid w:val="008D54D4"/>
    <w:rsid w:val="008D5649"/>
    <w:rsid w:val="008D5673"/>
    <w:rsid w:val="008D56F3"/>
    <w:rsid w:val="008D5949"/>
    <w:rsid w:val="008D5AEC"/>
    <w:rsid w:val="008D6149"/>
    <w:rsid w:val="008D61A0"/>
    <w:rsid w:val="008D640B"/>
    <w:rsid w:val="008D64D2"/>
    <w:rsid w:val="008D66B2"/>
    <w:rsid w:val="008D6BF3"/>
    <w:rsid w:val="008D6C5D"/>
    <w:rsid w:val="008D6EB3"/>
    <w:rsid w:val="008D721C"/>
    <w:rsid w:val="008D72A7"/>
    <w:rsid w:val="008D7439"/>
    <w:rsid w:val="008D76B2"/>
    <w:rsid w:val="008D792B"/>
    <w:rsid w:val="008D7941"/>
    <w:rsid w:val="008D7957"/>
    <w:rsid w:val="008D7D09"/>
    <w:rsid w:val="008E018E"/>
    <w:rsid w:val="008E019B"/>
    <w:rsid w:val="008E0416"/>
    <w:rsid w:val="008E0432"/>
    <w:rsid w:val="008E05ED"/>
    <w:rsid w:val="008E06A0"/>
    <w:rsid w:val="008E06C5"/>
    <w:rsid w:val="008E0829"/>
    <w:rsid w:val="008E0A1F"/>
    <w:rsid w:val="008E0B9E"/>
    <w:rsid w:val="008E0F6A"/>
    <w:rsid w:val="008E1056"/>
    <w:rsid w:val="008E1106"/>
    <w:rsid w:val="008E13ED"/>
    <w:rsid w:val="008E1912"/>
    <w:rsid w:val="008E1D24"/>
    <w:rsid w:val="008E1F34"/>
    <w:rsid w:val="008E220E"/>
    <w:rsid w:val="008E23FB"/>
    <w:rsid w:val="008E2644"/>
    <w:rsid w:val="008E273A"/>
    <w:rsid w:val="008E2773"/>
    <w:rsid w:val="008E28B0"/>
    <w:rsid w:val="008E2A1C"/>
    <w:rsid w:val="008E2AEC"/>
    <w:rsid w:val="008E2C2B"/>
    <w:rsid w:val="008E2E68"/>
    <w:rsid w:val="008E2F87"/>
    <w:rsid w:val="008E32D8"/>
    <w:rsid w:val="008E362F"/>
    <w:rsid w:val="008E37B9"/>
    <w:rsid w:val="008E388E"/>
    <w:rsid w:val="008E38C8"/>
    <w:rsid w:val="008E39FD"/>
    <w:rsid w:val="008E408F"/>
    <w:rsid w:val="008E40DE"/>
    <w:rsid w:val="008E4186"/>
    <w:rsid w:val="008E423E"/>
    <w:rsid w:val="008E42CA"/>
    <w:rsid w:val="008E456D"/>
    <w:rsid w:val="008E45E1"/>
    <w:rsid w:val="008E498C"/>
    <w:rsid w:val="008E4A2D"/>
    <w:rsid w:val="008E4CB7"/>
    <w:rsid w:val="008E4CE3"/>
    <w:rsid w:val="008E4D84"/>
    <w:rsid w:val="008E5062"/>
    <w:rsid w:val="008E51AD"/>
    <w:rsid w:val="008E520D"/>
    <w:rsid w:val="008E5299"/>
    <w:rsid w:val="008E5352"/>
    <w:rsid w:val="008E547A"/>
    <w:rsid w:val="008E568A"/>
    <w:rsid w:val="008E5B83"/>
    <w:rsid w:val="008E5E37"/>
    <w:rsid w:val="008E5F8C"/>
    <w:rsid w:val="008E60FB"/>
    <w:rsid w:val="008E62DC"/>
    <w:rsid w:val="008E657C"/>
    <w:rsid w:val="008E658F"/>
    <w:rsid w:val="008E6782"/>
    <w:rsid w:val="008E6823"/>
    <w:rsid w:val="008E68BE"/>
    <w:rsid w:val="008E695C"/>
    <w:rsid w:val="008E6AC4"/>
    <w:rsid w:val="008E6AD8"/>
    <w:rsid w:val="008E6B2A"/>
    <w:rsid w:val="008E6EB4"/>
    <w:rsid w:val="008E6F3A"/>
    <w:rsid w:val="008E6FC7"/>
    <w:rsid w:val="008E7233"/>
    <w:rsid w:val="008E7422"/>
    <w:rsid w:val="008E744E"/>
    <w:rsid w:val="008E74FF"/>
    <w:rsid w:val="008E7536"/>
    <w:rsid w:val="008E75B4"/>
    <w:rsid w:val="008E7761"/>
    <w:rsid w:val="008E77E3"/>
    <w:rsid w:val="008E7ABF"/>
    <w:rsid w:val="008E7BAC"/>
    <w:rsid w:val="008E7DD1"/>
    <w:rsid w:val="008F03DC"/>
    <w:rsid w:val="008F049F"/>
    <w:rsid w:val="008F0519"/>
    <w:rsid w:val="008F069E"/>
    <w:rsid w:val="008F0952"/>
    <w:rsid w:val="008F0A24"/>
    <w:rsid w:val="008F0A68"/>
    <w:rsid w:val="008F0AAE"/>
    <w:rsid w:val="008F0AB3"/>
    <w:rsid w:val="008F0AB8"/>
    <w:rsid w:val="008F0BDE"/>
    <w:rsid w:val="008F0FC8"/>
    <w:rsid w:val="008F1195"/>
    <w:rsid w:val="008F1451"/>
    <w:rsid w:val="008F14F0"/>
    <w:rsid w:val="008F16AA"/>
    <w:rsid w:val="008F17A6"/>
    <w:rsid w:val="008F1A2E"/>
    <w:rsid w:val="008F1A3F"/>
    <w:rsid w:val="008F1B50"/>
    <w:rsid w:val="008F1D99"/>
    <w:rsid w:val="008F1F44"/>
    <w:rsid w:val="008F21AF"/>
    <w:rsid w:val="008F220A"/>
    <w:rsid w:val="008F22F6"/>
    <w:rsid w:val="008F23B4"/>
    <w:rsid w:val="008F23EF"/>
    <w:rsid w:val="008F25E9"/>
    <w:rsid w:val="008F264B"/>
    <w:rsid w:val="008F2AA6"/>
    <w:rsid w:val="008F2BDD"/>
    <w:rsid w:val="008F2E6D"/>
    <w:rsid w:val="008F31F0"/>
    <w:rsid w:val="008F3577"/>
    <w:rsid w:val="008F35B2"/>
    <w:rsid w:val="008F3622"/>
    <w:rsid w:val="008F3933"/>
    <w:rsid w:val="008F3942"/>
    <w:rsid w:val="008F3A52"/>
    <w:rsid w:val="008F3E05"/>
    <w:rsid w:val="008F3E98"/>
    <w:rsid w:val="008F3ED5"/>
    <w:rsid w:val="008F3F01"/>
    <w:rsid w:val="008F3FB6"/>
    <w:rsid w:val="008F41F1"/>
    <w:rsid w:val="008F46CA"/>
    <w:rsid w:val="008F4833"/>
    <w:rsid w:val="008F4881"/>
    <w:rsid w:val="008F50E2"/>
    <w:rsid w:val="008F5839"/>
    <w:rsid w:val="008F5CB2"/>
    <w:rsid w:val="008F5FB7"/>
    <w:rsid w:val="008F6346"/>
    <w:rsid w:val="008F63DF"/>
    <w:rsid w:val="008F64A9"/>
    <w:rsid w:val="008F64F1"/>
    <w:rsid w:val="008F665A"/>
    <w:rsid w:val="008F690A"/>
    <w:rsid w:val="008F6ADD"/>
    <w:rsid w:val="008F6D67"/>
    <w:rsid w:val="008F6F53"/>
    <w:rsid w:val="008F703E"/>
    <w:rsid w:val="008F745F"/>
    <w:rsid w:val="008F75A1"/>
    <w:rsid w:val="008F764F"/>
    <w:rsid w:val="008F79D3"/>
    <w:rsid w:val="008F7A49"/>
    <w:rsid w:val="008F7B3E"/>
    <w:rsid w:val="008F7B8B"/>
    <w:rsid w:val="008F7E81"/>
    <w:rsid w:val="008F7FF6"/>
    <w:rsid w:val="009000A6"/>
    <w:rsid w:val="00900114"/>
    <w:rsid w:val="009002CE"/>
    <w:rsid w:val="00900412"/>
    <w:rsid w:val="00900708"/>
    <w:rsid w:val="0090073D"/>
    <w:rsid w:val="009008AE"/>
    <w:rsid w:val="00900955"/>
    <w:rsid w:val="00900D77"/>
    <w:rsid w:val="00900EA9"/>
    <w:rsid w:val="00900ED6"/>
    <w:rsid w:val="00901058"/>
    <w:rsid w:val="00901618"/>
    <w:rsid w:val="00901964"/>
    <w:rsid w:val="00901A4E"/>
    <w:rsid w:val="00902145"/>
    <w:rsid w:val="00902239"/>
    <w:rsid w:val="0090273E"/>
    <w:rsid w:val="009027B2"/>
    <w:rsid w:val="009028CE"/>
    <w:rsid w:val="009029F3"/>
    <w:rsid w:val="00902B00"/>
    <w:rsid w:val="00902E75"/>
    <w:rsid w:val="00903379"/>
    <w:rsid w:val="009036E3"/>
    <w:rsid w:val="009037DA"/>
    <w:rsid w:val="0090386D"/>
    <w:rsid w:val="00903BD4"/>
    <w:rsid w:val="00903D45"/>
    <w:rsid w:val="00903FE7"/>
    <w:rsid w:val="009040A8"/>
    <w:rsid w:val="0090410F"/>
    <w:rsid w:val="009043B5"/>
    <w:rsid w:val="009043C8"/>
    <w:rsid w:val="009043EB"/>
    <w:rsid w:val="0090468A"/>
    <w:rsid w:val="0090490E"/>
    <w:rsid w:val="0090495A"/>
    <w:rsid w:val="00904A42"/>
    <w:rsid w:val="00904AEB"/>
    <w:rsid w:val="00904D1F"/>
    <w:rsid w:val="00904DAE"/>
    <w:rsid w:val="00904DFD"/>
    <w:rsid w:val="00905079"/>
    <w:rsid w:val="0090513E"/>
    <w:rsid w:val="009051D1"/>
    <w:rsid w:val="00905258"/>
    <w:rsid w:val="00905497"/>
    <w:rsid w:val="009057E6"/>
    <w:rsid w:val="00905981"/>
    <w:rsid w:val="00905B29"/>
    <w:rsid w:val="00905D82"/>
    <w:rsid w:val="00905D89"/>
    <w:rsid w:val="00905DCC"/>
    <w:rsid w:val="00905E13"/>
    <w:rsid w:val="009062A8"/>
    <w:rsid w:val="00906A90"/>
    <w:rsid w:val="00906BC6"/>
    <w:rsid w:val="00906D0B"/>
    <w:rsid w:val="00906DA6"/>
    <w:rsid w:val="0090703D"/>
    <w:rsid w:val="009072B4"/>
    <w:rsid w:val="009072DD"/>
    <w:rsid w:val="009072FE"/>
    <w:rsid w:val="009076E9"/>
    <w:rsid w:val="00907742"/>
    <w:rsid w:val="009078BA"/>
    <w:rsid w:val="009079A0"/>
    <w:rsid w:val="00907C9C"/>
    <w:rsid w:val="00907FA2"/>
    <w:rsid w:val="0091005C"/>
    <w:rsid w:val="0091014B"/>
    <w:rsid w:val="0091036D"/>
    <w:rsid w:val="00910418"/>
    <w:rsid w:val="00910676"/>
    <w:rsid w:val="009107FF"/>
    <w:rsid w:val="0091081C"/>
    <w:rsid w:val="00910995"/>
    <w:rsid w:val="00910B0A"/>
    <w:rsid w:val="00910C3E"/>
    <w:rsid w:val="00910D7C"/>
    <w:rsid w:val="00910EBE"/>
    <w:rsid w:val="00910F77"/>
    <w:rsid w:val="0091104D"/>
    <w:rsid w:val="009110DC"/>
    <w:rsid w:val="009117A2"/>
    <w:rsid w:val="00911F45"/>
    <w:rsid w:val="009120B9"/>
    <w:rsid w:val="009123D7"/>
    <w:rsid w:val="0091244C"/>
    <w:rsid w:val="009124D2"/>
    <w:rsid w:val="00912FD7"/>
    <w:rsid w:val="00913AC4"/>
    <w:rsid w:val="00913DC9"/>
    <w:rsid w:val="0091409A"/>
    <w:rsid w:val="00914222"/>
    <w:rsid w:val="009142A7"/>
    <w:rsid w:val="00914406"/>
    <w:rsid w:val="009144C9"/>
    <w:rsid w:val="00914642"/>
    <w:rsid w:val="0091481D"/>
    <w:rsid w:val="00914925"/>
    <w:rsid w:val="00914A62"/>
    <w:rsid w:val="00914B3D"/>
    <w:rsid w:val="00914B8F"/>
    <w:rsid w:val="00914D8D"/>
    <w:rsid w:val="00914FA6"/>
    <w:rsid w:val="00915076"/>
    <w:rsid w:val="009150E6"/>
    <w:rsid w:val="00915167"/>
    <w:rsid w:val="009151C8"/>
    <w:rsid w:val="009153AD"/>
    <w:rsid w:val="009154B4"/>
    <w:rsid w:val="00915614"/>
    <w:rsid w:val="00915AC1"/>
    <w:rsid w:val="00915B08"/>
    <w:rsid w:val="00915C1A"/>
    <w:rsid w:val="00915D7C"/>
    <w:rsid w:val="00915E64"/>
    <w:rsid w:val="00915EEC"/>
    <w:rsid w:val="00915F35"/>
    <w:rsid w:val="00916304"/>
    <w:rsid w:val="009167E5"/>
    <w:rsid w:val="009168F8"/>
    <w:rsid w:val="00916B30"/>
    <w:rsid w:val="00916C5D"/>
    <w:rsid w:val="00916E50"/>
    <w:rsid w:val="00916EB7"/>
    <w:rsid w:val="00916ED0"/>
    <w:rsid w:val="00916F28"/>
    <w:rsid w:val="0091729A"/>
    <w:rsid w:val="00917409"/>
    <w:rsid w:val="00917539"/>
    <w:rsid w:val="0091776A"/>
    <w:rsid w:val="0091799A"/>
    <w:rsid w:val="00917B23"/>
    <w:rsid w:val="00917CB5"/>
    <w:rsid w:val="00917D56"/>
    <w:rsid w:val="00920118"/>
    <w:rsid w:val="00920246"/>
    <w:rsid w:val="00920398"/>
    <w:rsid w:val="009203FF"/>
    <w:rsid w:val="009204D5"/>
    <w:rsid w:val="00920AC4"/>
    <w:rsid w:val="00920C46"/>
    <w:rsid w:val="00920D74"/>
    <w:rsid w:val="00920E08"/>
    <w:rsid w:val="00920E53"/>
    <w:rsid w:val="00920FE8"/>
    <w:rsid w:val="00921135"/>
    <w:rsid w:val="009211F7"/>
    <w:rsid w:val="00921201"/>
    <w:rsid w:val="00921521"/>
    <w:rsid w:val="009215AC"/>
    <w:rsid w:val="00921689"/>
    <w:rsid w:val="00921691"/>
    <w:rsid w:val="00921792"/>
    <w:rsid w:val="00921814"/>
    <w:rsid w:val="00921A08"/>
    <w:rsid w:val="00921FF0"/>
    <w:rsid w:val="009221EB"/>
    <w:rsid w:val="009224A1"/>
    <w:rsid w:val="00922669"/>
    <w:rsid w:val="009226B2"/>
    <w:rsid w:val="00922F61"/>
    <w:rsid w:val="00922F62"/>
    <w:rsid w:val="00923078"/>
    <w:rsid w:val="009232BB"/>
    <w:rsid w:val="009234FB"/>
    <w:rsid w:val="00923544"/>
    <w:rsid w:val="009237D2"/>
    <w:rsid w:val="00923831"/>
    <w:rsid w:val="00923B51"/>
    <w:rsid w:val="00924077"/>
    <w:rsid w:val="0092457D"/>
    <w:rsid w:val="009247A2"/>
    <w:rsid w:val="009248E2"/>
    <w:rsid w:val="00924C06"/>
    <w:rsid w:val="00924D61"/>
    <w:rsid w:val="00925024"/>
    <w:rsid w:val="0092511B"/>
    <w:rsid w:val="0092511C"/>
    <w:rsid w:val="00925220"/>
    <w:rsid w:val="00925484"/>
    <w:rsid w:val="00925EC7"/>
    <w:rsid w:val="00926012"/>
    <w:rsid w:val="0092616C"/>
    <w:rsid w:val="009262A6"/>
    <w:rsid w:val="00926359"/>
    <w:rsid w:val="00926406"/>
    <w:rsid w:val="0092646E"/>
    <w:rsid w:val="009266E2"/>
    <w:rsid w:val="0092676A"/>
    <w:rsid w:val="0092687D"/>
    <w:rsid w:val="00926AF9"/>
    <w:rsid w:val="00926BCF"/>
    <w:rsid w:val="00926CF7"/>
    <w:rsid w:val="00926D12"/>
    <w:rsid w:val="00927248"/>
    <w:rsid w:val="00927302"/>
    <w:rsid w:val="00927546"/>
    <w:rsid w:val="0092783D"/>
    <w:rsid w:val="0092783E"/>
    <w:rsid w:val="009279B1"/>
    <w:rsid w:val="00927A14"/>
    <w:rsid w:val="00927A42"/>
    <w:rsid w:val="00927B48"/>
    <w:rsid w:val="00927F8C"/>
    <w:rsid w:val="009301D3"/>
    <w:rsid w:val="009302A0"/>
    <w:rsid w:val="009302F9"/>
    <w:rsid w:val="00930303"/>
    <w:rsid w:val="00930309"/>
    <w:rsid w:val="009303F1"/>
    <w:rsid w:val="0093049F"/>
    <w:rsid w:val="00930558"/>
    <w:rsid w:val="00930589"/>
    <w:rsid w:val="009306FD"/>
    <w:rsid w:val="00930A31"/>
    <w:rsid w:val="00930BBE"/>
    <w:rsid w:val="00930BD9"/>
    <w:rsid w:val="00931104"/>
    <w:rsid w:val="009312D0"/>
    <w:rsid w:val="009312F0"/>
    <w:rsid w:val="009314AF"/>
    <w:rsid w:val="009314FC"/>
    <w:rsid w:val="009318BA"/>
    <w:rsid w:val="00931A72"/>
    <w:rsid w:val="00931B7C"/>
    <w:rsid w:val="00931BC9"/>
    <w:rsid w:val="00931E82"/>
    <w:rsid w:val="0093227C"/>
    <w:rsid w:val="00932322"/>
    <w:rsid w:val="0093232E"/>
    <w:rsid w:val="00932342"/>
    <w:rsid w:val="0093243F"/>
    <w:rsid w:val="0093253F"/>
    <w:rsid w:val="00932610"/>
    <w:rsid w:val="0093298A"/>
    <w:rsid w:val="009329E1"/>
    <w:rsid w:val="00932A12"/>
    <w:rsid w:val="00932A36"/>
    <w:rsid w:val="00932C78"/>
    <w:rsid w:val="00932D58"/>
    <w:rsid w:val="00932E40"/>
    <w:rsid w:val="00933044"/>
    <w:rsid w:val="009331A5"/>
    <w:rsid w:val="0093327B"/>
    <w:rsid w:val="00933355"/>
    <w:rsid w:val="009334AA"/>
    <w:rsid w:val="00933624"/>
    <w:rsid w:val="0093380B"/>
    <w:rsid w:val="009338F4"/>
    <w:rsid w:val="009339D8"/>
    <w:rsid w:val="00933BC6"/>
    <w:rsid w:val="00933D15"/>
    <w:rsid w:val="009345F9"/>
    <w:rsid w:val="00934669"/>
    <w:rsid w:val="00934692"/>
    <w:rsid w:val="00934829"/>
    <w:rsid w:val="00934903"/>
    <w:rsid w:val="00934A8E"/>
    <w:rsid w:val="00934AFE"/>
    <w:rsid w:val="00934BE8"/>
    <w:rsid w:val="00934C1D"/>
    <w:rsid w:val="00934DCE"/>
    <w:rsid w:val="00934F4B"/>
    <w:rsid w:val="00934F66"/>
    <w:rsid w:val="0093517F"/>
    <w:rsid w:val="00935186"/>
    <w:rsid w:val="0093575A"/>
    <w:rsid w:val="00935A03"/>
    <w:rsid w:val="00935A3A"/>
    <w:rsid w:val="00935AC9"/>
    <w:rsid w:val="00935B38"/>
    <w:rsid w:val="00935BB2"/>
    <w:rsid w:val="00935D52"/>
    <w:rsid w:val="00936397"/>
    <w:rsid w:val="009366CE"/>
    <w:rsid w:val="00936789"/>
    <w:rsid w:val="00936B65"/>
    <w:rsid w:val="00936BAE"/>
    <w:rsid w:val="00936C0B"/>
    <w:rsid w:val="00936FB6"/>
    <w:rsid w:val="00936FE8"/>
    <w:rsid w:val="0093709C"/>
    <w:rsid w:val="0093719E"/>
    <w:rsid w:val="0093736C"/>
    <w:rsid w:val="00937420"/>
    <w:rsid w:val="0093759A"/>
    <w:rsid w:val="009375DF"/>
    <w:rsid w:val="00937683"/>
    <w:rsid w:val="0093773D"/>
    <w:rsid w:val="00937CCB"/>
    <w:rsid w:val="00937E57"/>
    <w:rsid w:val="00940421"/>
    <w:rsid w:val="00940506"/>
    <w:rsid w:val="009405A3"/>
    <w:rsid w:val="00940754"/>
    <w:rsid w:val="00940827"/>
    <w:rsid w:val="0094099B"/>
    <w:rsid w:val="00940DD7"/>
    <w:rsid w:val="00940F3F"/>
    <w:rsid w:val="009410DF"/>
    <w:rsid w:val="009410F2"/>
    <w:rsid w:val="009414B4"/>
    <w:rsid w:val="00941539"/>
    <w:rsid w:val="00941AF4"/>
    <w:rsid w:val="00941BD3"/>
    <w:rsid w:val="00941C94"/>
    <w:rsid w:val="00941D42"/>
    <w:rsid w:val="009423E4"/>
    <w:rsid w:val="00942747"/>
    <w:rsid w:val="009427A3"/>
    <w:rsid w:val="009427C2"/>
    <w:rsid w:val="009427E6"/>
    <w:rsid w:val="009428B5"/>
    <w:rsid w:val="00942988"/>
    <w:rsid w:val="00942BC6"/>
    <w:rsid w:val="00942CC9"/>
    <w:rsid w:val="009434AB"/>
    <w:rsid w:val="009434E8"/>
    <w:rsid w:val="009437A0"/>
    <w:rsid w:val="009437CA"/>
    <w:rsid w:val="00943A37"/>
    <w:rsid w:val="00943C72"/>
    <w:rsid w:val="00943E1D"/>
    <w:rsid w:val="00943F60"/>
    <w:rsid w:val="009440EF"/>
    <w:rsid w:val="009445F4"/>
    <w:rsid w:val="0094472F"/>
    <w:rsid w:val="0094488C"/>
    <w:rsid w:val="00944963"/>
    <w:rsid w:val="00944B4A"/>
    <w:rsid w:val="00944D37"/>
    <w:rsid w:val="00944ED1"/>
    <w:rsid w:val="00944F5F"/>
    <w:rsid w:val="009450D7"/>
    <w:rsid w:val="0094525A"/>
    <w:rsid w:val="00945348"/>
    <w:rsid w:val="0094534F"/>
    <w:rsid w:val="00945BD2"/>
    <w:rsid w:val="00945C6B"/>
    <w:rsid w:val="00945D49"/>
    <w:rsid w:val="00945DCD"/>
    <w:rsid w:val="00945EBC"/>
    <w:rsid w:val="00945F0F"/>
    <w:rsid w:val="00945FF4"/>
    <w:rsid w:val="00946223"/>
    <w:rsid w:val="00946270"/>
    <w:rsid w:val="0094643C"/>
    <w:rsid w:val="00946537"/>
    <w:rsid w:val="0094663D"/>
    <w:rsid w:val="00946F01"/>
    <w:rsid w:val="00946F12"/>
    <w:rsid w:val="00946FDD"/>
    <w:rsid w:val="009472C7"/>
    <w:rsid w:val="009473D3"/>
    <w:rsid w:val="0094751B"/>
    <w:rsid w:val="0094756F"/>
    <w:rsid w:val="009477A6"/>
    <w:rsid w:val="00947853"/>
    <w:rsid w:val="00947B80"/>
    <w:rsid w:val="00947C5B"/>
    <w:rsid w:val="00947E26"/>
    <w:rsid w:val="00947ED6"/>
    <w:rsid w:val="00947FD4"/>
    <w:rsid w:val="0095019E"/>
    <w:rsid w:val="00950298"/>
    <w:rsid w:val="0095043F"/>
    <w:rsid w:val="00950473"/>
    <w:rsid w:val="0095050D"/>
    <w:rsid w:val="0095067D"/>
    <w:rsid w:val="00950697"/>
    <w:rsid w:val="009507A8"/>
    <w:rsid w:val="00950D6D"/>
    <w:rsid w:val="00950F23"/>
    <w:rsid w:val="009511FB"/>
    <w:rsid w:val="009513E1"/>
    <w:rsid w:val="009514D4"/>
    <w:rsid w:val="0095156B"/>
    <w:rsid w:val="0095177F"/>
    <w:rsid w:val="00951DC4"/>
    <w:rsid w:val="00951E22"/>
    <w:rsid w:val="009523E6"/>
    <w:rsid w:val="0095248D"/>
    <w:rsid w:val="009524AB"/>
    <w:rsid w:val="0095275C"/>
    <w:rsid w:val="009527A2"/>
    <w:rsid w:val="00952980"/>
    <w:rsid w:val="00952BB5"/>
    <w:rsid w:val="00952D9F"/>
    <w:rsid w:val="00952E59"/>
    <w:rsid w:val="00953029"/>
    <w:rsid w:val="009531A2"/>
    <w:rsid w:val="009538DD"/>
    <w:rsid w:val="00953933"/>
    <w:rsid w:val="009539F9"/>
    <w:rsid w:val="00953BFF"/>
    <w:rsid w:val="00953C34"/>
    <w:rsid w:val="00953C90"/>
    <w:rsid w:val="00953D34"/>
    <w:rsid w:val="00953D6B"/>
    <w:rsid w:val="00953DFF"/>
    <w:rsid w:val="00954597"/>
    <w:rsid w:val="00954609"/>
    <w:rsid w:val="0095471A"/>
    <w:rsid w:val="009547CC"/>
    <w:rsid w:val="009547E2"/>
    <w:rsid w:val="009548FE"/>
    <w:rsid w:val="0095497B"/>
    <w:rsid w:val="00954CE7"/>
    <w:rsid w:val="00954D2A"/>
    <w:rsid w:val="00954EE8"/>
    <w:rsid w:val="0095516E"/>
    <w:rsid w:val="0095567B"/>
    <w:rsid w:val="00955732"/>
    <w:rsid w:val="00955D6B"/>
    <w:rsid w:val="00955F1C"/>
    <w:rsid w:val="00955F47"/>
    <w:rsid w:val="00956068"/>
    <w:rsid w:val="00956148"/>
    <w:rsid w:val="00956228"/>
    <w:rsid w:val="00956319"/>
    <w:rsid w:val="009565A7"/>
    <w:rsid w:val="009566E4"/>
    <w:rsid w:val="00956CC8"/>
    <w:rsid w:val="00956FDC"/>
    <w:rsid w:val="00957083"/>
    <w:rsid w:val="00957151"/>
    <w:rsid w:val="009571AC"/>
    <w:rsid w:val="00957350"/>
    <w:rsid w:val="009574E9"/>
    <w:rsid w:val="00957899"/>
    <w:rsid w:val="00957A53"/>
    <w:rsid w:val="00957D2F"/>
    <w:rsid w:val="00957D7F"/>
    <w:rsid w:val="00960214"/>
    <w:rsid w:val="0096029F"/>
    <w:rsid w:val="009603DE"/>
    <w:rsid w:val="00960565"/>
    <w:rsid w:val="009605D7"/>
    <w:rsid w:val="00960791"/>
    <w:rsid w:val="009608BD"/>
    <w:rsid w:val="00960A72"/>
    <w:rsid w:val="00960C90"/>
    <w:rsid w:val="009610E0"/>
    <w:rsid w:val="00961123"/>
    <w:rsid w:val="009615EB"/>
    <w:rsid w:val="009619DF"/>
    <w:rsid w:val="00961BA0"/>
    <w:rsid w:val="00961CBF"/>
    <w:rsid w:val="00961E22"/>
    <w:rsid w:val="00961F05"/>
    <w:rsid w:val="009620EF"/>
    <w:rsid w:val="009624B7"/>
    <w:rsid w:val="00962640"/>
    <w:rsid w:val="00962AA1"/>
    <w:rsid w:val="00962E7D"/>
    <w:rsid w:val="009630A9"/>
    <w:rsid w:val="00963243"/>
    <w:rsid w:val="00963302"/>
    <w:rsid w:val="00963571"/>
    <w:rsid w:val="009635EB"/>
    <w:rsid w:val="009636AB"/>
    <w:rsid w:val="00963714"/>
    <w:rsid w:val="00963B0F"/>
    <w:rsid w:val="00963B57"/>
    <w:rsid w:val="00963B81"/>
    <w:rsid w:val="00963F0D"/>
    <w:rsid w:val="00964463"/>
    <w:rsid w:val="00964495"/>
    <w:rsid w:val="00964572"/>
    <w:rsid w:val="009645CC"/>
    <w:rsid w:val="00964819"/>
    <w:rsid w:val="0096483C"/>
    <w:rsid w:val="0096490F"/>
    <w:rsid w:val="00964ED5"/>
    <w:rsid w:val="00964F25"/>
    <w:rsid w:val="00964F7B"/>
    <w:rsid w:val="00965639"/>
    <w:rsid w:val="00965858"/>
    <w:rsid w:val="0096585B"/>
    <w:rsid w:val="009658DF"/>
    <w:rsid w:val="00965BA9"/>
    <w:rsid w:val="00965C54"/>
    <w:rsid w:val="00965D6A"/>
    <w:rsid w:val="00965E82"/>
    <w:rsid w:val="0096608A"/>
    <w:rsid w:val="00966261"/>
    <w:rsid w:val="0096634F"/>
    <w:rsid w:val="00966383"/>
    <w:rsid w:val="0096654C"/>
    <w:rsid w:val="0096675B"/>
    <w:rsid w:val="0096696B"/>
    <w:rsid w:val="00966999"/>
    <w:rsid w:val="00966A64"/>
    <w:rsid w:val="00966AFE"/>
    <w:rsid w:val="00966C97"/>
    <w:rsid w:val="00966CF1"/>
    <w:rsid w:val="00966D8E"/>
    <w:rsid w:val="00966E81"/>
    <w:rsid w:val="009670F4"/>
    <w:rsid w:val="009672BD"/>
    <w:rsid w:val="009673C5"/>
    <w:rsid w:val="009675DA"/>
    <w:rsid w:val="00967766"/>
    <w:rsid w:val="009678AB"/>
    <w:rsid w:val="00967977"/>
    <w:rsid w:val="009679FE"/>
    <w:rsid w:val="00967A40"/>
    <w:rsid w:val="00967C83"/>
    <w:rsid w:val="00967DF7"/>
    <w:rsid w:val="00967E5F"/>
    <w:rsid w:val="009700BA"/>
    <w:rsid w:val="00970407"/>
    <w:rsid w:val="0097041C"/>
    <w:rsid w:val="00970455"/>
    <w:rsid w:val="00970483"/>
    <w:rsid w:val="0097082F"/>
    <w:rsid w:val="00970C1E"/>
    <w:rsid w:val="00970CD1"/>
    <w:rsid w:val="00970EC4"/>
    <w:rsid w:val="00970FC9"/>
    <w:rsid w:val="00971059"/>
    <w:rsid w:val="009712A9"/>
    <w:rsid w:val="009712D5"/>
    <w:rsid w:val="00971427"/>
    <w:rsid w:val="009715A4"/>
    <w:rsid w:val="0097177A"/>
    <w:rsid w:val="009719E5"/>
    <w:rsid w:val="00971B8E"/>
    <w:rsid w:val="00971BF6"/>
    <w:rsid w:val="00972052"/>
    <w:rsid w:val="009720C7"/>
    <w:rsid w:val="00972289"/>
    <w:rsid w:val="0097251C"/>
    <w:rsid w:val="0097267D"/>
    <w:rsid w:val="00972D09"/>
    <w:rsid w:val="00972D2E"/>
    <w:rsid w:val="00972EBA"/>
    <w:rsid w:val="00972F80"/>
    <w:rsid w:val="0097308B"/>
    <w:rsid w:val="009731E7"/>
    <w:rsid w:val="0097326D"/>
    <w:rsid w:val="009732E0"/>
    <w:rsid w:val="0097332D"/>
    <w:rsid w:val="009736D0"/>
    <w:rsid w:val="009739D7"/>
    <w:rsid w:val="00973B0B"/>
    <w:rsid w:val="00973BC1"/>
    <w:rsid w:val="00973E1E"/>
    <w:rsid w:val="00974621"/>
    <w:rsid w:val="00974A46"/>
    <w:rsid w:val="00974BF3"/>
    <w:rsid w:val="00974E1A"/>
    <w:rsid w:val="00974EC6"/>
    <w:rsid w:val="00974F35"/>
    <w:rsid w:val="00975025"/>
    <w:rsid w:val="009757A6"/>
    <w:rsid w:val="00975CAC"/>
    <w:rsid w:val="00975D3A"/>
    <w:rsid w:val="00975E75"/>
    <w:rsid w:val="00975F09"/>
    <w:rsid w:val="00975FC0"/>
    <w:rsid w:val="009760CF"/>
    <w:rsid w:val="00976501"/>
    <w:rsid w:val="009767D5"/>
    <w:rsid w:val="009769B6"/>
    <w:rsid w:val="00976B3F"/>
    <w:rsid w:val="00976B6A"/>
    <w:rsid w:val="00976F51"/>
    <w:rsid w:val="0097702C"/>
    <w:rsid w:val="0097719F"/>
    <w:rsid w:val="009771B1"/>
    <w:rsid w:val="00977378"/>
    <w:rsid w:val="00977511"/>
    <w:rsid w:val="0097769C"/>
    <w:rsid w:val="0097781E"/>
    <w:rsid w:val="00977B6A"/>
    <w:rsid w:val="00977B94"/>
    <w:rsid w:val="00977DA4"/>
    <w:rsid w:val="00977DB3"/>
    <w:rsid w:val="00977ED5"/>
    <w:rsid w:val="00980057"/>
    <w:rsid w:val="009800AF"/>
    <w:rsid w:val="009800B3"/>
    <w:rsid w:val="0098013F"/>
    <w:rsid w:val="0098021E"/>
    <w:rsid w:val="009802D3"/>
    <w:rsid w:val="00980577"/>
    <w:rsid w:val="0098057E"/>
    <w:rsid w:val="00980746"/>
    <w:rsid w:val="00980D03"/>
    <w:rsid w:val="00980D4B"/>
    <w:rsid w:val="00980E4D"/>
    <w:rsid w:val="00981023"/>
    <w:rsid w:val="00981065"/>
    <w:rsid w:val="009810F2"/>
    <w:rsid w:val="0098138E"/>
    <w:rsid w:val="009814E5"/>
    <w:rsid w:val="00981620"/>
    <w:rsid w:val="0098162D"/>
    <w:rsid w:val="0098176A"/>
    <w:rsid w:val="009817CC"/>
    <w:rsid w:val="00981BC6"/>
    <w:rsid w:val="00981D96"/>
    <w:rsid w:val="0098204A"/>
    <w:rsid w:val="0098237E"/>
    <w:rsid w:val="009824B1"/>
    <w:rsid w:val="00982652"/>
    <w:rsid w:val="0098288A"/>
    <w:rsid w:val="009829CC"/>
    <w:rsid w:val="00982A92"/>
    <w:rsid w:val="00982B37"/>
    <w:rsid w:val="00982F38"/>
    <w:rsid w:val="00983034"/>
    <w:rsid w:val="009832EC"/>
    <w:rsid w:val="009832F8"/>
    <w:rsid w:val="009834B1"/>
    <w:rsid w:val="009834D5"/>
    <w:rsid w:val="00983674"/>
    <w:rsid w:val="009836C5"/>
    <w:rsid w:val="0098371E"/>
    <w:rsid w:val="00983938"/>
    <w:rsid w:val="00983D11"/>
    <w:rsid w:val="00983FA8"/>
    <w:rsid w:val="00984001"/>
    <w:rsid w:val="0098408C"/>
    <w:rsid w:val="009840CB"/>
    <w:rsid w:val="00984119"/>
    <w:rsid w:val="009841FC"/>
    <w:rsid w:val="00984314"/>
    <w:rsid w:val="0098455F"/>
    <w:rsid w:val="009846F6"/>
    <w:rsid w:val="00984708"/>
    <w:rsid w:val="0098483E"/>
    <w:rsid w:val="00984C18"/>
    <w:rsid w:val="00985033"/>
    <w:rsid w:val="009850F7"/>
    <w:rsid w:val="00985152"/>
    <w:rsid w:val="00985251"/>
    <w:rsid w:val="009853BB"/>
    <w:rsid w:val="009853C5"/>
    <w:rsid w:val="0098586F"/>
    <w:rsid w:val="00985937"/>
    <w:rsid w:val="00985A26"/>
    <w:rsid w:val="00985BAD"/>
    <w:rsid w:val="00985E82"/>
    <w:rsid w:val="00986297"/>
    <w:rsid w:val="0098631C"/>
    <w:rsid w:val="0098651C"/>
    <w:rsid w:val="00986559"/>
    <w:rsid w:val="009865F2"/>
    <w:rsid w:val="009866EF"/>
    <w:rsid w:val="00986B3B"/>
    <w:rsid w:val="00986CCA"/>
    <w:rsid w:val="0098717D"/>
    <w:rsid w:val="0098735F"/>
    <w:rsid w:val="00987635"/>
    <w:rsid w:val="009877AB"/>
    <w:rsid w:val="009878EC"/>
    <w:rsid w:val="00987924"/>
    <w:rsid w:val="00987C79"/>
    <w:rsid w:val="009901FF"/>
    <w:rsid w:val="00990380"/>
    <w:rsid w:val="009903BF"/>
    <w:rsid w:val="00990699"/>
    <w:rsid w:val="0099077E"/>
    <w:rsid w:val="00990867"/>
    <w:rsid w:val="009908DF"/>
    <w:rsid w:val="00990950"/>
    <w:rsid w:val="00990ACA"/>
    <w:rsid w:val="00990AFD"/>
    <w:rsid w:val="00990D5B"/>
    <w:rsid w:val="00991039"/>
    <w:rsid w:val="00991050"/>
    <w:rsid w:val="009910C6"/>
    <w:rsid w:val="009911F1"/>
    <w:rsid w:val="0099124C"/>
    <w:rsid w:val="00991338"/>
    <w:rsid w:val="009913EE"/>
    <w:rsid w:val="009914C1"/>
    <w:rsid w:val="0099151F"/>
    <w:rsid w:val="00991874"/>
    <w:rsid w:val="00991BFA"/>
    <w:rsid w:val="00991D4F"/>
    <w:rsid w:val="00991E55"/>
    <w:rsid w:val="00991EFC"/>
    <w:rsid w:val="009920BB"/>
    <w:rsid w:val="00992102"/>
    <w:rsid w:val="0099211C"/>
    <w:rsid w:val="009921D3"/>
    <w:rsid w:val="0099229D"/>
    <w:rsid w:val="009923A8"/>
    <w:rsid w:val="0099254F"/>
    <w:rsid w:val="0099259C"/>
    <w:rsid w:val="009925E8"/>
    <w:rsid w:val="0099271C"/>
    <w:rsid w:val="009927DC"/>
    <w:rsid w:val="009927EA"/>
    <w:rsid w:val="00992970"/>
    <w:rsid w:val="00992CB2"/>
    <w:rsid w:val="00992CCE"/>
    <w:rsid w:val="00992FB6"/>
    <w:rsid w:val="0099302F"/>
    <w:rsid w:val="009930A4"/>
    <w:rsid w:val="009931EC"/>
    <w:rsid w:val="009932ED"/>
    <w:rsid w:val="00993821"/>
    <w:rsid w:val="00993926"/>
    <w:rsid w:val="00993B71"/>
    <w:rsid w:val="00993C2F"/>
    <w:rsid w:val="00993CCC"/>
    <w:rsid w:val="00993D8F"/>
    <w:rsid w:val="00994030"/>
    <w:rsid w:val="009940E6"/>
    <w:rsid w:val="0099411C"/>
    <w:rsid w:val="009943F7"/>
    <w:rsid w:val="0099441D"/>
    <w:rsid w:val="0099450F"/>
    <w:rsid w:val="009945E5"/>
    <w:rsid w:val="009948D1"/>
    <w:rsid w:val="00994D67"/>
    <w:rsid w:val="00994E2F"/>
    <w:rsid w:val="00994F95"/>
    <w:rsid w:val="009951BD"/>
    <w:rsid w:val="009951C6"/>
    <w:rsid w:val="0099523C"/>
    <w:rsid w:val="00995244"/>
    <w:rsid w:val="00995411"/>
    <w:rsid w:val="0099591B"/>
    <w:rsid w:val="009959B7"/>
    <w:rsid w:val="00995A2A"/>
    <w:rsid w:val="00995B51"/>
    <w:rsid w:val="00995D83"/>
    <w:rsid w:val="00995E18"/>
    <w:rsid w:val="0099617D"/>
    <w:rsid w:val="009962A7"/>
    <w:rsid w:val="009962BA"/>
    <w:rsid w:val="00996367"/>
    <w:rsid w:val="00996728"/>
    <w:rsid w:val="009967D4"/>
    <w:rsid w:val="00996856"/>
    <w:rsid w:val="009968B1"/>
    <w:rsid w:val="00996A09"/>
    <w:rsid w:val="00996A67"/>
    <w:rsid w:val="00996AD1"/>
    <w:rsid w:val="00996C41"/>
    <w:rsid w:val="00996DE6"/>
    <w:rsid w:val="00997116"/>
    <w:rsid w:val="009972D4"/>
    <w:rsid w:val="00997704"/>
    <w:rsid w:val="00997ADB"/>
    <w:rsid w:val="00997CEF"/>
    <w:rsid w:val="00997F08"/>
    <w:rsid w:val="00997F6C"/>
    <w:rsid w:val="009A01B8"/>
    <w:rsid w:val="009A02D6"/>
    <w:rsid w:val="009A08AD"/>
    <w:rsid w:val="009A0C58"/>
    <w:rsid w:val="009A1396"/>
    <w:rsid w:val="009A150B"/>
    <w:rsid w:val="009A171D"/>
    <w:rsid w:val="009A1829"/>
    <w:rsid w:val="009A193A"/>
    <w:rsid w:val="009A1D08"/>
    <w:rsid w:val="009A1FD2"/>
    <w:rsid w:val="009A205C"/>
    <w:rsid w:val="009A2160"/>
    <w:rsid w:val="009A2168"/>
    <w:rsid w:val="009A2198"/>
    <w:rsid w:val="009A2434"/>
    <w:rsid w:val="009A25AA"/>
    <w:rsid w:val="009A26F5"/>
    <w:rsid w:val="009A2AB8"/>
    <w:rsid w:val="009A2CDD"/>
    <w:rsid w:val="009A2D05"/>
    <w:rsid w:val="009A2D15"/>
    <w:rsid w:val="009A2F0C"/>
    <w:rsid w:val="009A3002"/>
    <w:rsid w:val="009A31E0"/>
    <w:rsid w:val="009A36D9"/>
    <w:rsid w:val="009A376D"/>
    <w:rsid w:val="009A3C5C"/>
    <w:rsid w:val="009A3D07"/>
    <w:rsid w:val="009A3DDC"/>
    <w:rsid w:val="009A3EFB"/>
    <w:rsid w:val="009A3FE2"/>
    <w:rsid w:val="009A42C0"/>
    <w:rsid w:val="009A42C7"/>
    <w:rsid w:val="009A4447"/>
    <w:rsid w:val="009A46C6"/>
    <w:rsid w:val="009A48E6"/>
    <w:rsid w:val="009A4A24"/>
    <w:rsid w:val="009A4AB7"/>
    <w:rsid w:val="009A4B5F"/>
    <w:rsid w:val="009A4B7D"/>
    <w:rsid w:val="009A4C15"/>
    <w:rsid w:val="009A4DD8"/>
    <w:rsid w:val="009A4ED1"/>
    <w:rsid w:val="009A52CD"/>
    <w:rsid w:val="009A52EB"/>
    <w:rsid w:val="009A52F2"/>
    <w:rsid w:val="009A56BC"/>
    <w:rsid w:val="009A59E7"/>
    <w:rsid w:val="009A5B65"/>
    <w:rsid w:val="009A6480"/>
    <w:rsid w:val="009A65FB"/>
    <w:rsid w:val="009A673F"/>
    <w:rsid w:val="009A6CDA"/>
    <w:rsid w:val="009A6E4F"/>
    <w:rsid w:val="009A71A4"/>
    <w:rsid w:val="009A727F"/>
    <w:rsid w:val="009A72B8"/>
    <w:rsid w:val="009A755E"/>
    <w:rsid w:val="009A7766"/>
    <w:rsid w:val="009A77E9"/>
    <w:rsid w:val="009A7859"/>
    <w:rsid w:val="009A78FB"/>
    <w:rsid w:val="009A7BC2"/>
    <w:rsid w:val="009A7E18"/>
    <w:rsid w:val="009A7E8E"/>
    <w:rsid w:val="009A7ED5"/>
    <w:rsid w:val="009B0094"/>
    <w:rsid w:val="009B013F"/>
    <w:rsid w:val="009B0270"/>
    <w:rsid w:val="009B05A4"/>
    <w:rsid w:val="009B06F6"/>
    <w:rsid w:val="009B0AE7"/>
    <w:rsid w:val="009B0DA4"/>
    <w:rsid w:val="009B0F60"/>
    <w:rsid w:val="009B12FC"/>
    <w:rsid w:val="009B1351"/>
    <w:rsid w:val="009B135F"/>
    <w:rsid w:val="009B14AF"/>
    <w:rsid w:val="009B1596"/>
    <w:rsid w:val="009B1920"/>
    <w:rsid w:val="009B1AD6"/>
    <w:rsid w:val="009B240B"/>
    <w:rsid w:val="009B2583"/>
    <w:rsid w:val="009B2CF0"/>
    <w:rsid w:val="009B2F74"/>
    <w:rsid w:val="009B312A"/>
    <w:rsid w:val="009B317D"/>
    <w:rsid w:val="009B3290"/>
    <w:rsid w:val="009B334B"/>
    <w:rsid w:val="009B3374"/>
    <w:rsid w:val="009B3743"/>
    <w:rsid w:val="009B3934"/>
    <w:rsid w:val="009B3AD9"/>
    <w:rsid w:val="009B3B5E"/>
    <w:rsid w:val="009B3C28"/>
    <w:rsid w:val="009B3D3C"/>
    <w:rsid w:val="009B3D57"/>
    <w:rsid w:val="009B3F3C"/>
    <w:rsid w:val="009B42CB"/>
    <w:rsid w:val="009B4738"/>
    <w:rsid w:val="009B47A5"/>
    <w:rsid w:val="009B47E2"/>
    <w:rsid w:val="009B4910"/>
    <w:rsid w:val="009B4B96"/>
    <w:rsid w:val="009B4C68"/>
    <w:rsid w:val="009B56B2"/>
    <w:rsid w:val="009B59D6"/>
    <w:rsid w:val="009B5DD5"/>
    <w:rsid w:val="009B5DFA"/>
    <w:rsid w:val="009B5EA0"/>
    <w:rsid w:val="009B5FF0"/>
    <w:rsid w:val="009B620A"/>
    <w:rsid w:val="009B62BB"/>
    <w:rsid w:val="009B6374"/>
    <w:rsid w:val="009B6510"/>
    <w:rsid w:val="009B68AE"/>
    <w:rsid w:val="009B6D38"/>
    <w:rsid w:val="009B6E25"/>
    <w:rsid w:val="009B6E87"/>
    <w:rsid w:val="009B6EF6"/>
    <w:rsid w:val="009B6F8A"/>
    <w:rsid w:val="009B723B"/>
    <w:rsid w:val="009B736D"/>
    <w:rsid w:val="009B75C0"/>
    <w:rsid w:val="009B778E"/>
    <w:rsid w:val="009B77CF"/>
    <w:rsid w:val="009B7A6E"/>
    <w:rsid w:val="009B7AAB"/>
    <w:rsid w:val="009B7E74"/>
    <w:rsid w:val="009C0259"/>
    <w:rsid w:val="009C0314"/>
    <w:rsid w:val="009C0433"/>
    <w:rsid w:val="009C04E1"/>
    <w:rsid w:val="009C0505"/>
    <w:rsid w:val="009C0605"/>
    <w:rsid w:val="009C08E0"/>
    <w:rsid w:val="009C0DE2"/>
    <w:rsid w:val="009C0E31"/>
    <w:rsid w:val="009C135A"/>
    <w:rsid w:val="009C1370"/>
    <w:rsid w:val="009C1591"/>
    <w:rsid w:val="009C164C"/>
    <w:rsid w:val="009C170D"/>
    <w:rsid w:val="009C175E"/>
    <w:rsid w:val="009C19C3"/>
    <w:rsid w:val="009C1C3F"/>
    <w:rsid w:val="009C1EB2"/>
    <w:rsid w:val="009C225A"/>
    <w:rsid w:val="009C2560"/>
    <w:rsid w:val="009C256D"/>
    <w:rsid w:val="009C25D8"/>
    <w:rsid w:val="009C27D5"/>
    <w:rsid w:val="009C28A8"/>
    <w:rsid w:val="009C2D62"/>
    <w:rsid w:val="009C2D66"/>
    <w:rsid w:val="009C2DC9"/>
    <w:rsid w:val="009C300C"/>
    <w:rsid w:val="009C31F1"/>
    <w:rsid w:val="009C329F"/>
    <w:rsid w:val="009C3578"/>
    <w:rsid w:val="009C3980"/>
    <w:rsid w:val="009C399D"/>
    <w:rsid w:val="009C3B02"/>
    <w:rsid w:val="009C3B57"/>
    <w:rsid w:val="009C3D6E"/>
    <w:rsid w:val="009C4364"/>
    <w:rsid w:val="009C440F"/>
    <w:rsid w:val="009C451A"/>
    <w:rsid w:val="009C46AE"/>
    <w:rsid w:val="009C4823"/>
    <w:rsid w:val="009C493A"/>
    <w:rsid w:val="009C49AD"/>
    <w:rsid w:val="009C4DE6"/>
    <w:rsid w:val="009C5A1D"/>
    <w:rsid w:val="009C5FF0"/>
    <w:rsid w:val="009C6097"/>
    <w:rsid w:val="009C6214"/>
    <w:rsid w:val="009C634F"/>
    <w:rsid w:val="009C63FB"/>
    <w:rsid w:val="009C64BB"/>
    <w:rsid w:val="009C64D7"/>
    <w:rsid w:val="009C64F3"/>
    <w:rsid w:val="009C67B2"/>
    <w:rsid w:val="009C6C9D"/>
    <w:rsid w:val="009C6CBA"/>
    <w:rsid w:val="009C6D18"/>
    <w:rsid w:val="009C6D1B"/>
    <w:rsid w:val="009C6F9E"/>
    <w:rsid w:val="009C6FA6"/>
    <w:rsid w:val="009C7094"/>
    <w:rsid w:val="009C7269"/>
    <w:rsid w:val="009C7320"/>
    <w:rsid w:val="009C7360"/>
    <w:rsid w:val="009C7515"/>
    <w:rsid w:val="009C7627"/>
    <w:rsid w:val="009C7736"/>
    <w:rsid w:val="009C77BD"/>
    <w:rsid w:val="009C7D26"/>
    <w:rsid w:val="009C7D42"/>
    <w:rsid w:val="009C7FBA"/>
    <w:rsid w:val="009D04AA"/>
    <w:rsid w:val="009D0709"/>
    <w:rsid w:val="009D081F"/>
    <w:rsid w:val="009D0930"/>
    <w:rsid w:val="009D0B2E"/>
    <w:rsid w:val="009D0BDA"/>
    <w:rsid w:val="009D0D49"/>
    <w:rsid w:val="009D0E45"/>
    <w:rsid w:val="009D0ED0"/>
    <w:rsid w:val="009D101C"/>
    <w:rsid w:val="009D1136"/>
    <w:rsid w:val="009D1481"/>
    <w:rsid w:val="009D1621"/>
    <w:rsid w:val="009D165B"/>
    <w:rsid w:val="009D1816"/>
    <w:rsid w:val="009D1991"/>
    <w:rsid w:val="009D1D48"/>
    <w:rsid w:val="009D1FBA"/>
    <w:rsid w:val="009D2262"/>
    <w:rsid w:val="009D232A"/>
    <w:rsid w:val="009D24B2"/>
    <w:rsid w:val="009D27B9"/>
    <w:rsid w:val="009D2A9B"/>
    <w:rsid w:val="009D2B33"/>
    <w:rsid w:val="009D2B7C"/>
    <w:rsid w:val="009D2D5E"/>
    <w:rsid w:val="009D2E82"/>
    <w:rsid w:val="009D2EB1"/>
    <w:rsid w:val="009D2F49"/>
    <w:rsid w:val="009D2F6D"/>
    <w:rsid w:val="009D31C5"/>
    <w:rsid w:val="009D338A"/>
    <w:rsid w:val="009D3701"/>
    <w:rsid w:val="009D3AF6"/>
    <w:rsid w:val="009D3D0E"/>
    <w:rsid w:val="009D3DE6"/>
    <w:rsid w:val="009D3F57"/>
    <w:rsid w:val="009D4139"/>
    <w:rsid w:val="009D4183"/>
    <w:rsid w:val="009D4317"/>
    <w:rsid w:val="009D4457"/>
    <w:rsid w:val="009D4546"/>
    <w:rsid w:val="009D4929"/>
    <w:rsid w:val="009D4C99"/>
    <w:rsid w:val="009D4E6D"/>
    <w:rsid w:val="009D5100"/>
    <w:rsid w:val="009D5237"/>
    <w:rsid w:val="009D5450"/>
    <w:rsid w:val="009D5663"/>
    <w:rsid w:val="009D5677"/>
    <w:rsid w:val="009D586B"/>
    <w:rsid w:val="009D5A22"/>
    <w:rsid w:val="009D5A80"/>
    <w:rsid w:val="009D5BA2"/>
    <w:rsid w:val="009D5C3F"/>
    <w:rsid w:val="009D5D0D"/>
    <w:rsid w:val="009D5D15"/>
    <w:rsid w:val="009D5EA2"/>
    <w:rsid w:val="009D5FB6"/>
    <w:rsid w:val="009D620D"/>
    <w:rsid w:val="009D6448"/>
    <w:rsid w:val="009D67CC"/>
    <w:rsid w:val="009D6816"/>
    <w:rsid w:val="009D68A8"/>
    <w:rsid w:val="009D6A9D"/>
    <w:rsid w:val="009D72AE"/>
    <w:rsid w:val="009D73CD"/>
    <w:rsid w:val="009D748A"/>
    <w:rsid w:val="009D75E1"/>
    <w:rsid w:val="009D779A"/>
    <w:rsid w:val="009D77FA"/>
    <w:rsid w:val="009D7BD2"/>
    <w:rsid w:val="009D7D80"/>
    <w:rsid w:val="009D7DF4"/>
    <w:rsid w:val="009D7E14"/>
    <w:rsid w:val="009E01FC"/>
    <w:rsid w:val="009E0570"/>
    <w:rsid w:val="009E0702"/>
    <w:rsid w:val="009E082F"/>
    <w:rsid w:val="009E089E"/>
    <w:rsid w:val="009E0921"/>
    <w:rsid w:val="009E0928"/>
    <w:rsid w:val="009E0BD5"/>
    <w:rsid w:val="009E0D5B"/>
    <w:rsid w:val="009E10D3"/>
    <w:rsid w:val="009E1491"/>
    <w:rsid w:val="009E1510"/>
    <w:rsid w:val="009E15CC"/>
    <w:rsid w:val="009E16D6"/>
    <w:rsid w:val="009E1BA4"/>
    <w:rsid w:val="009E1C51"/>
    <w:rsid w:val="009E1CCC"/>
    <w:rsid w:val="009E1DE4"/>
    <w:rsid w:val="009E1EE2"/>
    <w:rsid w:val="009E2279"/>
    <w:rsid w:val="009E265C"/>
    <w:rsid w:val="009E2873"/>
    <w:rsid w:val="009E2898"/>
    <w:rsid w:val="009E2E58"/>
    <w:rsid w:val="009E3186"/>
    <w:rsid w:val="009E3207"/>
    <w:rsid w:val="009E32C6"/>
    <w:rsid w:val="009E32DE"/>
    <w:rsid w:val="009E3581"/>
    <w:rsid w:val="009E36F1"/>
    <w:rsid w:val="009E37B4"/>
    <w:rsid w:val="009E37D6"/>
    <w:rsid w:val="009E3808"/>
    <w:rsid w:val="009E3867"/>
    <w:rsid w:val="009E3893"/>
    <w:rsid w:val="009E38AE"/>
    <w:rsid w:val="009E3992"/>
    <w:rsid w:val="009E3A88"/>
    <w:rsid w:val="009E3B43"/>
    <w:rsid w:val="009E3D43"/>
    <w:rsid w:val="009E3FC3"/>
    <w:rsid w:val="009E40D6"/>
    <w:rsid w:val="009E4219"/>
    <w:rsid w:val="009E42A1"/>
    <w:rsid w:val="009E4319"/>
    <w:rsid w:val="009E435A"/>
    <w:rsid w:val="009E4584"/>
    <w:rsid w:val="009E4666"/>
    <w:rsid w:val="009E4670"/>
    <w:rsid w:val="009E4885"/>
    <w:rsid w:val="009E4A33"/>
    <w:rsid w:val="009E4B91"/>
    <w:rsid w:val="009E4D37"/>
    <w:rsid w:val="009E4D9F"/>
    <w:rsid w:val="009E4DA2"/>
    <w:rsid w:val="009E4F17"/>
    <w:rsid w:val="009E4F2A"/>
    <w:rsid w:val="009E5068"/>
    <w:rsid w:val="009E50E9"/>
    <w:rsid w:val="009E5200"/>
    <w:rsid w:val="009E52E7"/>
    <w:rsid w:val="009E5335"/>
    <w:rsid w:val="009E5459"/>
    <w:rsid w:val="009E5A9C"/>
    <w:rsid w:val="009E5B83"/>
    <w:rsid w:val="009E5CCF"/>
    <w:rsid w:val="009E5E45"/>
    <w:rsid w:val="009E5E6E"/>
    <w:rsid w:val="009E5FFD"/>
    <w:rsid w:val="009E60D2"/>
    <w:rsid w:val="009E60FF"/>
    <w:rsid w:val="009E611E"/>
    <w:rsid w:val="009E66DF"/>
    <w:rsid w:val="009E67D3"/>
    <w:rsid w:val="009E6A09"/>
    <w:rsid w:val="009E70A6"/>
    <w:rsid w:val="009E7359"/>
    <w:rsid w:val="009E77FB"/>
    <w:rsid w:val="009E781F"/>
    <w:rsid w:val="009E78EB"/>
    <w:rsid w:val="009E7974"/>
    <w:rsid w:val="009E7A0F"/>
    <w:rsid w:val="009E7B19"/>
    <w:rsid w:val="009F008A"/>
    <w:rsid w:val="009F0196"/>
    <w:rsid w:val="009F020D"/>
    <w:rsid w:val="009F0724"/>
    <w:rsid w:val="009F0766"/>
    <w:rsid w:val="009F0A0B"/>
    <w:rsid w:val="009F0A85"/>
    <w:rsid w:val="009F0B4B"/>
    <w:rsid w:val="009F0CB3"/>
    <w:rsid w:val="009F0E32"/>
    <w:rsid w:val="009F14BD"/>
    <w:rsid w:val="009F19AF"/>
    <w:rsid w:val="009F1C80"/>
    <w:rsid w:val="009F1EB7"/>
    <w:rsid w:val="009F1EB8"/>
    <w:rsid w:val="009F2104"/>
    <w:rsid w:val="009F21F6"/>
    <w:rsid w:val="009F2213"/>
    <w:rsid w:val="009F27AD"/>
    <w:rsid w:val="009F2A55"/>
    <w:rsid w:val="009F2AA2"/>
    <w:rsid w:val="009F2B20"/>
    <w:rsid w:val="009F2D7C"/>
    <w:rsid w:val="009F3086"/>
    <w:rsid w:val="009F30E4"/>
    <w:rsid w:val="009F3117"/>
    <w:rsid w:val="009F326E"/>
    <w:rsid w:val="009F35A5"/>
    <w:rsid w:val="009F38E6"/>
    <w:rsid w:val="009F396A"/>
    <w:rsid w:val="009F3AAD"/>
    <w:rsid w:val="009F3B45"/>
    <w:rsid w:val="009F3BA9"/>
    <w:rsid w:val="009F3D70"/>
    <w:rsid w:val="009F4007"/>
    <w:rsid w:val="009F4119"/>
    <w:rsid w:val="009F422B"/>
    <w:rsid w:val="009F450A"/>
    <w:rsid w:val="009F4538"/>
    <w:rsid w:val="009F45B3"/>
    <w:rsid w:val="009F4AAE"/>
    <w:rsid w:val="009F4D5B"/>
    <w:rsid w:val="009F4F9A"/>
    <w:rsid w:val="009F52D6"/>
    <w:rsid w:val="009F53AA"/>
    <w:rsid w:val="009F561F"/>
    <w:rsid w:val="009F571C"/>
    <w:rsid w:val="009F593B"/>
    <w:rsid w:val="009F5B75"/>
    <w:rsid w:val="009F5D75"/>
    <w:rsid w:val="009F610B"/>
    <w:rsid w:val="009F6128"/>
    <w:rsid w:val="009F6175"/>
    <w:rsid w:val="009F633B"/>
    <w:rsid w:val="009F6525"/>
    <w:rsid w:val="009F67D0"/>
    <w:rsid w:val="009F69F5"/>
    <w:rsid w:val="009F69F7"/>
    <w:rsid w:val="009F6C68"/>
    <w:rsid w:val="009F6DA3"/>
    <w:rsid w:val="009F6E25"/>
    <w:rsid w:val="009F6FA2"/>
    <w:rsid w:val="009F7007"/>
    <w:rsid w:val="009F70F4"/>
    <w:rsid w:val="009F70FC"/>
    <w:rsid w:val="009F718F"/>
    <w:rsid w:val="009F728F"/>
    <w:rsid w:val="009F744B"/>
    <w:rsid w:val="009F74D2"/>
    <w:rsid w:val="009F74F1"/>
    <w:rsid w:val="009F7CAB"/>
    <w:rsid w:val="00A00279"/>
    <w:rsid w:val="00A002D1"/>
    <w:rsid w:val="00A0032B"/>
    <w:rsid w:val="00A00428"/>
    <w:rsid w:val="00A00450"/>
    <w:rsid w:val="00A00992"/>
    <w:rsid w:val="00A00B7D"/>
    <w:rsid w:val="00A00C38"/>
    <w:rsid w:val="00A00C82"/>
    <w:rsid w:val="00A01075"/>
    <w:rsid w:val="00A0110F"/>
    <w:rsid w:val="00A012A2"/>
    <w:rsid w:val="00A013B4"/>
    <w:rsid w:val="00A01414"/>
    <w:rsid w:val="00A01426"/>
    <w:rsid w:val="00A015B0"/>
    <w:rsid w:val="00A01B9E"/>
    <w:rsid w:val="00A01BAF"/>
    <w:rsid w:val="00A01CEA"/>
    <w:rsid w:val="00A02105"/>
    <w:rsid w:val="00A021E8"/>
    <w:rsid w:val="00A02229"/>
    <w:rsid w:val="00A023B6"/>
    <w:rsid w:val="00A02471"/>
    <w:rsid w:val="00A02773"/>
    <w:rsid w:val="00A02837"/>
    <w:rsid w:val="00A02930"/>
    <w:rsid w:val="00A02E65"/>
    <w:rsid w:val="00A02F72"/>
    <w:rsid w:val="00A03066"/>
    <w:rsid w:val="00A0313A"/>
    <w:rsid w:val="00A03157"/>
    <w:rsid w:val="00A034BA"/>
    <w:rsid w:val="00A0395B"/>
    <w:rsid w:val="00A0396E"/>
    <w:rsid w:val="00A03AC2"/>
    <w:rsid w:val="00A03B06"/>
    <w:rsid w:val="00A03C51"/>
    <w:rsid w:val="00A04141"/>
    <w:rsid w:val="00A04292"/>
    <w:rsid w:val="00A044B7"/>
    <w:rsid w:val="00A045E2"/>
    <w:rsid w:val="00A04ADC"/>
    <w:rsid w:val="00A04B99"/>
    <w:rsid w:val="00A04E43"/>
    <w:rsid w:val="00A04EFA"/>
    <w:rsid w:val="00A04F7D"/>
    <w:rsid w:val="00A04FB4"/>
    <w:rsid w:val="00A050AD"/>
    <w:rsid w:val="00A051B9"/>
    <w:rsid w:val="00A05231"/>
    <w:rsid w:val="00A05671"/>
    <w:rsid w:val="00A058C5"/>
    <w:rsid w:val="00A059DD"/>
    <w:rsid w:val="00A05AC3"/>
    <w:rsid w:val="00A05B12"/>
    <w:rsid w:val="00A05E9D"/>
    <w:rsid w:val="00A062B0"/>
    <w:rsid w:val="00A062BD"/>
    <w:rsid w:val="00A0630E"/>
    <w:rsid w:val="00A06581"/>
    <w:rsid w:val="00A065DE"/>
    <w:rsid w:val="00A066C6"/>
    <w:rsid w:val="00A06734"/>
    <w:rsid w:val="00A067D8"/>
    <w:rsid w:val="00A06802"/>
    <w:rsid w:val="00A06838"/>
    <w:rsid w:val="00A0695F"/>
    <w:rsid w:val="00A06C6D"/>
    <w:rsid w:val="00A06DC0"/>
    <w:rsid w:val="00A06F5A"/>
    <w:rsid w:val="00A072EF"/>
    <w:rsid w:val="00A078EA"/>
    <w:rsid w:val="00A07B40"/>
    <w:rsid w:val="00A07C5C"/>
    <w:rsid w:val="00A07D12"/>
    <w:rsid w:val="00A07DD2"/>
    <w:rsid w:val="00A07ED3"/>
    <w:rsid w:val="00A07F4A"/>
    <w:rsid w:val="00A07F8D"/>
    <w:rsid w:val="00A1012F"/>
    <w:rsid w:val="00A10576"/>
    <w:rsid w:val="00A1059A"/>
    <w:rsid w:val="00A1076C"/>
    <w:rsid w:val="00A10EB7"/>
    <w:rsid w:val="00A10EFF"/>
    <w:rsid w:val="00A10FB3"/>
    <w:rsid w:val="00A10FC0"/>
    <w:rsid w:val="00A119EA"/>
    <w:rsid w:val="00A119F3"/>
    <w:rsid w:val="00A11A63"/>
    <w:rsid w:val="00A11AA3"/>
    <w:rsid w:val="00A11AE2"/>
    <w:rsid w:val="00A11C36"/>
    <w:rsid w:val="00A11D95"/>
    <w:rsid w:val="00A11DDE"/>
    <w:rsid w:val="00A1204A"/>
    <w:rsid w:val="00A121F9"/>
    <w:rsid w:val="00A122A1"/>
    <w:rsid w:val="00A12300"/>
    <w:rsid w:val="00A123A4"/>
    <w:rsid w:val="00A12429"/>
    <w:rsid w:val="00A12482"/>
    <w:rsid w:val="00A12566"/>
    <w:rsid w:val="00A125A6"/>
    <w:rsid w:val="00A1277A"/>
    <w:rsid w:val="00A12878"/>
    <w:rsid w:val="00A12925"/>
    <w:rsid w:val="00A12A6D"/>
    <w:rsid w:val="00A12BDE"/>
    <w:rsid w:val="00A12BF6"/>
    <w:rsid w:val="00A12DB1"/>
    <w:rsid w:val="00A12EF5"/>
    <w:rsid w:val="00A130D1"/>
    <w:rsid w:val="00A1327D"/>
    <w:rsid w:val="00A13DBF"/>
    <w:rsid w:val="00A140B0"/>
    <w:rsid w:val="00A143C6"/>
    <w:rsid w:val="00A1478B"/>
    <w:rsid w:val="00A14958"/>
    <w:rsid w:val="00A14A2D"/>
    <w:rsid w:val="00A14C3D"/>
    <w:rsid w:val="00A14CD5"/>
    <w:rsid w:val="00A14DCF"/>
    <w:rsid w:val="00A14F6D"/>
    <w:rsid w:val="00A150D1"/>
    <w:rsid w:val="00A150FE"/>
    <w:rsid w:val="00A1529D"/>
    <w:rsid w:val="00A155BE"/>
    <w:rsid w:val="00A1560D"/>
    <w:rsid w:val="00A1561E"/>
    <w:rsid w:val="00A156F3"/>
    <w:rsid w:val="00A15B65"/>
    <w:rsid w:val="00A15E7C"/>
    <w:rsid w:val="00A15ECC"/>
    <w:rsid w:val="00A16601"/>
    <w:rsid w:val="00A168A9"/>
    <w:rsid w:val="00A169AB"/>
    <w:rsid w:val="00A16AFC"/>
    <w:rsid w:val="00A16C37"/>
    <w:rsid w:val="00A16CE7"/>
    <w:rsid w:val="00A16FDE"/>
    <w:rsid w:val="00A1711B"/>
    <w:rsid w:val="00A1746F"/>
    <w:rsid w:val="00A17656"/>
    <w:rsid w:val="00A17698"/>
    <w:rsid w:val="00A177B6"/>
    <w:rsid w:val="00A17985"/>
    <w:rsid w:val="00A179D5"/>
    <w:rsid w:val="00A17BD1"/>
    <w:rsid w:val="00A17DE4"/>
    <w:rsid w:val="00A17E9A"/>
    <w:rsid w:val="00A17EA2"/>
    <w:rsid w:val="00A20218"/>
    <w:rsid w:val="00A20522"/>
    <w:rsid w:val="00A20616"/>
    <w:rsid w:val="00A207BD"/>
    <w:rsid w:val="00A208C0"/>
    <w:rsid w:val="00A208C4"/>
    <w:rsid w:val="00A20B2A"/>
    <w:rsid w:val="00A20BD6"/>
    <w:rsid w:val="00A20C27"/>
    <w:rsid w:val="00A20E08"/>
    <w:rsid w:val="00A20EF5"/>
    <w:rsid w:val="00A212EE"/>
    <w:rsid w:val="00A213A8"/>
    <w:rsid w:val="00A21BC2"/>
    <w:rsid w:val="00A21C67"/>
    <w:rsid w:val="00A21CDA"/>
    <w:rsid w:val="00A21E17"/>
    <w:rsid w:val="00A22259"/>
    <w:rsid w:val="00A22280"/>
    <w:rsid w:val="00A224AD"/>
    <w:rsid w:val="00A22759"/>
    <w:rsid w:val="00A22786"/>
    <w:rsid w:val="00A22C97"/>
    <w:rsid w:val="00A22CC9"/>
    <w:rsid w:val="00A22CEF"/>
    <w:rsid w:val="00A231EC"/>
    <w:rsid w:val="00A232C2"/>
    <w:rsid w:val="00A2343E"/>
    <w:rsid w:val="00A2348B"/>
    <w:rsid w:val="00A234A2"/>
    <w:rsid w:val="00A23557"/>
    <w:rsid w:val="00A235A3"/>
    <w:rsid w:val="00A23682"/>
    <w:rsid w:val="00A23AE6"/>
    <w:rsid w:val="00A23AF6"/>
    <w:rsid w:val="00A23B34"/>
    <w:rsid w:val="00A23D03"/>
    <w:rsid w:val="00A23FD6"/>
    <w:rsid w:val="00A240C9"/>
    <w:rsid w:val="00A241C4"/>
    <w:rsid w:val="00A24312"/>
    <w:rsid w:val="00A2459B"/>
    <w:rsid w:val="00A24615"/>
    <w:rsid w:val="00A247AF"/>
    <w:rsid w:val="00A24908"/>
    <w:rsid w:val="00A249EB"/>
    <w:rsid w:val="00A24ABD"/>
    <w:rsid w:val="00A2524B"/>
    <w:rsid w:val="00A252F8"/>
    <w:rsid w:val="00A25419"/>
    <w:rsid w:val="00A25434"/>
    <w:rsid w:val="00A254A7"/>
    <w:rsid w:val="00A25706"/>
    <w:rsid w:val="00A25B13"/>
    <w:rsid w:val="00A25D77"/>
    <w:rsid w:val="00A25E18"/>
    <w:rsid w:val="00A26131"/>
    <w:rsid w:val="00A2615D"/>
    <w:rsid w:val="00A2631E"/>
    <w:rsid w:val="00A263E1"/>
    <w:rsid w:val="00A264D8"/>
    <w:rsid w:val="00A26533"/>
    <w:rsid w:val="00A2674E"/>
    <w:rsid w:val="00A26C3B"/>
    <w:rsid w:val="00A26DB2"/>
    <w:rsid w:val="00A26DC8"/>
    <w:rsid w:val="00A26DD5"/>
    <w:rsid w:val="00A272A9"/>
    <w:rsid w:val="00A27687"/>
    <w:rsid w:val="00A276C2"/>
    <w:rsid w:val="00A2794F"/>
    <w:rsid w:val="00A27A39"/>
    <w:rsid w:val="00A27CFA"/>
    <w:rsid w:val="00A27DFA"/>
    <w:rsid w:val="00A27E9D"/>
    <w:rsid w:val="00A300F0"/>
    <w:rsid w:val="00A3019F"/>
    <w:rsid w:val="00A3060A"/>
    <w:rsid w:val="00A309DC"/>
    <w:rsid w:val="00A30B4F"/>
    <w:rsid w:val="00A30D2D"/>
    <w:rsid w:val="00A30EFE"/>
    <w:rsid w:val="00A310B8"/>
    <w:rsid w:val="00A31195"/>
    <w:rsid w:val="00A31576"/>
    <w:rsid w:val="00A31592"/>
    <w:rsid w:val="00A31728"/>
    <w:rsid w:val="00A318D9"/>
    <w:rsid w:val="00A31A44"/>
    <w:rsid w:val="00A31A6D"/>
    <w:rsid w:val="00A31A94"/>
    <w:rsid w:val="00A31C5E"/>
    <w:rsid w:val="00A31D0F"/>
    <w:rsid w:val="00A31EBD"/>
    <w:rsid w:val="00A32387"/>
    <w:rsid w:val="00A3241F"/>
    <w:rsid w:val="00A3244F"/>
    <w:rsid w:val="00A325F2"/>
    <w:rsid w:val="00A32763"/>
    <w:rsid w:val="00A3277B"/>
    <w:rsid w:val="00A32A3F"/>
    <w:rsid w:val="00A32D54"/>
    <w:rsid w:val="00A32F57"/>
    <w:rsid w:val="00A32F7A"/>
    <w:rsid w:val="00A32FA2"/>
    <w:rsid w:val="00A330E9"/>
    <w:rsid w:val="00A3336C"/>
    <w:rsid w:val="00A335C7"/>
    <w:rsid w:val="00A336DA"/>
    <w:rsid w:val="00A337E9"/>
    <w:rsid w:val="00A3380A"/>
    <w:rsid w:val="00A33938"/>
    <w:rsid w:val="00A33AC2"/>
    <w:rsid w:val="00A33B87"/>
    <w:rsid w:val="00A33C40"/>
    <w:rsid w:val="00A33D2B"/>
    <w:rsid w:val="00A33DFE"/>
    <w:rsid w:val="00A33FF2"/>
    <w:rsid w:val="00A3400A"/>
    <w:rsid w:val="00A3401E"/>
    <w:rsid w:val="00A343CE"/>
    <w:rsid w:val="00A34410"/>
    <w:rsid w:val="00A34466"/>
    <w:rsid w:val="00A34670"/>
    <w:rsid w:val="00A346CD"/>
    <w:rsid w:val="00A347B3"/>
    <w:rsid w:val="00A3486A"/>
    <w:rsid w:val="00A3497C"/>
    <w:rsid w:val="00A34AD3"/>
    <w:rsid w:val="00A35183"/>
    <w:rsid w:val="00A3539F"/>
    <w:rsid w:val="00A353B1"/>
    <w:rsid w:val="00A3555D"/>
    <w:rsid w:val="00A355D2"/>
    <w:rsid w:val="00A356AE"/>
    <w:rsid w:val="00A3596E"/>
    <w:rsid w:val="00A35A70"/>
    <w:rsid w:val="00A35AB4"/>
    <w:rsid w:val="00A35D50"/>
    <w:rsid w:val="00A36161"/>
    <w:rsid w:val="00A36405"/>
    <w:rsid w:val="00A3644E"/>
    <w:rsid w:val="00A36856"/>
    <w:rsid w:val="00A36943"/>
    <w:rsid w:val="00A3694F"/>
    <w:rsid w:val="00A36BD6"/>
    <w:rsid w:val="00A36FF5"/>
    <w:rsid w:val="00A3700F"/>
    <w:rsid w:val="00A37513"/>
    <w:rsid w:val="00A377CE"/>
    <w:rsid w:val="00A37A47"/>
    <w:rsid w:val="00A37A96"/>
    <w:rsid w:val="00A37E26"/>
    <w:rsid w:val="00A4016D"/>
    <w:rsid w:val="00A40186"/>
    <w:rsid w:val="00A4058D"/>
    <w:rsid w:val="00A408B5"/>
    <w:rsid w:val="00A409B5"/>
    <w:rsid w:val="00A40B60"/>
    <w:rsid w:val="00A40CAE"/>
    <w:rsid w:val="00A40CDB"/>
    <w:rsid w:val="00A40EB5"/>
    <w:rsid w:val="00A41108"/>
    <w:rsid w:val="00A411C3"/>
    <w:rsid w:val="00A4122E"/>
    <w:rsid w:val="00A4131A"/>
    <w:rsid w:val="00A4142B"/>
    <w:rsid w:val="00A41795"/>
    <w:rsid w:val="00A41903"/>
    <w:rsid w:val="00A41A22"/>
    <w:rsid w:val="00A41C87"/>
    <w:rsid w:val="00A41EAA"/>
    <w:rsid w:val="00A4215A"/>
    <w:rsid w:val="00A428D2"/>
    <w:rsid w:val="00A42FEC"/>
    <w:rsid w:val="00A43021"/>
    <w:rsid w:val="00A43125"/>
    <w:rsid w:val="00A431DA"/>
    <w:rsid w:val="00A43464"/>
    <w:rsid w:val="00A436ED"/>
    <w:rsid w:val="00A441B2"/>
    <w:rsid w:val="00A44217"/>
    <w:rsid w:val="00A44438"/>
    <w:rsid w:val="00A44487"/>
    <w:rsid w:val="00A44553"/>
    <w:rsid w:val="00A44661"/>
    <w:rsid w:val="00A44BBF"/>
    <w:rsid w:val="00A45152"/>
    <w:rsid w:val="00A45744"/>
    <w:rsid w:val="00A4575A"/>
    <w:rsid w:val="00A4586F"/>
    <w:rsid w:val="00A45884"/>
    <w:rsid w:val="00A45933"/>
    <w:rsid w:val="00A45B4E"/>
    <w:rsid w:val="00A45D6B"/>
    <w:rsid w:val="00A45DC1"/>
    <w:rsid w:val="00A460E0"/>
    <w:rsid w:val="00A46226"/>
    <w:rsid w:val="00A4626D"/>
    <w:rsid w:val="00A46276"/>
    <w:rsid w:val="00A4639D"/>
    <w:rsid w:val="00A46738"/>
    <w:rsid w:val="00A46978"/>
    <w:rsid w:val="00A46B59"/>
    <w:rsid w:val="00A46D8A"/>
    <w:rsid w:val="00A4716C"/>
    <w:rsid w:val="00A472F5"/>
    <w:rsid w:val="00A473CE"/>
    <w:rsid w:val="00A4745B"/>
    <w:rsid w:val="00A47480"/>
    <w:rsid w:val="00A475AE"/>
    <w:rsid w:val="00A478F3"/>
    <w:rsid w:val="00A47BF5"/>
    <w:rsid w:val="00A47BF8"/>
    <w:rsid w:val="00A47D00"/>
    <w:rsid w:val="00A47F7B"/>
    <w:rsid w:val="00A50538"/>
    <w:rsid w:val="00A505AC"/>
    <w:rsid w:val="00A50B5A"/>
    <w:rsid w:val="00A50E9A"/>
    <w:rsid w:val="00A5100F"/>
    <w:rsid w:val="00A5126E"/>
    <w:rsid w:val="00A51295"/>
    <w:rsid w:val="00A514F7"/>
    <w:rsid w:val="00A51513"/>
    <w:rsid w:val="00A51A96"/>
    <w:rsid w:val="00A51ACA"/>
    <w:rsid w:val="00A51B03"/>
    <w:rsid w:val="00A51BA4"/>
    <w:rsid w:val="00A51CD1"/>
    <w:rsid w:val="00A51F09"/>
    <w:rsid w:val="00A51F77"/>
    <w:rsid w:val="00A52160"/>
    <w:rsid w:val="00A5232A"/>
    <w:rsid w:val="00A524BE"/>
    <w:rsid w:val="00A5267A"/>
    <w:rsid w:val="00A527DC"/>
    <w:rsid w:val="00A52875"/>
    <w:rsid w:val="00A52A20"/>
    <w:rsid w:val="00A52B10"/>
    <w:rsid w:val="00A52DD1"/>
    <w:rsid w:val="00A52E03"/>
    <w:rsid w:val="00A52EB2"/>
    <w:rsid w:val="00A52F80"/>
    <w:rsid w:val="00A5324B"/>
    <w:rsid w:val="00A53345"/>
    <w:rsid w:val="00A53489"/>
    <w:rsid w:val="00A53828"/>
    <w:rsid w:val="00A53853"/>
    <w:rsid w:val="00A53BAC"/>
    <w:rsid w:val="00A543BA"/>
    <w:rsid w:val="00A544CA"/>
    <w:rsid w:val="00A545A0"/>
    <w:rsid w:val="00A5484C"/>
    <w:rsid w:val="00A54C34"/>
    <w:rsid w:val="00A54FB3"/>
    <w:rsid w:val="00A551B2"/>
    <w:rsid w:val="00A55289"/>
    <w:rsid w:val="00A552C9"/>
    <w:rsid w:val="00A5530E"/>
    <w:rsid w:val="00A556EC"/>
    <w:rsid w:val="00A5573A"/>
    <w:rsid w:val="00A55941"/>
    <w:rsid w:val="00A559DC"/>
    <w:rsid w:val="00A55D18"/>
    <w:rsid w:val="00A56357"/>
    <w:rsid w:val="00A56681"/>
    <w:rsid w:val="00A56DB2"/>
    <w:rsid w:val="00A56F1E"/>
    <w:rsid w:val="00A572A1"/>
    <w:rsid w:val="00A572CF"/>
    <w:rsid w:val="00A575A7"/>
    <w:rsid w:val="00A5798A"/>
    <w:rsid w:val="00A57FC0"/>
    <w:rsid w:val="00A600D6"/>
    <w:rsid w:val="00A60191"/>
    <w:rsid w:val="00A60261"/>
    <w:rsid w:val="00A602A2"/>
    <w:rsid w:val="00A604A4"/>
    <w:rsid w:val="00A608C6"/>
    <w:rsid w:val="00A60C68"/>
    <w:rsid w:val="00A60E6F"/>
    <w:rsid w:val="00A60EE7"/>
    <w:rsid w:val="00A61364"/>
    <w:rsid w:val="00A61572"/>
    <w:rsid w:val="00A61605"/>
    <w:rsid w:val="00A616D1"/>
    <w:rsid w:val="00A616F3"/>
    <w:rsid w:val="00A619C4"/>
    <w:rsid w:val="00A61C98"/>
    <w:rsid w:val="00A61CFE"/>
    <w:rsid w:val="00A61D86"/>
    <w:rsid w:val="00A61DF4"/>
    <w:rsid w:val="00A620AA"/>
    <w:rsid w:val="00A620B0"/>
    <w:rsid w:val="00A62200"/>
    <w:rsid w:val="00A6230D"/>
    <w:rsid w:val="00A6243D"/>
    <w:rsid w:val="00A62470"/>
    <w:rsid w:val="00A62651"/>
    <w:rsid w:val="00A62661"/>
    <w:rsid w:val="00A627E1"/>
    <w:rsid w:val="00A6299B"/>
    <w:rsid w:val="00A62B2E"/>
    <w:rsid w:val="00A62B76"/>
    <w:rsid w:val="00A62BBE"/>
    <w:rsid w:val="00A62C80"/>
    <w:rsid w:val="00A62E62"/>
    <w:rsid w:val="00A62FD7"/>
    <w:rsid w:val="00A631C7"/>
    <w:rsid w:val="00A63235"/>
    <w:rsid w:val="00A6340B"/>
    <w:rsid w:val="00A63FDE"/>
    <w:rsid w:val="00A64178"/>
    <w:rsid w:val="00A64480"/>
    <w:rsid w:val="00A645C3"/>
    <w:rsid w:val="00A64648"/>
    <w:rsid w:val="00A646BC"/>
    <w:rsid w:val="00A64783"/>
    <w:rsid w:val="00A647F2"/>
    <w:rsid w:val="00A65237"/>
    <w:rsid w:val="00A65289"/>
    <w:rsid w:val="00A6528E"/>
    <w:rsid w:val="00A652EB"/>
    <w:rsid w:val="00A65371"/>
    <w:rsid w:val="00A65689"/>
    <w:rsid w:val="00A657F4"/>
    <w:rsid w:val="00A65857"/>
    <w:rsid w:val="00A65A41"/>
    <w:rsid w:val="00A65C77"/>
    <w:rsid w:val="00A664A2"/>
    <w:rsid w:val="00A666D2"/>
    <w:rsid w:val="00A66818"/>
    <w:rsid w:val="00A669A0"/>
    <w:rsid w:val="00A66B40"/>
    <w:rsid w:val="00A66C2C"/>
    <w:rsid w:val="00A66C67"/>
    <w:rsid w:val="00A66C8F"/>
    <w:rsid w:val="00A66F2D"/>
    <w:rsid w:val="00A671C0"/>
    <w:rsid w:val="00A673BF"/>
    <w:rsid w:val="00A6796A"/>
    <w:rsid w:val="00A67C2E"/>
    <w:rsid w:val="00A67D26"/>
    <w:rsid w:val="00A67F05"/>
    <w:rsid w:val="00A67FB0"/>
    <w:rsid w:val="00A701B9"/>
    <w:rsid w:val="00A7026E"/>
    <w:rsid w:val="00A70274"/>
    <w:rsid w:val="00A704E7"/>
    <w:rsid w:val="00A70701"/>
    <w:rsid w:val="00A70933"/>
    <w:rsid w:val="00A70CE5"/>
    <w:rsid w:val="00A70DBB"/>
    <w:rsid w:val="00A70E26"/>
    <w:rsid w:val="00A712AF"/>
    <w:rsid w:val="00A714A3"/>
    <w:rsid w:val="00A715C0"/>
    <w:rsid w:val="00A71A5B"/>
    <w:rsid w:val="00A71B74"/>
    <w:rsid w:val="00A71BC3"/>
    <w:rsid w:val="00A71C56"/>
    <w:rsid w:val="00A71E2F"/>
    <w:rsid w:val="00A71E64"/>
    <w:rsid w:val="00A721D8"/>
    <w:rsid w:val="00A722E8"/>
    <w:rsid w:val="00A723B0"/>
    <w:rsid w:val="00A725AF"/>
    <w:rsid w:val="00A72715"/>
    <w:rsid w:val="00A72974"/>
    <w:rsid w:val="00A729ED"/>
    <w:rsid w:val="00A72A9E"/>
    <w:rsid w:val="00A72C89"/>
    <w:rsid w:val="00A72D87"/>
    <w:rsid w:val="00A72F29"/>
    <w:rsid w:val="00A73192"/>
    <w:rsid w:val="00A73213"/>
    <w:rsid w:val="00A73370"/>
    <w:rsid w:val="00A73425"/>
    <w:rsid w:val="00A73641"/>
    <w:rsid w:val="00A73680"/>
    <w:rsid w:val="00A7395E"/>
    <w:rsid w:val="00A739D4"/>
    <w:rsid w:val="00A73A64"/>
    <w:rsid w:val="00A73C43"/>
    <w:rsid w:val="00A73D0D"/>
    <w:rsid w:val="00A73DD7"/>
    <w:rsid w:val="00A73E2A"/>
    <w:rsid w:val="00A74184"/>
    <w:rsid w:val="00A7437B"/>
    <w:rsid w:val="00A7457E"/>
    <w:rsid w:val="00A748BF"/>
    <w:rsid w:val="00A74AB9"/>
    <w:rsid w:val="00A74B1B"/>
    <w:rsid w:val="00A74D0F"/>
    <w:rsid w:val="00A74FB3"/>
    <w:rsid w:val="00A750E1"/>
    <w:rsid w:val="00A751C9"/>
    <w:rsid w:val="00A75346"/>
    <w:rsid w:val="00A7541F"/>
    <w:rsid w:val="00A75506"/>
    <w:rsid w:val="00A75563"/>
    <w:rsid w:val="00A75733"/>
    <w:rsid w:val="00A75A15"/>
    <w:rsid w:val="00A75D8D"/>
    <w:rsid w:val="00A76154"/>
    <w:rsid w:val="00A7630E"/>
    <w:rsid w:val="00A7662B"/>
    <w:rsid w:val="00A767FC"/>
    <w:rsid w:val="00A769B4"/>
    <w:rsid w:val="00A76B2D"/>
    <w:rsid w:val="00A76EF6"/>
    <w:rsid w:val="00A770C7"/>
    <w:rsid w:val="00A776BE"/>
    <w:rsid w:val="00A77870"/>
    <w:rsid w:val="00A779D7"/>
    <w:rsid w:val="00A77A8D"/>
    <w:rsid w:val="00A77AAE"/>
    <w:rsid w:val="00A77AE5"/>
    <w:rsid w:val="00A80047"/>
    <w:rsid w:val="00A80187"/>
    <w:rsid w:val="00A8034E"/>
    <w:rsid w:val="00A8045C"/>
    <w:rsid w:val="00A80509"/>
    <w:rsid w:val="00A80880"/>
    <w:rsid w:val="00A80A0C"/>
    <w:rsid w:val="00A80BEE"/>
    <w:rsid w:val="00A80E1C"/>
    <w:rsid w:val="00A812E5"/>
    <w:rsid w:val="00A812E9"/>
    <w:rsid w:val="00A81319"/>
    <w:rsid w:val="00A814A4"/>
    <w:rsid w:val="00A81514"/>
    <w:rsid w:val="00A8158F"/>
    <w:rsid w:val="00A815FD"/>
    <w:rsid w:val="00A81962"/>
    <w:rsid w:val="00A819C9"/>
    <w:rsid w:val="00A81B1D"/>
    <w:rsid w:val="00A81E9B"/>
    <w:rsid w:val="00A82A0F"/>
    <w:rsid w:val="00A82C41"/>
    <w:rsid w:val="00A8303E"/>
    <w:rsid w:val="00A83059"/>
    <w:rsid w:val="00A834F5"/>
    <w:rsid w:val="00A836BC"/>
    <w:rsid w:val="00A83A3F"/>
    <w:rsid w:val="00A83B0F"/>
    <w:rsid w:val="00A83B6E"/>
    <w:rsid w:val="00A83C98"/>
    <w:rsid w:val="00A83DBD"/>
    <w:rsid w:val="00A83EFB"/>
    <w:rsid w:val="00A84098"/>
    <w:rsid w:val="00A840A8"/>
    <w:rsid w:val="00A84197"/>
    <w:rsid w:val="00A841EB"/>
    <w:rsid w:val="00A84497"/>
    <w:rsid w:val="00A844BD"/>
    <w:rsid w:val="00A846A0"/>
    <w:rsid w:val="00A84901"/>
    <w:rsid w:val="00A84A8B"/>
    <w:rsid w:val="00A84B38"/>
    <w:rsid w:val="00A84BCF"/>
    <w:rsid w:val="00A84FC4"/>
    <w:rsid w:val="00A8515C"/>
    <w:rsid w:val="00A85533"/>
    <w:rsid w:val="00A85570"/>
    <w:rsid w:val="00A85667"/>
    <w:rsid w:val="00A858E5"/>
    <w:rsid w:val="00A85A2F"/>
    <w:rsid w:val="00A85B30"/>
    <w:rsid w:val="00A85D5E"/>
    <w:rsid w:val="00A85E88"/>
    <w:rsid w:val="00A86186"/>
    <w:rsid w:val="00A8632E"/>
    <w:rsid w:val="00A86421"/>
    <w:rsid w:val="00A86BDF"/>
    <w:rsid w:val="00A86E39"/>
    <w:rsid w:val="00A871D9"/>
    <w:rsid w:val="00A8763D"/>
    <w:rsid w:val="00A87776"/>
    <w:rsid w:val="00A8779A"/>
    <w:rsid w:val="00A8798D"/>
    <w:rsid w:val="00A87B24"/>
    <w:rsid w:val="00A87BDF"/>
    <w:rsid w:val="00A87F31"/>
    <w:rsid w:val="00A9005D"/>
    <w:rsid w:val="00A909B5"/>
    <w:rsid w:val="00A90F29"/>
    <w:rsid w:val="00A91013"/>
    <w:rsid w:val="00A91017"/>
    <w:rsid w:val="00A910E9"/>
    <w:rsid w:val="00A9119C"/>
    <w:rsid w:val="00A91214"/>
    <w:rsid w:val="00A9136A"/>
    <w:rsid w:val="00A91403"/>
    <w:rsid w:val="00A91494"/>
    <w:rsid w:val="00A914FD"/>
    <w:rsid w:val="00A917E9"/>
    <w:rsid w:val="00A91BF4"/>
    <w:rsid w:val="00A91D45"/>
    <w:rsid w:val="00A92112"/>
    <w:rsid w:val="00A924DE"/>
    <w:rsid w:val="00A92505"/>
    <w:rsid w:val="00A92637"/>
    <w:rsid w:val="00A926A8"/>
    <w:rsid w:val="00A928B1"/>
    <w:rsid w:val="00A929E2"/>
    <w:rsid w:val="00A929F1"/>
    <w:rsid w:val="00A93109"/>
    <w:rsid w:val="00A933C5"/>
    <w:rsid w:val="00A93417"/>
    <w:rsid w:val="00A93847"/>
    <w:rsid w:val="00A93BF6"/>
    <w:rsid w:val="00A9423D"/>
    <w:rsid w:val="00A94355"/>
    <w:rsid w:val="00A947B7"/>
    <w:rsid w:val="00A9488F"/>
    <w:rsid w:val="00A94A54"/>
    <w:rsid w:val="00A94A9C"/>
    <w:rsid w:val="00A94CDA"/>
    <w:rsid w:val="00A94CF4"/>
    <w:rsid w:val="00A94F6C"/>
    <w:rsid w:val="00A94FC7"/>
    <w:rsid w:val="00A94FE1"/>
    <w:rsid w:val="00A9506F"/>
    <w:rsid w:val="00A95205"/>
    <w:rsid w:val="00A95304"/>
    <w:rsid w:val="00A953EE"/>
    <w:rsid w:val="00A95463"/>
    <w:rsid w:val="00A95557"/>
    <w:rsid w:val="00A9570D"/>
    <w:rsid w:val="00A957EB"/>
    <w:rsid w:val="00A95832"/>
    <w:rsid w:val="00A95A1A"/>
    <w:rsid w:val="00A95E85"/>
    <w:rsid w:val="00A9623E"/>
    <w:rsid w:val="00A96288"/>
    <w:rsid w:val="00A9632A"/>
    <w:rsid w:val="00A96374"/>
    <w:rsid w:val="00A96407"/>
    <w:rsid w:val="00A96486"/>
    <w:rsid w:val="00A968EC"/>
    <w:rsid w:val="00A968FB"/>
    <w:rsid w:val="00A96985"/>
    <w:rsid w:val="00A96AC2"/>
    <w:rsid w:val="00A96CDB"/>
    <w:rsid w:val="00A970E6"/>
    <w:rsid w:val="00A97123"/>
    <w:rsid w:val="00A9766F"/>
    <w:rsid w:val="00A976B5"/>
    <w:rsid w:val="00A976CF"/>
    <w:rsid w:val="00A9774A"/>
    <w:rsid w:val="00A977C9"/>
    <w:rsid w:val="00A978D8"/>
    <w:rsid w:val="00A97970"/>
    <w:rsid w:val="00A97BDD"/>
    <w:rsid w:val="00A97BE0"/>
    <w:rsid w:val="00A97D3A"/>
    <w:rsid w:val="00AA0180"/>
    <w:rsid w:val="00AA01D3"/>
    <w:rsid w:val="00AA04E2"/>
    <w:rsid w:val="00AA04EF"/>
    <w:rsid w:val="00AA079C"/>
    <w:rsid w:val="00AA0857"/>
    <w:rsid w:val="00AA0863"/>
    <w:rsid w:val="00AA0D8E"/>
    <w:rsid w:val="00AA0E03"/>
    <w:rsid w:val="00AA0EB0"/>
    <w:rsid w:val="00AA1129"/>
    <w:rsid w:val="00AA12AC"/>
    <w:rsid w:val="00AA13DC"/>
    <w:rsid w:val="00AA1605"/>
    <w:rsid w:val="00AA17BE"/>
    <w:rsid w:val="00AA17DE"/>
    <w:rsid w:val="00AA19E6"/>
    <w:rsid w:val="00AA1C61"/>
    <w:rsid w:val="00AA1D3A"/>
    <w:rsid w:val="00AA1DE2"/>
    <w:rsid w:val="00AA201D"/>
    <w:rsid w:val="00AA233C"/>
    <w:rsid w:val="00AA248C"/>
    <w:rsid w:val="00AA2553"/>
    <w:rsid w:val="00AA2600"/>
    <w:rsid w:val="00AA2965"/>
    <w:rsid w:val="00AA2F76"/>
    <w:rsid w:val="00AA3009"/>
    <w:rsid w:val="00AA3013"/>
    <w:rsid w:val="00AA3455"/>
    <w:rsid w:val="00AA3780"/>
    <w:rsid w:val="00AA3967"/>
    <w:rsid w:val="00AA399B"/>
    <w:rsid w:val="00AA3B15"/>
    <w:rsid w:val="00AA3B76"/>
    <w:rsid w:val="00AA3E1D"/>
    <w:rsid w:val="00AA3F32"/>
    <w:rsid w:val="00AA437B"/>
    <w:rsid w:val="00AA46A4"/>
    <w:rsid w:val="00AA496C"/>
    <w:rsid w:val="00AA496E"/>
    <w:rsid w:val="00AA49C7"/>
    <w:rsid w:val="00AA4B2E"/>
    <w:rsid w:val="00AA4B63"/>
    <w:rsid w:val="00AA4E96"/>
    <w:rsid w:val="00AA5136"/>
    <w:rsid w:val="00AA536B"/>
    <w:rsid w:val="00AA562B"/>
    <w:rsid w:val="00AA5671"/>
    <w:rsid w:val="00AA5BC1"/>
    <w:rsid w:val="00AA5C14"/>
    <w:rsid w:val="00AA5FBF"/>
    <w:rsid w:val="00AA6168"/>
    <w:rsid w:val="00AA61FA"/>
    <w:rsid w:val="00AA65A7"/>
    <w:rsid w:val="00AA6BFE"/>
    <w:rsid w:val="00AA6D66"/>
    <w:rsid w:val="00AA6EE3"/>
    <w:rsid w:val="00AA6FC8"/>
    <w:rsid w:val="00AA7073"/>
    <w:rsid w:val="00AA72B5"/>
    <w:rsid w:val="00AA744A"/>
    <w:rsid w:val="00AA757E"/>
    <w:rsid w:val="00AA75A6"/>
    <w:rsid w:val="00AA7878"/>
    <w:rsid w:val="00AA7B64"/>
    <w:rsid w:val="00AA7D77"/>
    <w:rsid w:val="00AB00CE"/>
    <w:rsid w:val="00AB02D4"/>
    <w:rsid w:val="00AB0326"/>
    <w:rsid w:val="00AB0400"/>
    <w:rsid w:val="00AB0781"/>
    <w:rsid w:val="00AB08CA"/>
    <w:rsid w:val="00AB0AD9"/>
    <w:rsid w:val="00AB0BC0"/>
    <w:rsid w:val="00AB0FC2"/>
    <w:rsid w:val="00AB1007"/>
    <w:rsid w:val="00AB124C"/>
    <w:rsid w:val="00AB1585"/>
    <w:rsid w:val="00AB1C19"/>
    <w:rsid w:val="00AB1C78"/>
    <w:rsid w:val="00AB1EFC"/>
    <w:rsid w:val="00AB1F4B"/>
    <w:rsid w:val="00AB1F4F"/>
    <w:rsid w:val="00AB2199"/>
    <w:rsid w:val="00AB21C1"/>
    <w:rsid w:val="00AB2271"/>
    <w:rsid w:val="00AB230A"/>
    <w:rsid w:val="00AB23AC"/>
    <w:rsid w:val="00AB2428"/>
    <w:rsid w:val="00AB25C5"/>
    <w:rsid w:val="00AB2712"/>
    <w:rsid w:val="00AB293A"/>
    <w:rsid w:val="00AB2965"/>
    <w:rsid w:val="00AB2AC2"/>
    <w:rsid w:val="00AB2D2F"/>
    <w:rsid w:val="00AB2D34"/>
    <w:rsid w:val="00AB2F88"/>
    <w:rsid w:val="00AB301B"/>
    <w:rsid w:val="00AB3068"/>
    <w:rsid w:val="00AB31C8"/>
    <w:rsid w:val="00AB3229"/>
    <w:rsid w:val="00AB34F4"/>
    <w:rsid w:val="00AB3B79"/>
    <w:rsid w:val="00AB3BB3"/>
    <w:rsid w:val="00AB3DE1"/>
    <w:rsid w:val="00AB3F66"/>
    <w:rsid w:val="00AB401A"/>
    <w:rsid w:val="00AB41E5"/>
    <w:rsid w:val="00AB420F"/>
    <w:rsid w:val="00AB42A8"/>
    <w:rsid w:val="00AB444F"/>
    <w:rsid w:val="00AB4788"/>
    <w:rsid w:val="00AB47D9"/>
    <w:rsid w:val="00AB485E"/>
    <w:rsid w:val="00AB4B88"/>
    <w:rsid w:val="00AB4CC1"/>
    <w:rsid w:val="00AB4D71"/>
    <w:rsid w:val="00AB5161"/>
    <w:rsid w:val="00AB5166"/>
    <w:rsid w:val="00AB51C0"/>
    <w:rsid w:val="00AB5259"/>
    <w:rsid w:val="00AB52AE"/>
    <w:rsid w:val="00AB55CB"/>
    <w:rsid w:val="00AB5780"/>
    <w:rsid w:val="00AB5BE8"/>
    <w:rsid w:val="00AB5C2C"/>
    <w:rsid w:val="00AB61E2"/>
    <w:rsid w:val="00AB6218"/>
    <w:rsid w:val="00AB62C8"/>
    <w:rsid w:val="00AB6308"/>
    <w:rsid w:val="00AB6332"/>
    <w:rsid w:val="00AB63A5"/>
    <w:rsid w:val="00AB67F6"/>
    <w:rsid w:val="00AB6B57"/>
    <w:rsid w:val="00AB6B88"/>
    <w:rsid w:val="00AB6EAC"/>
    <w:rsid w:val="00AB6EE0"/>
    <w:rsid w:val="00AB6FF6"/>
    <w:rsid w:val="00AB74E0"/>
    <w:rsid w:val="00AB75F7"/>
    <w:rsid w:val="00AB7748"/>
    <w:rsid w:val="00AB77CD"/>
    <w:rsid w:val="00AB7954"/>
    <w:rsid w:val="00AB79E0"/>
    <w:rsid w:val="00AB7BE9"/>
    <w:rsid w:val="00AB7D38"/>
    <w:rsid w:val="00AB7DA9"/>
    <w:rsid w:val="00AC0316"/>
    <w:rsid w:val="00AC031B"/>
    <w:rsid w:val="00AC0334"/>
    <w:rsid w:val="00AC03C1"/>
    <w:rsid w:val="00AC03F2"/>
    <w:rsid w:val="00AC0532"/>
    <w:rsid w:val="00AC0703"/>
    <w:rsid w:val="00AC0BE8"/>
    <w:rsid w:val="00AC0DD8"/>
    <w:rsid w:val="00AC0DDB"/>
    <w:rsid w:val="00AC0F35"/>
    <w:rsid w:val="00AC0F8E"/>
    <w:rsid w:val="00AC1071"/>
    <w:rsid w:val="00AC13D6"/>
    <w:rsid w:val="00AC1468"/>
    <w:rsid w:val="00AC18A0"/>
    <w:rsid w:val="00AC1AC3"/>
    <w:rsid w:val="00AC1B53"/>
    <w:rsid w:val="00AC1F5A"/>
    <w:rsid w:val="00AC2046"/>
    <w:rsid w:val="00AC22F1"/>
    <w:rsid w:val="00AC286F"/>
    <w:rsid w:val="00AC28F2"/>
    <w:rsid w:val="00AC2BFD"/>
    <w:rsid w:val="00AC2D4E"/>
    <w:rsid w:val="00AC3013"/>
    <w:rsid w:val="00AC31F0"/>
    <w:rsid w:val="00AC3218"/>
    <w:rsid w:val="00AC33A5"/>
    <w:rsid w:val="00AC3403"/>
    <w:rsid w:val="00AC3407"/>
    <w:rsid w:val="00AC3442"/>
    <w:rsid w:val="00AC349D"/>
    <w:rsid w:val="00AC3534"/>
    <w:rsid w:val="00AC3693"/>
    <w:rsid w:val="00AC38C5"/>
    <w:rsid w:val="00AC394D"/>
    <w:rsid w:val="00AC3959"/>
    <w:rsid w:val="00AC3AB0"/>
    <w:rsid w:val="00AC3C61"/>
    <w:rsid w:val="00AC3D0F"/>
    <w:rsid w:val="00AC3EC4"/>
    <w:rsid w:val="00AC3FB5"/>
    <w:rsid w:val="00AC40B4"/>
    <w:rsid w:val="00AC4425"/>
    <w:rsid w:val="00AC4465"/>
    <w:rsid w:val="00AC457B"/>
    <w:rsid w:val="00AC4871"/>
    <w:rsid w:val="00AC48B0"/>
    <w:rsid w:val="00AC49BF"/>
    <w:rsid w:val="00AC4A7D"/>
    <w:rsid w:val="00AC4B37"/>
    <w:rsid w:val="00AC4DB9"/>
    <w:rsid w:val="00AC5277"/>
    <w:rsid w:val="00AC52B1"/>
    <w:rsid w:val="00AC534C"/>
    <w:rsid w:val="00AC5398"/>
    <w:rsid w:val="00AC5557"/>
    <w:rsid w:val="00AC55CA"/>
    <w:rsid w:val="00AC560C"/>
    <w:rsid w:val="00AC5616"/>
    <w:rsid w:val="00AC5975"/>
    <w:rsid w:val="00AC599B"/>
    <w:rsid w:val="00AC5CE9"/>
    <w:rsid w:val="00AC5E0F"/>
    <w:rsid w:val="00AC6025"/>
    <w:rsid w:val="00AC6151"/>
    <w:rsid w:val="00AC61D2"/>
    <w:rsid w:val="00AC65A9"/>
    <w:rsid w:val="00AC65AF"/>
    <w:rsid w:val="00AC6792"/>
    <w:rsid w:val="00AC695F"/>
    <w:rsid w:val="00AC69AB"/>
    <w:rsid w:val="00AC6A26"/>
    <w:rsid w:val="00AC6B0D"/>
    <w:rsid w:val="00AC6BE2"/>
    <w:rsid w:val="00AC6E44"/>
    <w:rsid w:val="00AC6FE2"/>
    <w:rsid w:val="00AC7009"/>
    <w:rsid w:val="00AC7092"/>
    <w:rsid w:val="00AC72E9"/>
    <w:rsid w:val="00AC74BC"/>
    <w:rsid w:val="00AC74EE"/>
    <w:rsid w:val="00AC760F"/>
    <w:rsid w:val="00AC7AA1"/>
    <w:rsid w:val="00AC7BA9"/>
    <w:rsid w:val="00AC7CF2"/>
    <w:rsid w:val="00AC7D33"/>
    <w:rsid w:val="00AC7EA7"/>
    <w:rsid w:val="00AC7EAE"/>
    <w:rsid w:val="00AD00C0"/>
    <w:rsid w:val="00AD0870"/>
    <w:rsid w:val="00AD0944"/>
    <w:rsid w:val="00AD0E59"/>
    <w:rsid w:val="00AD1173"/>
    <w:rsid w:val="00AD14FA"/>
    <w:rsid w:val="00AD1AA7"/>
    <w:rsid w:val="00AD1C81"/>
    <w:rsid w:val="00AD1EA0"/>
    <w:rsid w:val="00AD1FE3"/>
    <w:rsid w:val="00AD2170"/>
    <w:rsid w:val="00AD2310"/>
    <w:rsid w:val="00AD23A0"/>
    <w:rsid w:val="00AD23AD"/>
    <w:rsid w:val="00AD23F8"/>
    <w:rsid w:val="00AD2616"/>
    <w:rsid w:val="00AD26FE"/>
    <w:rsid w:val="00AD2821"/>
    <w:rsid w:val="00AD28E1"/>
    <w:rsid w:val="00AD2969"/>
    <w:rsid w:val="00AD2DF4"/>
    <w:rsid w:val="00AD2EF0"/>
    <w:rsid w:val="00AD2FFF"/>
    <w:rsid w:val="00AD310A"/>
    <w:rsid w:val="00AD33F8"/>
    <w:rsid w:val="00AD34B8"/>
    <w:rsid w:val="00AD35DD"/>
    <w:rsid w:val="00AD37B9"/>
    <w:rsid w:val="00AD395F"/>
    <w:rsid w:val="00AD3EC8"/>
    <w:rsid w:val="00AD3F2A"/>
    <w:rsid w:val="00AD3F61"/>
    <w:rsid w:val="00AD4018"/>
    <w:rsid w:val="00AD42C9"/>
    <w:rsid w:val="00AD4495"/>
    <w:rsid w:val="00AD4543"/>
    <w:rsid w:val="00AD45B1"/>
    <w:rsid w:val="00AD45EF"/>
    <w:rsid w:val="00AD493B"/>
    <w:rsid w:val="00AD4AB1"/>
    <w:rsid w:val="00AD4BD8"/>
    <w:rsid w:val="00AD5029"/>
    <w:rsid w:val="00AD52DA"/>
    <w:rsid w:val="00AD5324"/>
    <w:rsid w:val="00AD54E7"/>
    <w:rsid w:val="00AD556D"/>
    <w:rsid w:val="00AD55A5"/>
    <w:rsid w:val="00AD5763"/>
    <w:rsid w:val="00AD5836"/>
    <w:rsid w:val="00AD5851"/>
    <w:rsid w:val="00AD5A00"/>
    <w:rsid w:val="00AD5B35"/>
    <w:rsid w:val="00AD5DA1"/>
    <w:rsid w:val="00AD6089"/>
    <w:rsid w:val="00AD6545"/>
    <w:rsid w:val="00AD66C6"/>
    <w:rsid w:val="00AD6856"/>
    <w:rsid w:val="00AD69C0"/>
    <w:rsid w:val="00AD6DD8"/>
    <w:rsid w:val="00AD6E40"/>
    <w:rsid w:val="00AD71E7"/>
    <w:rsid w:val="00AD753A"/>
    <w:rsid w:val="00AD76CC"/>
    <w:rsid w:val="00AD77C4"/>
    <w:rsid w:val="00AD78DB"/>
    <w:rsid w:val="00AD7D5A"/>
    <w:rsid w:val="00AD7E5F"/>
    <w:rsid w:val="00AD7F2E"/>
    <w:rsid w:val="00AD7F38"/>
    <w:rsid w:val="00AE038B"/>
    <w:rsid w:val="00AE04C7"/>
    <w:rsid w:val="00AE0687"/>
    <w:rsid w:val="00AE0805"/>
    <w:rsid w:val="00AE08E4"/>
    <w:rsid w:val="00AE0AA6"/>
    <w:rsid w:val="00AE0AEB"/>
    <w:rsid w:val="00AE0B84"/>
    <w:rsid w:val="00AE0BA4"/>
    <w:rsid w:val="00AE0CD1"/>
    <w:rsid w:val="00AE0D0D"/>
    <w:rsid w:val="00AE0F25"/>
    <w:rsid w:val="00AE108E"/>
    <w:rsid w:val="00AE129B"/>
    <w:rsid w:val="00AE13ED"/>
    <w:rsid w:val="00AE1AE1"/>
    <w:rsid w:val="00AE1C3A"/>
    <w:rsid w:val="00AE1C83"/>
    <w:rsid w:val="00AE1F3E"/>
    <w:rsid w:val="00AE212D"/>
    <w:rsid w:val="00AE213E"/>
    <w:rsid w:val="00AE21EA"/>
    <w:rsid w:val="00AE2208"/>
    <w:rsid w:val="00AE22E5"/>
    <w:rsid w:val="00AE2415"/>
    <w:rsid w:val="00AE24E8"/>
    <w:rsid w:val="00AE2794"/>
    <w:rsid w:val="00AE28BF"/>
    <w:rsid w:val="00AE2A81"/>
    <w:rsid w:val="00AE32BC"/>
    <w:rsid w:val="00AE37DF"/>
    <w:rsid w:val="00AE3C20"/>
    <w:rsid w:val="00AE3D29"/>
    <w:rsid w:val="00AE4011"/>
    <w:rsid w:val="00AE435E"/>
    <w:rsid w:val="00AE43A5"/>
    <w:rsid w:val="00AE4446"/>
    <w:rsid w:val="00AE472C"/>
    <w:rsid w:val="00AE4746"/>
    <w:rsid w:val="00AE4C6D"/>
    <w:rsid w:val="00AE4F0B"/>
    <w:rsid w:val="00AE4F94"/>
    <w:rsid w:val="00AE54FA"/>
    <w:rsid w:val="00AE55FA"/>
    <w:rsid w:val="00AE569C"/>
    <w:rsid w:val="00AE5849"/>
    <w:rsid w:val="00AE5966"/>
    <w:rsid w:val="00AE59C0"/>
    <w:rsid w:val="00AE5D27"/>
    <w:rsid w:val="00AE5D28"/>
    <w:rsid w:val="00AE5E59"/>
    <w:rsid w:val="00AE5FB5"/>
    <w:rsid w:val="00AE61D3"/>
    <w:rsid w:val="00AE6439"/>
    <w:rsid w:val="00AE6460"/>
    <w:rsid w:val="00AE66EC"/>
    <w:rsid w:val="00AE6772"/>
    <w:rsid w:val="00AE679F"/>
    <w:rsid w:val="00AE67B6"/>
    <w:rsid w:val="00AE69E6"/>
    <w:rsid w:val="00AE6AA3"/>
    <w:rsid w:val="00AE6CD6"/>
    <w:rsid w:val="00AE7097"/>
    <w:rsid w:val="00AE7099"/>
    <w:rsid w:val="00AE76A1"/>
    <w:rsid w:val="00AE770C"/>
    <w:rsid w:val="00AE798F"/>
    <w:rsid w:val="00AE7B20"/>
    <w:rsid w:val="00AE7B30"/>
    <w:rsid w:val="00AE7BD0"/>
    <w:rsid w:val="00AE7BD2"/>
    <w:rsid w:val="00AE7DD9"/>
    <w:rsid w:val="00AE7DFC"/>
    <w:rsid w:val="00AE7E9D"/>
    <w:rsid w:val="00AE7EF1"/>
    <w:rsid w:val="00AE7F2C"/>
    <w:rsid w:val="00AF05D5"/>
    <w:rsid w:val="00AF0874"/>
    <w:rsid w:val="00AF08B7"/>
    <w:rsid w:val="00AF09BF"/>
    <w:rsid w:val="00AF0E4E"/>
    <w:rsid w:val="00AF0F44"/>
    <w:rsid w:val="00AF1099"/>
    <w:rsid w:val="00AF1568"/>
    <w:rsid w:val="00AF15FF"/>
    <w:rsid w:val="00AF1A47"/>
    <w:rsid w:val="00AF1B83"/>
    <w:rsid w:val="00AF20D9"/>
    <w:rsid w:val="00AF227C"/>
    <w:rsid w:val="00AF2398"/>
    <w:rsid w:val="00AF25D1"/>
    <w:rsid w:val="00AF2846"/>
    <w:rsid w:val="00AF2876"/>
    <w:rsid w:val="00AF28FF"/>
    <w:rsid w:val="00AF2A3B"/>
    <w:rsid w:val="00AF2F46"/>
    <w:rsid w:val="00AF3019"/>
    <w:rsid w:val="00AF3320"/>
    <w:rsid w:val="00AF35F6"/>
    <w:rsid w:val="00AF3BDC"/>
    <w:rsid w:val="00AF3EAB"/>
    <w:rsid w:val="00AF4011"/>
    <w:rsid w:val="00AF42DB"/>
    <w:rsid w:val="00AF463B"/>
    <w:rsid w:val="00AF4912"/>
    <w:rsid w:val="00AF497B"/>
    <w:rsid w:val="00AF4A1B"/>
    <w:rsid w:val="00AF4B2D"/>
    <w:rsid w:val="00AF4BE2"/>
    <w:rsid w:val="00AF4C36"/>
    <w:rsid w:val="00AF4E09"/>
    <w:rsid w:val="00AF5443"/>
    <w:rsid w:val="00AF567E"/>
    <w:rsid w:val="00AF56AA"/>
    <w:rsid w:val="00AF5B84"/>
    <w:rsid w:val="00AF5C4E"/>
    <w:rsid w:val="00AF5E0B"/>
    <w:rsid w:val="00AF62AC"/>
    <w:rsid w:val="00AF62B2"/>
    <w:rsid w:val="00AF6538"/>
    <w:rsid w:val="00AF6B7A"/>
    <w:rsid w:val="00AF7001"/>
    <w:rsid w:val="00AF7041"/>
    <w:rsid w:val="00AF7203"/>
    <w:rsid w:val="00AF7245"/>
    <w:rsid w:val="00AF745D"/>
    <w:rsid w:val="00AF7479"/>
    <w:rsid w:val="00AF79FD"/>
    <w:rsid w:val="00AF7ECD"/>
    <w:rsid w:val="00AF7F5E"/>
    <w:rsid w:val="00B00077"/>
    <w:rsid w:val="00B0016F"/>
    <w:rsid w:val="00B00302"/>
    <w:rsid w:val="00B00384"/>
    <w:rsid w:val="00B00487"/>
    <w:rsid w:val="00B00602"/>
    <w:rsid w:val="00B0064A"/>
    <w:rsid w:val="00B00964"/>
    <w:rsid w:val="00B00B6A"/>
    <w:rsid w:val="00B00BFC"/>
    <w:rsid w:val="00B00D22"/>
    <w:rsid w:val="00B00FFC"/>
    <w:rsid w:val="00B0118C"/>
    <w:rsid w:val="00B011B8"/>
    <w:rsid w:val="00B012D4"/>
    <w:rsid w:val="00B01469"/>
    <w:rsid w:val="00B01592"/>
    <w:rsid w:val="00B01614"/>
    <w:rsid w:val="00B01B9E"/>
    <w:rsid w:val="00B01F20"/>
    <w:rsid w:val="00B01FFE"/>
    <w:rsid w:val="00B02060"/>
    <w:rsid w:val="00B020BF"/>
    <w:rsid w:val="00B02124"/>
    <w:rsid w:val="00B02274"/>
    <w:rsid w:val="00B024D4"/>
    <w:rsid w:val="00B025E4"/>
    <w:rsid w:val="00B0289A"/>
    <w:rsid w:val="00B02948"/>
    <w:rsid w:val="00B029CF"/>
    <w:rsid w:val="00B02AD4"/>
    <w:rsid w:val="00B02B23"/>
    <w:rsid w:val="00B02B7C"/>
    <w:rsid w:val="00B02BFB"/>
    <w:rsid w:val="00B02C01"/>
    <w:rsid w:val="00B02CB2"/>
    <w:rsid w:val="00B02CD6"/>
    <w:rsid w:val="00B02F45"/>
    <w:rsid w:val="00B0301D"/>
    <w:rsid w:val="00B03346"/>
    <w:rsid w:val="00B03391"/>
    <w:rsid w:val="00B03830"/>
    <w:rsid w:val="00B03B18"/>
    <w:rsid w:val="00B03ECF"/>
    <w:rsid w:val="00B04380"/>
    <w:rsid w:val="00B044B7"/>
    <w:rsid w:val="00B045F3"/>
    <w:rsid w:val="00B0488C"/>
    <w:rsid w:val="00B049CC"/>
    <w:rsid w:val="00B04E0D"/>
    <w:rsid w:val="00B04EAC"/>
    <w:rsid w:val="00B04EF4"/>
    <w:rsid w:val="00B04F1D"/>
    <w:rsid w:val="00B04FBE"/>
    <w:rsid w:val="00B0507B"/>
    <w:rsid w:val="00B05138"/>
    <w:rsid w:val="00B051BB"/>
    <w:rsid w:val="00B05486"/>
    <w:rsid w:val="00B05628"/>
    <w:rsid w:val="00B05A56"/>
    <w:rsid w:val="00B05EB7"/>
    <w:rsid w:val="00B060B3"/>
    <w:rsid w:val="00B061B3"/>
    <w:rsid w:val="00B06230"/>
    <w:rsid w:val="00B062C7"/>
    <w:rsid w:val="00B06326"/>
    <w:rsid w:val="00B06383"/>
    <w:rsid w:val="00B0661F"/>
    <w:rsid w:val="00B06922"/>
    <w:rsid w:val="00B06B16"/>
    <w:rsid w:val="00B06C54"/>
    <w:rsid w:val="00B07358"/>
    <w:rsid w:val="00B07413"/>
    <w:rsid w:val="00B07479"/>
    <w:rsid w:val="00B07906"/>
    <w:rsid w:val="00B07A7D"/>
    <w:rsid w:val="00B07C70"/>
    <w:rsid w:val="00B07D7C"/>
    <w:rsid w:val="00B07E5A"/>
    <w:rsid w:val="00B07E6C"/>
    <w:rsid w:val="00B101B7"/>
    <w:rsid w:val="00B10223"/>
    <w:rsid w:val="00B1037D"/>
    <w:rsid w:val="00B10AEA"/>
    <w:rsid w:val="00B10BE9"/>
    <w:rsid w:val="00B1111A"/>
    <w:rsid w:val="00B1138F"/>
    <w:rsid w:val="00B114CC"/>
    <w:rsid w:val="00B11654"/>
    <w:rsid w:val="00B117E2"/>
    <w:rsid w:val="00B11F33"/>
    <w:rsid w:val="00B11F71"/>
    <w:rsid w:val="00B12093"/>
    <w:rsid w:val="00B12113"/>
    <w:rsid w:val="00B121CA"/>
    <w:rsid w:val="00B123FB"/>
    <w:rsid w:val="00B1243A"/>
    <w:rsid w:val="00B127D6"/>
    <w:rsid w:val="00B1299E"/>
    <w:rsid w:val="00B12A29"/>
    <w:rsid w:val="00B12B94"/>
    <w:rsid w:val="00B12C2B"/>
    <w:rsid w:val="00B12F1A"/>
    <w:rsid w:val="00B12F3D"/>
    <w:rsid w:val="00B12F65"/>
    <w:rsid w:val="00B13059"/>
    <w:rsid w:val="00B131C7"/>
    <w:rsid w:val="00B134BC"/>
    <w:rsid w:val="00B137A3"/>
    <w:rsid w:val="00B137B1"/>
    <w:rsid w:val="00B13889"/>
    <w:rsid w:val="00B138CE"/>
    <w:rsid w:val="00B1398B"/>
    <w:rsid w:val="00B13C1D"/>
    <w:rsid w:val="00B13DDC"/>
    <w:rsid w:val="00B13E6E"/>
    <w:rsid w:val="00B13EC1"/>
    <w:rsid w:val="00B13FC0"/>
    <w:rsid w:val="00B140BF"/>
    <w:rsid w:val="00B14327"/>
    <w:rsid w:val="00B145F6"/>
    <w:rsid w:val="00B14A19"/>
    <w:rsid w:val="00B1508D"/>
    <w:rsid w:val="00B15189"/>
    <w:rsid w:val="00B151BB"/>
    <w:rsid w:val="00B15708"/>
    <w:rsid w:val="00B15771"/>
    <w:rsid w:val="00B15D55"/>
    <w:rsid w:val="00B16332"/>
    <w:rsid w:val="00B16492"/>
    <w:rsid w:val="00B172F6"/>
    <w:rsid w:val="00B17330"/>
    <w:rsid w:val="00B173AE"/>
    <w:rsid w:val="00B175EE"/>
    <w:rsid w:val="00B17606"/>
    <w:rsid w:val="00B17826"/>
    <w:rsid w:val="00B1784B"/>
    <w:rsid w:val="00B17914"/>
    <w:rsid w:val="00B17946"/>
    <w:rsid w:val="00B179E2"/>
    <w:rsid w:val="00B17BA5"/>
    <w:rsid w:val="00B17C22"/>
    <w:rsid w:val="00B17E40"/>
    <w:rsid w:val="00B17E84"/>
    <w:rsid w:val="00B17FC0"/>
    <w:rsid w:val="00B201DC"/>
    <w:rsid w:val="00B20358"/>
    <w:rsid w:val="00B20377"/>
    <w:rsid w:val="00B20520"/>
    <w:rsid w:val="00B20C15"/>
    <w:rsid w:val="00B20C78"/>
    <w:rsid w:val="00B20DE8"/>
    <w:rsid w:val="00B20DF8"/>
    <w:rsid w:val="00B2103E"/>
    <w:rsid w:val="00B21228"/>
    <w:rsid w:val="00B21453"/>
    <w:rsid w:val="00B21604"/>
    <w:rsid w:val="00B219CC"/>
    <w:rsid w:val="00B21A7E"/>
    <w:rsid w:val="00B21ADF"/>
    <w:rsid w:val="00B21D10"/>
    <w:rsid w:val="00B21D5B"/>
    <w:rsid w:val="00B22065"/>
    <w:rsid w:val="00B22163"/>
    <w:rsid w:val="00B22290"/>
    <w:rsid w:val="00B224A5"/>
    <w:rsid w:val="00B22608"/>
    <w:rsid w:val="00B226A6"/>
    <w:rsid w:val="00B22854"/>
    <w:rsid w:val="00B22939"/>
    <w:rsid w:val="00B229DF"/>
    <w:rsid w:val="00B22CC3"/>
    <w:rsid w:val="00B22EA6"/>
    <w:rsid w:val="00B23258"/>
    <w:rsid w:val="00B23278"/>
    <w:rsid w:val="00B2355B"/>
    <w:rsid w:val="00B2394E"/>
    <w:rsid w:val="00B239C3"/>
    <w:rsid w:val="00B23A15"/>
    <w:rsid w:val="00B23B2B"/>
    <w:rsid w:val="00B23B79"/>
    <w:rsid w:val="00B23E7C"/>
    <w:rsid w:val="00B23F01"/>
    <w:rsid w:val="00B240AF"/>
    <w:rsid w:val="00B24225"/>
    <w:rsid w:val="00B242EA"/>
    <w:rsid w:val="00B2437D"/>
    <w:rsid w:val="00B243B3"/>
    <w:rsid w:val="00B24443"/>
    <w:rsid w:val="00B24792"/>
    <w:rsid w:val="00B247F6"/>
    <w:rsid w:val="00B248C7"/>
    <w:rsid w:val="00B2497E"/>
    <w:rsid w:val="00B24B9F"/>
    <w:rsid w:val="00B24C2A"/>
    <w:rsid w:val="00B2504A"/>
    <w:rsid w:val="00B25350"/>
    <w:rsid w:val="00B25424"/>
    <w:rsid w:val="00B25985"/>
    <w:rsid w:val="00B25A01"/>
    <w:rsid w:val="00B25B90"/>
    <w:rsid w:val="00B25D03"/>
    <w:rsid w:val="00B25D87"/>
    <w:rsid w:val="00B25DBB"/>
    <w:rsid w:val="00B25DEA"/>
    <w:rsid w:val="00B25E72"/>
    <w:rsid w:val="00B25EAE"/>
    <w:rsid w:val="00B26084"/>
    <w:rsid w:val="00B2645F"/>
    <w:rsid w:val="00B264F0"/>
    <w:rsid w:val="00B266F5"/>
    <w:rsid w:val="00B26E12"/>
    <w:rsid w:val="00B26F79"/>
    <w:rsid w:val="00B273A9"/>
    <w:rsid w:val="00B2778F"/>
    <w:rsid w:val="00B277A0"/>
    <w:rsid w:val="00B2788C"/>
    <w:rsid w:val="00B27A63"/>
    <w:rsid w:val="00B27B27"/>
    <w:rsid w:val="00B27DA7"/>
    <w:rsid w:val="00B27DF1"/>
    <w:rsid w:val="00B27F11"/>
    <w:rsid w:val="00B27FF5"/>
    <w:rsid w:val="00B27FFB"/>
    <w:rsid w:val="00B30093"/>
    <w:rsid w:val="00B30199"/>
    <w:rsid w:val="00B303DC"/>
    <w:rsid w:val="00B30611"/>
    <w:rsid w:val="00B306BA"/>
    <w:rsid w:val="00B306BC"/>
    <w:rsid w:val="00B30AC8"/>
    <w:rsid w:val="00B30E97"/>
    <w:rsid w:val="00B31436"/>
    <w:rsid w:val="00B317AC"/>
    <w:rsid w:val="00B318F6"/>
    <w:rsid w:val="00B3195E"/>
    <w:rsid w:val="00B31988"/>
    <w:rsid w:val="00B319F2"/>
    <w:rsid w:val="00B31ABE"/>
    <w:rsid w:val="00B31AD5"/>
    <w:rsid w:val="00B31B73"/>
    <w:rsid w:val="00B31E23"/>
    <w:rsid w:val="00B31EF0"/>
    <w:rsid w:val="00B320AB"/>
    <w:rsid w:val="00B32142"/>
    <w:rsid w:val="00B3229E"/>
    <w:rsid w:val="00B324ED"/>
    <w:rsid w:val="00B325A3"/>
    <w:rsid w:val="00B32631"/>
    <w:rsid w:val="00B32840"/>
    <w:rsid w:val="00B32865"/>
    <w:rsid w:val="00B328C2"/>
    <w:rsid w:val="00B32B5F"/>
    <w:rsid w:val="00B32B84"/>
    <w:rsid w:val="00B32EE6"/>
    <w:rsid w:val="00B331B3"/>
    <w:rsid w:val="00B3355D"/>
    <w:rsid w:val="00B335E4"/>
    <w:rsid w:val="00B337C5"/>
    <w:rsid w:val="00B3399D"/>
    <w:rsid w:val="00B33B4B"/>
    <w:rsid w:val="00B33E52"/>
    <w:rsid w:val="00B34073"/>
    <w:rsid w:val="00B34247"/>
    <w:rsid w:val="00B343F8"/>
    <w:rsid w:val="00B34407"/>
    <w:rsid w:val="00B344A2"/>
    <w:rsid w:val="00B349DC"/>
    <w:rsid w:val="00B34A32"/>
    <w:rsid w:val="00B34ACA"/>
    <w:rsid w:val="00B34D4F"/>
    <w:rsid w:val="00B34E4D"/>
    <w:rsid w:val="00B34FB2"/>
    <w:rsid w:val="00B35184"/>
    <w:rsid w:val="00B3543E"/>
    <w:rsid w:val="00B35552"/>
    <w:rsid w:val="00B355AC"/>
    <w:rsid w:val="00B35858"/>
    <w:rsid w:val="00B35884"/>
    <w:rsid w:val="00B361DE"/>
    <w:rsid w:val="00B36349"/>
    <w:rsid w:val="00B3647B"/>
    <w:rsid w:val="00B3653F"/>
    <w:rsid w:val="00B367EE"/>
    <w:rsid w:val="00B36820"/>
    <w:rsid w:val="00B36B79"/>
    <w:rsid w:val="00B36C71"/>
    <w:rsid w:val="00B36D28"/>
    <w:rsid w:val="00B36E44"/>
    <w:rsid w:val="00B370DD"/>
    <w:rsid w:val="00B371B5"/>
    <w:rsid w:val="00B37250"/>
    <w:rsid w:val="00B3742B"/>
    <w:rsid w:val="00B3751D"/>
    <w:rsid w:val="00B37573"/>
    <w:rsid w:val="00B37631"/>
    <w:rsid w:val="00B37741"/>
    <w:rsid w:val="00B37B77"/>
    <w:rsid w:val="00B37BAF"/>
    <w:rsid w:val="00B37C26"/>
    <w:rsid w:val="00B37E47"/>
    <w:rsid w:val="00B37F1E"/>
    <w:rsid w:val="00B40327"/>
    <w:rsid w:val="00B4042F"/>
    <w:rsid w:val="00B404EC"/>
    <w:rsid w:val="00B405B3"/>
    <w:rsid w:val="00B40973"/>
    <w:rsid w:val="00B40B13"/>
    <w:rsid w:val="00B40D3F"/>
    <w:rsid w:val="00B4102A"/>
    <w:rsid w:val="00B410A4"/>
    <w:rsid w:val="00B410CA"/>
    <w:rsid w:val="00B410EB"/>
    <w:rsid w:val="00B411F2"/>
    <w:rsid w:val="00B41251"/>
    <w:rsid w:val="00B41348"/>
    <w:rsid w:val="00B413D0"/>
    <w:rsid w:val="00B414F5"/>
    <w:rsid w:val="00B415B8"/>
    <w:rsid w:val="00B415DD"/>
    <w:rsid w:val="00B41771"/>
    <w:rsid w:val="00B41989"/>
    <w:rsid w:val="00B41AB7"/>
    <w:rsid w:val="00B41BAA"/>
    <w:rsid w:val="00B42373"/>
    <w:rsid w:val="00B4241C"/>
    <w:rsid w:val="00B42454"/>
    <w:rsid w:val="00B42572"/>
    <w:rsid w:val="00B42720"/>
    <w:rsid w:val="00B429AF"/>
    <w:rsid w:val="00B42C28"/>
    <w:rsid w:val="00B42D76"/>
    <w:rsid w:val="00B42DCB"/>
    <w:rsid w:val="00B42E5D"/>
    <w:rsid w:val="00B42F12"/>
    <w:rsid w:val="00B42F97"/>
    <w:rsid w:val="00B42F9F"/>
    <w:rsid w:val="00B431E9"/>
    <w:rsid w:val="00B432DD"/>
    <w:rsid w:val="00B43431"/>
    <w:rsid w:val="00B43508"/>
    <w:rsid w:val="00B43663"/>
    <w:rsid w:val="00B436C0"/>
    <w:rsid w:val="00B43884"/>
    <w:rsid w:val="00B4395D"/>
    <w:rsid w:val="00B439D4"/>
    <w:rsid w:val="00B43BBB"/>
    <w:rsid w:val="00B43E51"/>
    <w:rsid w:val="00B43F89"/>
    <w:rsid w:val="00B43FA9"/>
    <w:rsid w:val="00B44427"/>
    <w:rsid w:val="00B44596"/>
    <w:rsid w:val="00B4473B"/>
    <w:rsid w:val="00B447D2"/>
    <w:rsid w:val="00B44A2E"/>
    <w:rsid w:val="00B44B36"/>
    <w:rsid w:val="00B44CFF"/>
    <w:rsid w:val="00B44DF0"/>
    <w:rsid w:val="00B44E9B"/>
    <w:rsid w:val="00B44F6A"/>
    <w:rsid w:val="00B454BD"/>
    <w:rsid w:val="00B45672"/>
    <w:rsid w:val="00B456E5"/>
    <w:rsid w:val="00B457BD"/>
    <w:rsid w:val="00B4581F"/>
    <w:rsid w:val="00B459EC"/>
    <w:rsid w:val="00B45B9F"/>
    <w:rsid w:val="00B45CE6"/>
    <w:rsid w:val="00B45EA8"/>
    <w:rsid w:val="00B4628A"/>
    <w:rsid w:val="00B462E7"/>
    <w:rsid w:val="00B46512"/>
    <w:rsid w:val="00B46729"/>
    <w:rsid w:val="00B467E2"/>
    <w:rsid w:val="00B4695C"/>
    <w:rsid w:val="00B46A4B"/>
    <w:rsid w:val="00B46BFB"/>
    <w:rsid w:val="00B46E22"/>
    <w:rsid w:val="00B470BC"/>
    <w:rsid w:val="00B47251"/>
    <w:rsid w:val="00B472A6"/>
    <w:rsid w:val="00B472CD"/>
    <w:rsid w:val="00B475EC"/>
    <w:rsid w:val="00B476AA"/>
    <w:rsid w:val="00B477A8"/>
    <w:rsid w:val="00B477F4"/>
    <w:rsid w:val="00B47C1A"/>
    <w:rsid w:val="00B47CE5"/>
    <w:rsid w:val="00B47FD8"/>
    <w:rsid w:val="00B500F8"/>
    <w:rsid w:val="00B5054C"/>
    <w:rsid w:val="00B50D25"/>
    <w:rsid w:val="00B50E4D"/>
    <w:rsid w:val="00B51132"/>
    <w:rsid w:val="00B512AC"/>
    <w:rsid w:val="00B512E4"/>
    <w:rsid w:val="00B51319"/>
    <w:rsid w:val="00B5171A"/>
    <w:rsid w:val="00B51760"/>
    <w:rsid w:val="00B51857"/>
    <w:rsid w:val="00B5230A"/>
    <w:rsid w:val="00B52318"/>
    <w:rsid w:val="00B5249C"/>
    <w:rsid w:val="00B52521"/>
    <w:rsid w:val="00B525E2"/>
    <w:rsid w:val="00B528B1"/>
    <w:rsid w:val="00B52991"/>
    <w:rsid w:val="00B529EA"/>
    <w:rsid w:val="00B52A08"/>
    <w:rsid w:val="00B52C34"/>
    <w:rsid w:val="00B52EB6"/>
    <w:rsid w:val="00B52F1B"/>
    <w:rsid w:val="00B532CA"/>
    <w:rsid w:val="00B538C7"/>
    <w:rsid w:val="00B53C5C"/>
    <w:rsid w:val="00B5401C"/>
    <w:rsid w:val="00B540A4"/>
    <w:rsid w:val="00B5446E"/>
    <w:rsid w:val="00B54506"/>
    <w:rsid w:val="00B54590"/>
    <w:rsid w:val="00B5464A"/>
    <w:rsid w:val="00B54787"/>
    <w:rsid w:val="00B54789"/>
    <w:rsid w:val="00B5479B"/>
    <w:rsid w:val="00B548A5"/>
    <w:rsid w:val="00B54A4F"/>
    <w:rsid w:val="00B54BB4"/>
    <w:rsid w:val="00B54C4C"/>
    <w:rsid w:val="00B54CE6"/>
    <w:rsid w:val="00B54D1E"/>
    <w:rsid w:val="00B54D2B"/>
    <w:rsid w:val="00B5561D"/>
    <w:rsid w:val="00B55737"/>
    <w:rsid w:val="00B55983"/>
    <w:rsid w:val="00B55A08"/>
    <w:rsid w:val="00B55E5E"/>
    <w:rsid w:val="00B560B1"/>
    <w:rsid w:val="00B564CF"/>
    <w:rsid w:val="00B566E4"/>
    <w:rsid w:val="00B56780"/>
    <w:rsid w:val="00B56A87"/>
    <w:rsid w:val="00B56C0D"/>
    <w:rsid w:val="00B56D06"/>
    <w:rsid w:val="00B57087"/>
    <w:rsid w:val="00B571AA"/>
    <w:rsid w:val="00B5757D"/>
    <w:rsid w:val="00B576B2"/>
    <w:rsid w:val="00B577AC"/>
    <w:rsid w:val="00B5781C"/>
    <w:rsid w:val="00B578E3"/>
    <w:rsid w:val="00B579CB"/>
    <w:rsid w:val="00B57BB6"/>
    <w:rsid w:val="00B57D73"/>
    <w:rsid w:val="00B6021B"/>
    <w:rsid w:val="00B602FF"/>
    <w:rsid w:val="00B60693"/>
    <w:rsid w:val="00B606EE"/>
    <w:rsid w:val="00B6073F"/>
    <w:rsid w:val="00B60965"/>
    <w:rsid w:val="00B60A49"/>
    <w:rsid w:val="00B60B59"/>
    <w:rsid w:val="00B60D53"/>
    <w:rsid w:val="00B60EEA"/>
    <w:rsid w:val="00B61063"/>
    <w:rsid w:val="00B6119B"/>
    <w:rsid w:val="00B61904"/>
    <w:rsid w:val="00B61918"/>
    <w:rsid w:val="00B619A2"/>
    <w:rsid w:val="00B619E9"/>
    <w:rsid w:val="00B619F9"/>
    <w:rsid w:val="00B61AC1"/>
    <w:rsid w:val="00B61C35"/>
    <w:rsid w:val="00B61E26"/>
    <w:rsid w:val="00B61F3F"/>
    <w:rsid w:val="00B620C0"/>
    <w:rsid w:val="00B622BA"/>
    <w:rsid w:val="00B625C9"/>
    <w:rsid w:val="00B62EFE"/>
    <w:rsid w:val="00B63180"/>
    <w:rsid w:val="00B6323B"/>
    <w:rsid w:val="00B6323F"/>
    <w:rsid w:val="00B635DC"/>
    <w:rsid w:val="00B6379D"/>
    <w:rsid w:val="00B6389D"/>
    <w:rsid w:val="00B63A92"/>
    <w:rsid w:val="00B63B07"/>
    <w:rsid w:val="00B63D1D"/>
    <w:rsid w:val="00B64098"/>
    <w:rsid w:val="00B64172"/>
    <w:rsid w:val="00B64504"/>
    <w:rsid w:val="00B645B3"/>
    <w:rsid w:val="00B6462E"/>
    <w:rsid w:val="00B64A36"/>
    <w:rsid w:val="00B64C4F"/>
    <w:rsid w:val="00B64C72"/>
    <w:rsid w:val="00B64EE6"/>
    <w:rsid w:val="00B650B5"/>
    <w:rsid w:val="00B650E4"/>
    <w:rsid w:val="00B655E1"/>
    <w:rsid w:val="00B656A1"/>
    <w:rsid w:val="00B657E9"/>
    <w:rsid w:val="00B65909"/>
    <w:rsid w:val="00B6590B"/>
    <w:rsid w:val="00B659B5"/>
    <w:rsid w:val="00B65A23"/>
    <w:rsid w:val="00B65BEF"/>
    <w:rsid w:val="00B65E9D"/>
    <w:rsid w:val="00B65EBF"/>
    <w:rsid w:val="00B65FEA"/>
    <w:rsid w:val="00B66274"/>
    <w:rsid w:val="00B66362"/>
    <w:rsid w:val="00B664AA"/>
    <w:rsid w:val="00B665A3"/>
    <w:rsid w:val="00B6679C"/>
    <w:rsid w:val="00B6690C"/>
    <w:rsid w:val="00B66A7F"/>
    <w:rsid w:val="00B66ED7"/>
    <w:rsid w:val="00B66EE3"/>
    <w:rsid w:val="00B670DE"/>
    <w:rsid w:val="00B672AD"/>
    <w:rsid w:val="00B673C1"/>
    <w:rsid w:val="00B674B8"/>
    <w:rsid w:val="00B67538"/>
    <w:rsid w:val="00B676F7"/>
    <w:rsid w:val="00B6799F"/>
    <w:rsid w:val="00B67A13"/>
    <w:rsid w:val="00B67BB4"/>
    <w:rsid w:val="00B67D8F"/>
    <w:rsid w:val="00B7008A"/>
    <w:rsid w:val="00B700CC"/>
    <w:rsid w:val="00B70329"/>
    <w:rsid w:val="00B70656"/>
    <w:rsid w:val="00B707EB"/>
    <w:rsid w:val="00B70834"/>
    <w:rsid w:val="00B70C53"/>
    <w:rsid w:val="00B70CC6"/>
    <w:rsid w:val="00B70F36"/>
    <w:rsid w:val="00B71398"/>
    <w:rsid w:val="00B7154B"/>
    <w:rsid w:val="00B71580"/>
    <w:rsid w:val="00B71647"/>
    <w:rsid w:val="00B718E5"/>
    <w:rsid w:val="00B719EF"/>
    <w:rsid w:val="00B71B0C"/>
    <w:rsid w:val="00B71B30"/>
    <w:rsid w:val="00B71DCD"/>
    <w:rsid w:val="00B71E07"/>
    <w:rsid w:val="00B71F57"/>
    <w:rsid w:val="00B7207E"/>
    <w:rsid w:val="00B7249E"/>
    <w:rsid w:val="00B72863"/>
    <w:rsid w:val="00B72D2C"/>
    <w:rsid w:val="00B72D40"/>
    <w:rsid w:val="00B72E66"/>
    <w:rsid w:val="00B732F7"/>
    <w:rsid w:val="00B73699"/>
    <w:rsid w:val="00B7390E"/>
    <w:rsid w:val="00B73CB2"/>
    <w:rsid w:val="00B73D95"/>
    <w:rsid w:val="00B73DB1"/>
    <w:rsid w:val="00B73DCC"/>
    <w:rsid w:val="00B7408E"/>
    <w:rsid w:val="00B7427A"/>
    <w:rsid w:val="00B7431C"/>
    <w:rsid w:val="00B74324"/>
    <w:rsid w:val="00B74506"/>
    <w:rsid w:val="00B747B2"/>
    <w:rsid w:val="00B74968"/>
    <w:rsid w:val="00B74985"/>
    <w:rsid w:val="00B74DFE"/>
    <w:rsid w:val="00B74E08"/>
    <w:rsid w:val="00B74E0D"/>
    <w:rsid w:val="00B754F0"/>
    <w:rsid w:val="00B755F0"/>
    <w:rsid w:val="00B75883"/>
    <w:rsid w:val="00B75DF8"/>
    <w:rsid w:val="00B75F2F"/>
    <w:rsid w:val="00B75FDA"/>
    <w:rsid w:val="00B763E1"/>
    <w:rsid w:val="00B764A2"/>
    <w:rsid w:val="00B7654F"/>
    <w:rsid w:val="00B76561"/>
    <w:rsid w:val="00B76792"/>
    <w:rsid w:val="00B768CA"/>
    <w:rsid w:val="00B76B4F"/>
    <w:rsid w:val="00B76BA0"/>
    <w:rsid w:val="00B76BC1"/>
    <w:rsid w:val="00B76C2C"/>
    <w:rsid w:val="00B76C30"/>
    <w:rsid w:val="00B76F75"/>
    <w:rsid w:val="00B76F81"/>
    <w:rsid w:val="00B77123"/>
    <w:rsid w:val="00B77475"/>
    <w:rsid w:val="00B775F8"/>
    <w:rsid w:val="00B776B3"/>
    <w:rsid w:val="00B77785"/>
    <w:rsid w:val="00B7780A"/>
    <w:rsid w:val="00B77820"/>
    <w:rsid w:val="00B77851"/>
    <w:rsid w:val="00B77958"/>
    <w:rsid w:val="00B77A28"/>
    <w:rsid w:val="00B77AD8"/>
    <w:rsid w:val="00B77C9B"/>
    <w:rsid w:val="00B77D59"/>
    <w:rsid w:val="00B80190"/>
    <w:rsid w:val="00B80321"/>
    <w:rsid w:val="00B803DF"/>
    <w:rsid w:val="00B80672"/>
    <w:rsid w:val="00B806B0"/>
    <w:rsid w:val="00B80713"/>
    <w:rsid w:val="00B80754"/>
    <w:rsid w:val="00B807C1"/>
    <w:rsid w:val="00B80851"/>
    <w:rsid w:val="00B80DA0"/>
    <w:rsid w:val="00B80F11"/>
    <w:rsid w:val="00B81251"/>
    <w:rsid w:val="00B814E2"/>
    <w:rsid w:val="00B815F5"/>
    <w:rsid w:val="00B816AD"/>
    <w:rsid w:val="00B81C2E"/>
    <w:rsid w:val="00B81F50"/>
    <w:rsid w:val="00B824D9"/>
    <w:rsid w:val="00B825B1"/>
    <w:rsid w:val="00B825D5"/>
    <w:rsid w:val="00B82701"/>
    <w:rsid w:val="00B82ADC"/>
    <w:rsid w:val="00B82C9A"/>
    <w:rsid w:val="00B82CB2"/>
    <w:rsid w:val="00B82CC1"/>
    <w:rsid w:val="00B82D85"/>
    <w:rsid w:val="00B82E9F"/>
    <w:rsid w:val="00B82F01"/>
    <w:rsid w:val="00B83626"/>
    <w:rsid w:val="00B836BF"/>
    <w:rsid w:val="00B836D8"/>
    <w:rsid w:val="00B83735"/>
    <w:rsid w:val="00B839AE"/>
    <w:rsid w:val="00B83A92"/>
    <w:rsid w:val="00B83ADD"/>
    <w:rsid w:val="00B83B45"/>
    <w:rsid w:val="00B83D69"/>
    <w:rsid w:val="00B84348"/>
    <w:rsid w:val="00B8435E"/>
    <w:rsid w:val="00B84500"/>
    <w:rsid w:val="00B845F9"/>
    <w:rsid w:val="00B84617"/>
    <w:rsid w:val="00B846A0"/>
    <w:rsid w:val="00B849C3"/>
    <w:rsid w:val="00B84BBD"/>
    <w:rsid w:val="00B84D0E"/>
    <w:rsid w:val="00B8508F"/>
    <w:rsid w:val="00B850D6"/>
    <w:rsid w:val="00B85119"/>
    <w:rsid w:val="00B85158"/>
    <w:rsid w:val="00B852C8"/>
    <w:rsid w:val="00B854D1"/>
    <w:rsid w:val="00B854DA"/>
    <w:rsid w:val="00B856AD"/>
    <w:rsid w:val="00B8588D"/>
    <w:rsid w:val="00B85B6C"/>
    <w:rsid w:val="00B85FDA"/>
    <w:rsid w:val="00B85FE9"/>
    <w:rsid w:val="00B85FF5"/>
    <w:rsid w:val="00B86577"/>
    <w:rsid w:val="00B869CF"/>
    <w:rsid w:val="00B871AD"/>
    <w:rsid w:val="00B8767A"/>
    <w:rsid w:val="00B8773F"/>
    <w:rsid w:val="00B8796C"/>
    <w:rsid w:val="00B879D3"/>
    <w:rsid w:val="00B87AFE"/>
    <w:rsid w:val="00B87BD9"/>
    <w:rsid w:val="00B87BF7"/>
    <w:rsid w:val="00B87DFA"/>
    <w:rsid w:val="00B87FAE"/>
    <w:rsid w:val="00B9001F"/>
    <w:rsid w:val="00B9006D"/>
    <w:rsid w:val="00B90126"/>
    <w:rsid w:val="00B90570"/>
    <w:rsid w:val="00B908FB"/>
    <w:rsid w:val="00B90AA1"/>
    <w:rsid w:val="00B90E85"/>
    <w:rsid w:val="00B91268"/>
    <w:rsid w:val="00B912A0"/>
    <w:rsid w:val="00B9156B"/>
    <w:rsid w:val="00B91971"/>
    <w:rsid w:val="00B91AA9"/>
    <w:rsid w:val="00B91AEF"/>
    <w:rsid w:val="00B91DE0"/>
    <w:rsid w:val="00B9248A"/>
    <w:rsid w:val="00B92705"/>
    <w:rsid w:val="00B92820"/>
    <w:rsid w:val="00B92A3F"/>
    <w:rsid w:val="00B92C38"/>
    <w:rsid w:val="00B92F54"/>
    <w:rsid w:val="00B932FC"/>
    <w:rsid w:val="00B9332D"/>
    <w:rsid w:val="00B933C0"/>
    <w:rsid w:val="00B9340D"/>
    <w:rsid w:val="00B93624"/>
    <w:rsid w:val="00B9367F"/>
    <w:rsid w:val="00B9384D"/>
    <w:rsid w:val="00B939FE"/>
    <w:rsid w:val="00B93D46"/>
    <w:rsid w:val="00B94685"/>
    <w:rsid w:val="00B94799"/>
    <w:rsid w:val="00B948EB"/>
    <w:rsid w:val="00B949F3"/>
    <w:rsid w:val="00B94A00"/>
    <w:rsid w:val="00B94D3B"/>
    <w:rsid w:val="00B94F59"/>
    <w:rsid w:val="00B9514B"/>
    <w:rsid w:val="00B95257"/>
    <w:rsid w:val="00B955EC"/>
    <w:rsid w:val="00B95674"/>
    <w:rsid w:val="00B95975"/>
    <w:rsid w:val="00B95A68"/>
    <w:rsid w:val="00B95AF0"/>
    <w:rsid w:val="00B95C0B"/>
    <w:rsid w:val="00B95F30"/>
    <w:rsid w:val="00B960A4"/>
    <w:rsid w:val="00B9614C"/>
    <w:rsid w:val="00B964F0"/>
    <w:rsid w:val="00B9659D"/>
    <w:rsid w:val="00B965A7"/>
    <w:rsid w:val="00B9676A"/>
    <w:rsid w:val="00B96AE9"/>
    <w:rsid w:val="00B96F16"/>
    <w:rsid w:val="00B96FDC"/>
    <w:rsid w:val="00B970A7"/>
    <w:rsid w:val="00B970FB"/>
    <w:rsid w:val="00B97275"/>
    <w:rsid w:val="00B97832"/>
    <w:rsid w:val="00B97897"/>
    <w:rsid w:val="00B97A0C"/>
    <w:rsid w:val="00B97A1A"/>
    <w:rsid w:val="00B97AB5"/>
    <w:rsid w:val="00BA00B8"/>
    <w:rsid w:val="00BA0370"/>
    <w:rsid w:val="00BA0992"/>
    <w:rsid w:val="00BA0CA6"/>
    <w:rsid w:val="00BA0D72"/>
    <w:rsid w:val="00BA0DA1"/>
    <w:rsid w:val="00BA0F96"/>
    <w:rsid w:val="00BA1343"/>
    <w:rsid w:val="00BA141C"/>
    <w:rsid w:val="00BA15A6"/>
    <w:rsid w:val="00BA1A3C"/>
    <w:rsid w:val="00BA1D36"/>
    <w:rsid w:val="00BA1DFB"/>
    <w:rsid w:val="00BA1E0B"/>
    <w:rsid w:val="00BA1F0C"/>
    <w:rsid w:val="00BA214F"/>
    <w:rsid w:val="00BA2669"/>
    <w:rsid w:val="00BA2757"/>
    <w:rsid w:val="00BA2C57"/>
    <w:rsid w:val="00BA2D5D"/>
    <w:rsid w:val="00BA2E41"/>
    <w:rsid w:val="00BA2E63"/>
    <w:rsid w:val="00BA2EAF"/>
    <w:rsid w:val="00BA3068"/>
    <w:rsid w:val="00BA3394"/>
    <w:rsid w:val="00BA34C2"/>
    <w:rsid w:val="00BA3525"/>
    <w:rsid w:val="00BA353C"/>
    <w:rsid w:val="00BA383D"/>
    <w:rsid w:val="00BA3A1C"/>
    <w:rsid w:val="00BA3AED"/>
    <w:rsid w:val="00BA3BB5"/>
    <w:rsid w:val="00BA3D16"/>
    <w:rsid w:val="00BA3E08"/>
    <w:rsid w:val="00BA3F7D"/>
    <w:rsid w:val="00BA40A5"/>
    <w:rsid w:val="00BA41F0"/>
    <w:rsid w:val="00BA41FB"/>
    <w:rsid w:val="00BA42B8"/>
    <w:rsid w:val="00BA4479"/>
    <w:rsid w:val="00BA447F"/>
    <w:rsid w:val="00BA49A3"/>
    <w:rsid w:val="00BA4BBA"/>
    <w:rsid w:val="00BA4CCE"/>
    <w:rsid w:val="00BA4DA1"/>
    <w:rsid w:val="00BA4E84"/>
    <w:rsid w:val="00BA4F0C"/>
    <w:rsid w:val="00BA503A"/>
    <w:rsid w:val="00BA5970"/>
    <w:rsid w:val="00BA5B5A"/>
    <w:rsid w:val="00BA5E74"/>
    <w:rsid w:val="00BA5E7E"/>
    <w:rsid w:val="00BA5FB6"/>
    <w:rsid w:val="00BA614D"/>
    <w:rsid w:val="00BA639E"/>
    <w:rsid w:val="00BA670D"/>
    <w:rsid w:val="00BA684E"/>
    <w:rsid w:val="00BA68BF"/>
    <w:rsid w:val="00BA6AFF"/>
    <w:rsid w:val="00BA6E83"/>
    <w:rsid w:val="00BA7310"/>
    <w:rsid w:val="00BA735A"/>
    <w:rsid w:val="00BA7413"/>
    <w:rsid w:val="00BA78D5"/>
    <w:rsid w:val="00BA791F"/>
    <w:rsid w:val="00BA7C3A"/>
    <w:rsid w:val="00BA7F29"/>
    <w:rsid w:val="00BB004E"/>
    <w:rsid w:val="00BB02CB"/>
    <w:rsid w:val="00BB03D6"/>
    <w:rsid w:val="00BB0678"/>
    <w:rsid w:val="00BB073F"/>
    <w:rsid w:val="00BB0C75"/>
    <w:rsid w:val="00BB0D9F"/>
    <w:rsid w:val="00BB0E21"/>
    <w:rsid w:val="00BB172D"/>
    <w:rsid w:val="00BB18EE"/>
    <w:rsid w:val="00BB1ABE"/>
    <w:rsid w:val="00BB259C"/>
    <w:rsid w:val="00BB2743"/>
    <w:rsid w:val="00BB2B06"/>
    <w:rsid w:val="00BB2B89"/>
    <w:rsid w:val="00BB2D26"/>
    <w:rsid w:val="00BB2DDC"/>
    <w:rsid w:val="00BB3245"/>
    <w:rsid w:val="00BB325F"/>
    <w:rsid w:val="00BB356E"/>
    <w:rsid w:val="00BB35BD"/>
    <w:rsid w:val="00BB3670"/>
    <w:rsid w:val="00BB3766"/>
    <w:rsid w:val="00BB3C95"/>
    <w:rsid w:val="00BB3D67"/>
    <w:rsid w:val="00BB3E45"/>
    <w:rsid w:val="00BB41B9"/>
    <w:rsid w:val="00BB43CF"/>
    <w:rsid w:val="00BB4905"/>
    <w:rsid w:val="00BB4A31"/>
    <w:rsid w:val="00BB4F19"/>
    <w:rsid w:val="00BB4F2B"/>
    <w:rsid w:val="00BB5170"/>
    <w:rsid w:val="00BB5392"/>
    <w:rsid w:val="00BB5632"/>
    <w:rsid w:val="00BB5917"/>
    <w:rsid w:val="00BB5983"/>
    <w:rsid w:val="00BB5C04"/>
    <w:rsid w:val="00BB5CE5"/>
    <w:rsid w:val="00BB5FE4"/>
    <w:rsid w:val="00BB6111"/>
    <w:rsid w:val="00BB622A"/>
    <w:rsid w:val="00BB65BA"/>
    <w:rsid w:val="00BB65E8"/>
    <w:rsid w:val="00BB6722"/>
    <w:rsid w:val="00BB6A54"/>
    <w:rsid w:val="00BB6A9B"/>
    <w:rsid w:val="00BB6B35"/>
    <w:rsid w:val="00BB6D9D"/>
    <w:rsid w:val="00BB7515"/>
    <w:rsid w:val="00BB7648"/>
    <w:rsid w:val="00BB7BBC"/>
    <w:rsid w:val="00BB7C73"/>
    <w:rsid w:val="00BB7E9E"/>
    <w:rsid w:val="00BC0020"/>
    <w:rsid w:val="00BC0397"/>
    <w:rsid w:val="00BC0571"/>
    <w:rsid w:val="00BC0808"/>
    <w:rsid w:val="00BC086E"/>
    <w:rsid w:val="00BC0A57"/>
    <w:rsid w:val="00BC0B5E"/>
    <w:rsid w:val="00BC0CE0"/>
    <w:rsid w:val="00BC0F1C"/>
    <w:rsid w:val="00BC15D2"/>
    <w:rsid w:val="00BC1873"/>
    <w:rsid w:val="00BC18F4"/>
    <w:rsid w:val="00BC1C19"/>
    <w:rsid w:val="00BC1FA7"/>
    <w:rsid w:val="00BC1FF2"/>
    <w:rsid w:val="00BC2085"/>
    <w:rsid w:val="00BC208F"/>
    <w:rsid w:val="00BC29D6"/>
    <w:rsid w:val="00BC2B52"/>
    <w:rsid w:val="00BC2DF8"/>
    <w:rsid w:val="00BC2FDB"/>
    <w:rsid w:val="00BC3135"/>
    <w:rsid w:val="00BC33CF"/>
    <w:rsid w:val="00BC3644"/>
    <w:rsid w:val="00BC36F6"/>
    <w:rsid w:val="00BC3705"/>
    <w:rsid w:val="00BC3756"/>
    <w:rsid w:val="00BC37D1"/>
    <w:rsid w:val="00BC3927"/>
    <w:rsid w:val="00BC3B33"/>
    <w:rsid w:val="00BC3B63"/>
    <w:rsid w:val="00BC3BBF"/>
    <w:rsid w:val="00BC3C0C"/>
    <w:rsid w:val="00BC3FE7"/>
    <w:rsid w:val="00BC3FEE"/>
    <w:rsid w:val="00BC41B3"/>
    <w:rsid w:val="00BC4290"/>
    <w:rsid w:val="00BC4384"/>
    <w:rsid w:val="00BC454A"/>
    <w:rsid w:val="00BC4615"/>
    <w:rsid w:val="00BC4812"/>
    <w:rsid w:val="00BC48B1"/>
    <w:rsid w:val="00BC49AF"/>
    <w:rsid w:val="00BC4AC6"/>
    <w:rsid w:val="00BC4D79"/>
    <w:rsid w:val="00BC51E3"/>
    <w:rsid w:val="00BC55E7"/>
    <w:rsid w:val="00BC57D4"/>
    <w:rsid w:val="00BC5906"/>
    <w:rsid w:val="00BC5C33"/>
    <w:rsid w:val="00BC5D8F"/>
    <w:rsid w:val="00BC60DB"/>
    <w:rsid w:val="00BC63BA"/>
    <w:rsid w:val="00BC6A69"/>
    <w:rsid w:val="00BC6A9C"/>
    <w:rsid w:val="00BC6C36"/>
    <w:rsid w:val="00BC6DB7"/>
    <w:rsid w:val="00BC6DE8"/>
    <w:rsid w:val="00BC6F27"/>
    <w:rsid w:val="00BC7787"/>
    <w:rsid w:val="00BC7874"/>
    <w:rsid w:val="00BC79C1"/>
    <w:rsid w:val="00BC7ACA"/>
    <w:rsid w:val="00BC7ACD"/>
    <w:rsid w:val="00BC7EA1"/>
    <w:rsid w:val="00BD0520"/>
    <w:rsid w:val="00BD066D"/>
    <w:rsid w:val="00BD09A2"/>
    <w:rsid w:val="00BD0EC9"/>
    <w:rsid w:val="00BD0F78"/>
    <w:rsid w:val="00BD0F98"/>
    <w:rsid w:val="00BD13B8"/>
    <w:rsid w:val="00BD146E"/>
    <w:rsid w:val="00BD1873"/>
    <w:rsid w:val="00BD19BE"/>
    <w:rsid w:val="00BD1BF6"/>
    <w:rsid w:val="00BD1E93"/>
    <w:rsid w:val="00BD1F07"/>
    <w:rsid w:val="00BD1F52"/>
    <w:rsid w:val="00BD2055"/>
    <w:rsid w:val="00BD20CD"/>
    <w:rsid w:val="00BD2112"/>
    <w:rsid w:val="00BD212F"/>
    <w:rsid w:val="00BD2425"/>
    <w:rsid w:val="00BD24C6"/>
    <w:rsid w:val="00BD24F7"/>
    <w:rsid w:val="00BD24F8"/>
    <w:rsid w:val="00BD254A"/>
    <w:rsid w:val="00BD2622"/>
    <w:rsid w:val="00BD26C7"/>
    <w:rsid w:val="00BD292B"/>
    <w:rsid w:val="00BD2A36"/>
    <w:rsid w:val="00BD2B2B"/>
    <w:rsid w:val="00BD2D4C"/>
    <w:rsid w:val="00BD2EF2"/>
    <w:rsid w:val="00BD2EFE"/>
    <w:rsid w:val="00BD326C"/>
    <w:rsid w:val="00BD32B2"/>
    <w:rsid w:val="00BD3319"/>
    <w:rsid w:val="00BD3330"/>
    <w:rsid w:val="00BD337E"/>
    <w:rsid w:val="00BD38EA"/>
    <w:rsid w:val="00BD3973"/>
    <w:rsid w:val="00BD3B1C"/>
    <w:rsid w:val="00BD3BB5"/>
    <w:rsid w:val="00BD3D21"/>
    <w:rsid w:val="00BD3E75"/>
    <w:rsid w:val="00BD4035"/>
    <w:rsid w:val="00BD4212"/>
    <w:rsid w:val="00BD429F"/>
    <w:rsid w:val="00BD42DB"/>
    <w:rsid w:val="00BD484E"/>
    <w:rsid w:val="00BD499E"/>
    <w:rsid w:val="00BD4AAA"/>
    <w:rsid w:val="00BD4B0E"/>
    <w:rsid w:val="00BD4DC7"/>
    <w:rsid w:val="00BD4F6E"/>
    <w:rsid w:val="00BD5085"/>
    <w:rsid w:val="00BD50A9"/>
    <w:rsid w:val="00BD51AB"/>
    <w:rsid w:val="00BD560C"/>
    <w:rsid w:val="00BD56D3"/>
    <w:rsid w:val="00BD5950"/>
    <w:rsid w:val="00BD5D66"/>
    <w:rsid w:val="00BD618E"/>
    <w:rsid w:val="00BD6200"/>
    <w:rsid w:val="00BD639C"/>
    <w:rsid w:val="00BD6583"/>
    <w:rsid w:val="00BD6635"/>
    <w:rsid w:val="00BD672B"/>
    <w:rsid w:val="00BD6A8B"/>
    <w:rsid w:val="00BD6B3E"/>
    <w:rsid w:val="00BD6E15"/>
    <w:rsid w:val="00BD7219"/>
    <w:rsid w:val="00BD7298"/>
    <w:rsid w:val="00BD7432"/>
    <w:rsid w:val="00BD7608"/>
    <w:rsid w:val="00BD7EBF"/>
    <w:rsid w:val="00BE005F"/>
    <w:rsid w:val="00BE010B"/>
    <w:rsid w:val="00BE0389"/>
    <w:rsid w:val="00BE05C6"/>
    <w:rsid w:val="00BE06D3"/>
    <w:rsid w:val="00BE0875"/>
    <w:rsid w:val="00BE0B7F"/>
    <w:rsid w:val="00BE0CD6"/>
    <w:rsid w:val="00BE0D4A"/>
    <w:rsid w:val="00BE0D92"/>
    <w:rsid w:val="00BE0E6E"/>
    <w:rsid w:val="00BE13E2"/>
    <w:rsid w:val="00BE1544"/>
    <w:rsid w:val="00BE1580"/>
    <w:rsid w:val="00BE1649"/>
    <w:rsid w:val="00BE167E"/>
    <w:rsid w:val="00BE1767"/>
    <w:rsid w:val="00BE176D"/>
    <w:rsid w:val="00BE1A47"/>
    <w:rsid w:val="00BE2244"/>
    <w:rsid w:val="00BE25FA"/>
    <w:rsid w:val="00BE2788"/>
    <w:rsid w:val="00BE29DA"/>
    <w:rsid w:val="00BE29F6"/>
    <w:rsid w:val="00BE2C9A"/>
    <w:rsid w:val="00BE2EBA"/>
    <w:rsid w:val="00BE2F06"/>
    <w:rsid w:val="00BE314F"/>
    <w:rsid w:val="00BE332F"/>
    <w:rsid w:val="00BE3634"/>
    <w:rsid w:val="00BE3754"/>
    <w:rsid w:val="00BE3820"/>
    <w:rsid w:val="00BE394E"/>
    <w:rsid w:val="00BE3FB2"/>
    <w:rsid w:val="00BE4127"/>
    <w:rsid w:val="00BE41A7"/>
    <w:rsid w:val="00BE4211"/>
    <w:rsid w:val="00BE439B"/>
    <w:rsid w:val="00BE45F2"/>
    <w:rsid w:val="00BE4636"/>
    <w:rsid w:val="00BE4726"/>
    <w:rsid w:val="00BE49FF"/>
    <w:rsid w:val="00BE4BE8"/>
    <w:rsid w:val="00BE4F3D"/>
    <w:rsid w:val="00BE518C"/>
    <w:rsid w:val="00BE5522"/>
    <w:rsid w:val="00BE5891"/>
    <w:rsid w:val="00BE59FB"/>
    <w:rsid w:val="00BE5E03"/>
    <w:rsid w:val="00BE5E12"/>
    <w:rsid w:val="00BE60BE"/>
    <w:rsid w:val="00BE60C6"/>
    <w:rsid w:val="00BE62B1"/>
    <w:rsid w:val="00BE6452"/>
    <w:rsid w:val="00BE66D0"/>
    <w:rsid w:val="00BE67A1"/>
    <w:rsid w:val="00BE69B6"/>
    <w:rsid w:val="00BE6B56"/>
    <w:rsid w:val="00BE6B9D"/>
    <w:rsid w:val="00BE6CA4"/>
    <w:rsid w:val="00BE6F03"/>
    <w:rsid w:val="00BE700C"/>
    <w:rsid w:val="00BE704C"/>
    <w:rsid w:val="00BE7103"/>
    <w:rsid w:val="00BE7105"/>
    <w:rsid w:val="00BE715E"/>
    <w:rsid w:val="00BE7179"/>
    <w:rsid w:val="00BE71AC"/>
    <w:rsid w:val="00BE76F8"/>
    <w:rsid w:val="00BE7745"/>
    <w:rsid w:val="00BE7B1A"/>
    <w:rsid w:val="00BE7DDC"/>
    <w:rsid w:val="00BF082B"/>
    <w:rsid w:val="00BF0A9F"/>
    <w:rsid w:val="00BF0C61"/>
    <w:rsid w:val="00BF0D56"/>
    <w:rsid w:val="00BF0E42"/>
    <w:rsid w:val="00BF13C6"/>
    <w:rsid w:val="00BF14C4"/>
    <w:rsid w:val="00BF1571"/>
    <w:rsid w:val="00BF166A"/>
    <w:rsid w:val="00BF1859"/>
    <w:rsid w:val="00BF1C82"/>
    <w:rsid w:val="00BF1D1C"/>
    <w:rsid w:val="00BF1F7E"/>
    <w:rsid w:val="00BF1FA3"/>
    <w:rsid w:val="00BF22ED"/>
    <w:rsid w:val="00BF23CF"/>
    <w:rsid w:val="00BF240D"/>
    <w:rsid w:val="00BF2507"/>
    <w:rsid w:val="00BF2A84"/>
    <w:rsid w:val="00BF2B3D"/>
    <w:rsid w:val="00BF2C6A"/>
    <w:rsid w:val="00BF3036"/>
    <w:rsid w:val="00BF30F1"/>
    <w:rsid w:val="00BF33A3"/>
    <w:rsid w:val="00BF33CC"/>
    <w:rsid w:val="00BF358D"/>
    <w:rsid w:val="00BF3B49"/>
    <w:rsid w:val="00BF3C37"/>
    <w:rsid w:val="00BF3C39"/>
    <w:rsid w:val="00BF3C8F"/>
    <w:rsid w:val="00BF40A3"/>
    <w:rsid w:val="00BF42FE"/>
    <w:rsid w:val="00BF4305"/>
    <w:rsid w:val="00BF44CA"/>
    <w:rsid w:val="00BF4508"/>
    <w:rsid w:val="00BF49D4"/>
    <w:rsid w:val="00BF4E60"/>
    <w:rsid w:val="00BF51DC"/>
    <w:rsid w:val="00BF5244"/>
    <w:rsid w:val="00BF5386"/>
    <w:rsid w:val="00BF568A"/>
    <w:rsid w:val="00BF56AF"/>
    <w:rsid w:val="00BF5872"/>
    <w:rsid w:val="00BF5E15"/>
    <w:rsid w:val="00BF5FA6"/>
    <w:rsid w:val="00BF6171"/>
    <w:rsid w:val="00BF65C0"/>
    <w:rsid w:val="00BF6B0B"/>
    <w:rsid w:val="00BF6D0B"/>
    <w:rsid w:val="00BF6D90"/>
    <w:rsid w:val="00BF7482"/>
    <w:rsid w:val="00BF782E"/>
    <w:rsid w:val="00BF7885"/>
    <w:rsid w:val="00BF7C4D"/>
    <w:rsid w:val="00BF7DD4"/>
    <w:rsid w:val="00BF7ED0"/>
    <w:rsid w:val="00BF7F47"/>
    <w:rsid w:val="00C00068"/>
    <w:rsid w:val="00C001ED"/>
    <w:rsid w:val="00C00408"/>
    <w:rsid w:val="00C0048D"/>
    <w:rsid w:val="00C00655"/>
    <w:rsid w:val="00C00828"/>
    <w:rsid w:val="00C00B2F"/>
    <w:rsid w:val="00C00E66"/>
    <w:rsid w:val="00C00E7E"/>
    <w:rsid w:val="00C01089"/>
    <w:rsid w:val="00C010A2"/>
    <w:rsid w:val="00C01274"/>
    <w:rsid w:val="00C013E7"/>
    <w:rsid w:val="00C01455"/>
    <w:rsid w:val="00C01781"/>
    <w:rsid w:val="00C0181D"/>
    <w:rsid w:val="00C01856"/>
    <w:rsid w:val="00C01CA7"/>
    <w:rsid w:val="00C01DEE"/>
    <w:rsid w:val="00C01E31"/>
    <w:rsid w:val="00C01FA0"/>
    <w:rsid w:val="00C02099"/>
    <w:rsid w:val="00C021E7"/>
    <w:rsid w:val="00C02241"/>
    <w:rsid w:val="00C025F8"/>
    <w:rsid w:val="00C02603"/>
    <w:rsid w:val="00C0273B"/>
    <w:rsid w:val="00C02844"/>
    <w:rsid w:val="00C02851"/>
    <w:rsid w:val="00C0295A"/>
    <w:rsid w:val="00C03161"/>
    <w:rsid w:val="00C03406"/>
    <w:rsid w:val="00C03479"/>
    <w:rsid w:val="00C03518"/>
    <w:rsid w:val="00C037D9"/>
    <w:rsid w:val="00C0387B"/>
    <w:rsid w:val="00C03951"/>
    <w:rsid w:val="00C03AA9"/>
    <w:rsid w:val="00C03BE3"/>
    <w:rsid w:val="00C03D20"/>
    <w:rsid w:val="00C03DD3"/>
    <w:rsid w:val="00C03F91"/>
    <w:rsid w:val="00C0416C"/>
    <w:rsid w:val="00C0434C"/>
    <w:rsid w:val="00C0448B"/>
    <w:rsid w:val="00C04500"/>
    <w:rsid w:val="00C0477A"/>
    <w:rsid w:val="00C04A28"/>
    <w:rsid w:val="00C04B82"/>
    <w:rsid w:val="00C04F68"/>
    <w:rsid w:val="00C0507B"/>
    <w:rsid w:val="00C05B4D"/>
    <w:rsid w:val="00C05C1C"/>
    <w:rsid w:val="00C05C89"/>
    <w:rsid w:val="00C05D6D"/>
    <w:rsid w:val="00C05E26"/>
    <w:rsid w:val="00C05F28"/>
    <w:rsid w:val="00C05FCF"/>
    <w:rsid w:val="00C0602A"/>
    <w:rsid w:val="00C06151"/>
    <w:rsid w:val="00C062E1"/>
    <w:rsid w:val="00C06668"/>
    <w:rsid w:val="00C06BBF"/>
    <w:rsid w:val="00C06C39"/>
    <w:rsid w:val="00C06EDC"/>
    <w:rsid w:val="00C06F0A"/>
    <w:rsid w:val="00C0735C"/>
    <w:rsid w:val="00C075FA"/>
    <w:rsid w:val="00C0768A"/>
    <w:rsid w:val="00C076C9"/>
    <w:rsid w:val="00C07794"/>
    <w:rsid w:val="00C07878"/>
    <w:rsid w:val="00C079F5"/>
    <w:rsid w:val="00C07B72"/>
    <w:rsid w:val="00C07C9B"/>
    <w:rsid w:val="00C07C9D"/>
    <w:rsid w:val="00C1000C"/>
    <w:rsid w:val="00C10564"/>
    <w:rsid w:val="00C10588"/>
    <w:rsid w:val="00C10949"/>
    <w:rsid w:val="00C1096A"/>
    <w:rsid w:val="00C117A5"/>
    <w:rsid w:val="00C11D3E"/>
    <w:rsid w:val="00C11E57"/>
    <w:rsid w:val="00C11E9B"/>
    <w:rsid w:val="00C11EA5"/>
    <w:rsid w:val="00C11ED2"/>
    <w:rsid w:val="00C12182"/>
    <w:rsid w:val="00C121E3"/>
    <w:rsid w:val="00C12230"/>
    <w:rsid w:val="00C124B7"/>
    <w:rsid w:val="00C124D2"/>
    <w:rsid w:val="00C12587"/>
    <w:rsid w:val="00C125DD"/>
    <w:rsid w:val="00C12C19"/>
    <w:rsid w:val="00C12E09"/>
    <w:rsid w:val="00C12FA8"/>
    <w:rsid w:val="00C1311D"/>
    <w:rsid w:val="00C13145"/>
    <w:rsid w:val="00C13329"/>
    <w:rsid w:val="00C133DC"/>
    <w:rsid w:val="00C138AE"/>
    <w:rsid w:val="00C13DDB"/>
    <w:rsid w:val="00C14152"/>
    <w:rsid w:val="00C141EB"/>
    <w:rsid w:val="00C146E4"/>
    <w:rsid w:val="00C147CF"/>
    <w:rsid w:val="00C1490D"/>
    <w:rsid w:val="00C1496E"/>
    <w:rsid w:val="00C149CE"/>
    <w:rsid w:val="00C14D5C"/>
    <w:rsid w:val="00C14E13"/>
    <w:rsid w:val="00C14E79"/>
    <w:rsid w:val="00C14FF0"/>
    <w:rsid w:val="00C151E5"/>
    <w:rsid w:val="00C15216"/>
    <w:rsid w:val="00C1557E"/>
    <w:rsid w:val="00C157C7"/>
    <w:rsid w:val="00C159B3"/>
    <w:rsid w:val="00C15A84"/>
    <w:rsid w:val="00C15E1E"/>
    <w:rsid w:val="00C16197"/>
    <w:rsid w:val="00C1640C"/>
    <w:rsid w:val="00C1655D"/>
    <w:rsid w:val="00C16809"/>
    <w:rsid w:val="00C16BBF"/>
    <w:rsid w:val="00C16CB4"/>
    <w:rsid w:val="00C16FC3"/>
    <w:rsid w:val="00C172A9"/>
    <w:rsid w:val="00C1748F"/>
    <w:rsid w:val="00C176E6"/>
    <w:rsid w:val="00C20153"/>
    <w:rsid w:val="00C2045C"/>
    <w:rsid w:val="00C20856"/>
    <w:rsid w:val="00C20A3A"/>
    <w:rsid w:val="00C20BE0"/>
    <w:rsid w:val="00C20D3C"/>
    <w:rsid w:val="00C217D7"/>
    <w:rsid w:val="00C217E7"/>
    <w:rsid w:val="00C219E5"/>
    <w:rsid w:val="00C21A92"/>
    <w:rsid w:val="00C21BB6"/>
    <w:rsid w:val="00C21C7B"/>
    <w:rsid w:val="00C21D33"/>
    <w:rsid w:val="00C21DA0"/>
    <w:rsid w:val="00C22143"/>
    <w:rsid w:val="00C22169"/>
    <w:rsid w:val="00C2236C"/>
    <w:rsid w:val="00C225FC"/>
    <w:rsid w:val="00C2267C"/>
    <w:rsid w:val="00C22935"/>
    <w:rsid w:val="00C22A38"/>
    <w:rsid w:val="00C22B84"/>
    <w:rsid w:val="00C23704"/>
    <w:rsid w:val="00C23716"/>
    <w:rsid w:val="00C237FF"/>
    <w:rsid w:val="00C239B7"/>
    <w:rsid w:val="00C23C20"/>
    <w:rsid w:val="00C23CEE"/>
    <w:rsid w:val="00C23DA2"/>
    <w:rsid w:val="00C23EBC"/>
    <w:rsid w:val="00C24053"/>
    <w:rsid w:val="00C243BF"/>
    <w:rsid w:val="00C243CD"/>
    <w:rsid w:val="00C24577"/>
    <w:rsid w:val="00C24640"/>
    <w:rsid w:val="00C247A8"/>
    <w:rsid w:val="00C2519B"/>
    <w:rsid w:val="00C256B5"/>
    <w:rsid w:val="00C257A9"/>
    <w:rsid w:val="00C257CE"/>
    <w:rsid w:val="00C25A34"/>
    <w:rsid w:val="00C25A65"/>
    <w:rsid w:val="00C25B2C"/>
    <w:rsid w:val="00C25D39"/>
    <w:rsid w:val="00C25D4C"/>
    <w:rsid w:val="00C25F44"/>
    <w:rsid w:val="00C26072"/>
    <w:rsid w:val="00C261B7"/>
    <w:rsid w:val="00C26318"/>
    <w:rsid w:val="00C26375"/>
    <w:rsid w:val="00C264A4"/>
    <w:rsid w:val="00C264E1"/>
    <w:rsid w:val="00C2678D"/>
    <w:rsid w:val="00C26AA1"/>
    <w:rsid w:val="00C26BE3"/>
    <w:rsid w:val="00C26C8E"/>
    <w:rsid w:val="00C27377"/>
    <w:rsid w:val="00C279FB"/>
    <w:rsid w:val="00C27C4F"/>
    <w:rsid w:val="00C27C65"/>
    <w:rsid w:val="00C27C70"/>
    <w:rsid w:val="00C27C8C"/>
    <w:rsid w:val="00C27E41"/>
    <w:rsid w:val="00C27EB9"/>
    <w:rsid w:val="00C27FFD"/>
    <w:rsid w:val="00C30088"/>
    <w:rsid w:val="00C300C3"/>
    <w:rsid w:val="00C3013F"/>
    <w:rsid w:val="00C303A8"/>
    <w:rsid w:val="00C309D1"/>
    <w:rsid w:val="00C30AF3"/>
    <w:rsid w:val="00C30BFA"/>
    <w:rsid w:val="00C30C12"/>
    <w:rsid w:val="00C30D4D"/>
    <w:rsid w:val="00C30D52"/>
    <w:rsid w:val="00C30DD3"/>
    <w:rsid w:val="00C310E7"/>
    <w:rsid w:val="00C31441"/>
    <w:rsid w:val="00C31483"/>
    <w:rsid w:val="00C314A7"/>
    <w:rsid w:val="00C31A37"/>
    <w:rsid w:val="00C31C2E"/>
    <w:rsid w:val="00C31C30"/>
    <w:rsid w:val="00C31D71"/>
    <w:rsid w:val="00C31E81"/>
    <w:rsid w:val="00C321FC"/>
    <w:rsid w:val="00C3241F"/>
    <w:rsid w:val="00C3262D"/>
    <w:rsid w:val="00C3264D"/>
    <w:rsid w:val="00C3289C"/>
    <w:rsid w:val="00C32A53"/>
    <w:rsid w:val="00C32C8B"/>
    <w:rsid w:val="00C32CB6"/>
    <w:rsid w:val="00C32F3F"/>
    <w:rsid w:val="00C32FA1"/>
    <w:rsid w:val="00C33079"/>
    <w:rsid w:val="00C330FA"/>
    <w:rsid w:val="00C331F8"/>
    <w:rsid w:val="00C3354D"/>
    <w:rsid w:val="00C33589"/>
    <w:rsid w:val="00C3370D"/>
    <w:rsid w:val="00C337CD"/>
    <w:rsid w:val="00C337E2"/>
    <w:rsid w:val="00C339FF"/>
    <w:rsid w:val="00C33B50"/>
    <w:rsid w:val="00C33B62"/>
    <w:rsid w:val="00C33D2A"/>
    <w:rsid w:val="00C34109"/>
    <w:rsid w:val="00C3429E"/>
    <w:rsid w:val="00C34311"/>
    <w:rsid w:val="00C3439F"/>
    <w:rsid w:val="00C34648"/>
    <w:rsid w:val="00C349A1"/>
    <w:rsid w:val="00C34A5B"/>
    <w:rsid w:val="00C34E1C"/>
    <w:rsid w:val="00C34FEB"/>
    <w:rsid w:val="00C351DB"/>
    <w:rsid w:val="00C3544A"/>
    <w:rsid w:val="00C35967"/>
    <w:rsid w:val="00C35E7A"/>
    <w:rsid w:val="00C36275"/>
    <w:rsid w:val="00C3628F"/>
    <w:rsid w:val="00C3640F"/>
    <w:rsid w:val="00C36725"/>
    <w:rsid w:val="00C36A88"/>
    <w:rsid w:val="00C37076"/>
    <w:rsid w:val="00C3736B"/>
    <w:rsid w:val="00C37690"/>
    <w:rsid w:val="00C37756"/>
    <w:rsid w:val="00C37894"/>
    <w:rsid w:val="00C37E95"/>
    <w:rsid w:val="00C400E0"/>
    <w:rsid w:val="00C400FA"/>
    <w:rsid w:val="00C4030A"/>
    <w:rsid w:val="00C403A9"/>
    <w:rsid w:val="00C40450"/>
    <w:rsid w:val="00C40498"/>
    <w:rsid w:val="00C405EA"/>
    <w:rsid w:val="00C40610"/>
    <w:rsid w:val="00C40818"/>
    <w:rsid w:val="00C408B9"/>
    <w:rsid w:val="00C409BF"/>
    <w:rsid w:val="00C409E0"/>
    <w:rsid w:val="00C40BAE"/>
    <w:rsid w:val="00C40BE0"/>
    <w:rsid w:val="00C40DD2"/>
    <w:rsid w:val="00C40E05"/>
    <w:rsid w:val="00C40F80"/>
    <w:rsid w:val="00C41260"/>
    <w:rsid w:val="00C4144F"/>
    <w:rsid w:val="00C41503"/>
    <w:rsid w:val="00C41608"/>
    <w:rsid w:val="00C41632"/>
    <w:rsid w:val="00C41659"/>
    <w:rsid w:val="00C41791"/>
    <w:rsid w:val="00C417B3"/>
    <w:rsid w:val="00C41852"/>
    <w:rsid w:val="00C41863"/>
    <w:rsid w:val="00C4199E"/>
    <w:rsid w:val="00C41B94"/>
    <w:rsid w:val="00C41D75"/>
    <w:rsid w:val="00C41E2F"/>
    <w:rsid w:val="00C41FF7"/>
    <w:rsid w:val="00C42204"/>
    <w:rsid w:val="00C426EA"/>
    <w:rsid w:val="00C4286C"/>
    <w:rsid w:val="00C42ED5"/>
    <w:rsid w:val="00C4310B"/>
    <w:rsid w:val="00C4321C"/>
    <w:rsid w:val="00C432F5"/>
    <w:rsid w:val="00C43431"/>
    <w:rsid w:val="00C43549"/>
    <w:rsid w:val="00C435E9"/>
    <w:rsid w:val="00C436D8"/>
    <w:rsid w:val="00C43860"/>
    <w:rsid w:val="00C43C86"/>
    <w:rsid w:val="00C43D24"/>
    <w:rsid w:val="00C43ECC"/>
    <w:rsid w:val="00C440BA"/>
    <w:rsid w:val="00C444C4"/>
    <w:rsid w:val="00C44549"/>
    <w:rsid w:val="00C44565"/>
    <w:rsid w:val="00C44989"/>
    <w:rsid w:val="00C449B2"/>
    <w:rsid w:val="00C44C33"/>
    <w:rsid w:val="00C44D13"/>
    <w:rsid w:val="00C44DEE"/>
    <w:rsid w:val="00C44FB2"/>
    <w:rsid w:val="00C45056"/>
    <w:rsid w:val="00C450DF"/>
    <w:rsid w:val="00C45354"/>
    <w:rsid w:val="00C4543C"/>
    <w:rsid w:val="00C4593B"/>
    <w:rsid w:val="00C45A79"/>
    <w:rsid w:val="00C45AB8"/>
    <w:rsid w:val="00C45E23"/>
    <w:rsid w:val="00C4616B"/>
    <w:rsid w:val="00C4654C"/>
    <w:rsid w:val="00C467CF"/>
    <w:rsid w:val="00C467F9"/>
    <w:rsid w:val="00C4680F"/>
    <w:rsid w:val="00C46922"/>
    <w:rsid w:val="00C46AAF"/>
    <w:rsid w:val="00C46AE2"/>
    <w:rsid w:val="00C46B7E"/>
    <w:rsid w:val="00C46D33"/>
    <w:rsid w:val="00C46F57"/>
    <w:rsid w:val="00C47232"/>
    <w:rsid w:val="00C4723C"/>
    <w:rsid w:val="00C4739C"/>
    <w:rsid w:val="00C4750A"/>
    <w:rsid w:val="00C47736"/>
    <w:rsid w:val="00C47B63"/>
    <w:rsid w:val="00C47C32"/>
    <w:rsid w:val="00C47CD6"/>
    <w:rsid w:val="00C47F74"/>
    <w:rsid w:val="00C5041B"/>
    <w:rsid w:val="00C508D7"/>
    <w:rsid w:val="00C508DD"/>
    <w:rsid w:val="00C50AA0"/>
    <w:rsid w:val="00C50AFB"/>
    <w:rsid w:val="00C50E90"/>
    <w:rsid w:val="00C50FFF"/>
    <w:rsid w:val="00C51117"/>
    <w:rsid w:val="00C51338"/>
    <w:rsid w:val="00C514BF"/>
    <w:rsid w:val="00C514F2"/>
    <w:rsid w:val="00C5159A"/>
    <w:rsid w:val="00C51609"/>
    <w:rsid w:val="00C516A8"/>
    <w:rsid w:val="00C51780"/>
    <w:rsid w:val="00C51861"/>
    <w:rsid w:val="00C518D2"/>
    <w:rsid w:val="00C51F64"/>
    <w:rsid w:val="00C5200D"/>
    <w:rsid w:val="00C520AF"/>
    <w:rsid w:val="00C5217F"/>
    <w:rsid w:val="00C52234"/>
    <w:rsid w:val="00C522EA"/>
    <w:rsid w:val="00C523CF"/>
    <w:rsid w:val="00C526BC"/>
    <w:rsid w:val="00C5281D"/>
    <w:rsid w:val="00C52A33"/>
    <w:rsid w:val="00C52A60"/>
    <w:rsid w:val="00C52AC0"/>
    <w:rsid w:val="00C52C03"/>
    <w:rsid w:val="00C52CF6"/>
    <w:rsid w:val="00C52E34"/>
    <w:rsid w:val="00C52EA8"/>
    <w:rsid w:val="00C5315B"/>
    <w:rsid w:val="00C531CF"/>
    <w:rsid w:val="00C5338D"/>
    <w:rsid w:val="00C534DB"/>
    <w:rsid w:val="00C534E0"/>
    <w:rsid w:val="00C535B0"/>
    <w:rsid w:val="00C536C9"/>
    <w:rsid w:val="00C53743"/>
    <w:rsid w:val="00C53848"/>
    <w:rsid w:val="00C53894"/>
    <w:rsid w:val="00C53A02"/>
    <w:rsid w:val="00C53BDC"/>
    <w:rsid w:val="00C53C27"/>
    <w:rsid w:val="00C53C29"/>
    <w:rsid w:val="00C53E1F"/>
    <w:rsid w:val="00C54108"/>
    <w:rsid w:val="00C5410D"/>
    <w:rsid w:val="00C5444B"/>
    <w:rsid w:val="00C54791"/>
    <w:rsid w:val="00C5499B"/>
    <w:rsid w:val="00C54B46"/>
    <w:rsid w:val="00C54C19"/>
    <w:rsid w:val="00C54DA2"/>
    <w:rsid w:val="00C54DF4"/>
    <w:rsid w:val="00C54E22"/>
    <w:rsid w:val="00C54E5D"/>
    <w:rsid w:val="00C54E62"/>
    <w:rsid w:val="00C54F4F"/>
    <w:rsid w:val="00C550A3"/>
    <w:rsid w:val="00C55232"/>
    <w:rsid w:val="00C552E4"/>
    <w:rsid w:val="00C55380"/>
    <w:rsid w:val="00C554D0"/>
    <w:rsid w:val="00C55549"/>
    <w:rsid w:val="00C55749"/>
    <w:rsid w:val="00C55874"/>
    <w:rsid w:val="00C55B64"/>
    <w:rsid w:val="00C55D42"/>
    <w:rsid w:val="00C55D57"/>
    <w:rsid w:val="00C55F93"/>
    <w:rsid w:val="00C562B5"/>
    <w:rsid w:val="00C56456"/>
    <w:rsid w:val="00C564D7"/>
    <w:rsid w:val="00C567DD"/>
    <w:rsid w:val="00C569BB"/>
    <w:rsid w:val="00C56A9C"/>
    <w:rsid w:val="00C56D7F"/>
    <w:rsid w:val="00C5710C"/>
    <w:rsid w:val="00C57219"/>
    <w:rsid w:val="00C57544"/>
    <w:rsid w:val="00C57613"/>
    <w:rsid w:val="00C576EB"/>
    <w:rsid w:val="00C57740"/>
    <w:rsid w:val="00C57766"/>
    <w:rsid w:val="00C577BC"/>
    <w:rsid w:val="00C57A8C"/>
    <w:rsid w:val="00C57AB6"/>
    <w:rsid w:val="00C57AF5"/>
    <w:rsid w:val="00C57C02"/>
    <w:rsid w:val="00C57CD2"/>
    <w:rsid w:val="00C57E11"/>
    <w:rsid w:val="00C60722"/>
    <w:rsid w:val="00C60A05"/>
    <w:rsid w:val="00C60ACC"/>
    <w:rsid w:val="00C60AD2"/>
    <w:rsid w:val="00C60C10"/>
    <w:rsid w:val="00C60F15"/>
    <w:rsid w:val="00C60FD2"/>
    <w:rsid w:val="00C6126B"/>
    <w:rsid w:val="00C6132A"/>
    <w:rsid w:val="00C61839"/>
    <w:rsid w:val="00C6188B"/>
    <w:rsid w:val="00C6196D"/>
    <w:rsid w:val="00C619AB"/>
    <w:rsid w:val="00C61A76"/>
    <w:rsid w:val="00C61B35"/>
    <w:rsid w:val="00C61B84"/>
    <w:rsid w:val="00C61BCF"/>
    <w:rsid w:val="00C61C0D"/>
    <w:rsid w:val="00C61D98"/>
    <w:rsid w:val="00C61F74"/>
    <w:rsid w:val="00C62667"/>
    <w:rsid w:val="00C629B6"/>
    <w:rsid w:val="00C62B29"/>
    <w:rsid w:val="00C62BCC"/>
    <w:rsid w:val="00C62C1D"/>
    <w:rsid w:val="00C62CE6"/>
    <w:rsid w:val="00C6312A"/>
    <w:rsid w:val="00C6337C"/>
    <w:rsid w:val="00C635BE"/>
    <w:rsid w:val="00C635EF"/>
    <w:rsid w:val="00C6369C"/>
    <w:rsid w:val="00C637C1"/>
    <w:rsid w:val="00C63893"/>
    <w:rsid w:val="00C63DFB"/>
    <w:rsid w:val="00C63E5C"/>
    <w:rsid w:val="00C64033"/>
    <w:rsid w:val="00C64081"/>
    <w:rsid w:val="00C640B9"/>
    <w:rsid w:val="00C64234"/>
    <w:rsid w:val="00C64599"/>
    <w:rsid w:val="00C64722"/>
    <w:rsid w:val="00C64843"/>
    <w:rsid w:val="00C64A6D"/>
    <w:rsid w:val="00C64DAF"/>
    <w:rsid w:val="00C64E02"/>
    <w:rsid w:val="00C64E60"/>
    <w:rsid w:val="00C64F78"/>
    <w:rsid w:val="00C65321"/>
    <w:rsid w:val="00C654B9"/>
    <w:rsid w:val="00C6558E"/>
    <w:rsid w:val="00C655A9"/>
    <w:rsid w:val="00C655E5"/>
    <w:rsid w:val="00C65BC4"/>
    <w:rsid w:val="00C65BE7"/>
    <w:rsid w:val="00C65D5E"/>
    <w:rsid w:val="00C665E1"/>
    <w:rsid w:val="00C666A3"/>
    <w:rsid w:val="00C666DF"/>
    <w:rsid w:val="00C66774"/>
    <w:rsid w:val="00C668EB"/>
    <w:rsid w:val="00C66B1E"/>
    <w:rsid w:val="00C66BFA"/>
    <w:rsid w:val="00C66D1C"/>
    <w:rsid w:val="00C66E03"/>
    <w:rsid w:val="00C671BD"/>
    <w:rsid w:val="00C67346"/>
    <w:rsid w:val="00C675CE"/>
    <w:rsid w:val="00C6798E"/>
    <w:rsid w:val="00C67AC8"/>
    <w:rsid w:val="00C67CFD"/>
    <w:rsid w:val="00C67E2A"/>
    <w:rsid w:val="00C67E6B"/>
    <w:rsid w:val="00C67E99"/>
    <w:rsid w:val="00C67FB9"/>
    <w:rsid w:val="00C70005"/>
    <w:rsid w:val="00C700C1"/>
    <w:rsid w:val="00C701B9"/>
    <w:rsid w:val="00C7087C"/>
    <w:rsid w:val="00C70A2B"/>
    <w:rsid w:val="00C70A52"/>
    <w:rsid w:val="00C70D32"/>
    <w:rsid w:val="00C70ED2"/>
    <w:rsid w:val="00C71050"/>
    <w:rsid w:val="00C71078"/>
    <w:rsid w:val="00C711BE"/>
    <w:rsid w:val="00C71491"/>
    <w:rsid w:val="00C7152C"/>
    <w:rsid w:val="00C716FA"/>
    <w:rsid w:val="00C7192F"/>
    <w:rsid w:val="00C719A8"/>
    <w:rsid w:val="00C71D58"/>
    <w:rsid w:val="00C71D91"/>
    <w:rsid w:val="00C71E95"/>
    <w:rsid w:val="00C71F3E"/>
    <w:rsid w:val="00C7200B"/>
    <w:rsid w:val="00C721AF"/>
    <w:rsid w:val="00C72320"/>
    <w:rsid w:val="00C72346"/>
    <w:rsid w:val="00C72467"/>
    <w:rsid w:val="00C72527"/>
    <w:rsid w:val="00C72734"/>
    <w:rsid w:val="00C7289E"/>
    <w:rsid w:val="00C72ACE"/>
    <w:rsid w:val="00C72B77"/>
    <w:rsid w:val="00C72F91"/>
    <w:rsid w:val="00C7304E"/>
    <w:rsid w:val="00C73139"/>
    <w:rsid w:val="00C7327E"/>
    <w:rsid w:val="00C7345C"/>
    <w:rsid w:val="00C734B6"/>
    <w:rsid w:val="00C73527"/>
    <w:rsid w:val="00C737A8"/>
    <w:rsid w:val="00C7383E"/>
    <w:rsid w:val="00C738B2"/>
    <w:rsid w:val="00C739F6"/>
    <w:rsid w:val="00C73E78"/>
    <w:rsid w:val="00C74064"/>
    <w:rsid w:val="00C7418B"/>
    <w:rsid w:val="00C74330"/>
    <w:rsid w:val="00C744A8"/>
    <w:rsid w:val="00C7456B"/>
    <w:rsid w:val="00C74945"/>
    <w:rsid w:val="00C749A9"/>
    <w:rsid w:val="00C74B14"/>
    <w:rsid w:val="00C74B94"/>
    <w:rsid w:val="00C74BFC"/>
    <w:rsid w:val="00C74FE7"/>
    <w:rsid w:val="00C750C7"/>
    <w:rsid w:val="00C7530D"/>
    <w:rsid w:val="00C7530E"/>
    <w:rsid w:val="00C75378"/>
    <w:rsid w:val="00C75510"/>
    <w:rsid w:val="00C7558E"/>
    <w:rsid w:val="00C7572B"/>
    <w:rsid w:val="00C75843"/>
    <w:rsid w:val="00C75882"/>
    <w:rsid w:val="00C758EC"/>
    <w:rsid w:val="00C75950"/>
    <w:rsid w:val="00C75F02"/>
    <w:rsid w:val="00C75F0E"/>
    <w:rsid w:val="00C7632E"/>
    <w:rsid w:val="00C76356"/>
    <w:rsid w:val="00C76460"/>
    <w:rsid w:val="00C764B1"/>
    <w:rsid w:val="00C76827"/>
    <w:rsid w:val="00C769C4"/>
    <w:rsid w:val="00C76CD7"/>
    <w:rsid w:val="00C76D7F"/>
    <w:rsid w:val="00C76DCF"/>
    <w:rsid w:val="00C76E20"/>
    <w:rsid w:val="00C77052"/>
    <w:rsid w:val="00C771C6"/>
    <w:rsid w:val="00C774C9"/>
    <w:rsid w:val="00C77838"/>
    <w:rsid w:val="00C77B6F"/>
    <w:rsid w:val="00C77C6A"/>
    <w:rsid w:val="00C77D04"/>
    <w:rsid w:val="00C77D6C"/>
    <w:rsid w:val="00C77FD6"/>
    <w:rsid w:val="00C802D8"/>
    <w:rsid w:val="00C80491"/>
    <w:rsid w:val="00C8065D"/>
    <w:rsid w:val="00C809C4"/>
    <w:rsid w:val="00C809C7"/>
    <w:rsid w:val="00C80BDF"/>
    <w:rsid w:val="00C8117E"/>
    <w:rsid w:val="00C818CC"/>
    <w:rsid w:val="00C819F8"/>
    <w:rsid w:val="00C81AC2"/>
    <w:rsid w:val="00C81EDF"/>
    <w:rsid w:val="00C821E6"/>
    <w:rsid w:val="00C822A3"/>
    <w:rsid w:val="00C82894"/>
    <w:rsid w:val="00C82C0B"/>
    <w:rsid w:val="00C82C8C"/>
    <w:rsid w:val="00C82E89"/>
    <w:rsid w:val="00C82F0F"/>
    <w:rsid w:val="00C831F9"/>
    <w:rsid w:val="00C83210"/>
    <w:rsid w:val="00C835A8"/>
    <w:rsid w:val="00C83732"/>
    <w:rsid w:val="00C83753"/>
    <w:rsid w:val="00C83B07"/>
    <w:rsid w:val="00C83E09"/>
    <w:rsid w:val="00C83FF7"/>
    <w:rsid w:val="00C8404E"/>
    <w:rsid w:val="00C846CB"/>
    <w:rsid w:val="00C84897"/>
    <w:rsid w:val="00C84C26"/>
    <w:rsid w:val="00C84C71"/>
    <w:rsid w:val="00C84D5E"/>
    <w:rsid w:val="00C84D9B"/>
    <w:rsid w:val="00C84E23"/>
    <w:rsid w:val="00C84EA8"/>
    <w:rsid w:val="00C84F08"/>
    <w:rsid w:val="00C8505F"/>
    <w:rsid w:val="00C85226"/>
    <w:rsid w:val="00C85228"/>
    <w:rsid w:val="00C85330"/>
    <w:rsid w:val="00C8534F"/>
    <w:rsid w:val="00C85382"/>
    <w:rsid w:val="00C8564D"/>
    <w:rsid w:val="00C85690"/>
    <w:rsid w:val="00C856B2"/>
    <w:rsid w:val="00C8576C"/>
    <w:rsid w:val="00C857FC"/>
    <w:rsid w:val="00C85848"/>
    <w:rsid w:val="00C85944"/>
    <w:rsid w:val="00C85A14"/>
    <w:rsid w:val="00C85B6B"/>
    <w:rsid w:val="00C85D5B"/>
    <w:rsid w:val="00C85E80"/>
    <w:rsid w:val="00C860ED"/>
    <w:rsid w:val="00C86761"/>
    <w:rsid w:val="00C869AF"/>
    <w:rsid w:val="00C86F4B"/>
    <w:rsid w:val="00C86FB9"/>
    <w:rsid w:val="00C879A2"/>
    <w:rsid w:val="00C87BD1"/>
    <w:rsid w:val="00C87C4F"/>
    <w:rsid w:val="00C87C97"/>
    <w:rsid w:val="00C87DD4"/>
    <w:rsid w:val="00C87F75"/>
    <w:rsid w:val="00C900EA"/>
    <w:rsid w:val="00C902B7"/>
    <w:rsid w:val="00C905D8"/>
    <w:rsid w:val="00C90B9E"/>
    <w:rsid w:val="00C90C5F"/>
    <w:rsid w:val="00C90DA7"/>
    <w:rsid w:val="00C91013"/>
    <w:rsid w:val="00C91478"/>
    <w:rsid w:val="00C91751"/>
    <w:rsid w:val="00C91919"/>
    <w:rsid w:val="00C91AE4"/>
    <w:rsid w:val="00C91C15"/>
    <w:rsid w:val="00C91D1F"/>
    <w:rsid w:val="00C91D5D"/>
    <w:rsid w:val="00C91D69"/>
    <w:rsid w:val="00C91EF4"/>
    <w:rsid w:val="00C92320"/>
    <w:rsid w:val="00C924BE"/>
    <w:rsid w:val="00C92565"/>
    <w:rsid w:val="00C92687"/>
    <w:rsid w:val="00C92B0F"/>
    <w:rsid w:val="00C92B68"/>
    <w:rsid w:val="00C92BB1"/>
    <w:rsid w:val="00C92CD5"/>
    <w:rsid w:val="00C92E7D"/>
    <w:rsid w:val="00C92F3C"/>
    <w:rsid w:val="00C930A9"/>
    <w:rsid w:val="00C93110"/>
    <w:rsid w:val="00C93320"/>
    <w:rsid w:val="00C933C0"/>
    <w:rsid w:val="00C93475"/>
    <w:rsid w:val="00C93544"/>
    <w:rsid w:val="00C93795"/>
    <w:rsid w:val="00C93860"/>
    <w:rsid w:val="00C939F1"/>
    <w:rsid w:val="00C93A15"/>
    <w:rsid w:val="00C93A79"/>
    <w:rsid w:val="00C93B4A"/>
    <w:rsid w:val="00C93B4F"/>
    <w:rsid w:val="00C93B72"/>
    <w:rsid w:val="00C93CAA"/>
    <w:rsid w:val="00C93CF9"/>
    <w:rsid w:val="00C93E1A"/>
    <w:rsid w:val="00C93ED6"/>
    <w:rsid w:val="00C940EB"/>
    <w:rsid w:val="00C9429A"/>
    <w:rsid w:val="00C943AD"/>
    <w:rsid w:val="00C944C9"/>
    <w:rsid w:val="00C94588"/>
    <w:rsid w:val="00C947D1"/>
    <w:rsid w:val="00C94905"/>
    <w:rsid w:val="00C949ED"/>
    <w:rsid w:val="00C94BAD"/>
    <w:rsid w:val="00C94F79"/>
    <w:rsid w:val="00C95081"/>
    <w:rsid w:val="00C954E1"/>
    <w:rsid w:val="00C9555D"/>
    <w:rsid w:val="00C95666"/>
    <w:rsid w:val="00C95A16"/>
    <w:rsid w:val="00C95AE9"/>
    <w:rsid w:val="00C95B45"/>
    <w:rsid w:val="00C95C20"/>
    <w:rsid w:val="00C95CCC"/>
    <w:rsid w:val="00C95E5C"/>
    <w:rsid w:val="00C95EEC"/>
    <w:rsid w:val="00C960C6"/>
    <w:rsid w:val="00C96463"/>
    <w:rsid w:val="00C964E1"/>
    <w:rsid w:val="00C9671B"/>
    <w:rsid w:val="00C96AAE"/>
    <w:rsid w:val="00C96AEF"/>
    <w:rsid w:val="00C976B6"/>
    <w:rsid w:val="00C978D5"/>
    <w:rsid w:val="00C97F1A"/>
    <w:rsid w:val="00C97F42"/>
    <w:rsid w:val="00CA0416"/>
    <w:rsid w:val="00CA0471"/>
    <w:rsid w:val="00CA0563"/>
    <w:rsid w:val="00CA06DC"/>
    <w:rsid w:val="00CA0BFE"/>
    <w:rsid w:val="00CA0DC8"/>
    <w:rsid w:val="00CA1304"/>
    <w:rsid w:val="00CA14EC"/>
    <w:rsid w:val="00CA1966"/>
    <w:rsid w:val="00CA198A"/>
    <w:rsid w:val="00CA1A11"/>
    <w:rsid w:val="00CA1DF1"/>
    <w:rsid w:val="00CA206B"/>
    <w:rsid w:val="00CA232F"/>
    <w:rsid w:val="00CA2337"/>
    <w:rsid w:val="00CA23E7"/>
    <w:rsid w:val="00CA258E"/>
    <w:rsid w:val="00CA2845"/>
    <w:rsid w:val="00CA29A4"/>
    <w:rsid w:val="00CA2C0E"/>
    <w:rsid w:val="00CA2E85"/>
    <w:rsid w:val="00CA2EA0"/>
    <w:rsid w:val="00CA2F56"/>
    <w:rsid w:val="00CA3035"/>
    <w:rsid w:val="00CA32B6"/>
    <w:rsid w:val="00CA335A"/>
    <w:rsid w:val="00CA3406"/>
    <w:rsid w:val="00CA3410"/>
    <w:rsid w:val="00CA35DA"/>
    <w:rsid w:val="00CA3694"/>
    <w:rsid w:val="00CA36F9"/>
    <w:rsid w:val="00CA398B"/>
    <w:rsid w:val="00CA3AAF"/>
    <w:rsid w:val="00CA3BC7"/>
    <w:rsid w:val="00CA3F41"/>
    <w:rsid w:val="00CA3F49"/>
    <w:rsid w:val="00CA3FFD"/>
    <w:rsid w:val="00CA40B5"/>
    <w:rsid w:val="00CA42A0"/>
    <w:rsid w:val="00CA4433"/>
    <w:rsid w:val="00CA4464"/>
    <w:rsid w:val="00CA44BC"/>
    <w:rsid w:val="00CA468A"/>
    <w:rsid w:val="00CA48A0"/>
    <w:rsid w:val="00CA492C"/>
    <w:rsid w:val="00CA51F2"/>
    <w:rsid w:val="00CA52F2"/>
    <w:rsid w:val="00CA533B"/>
    <w:rsid w:val="00CA5345"/>
    <w:rsid w:val="00CA5B88"/>
    <w:rsid w:val="00CA5BA8"/>
    <w:rsid w:val="00CA5DEB"/>
    <w:rsid w:val="00CA6200"/>
    <w:rsid w:val="00CA6207"/>
    <w:rsid w:val="00CA6288"/>
    <w:rsid w:val="00CA63C9"/>
    <w:rsid w:val="00CA6559"/>
    <w:rsid w:val="00CA6670"/>
    <w:rsid w:val="00CA677C"/>
    <w:rsid w:val="00CA6947"/>
    <w:rsid w:val="00CA69F9"/>
    <w:rsid w:val="00CA6A03"/>
    <w:rsid w:val="00CA6C3E"/>
    <w:rsid w:val="00CA6C98"/>
    <w:rsid w:val="00CA6D4D"/>
    <w:rsid w:val="00CA6E82"/>
    <w:rsid w:val="00CA70A7"/>
    <w:rsid w:val="00CA733D"/>
    <w:rsid w:val="00CA76F7"/>
    <w:rsid w:val="00CA77A5"/>
    <w:rsid w:val="00CA79DD"/>
    <w:rsid w:val="00CA7A76"/>
    <w:rsid w:val="00CA7BCB"/>
    <w:rsid w:val="00CA7DCC"/>
    <w:rsid w:val="00CA7F29"/>
    <w:rsid w:val="00CA7F52"/>
    <w:rsid w:val="00CA7FBD"/>
    <w:rsid w:val="00CA7FDF"/>
    <w:rsid w:val="00CB001B"/>
    <w:rsid w:val="00CB02A2"/>
    <w:rsid w:val="00CB0617"/>
    <w:rsid w:val="00CB0D9A"/>
    <w:rsid w:val="00CB0F02"/>
    <w:rsid w:val="00CB0F88"/>
    <w:rsid w:val="00CB1106"/>
    <w:rsid w:val="00CB1132"/>
    <w:rsid w:val="00CB12BC"/>
    <w:rsid w:val="00CB134B"/>
    <w:rsid w:val="00CB138F"/>
    <w:rsid w:val="00CB1740"/>
    <w:rsid w:val="00CB1827"/>
    <w:rsid w:val="00CB18D0"/>
    <w:rsid w:val="00CB1914"/>
    <w:rsid w:val="00CB1BCE"/>
    <w:rsid w:val="00CB247A"/>
    <w:rsid w:val="00CB24A4"/>
    <w:rsid w:val="00CB2537"/>
    <w:rsid w:val="00CB257B"/>
    <w:rsid w:val="00CB2A48"/>
    <w:rsid w:val="00CB2C2D"/>
    <w:rsid w:val="00CB2E27"/>
    <w:rsid w:val="00CB2F08"/>
    <w:rsid w:val="00CB300F"/>
    <w:rsid w:val="00CB32C9"/>
    <w:rsid w:val="00CB3441"/>
    <w:rsid w:val="00CB379A"/>
    <w:rsid w:val="00CB38D6"/>
    <w:rsid w:val="00CB3B0D"/>
    <w:rsid w:val="00CB3BF5"/>
    <w:rsid w:val="00CB3D89"/>
    <w:rsid w:val="00CB3DF7"/>
    <w:rsid w:val="00CB3FEA"/>
    <w:rsid w:val="00CB4043"/>
    <w:rsid w:val="00CB430B"/>
    <w:rsid w:val="00CB44B0"/>
    <w:rsid w:val="00CB4527"/>
    <w:rsid w:val="00CB4E3A"/>
    <w:rsid w:val="00CB503B"/>
    <w:rsid w:val="00CB5089"/>
    <w:rsid w:val="00CB52ED"/>
    <w:rsid w:val="00CB5654"/>
    <w:rsid w:val="00CB5C0D"/>
    <w:rsid w:val="00CB5C8E"/>
    <w:rsid w:val="00CB5EA8"/>
    <w:rsid w:val="00CB5EFA"/>
    <w:rsid w:val="00CB6009"/>
    <w:rsid w:val="00CB6608"/>
    <w:rsid w:val="00CB668D"/>
    <w:rsid w:val="00CB682B"/>
    <w:rsid w:val="00CB6A60"/>
    <w:rsid w:val="00CB6E6C"/>
    <w:rsid w:val="00CB7188"/>
    <w:rsid w:val="00CB721B"/>
    <w:rsid w:val="00CB7285"/>
    <w:rsid w:val="00CB733A"/>
    <w:rsid w:val="00CB74D4"/>
    <w:rsid w:val="00CB766A"/>
    <w:rsid w:val="00CB774E"/>
    <w:rsid w:val="00CB7867"/>
    <w:rsid w:val="00CB7A56"/>
    <w:rsid w:val="00CB7B52"/>
    <w:rsid w:val="00CB7DB2"/>
    <w:rsid w:val="00CB7EE2"/>
    <w:rsid w:val="00CB7F63"/>
    <w:rsid w:val="00CB7F6B"/>
    <w:rsid w:val="00CC0151"/>
    <w:rsid w:val="00CC01A5"/>
    <w:rsid w:val="00CC024C"/>
    <w:rsid w:val="00CC03C8"/>
    <w:rsid w:val="00CC045A"/>
    <w:rsid w:val="00CC061C"/>
    <w:rsid w:val="00CC0657"/>
    <w:rsid w:val="00CC077F"/>
    <w:rsid w:val="00CC07EE"/>
    <w:rsid w:val="00CC0A01"/>
    <w:rsid w:val="00CC0AD4"/>
    <w:rsid w:val="00CC0B9F"/>
    <w:rsid w:val="00CC0BA1"/>
    <w:rsid w:val="00CC0D5E"/>
    <w:rsid w:val="00CC0D65"/>
    <w:rsid w:val="00CC0DCE"/>
    <w:rsid w:val="00CC0F1F"/>
    <w:rsid w:val="00CC0F26"/>
    <w:rsid w:val="00CC0F39"/>
    <w:rsid w:val="00CC1187"/>
    <w:rsid w:val="00CC1217"/>
    <w:rsid w:val="00CC1387"/>
    <w:rsid w:val="00CC142C"/>
    <w:rsid w:val="00CC15FE"/>
    <w:rsid w:val="00CC16CD"/>
    <w:rsid w:val="00CC170E"/>
    <w:rsid w:val="00CC1AC6"/>
    <w:rsid w:val="00CC1F0E"/>
    <w:rsid w:val="00CC21E3"/>
    <w:rsid w:val="00CC2267"/>
    <w:rsid w:val="00CC23AD"/>
    <w:rsid w:val="00CC2489"/>
    <w:rsid w:val="00CC2530"/>
    <w:rsid w:val="00CC27DF"/>
    <w:rsid w:val="00CC2DE3"/>
    <w:rsid w:val="00CC2FDB"/>
    <w:rsid w:val="00CC30AC"/>
    <w:rsid w:val="00CC32A7"/>
    <w:rsid w:val="00CC32E9"/>
    <w:rsid w:val="00CC3AB7"/>
    <w:rsid w:val="00CC3D1F"/>
    <w:rsid w:val="00CC3FC5"/>
    <w:rsid w:val="00CC403D"/>
    <w:rsid w:val="00CC43AF"/>
    <w:rsid w:val="00CC4B2E"/>
    <w:rsid w:val="00CC4BAF"/>
    <w:rsid w:val="00CC4E29"/>
    <w:rsid w:val="00CC5020"/>
    <w:rsid w:val="00CC537F"/>
    <w:rsid w:val="00CC550D"/>
    <w:rsid w:val="00CC553F"/>
    <w:rsid w:val="00CC574D"/>
    <w:rsid w:val="00CC57F0"/>
    <w:rsid w:val="00CC5889"/>
    <w:rsid w:val="00CC59F7"/>
    <w:rsid w:val="00CC5A38"/>
    <w:rsid w:val="00CC5CBF"/>
    <w:rsid w:val="00CC5CE7"/>
    <w:rsid w:val="00CC5F71"/>
    <w:rsid w:val="00CC601E"/>
    <w:rsid w:val="00CC6A2C"/>
    <w:rsid w:val="00CC6A7F"/>
    <w:rsid w:val="00CC6C2D"/>
    <w:rsid w:val="00CC6C3D"/>
    <w:rsid w:val="00CC6C7C"/>
    <w:rsid w:val="00CC6C8B"/>
    <w:rsid w:val="00CC6D19"/>
    <w:rsid w:val="00CC703C"/>
    <w:rsid w:val="00CC7050"/>
    <w:rsid w:val="00CC72A3"/>
    <w:rsid w:val="00CC7460"/>
    <w:rsid w:val="00CC7624"/>
    <w:rsid w:val="00CC7934"/>
    <w:rsid w:val="00CC7E48"/>
    <w:rsid w:val="00CC7E4C"/>
    <w:rsid w:val="00CC7F1C"/>
    <w:rsid w:val="00CD0307"/>
    <w:rsid w:val="00CD0425"/>
    <w:rsid w:val="00CD06CD"/>
    <w:rsid w:val="00CD0891"/>
    <w:rsid w:val="00CD0933"/>
    <w:rsid w:val="00CD0DC1"/>
    <w:rsid w:val="00CD1274"/>
    <w:rsid w:val="00CD14CF"/>
    <w:rsid w:val="00CD1793"/>
    <w:rsid w:val="00CD1AB4"/>
    <w:rsid w:val="00CD1B91"/>
    <w:rsid w:val="00CD1DE4"/>
    <w:rsid w:val="00CD1E7D"/>
    <w:rsid w:val="00CD2316"/>
    <w:rsid w:val="00CD23B1"/>
    <w:rsid w:val="00CD24B7"/>
    <w:rsid w:val="00CD27A0"/>
    <w:rsid w:val="00CD2878"/>
    <w:rsid w:val="00CD2963"/>
    <w:rsid w:val="00CD2AD4"/>
    <w:rsid w:val="00CD2C83"/>
    <w:rsid w:val="00CD2D89"/>
    <w:rsid w:val="00CD2F1C"/>
    <w:rsid w:val="00CD2F78"/>
    <w:rsid w:val="00CD2F7F"/>
    <w:rsid w:val="00CD2FAB"/>
    <w:rsid w:val="00CD31A7"/>
    <w:rsid w:val="00CD3215"/>
    <w:rsid w:val="00CD3470"/>
    <w:rsid w:val="00CD3512"/>
    <w:rsid w:val="00CD36B1"/>
    <w:rsid w:val="00CD36C1"/>
    <w:rsid w:val="00CD3763"/>
    <w:rsid w:val="00CD38A3"/>
    <w:rsid w:val="00CD3A0B"/>
    <w:rsid w:val="00CD3BFD"/>
    <w:rsid w:val="00CD3F26"/>
    <w:rsid w:val="00CD3F94"/>
    <w:rsid w:val="00CD408D"/>
    <w:rsid w:val="00CD419C"/>
    <w:rsid w:val="00CD4215"/>
    <w:rsid w:val="00CD4458"/>
    <w:rsid w:val="00CD5127"/>
    <w:rsid w:val="00CD51D4"/>
    <w:rsid w:val="00CD534D"/>
    <w:rsid w:val="00CD54A0"/>
    <w:rsid w:val="00CD5536"/>
    <w:rsid w:val="00CD576C"/>
    <w:rsid w:val="00CD58CB"/>
    <w:rsid w:val="00CD59E2"/>
    <w:rsid w:val="00CD5AC7"/>
    <w:rsid w:val="00CD5ED6"/>
    <w:rsid w:val="00CD5FF2"/>
    <w:rsid w:val="00CD60A0"/>
    <w:rsid w:val="00CD60A9"/>
    <w:rsid w:val="00CD6797"/>
    <w:rsid w:val="00CD680F"/>
    <w:rsid w:val="00CD6811"/>
    <w:rsid w:val="00CD681F"/>
    <w:rsid w:val="00CD685A"/>
    <w:rsid w:val="00CD696F"/>
    <w:rsid w:val="00CD6F39"/>
    <w:rsid w:val="00CD7597"/>
    <w:rsid w:val="00CD77B1"/>
    <w:rsid w:val="00CD77B7"/>
    <w:rsid w:val="00CD7981"/>
    <w:rsid w:val="00CD7AC6"/>
    <w:rsid w:val="00CD7B93"/>
    <w:rsid w:val="00CD7D98"/>
    <w:rsid w:val="00CE0341"/>
    <w:rsid w:val="00CE0392"/>
    <w:rsid w:val="00CE047E"/>
    <w:rsid w:val="00CE056A"/>
    <w:rsid w:val="00CE0962"/>
    <w:rsid w:val="00CE0967"/>
    <w:rsid w:val="00CE09D6"/>
    <w:rsid w:val="00CE0A19"/>
    <w:rsid w:val="00CE0AD7"/>
    <w:rsid w:val="00CE111C"/>
    <w:rsid w:val="00CE1281"/>
    <w:rsid w:val="00CE132A"/>
    <w:rsid w:val="00CE15BF"/>
    <w:rsid w:val="00CE15EA"/>
    <w:rsid w:val="00CE1D1F"/>
    <w:rsid w:val="00CE1D3D"/>
    <w:rsid w:val="00CE2022"/>
    <w:rsid w:val="00CE21D4"/>
    <w:rsid w:val="00CE220B"/>
    <w:rsid w:val="00CE235F"/>
    <w:rsid w:val="00CE2419"/>
    <w:rsid w:val="00CE2488"/>
    <w:rsid w:val="00CE2497"/>
    <w:rsid w:val="00CE2BAC"/>
    <w:rsid w:val="00CE2BC5"/>
    <w:rsid w:val="00CE2CB0"/>
    <w:rsid w:val="00CE2F98"/>
    <w:rsid w:val="00CE30AA"/>
    <w:rsid w:val="00CE30C7"/>
    <w:rsid w:val="00CE30EE"/>
    <w:rsid w:val="00CE3345"/>
    <w:rsid w:val="00CE33DD"/>
    <w:rsid w:val="00CE3749"/>
    <w:rsid w:val="00CE374E"/>
    <w:rsid w:val="00CE3758"/>
    <w:rsid w:val="00CE38AF"/>
    <w:rsid w:val="00CE3C28"/>
    <w:rsid w:val="00CE3C7B"/>
    <w:rsid w:val="00CE43EF"/>
    <w:rsid w:val="00CE444A"/>
    <w:rsid w:val="00CE46EA"/>
    <w:rsid w:val="00CE4786"/>
    <w:rsid w:val="00CE48C4"/>
    <w:rsid w:val="00CE4A56"/>
    <w:rsid w:val="00CE4C74"/>
    <w:rsid w:val="00CE4CC4"/>
    <w:rsid w:val="00CE4CEF"/>
    <w:rsid w:val="00CE4D3E"/>
    <w:rsid w:val="00CE4D86"/>
    <w:rsid w:val="00CE5231"/>
    <w:rsid w:val="00CE571A"/>
    <w:rsid w:val="00CE58D4"/>
    <w:rsid w:val="00CE5A8E"/>
    <w:rsid w:val="00CE5AB6"/>
    <w:rsid w:val="00CE5D99"/>
    <w:rsid w:val="00CE5FA7"/>
    <w:rsid w:val="00CE635F"/>
    <w:rsid w:val="00CE6374"/>
    <w:rsid w:val="00CE64D3"/>
    <w:rsid w:val="00CE663C"/>
    <w:rsid w:val="00CE67EE"/>
    <w:rsid w:val="00CE686A"/>
    <w:rsid w:val="00CE6989"/>
    <w:rsid w:val="00CE69E4"/>
    <w:rsid w:val="00CE6E21"/>
    <w:rsid w:val="00CE7038"/>
    <w:rsid w:val="00CE733A"/>
    <w:rsid w:val="00CE75A9"/>
    <w:rsid w:val="00CE7602"/>
    <w:rsid w:val="00CE7A7F"/>
    <w:rsid w:val="00CF05D0"/>
    <w:rsid w:val="00CF0697"/>
    <w:rsid w:val="00CF0795"/>
    <w:rsid w:val="00CF0966"/>
    <w:rsid w:val="00CF0F18"/>
    <w:rsid w:val="00CF1066"/>
    <w:rsid w:val="00CF123C"/>
    <w:rsid w:val="00CF1357"/>
    <w:rsid w:val="00CF1439"/>
    <w:rsid w:val="00CF15A2"/>
    <w:rsid w:val="00CF1667"/>
    <w:rsid w:val="00CF1883"/>
    <w:rsid w:val="00CF195B"/>
    <w:rsid w:val="00CF1964"/>
    <w:rsid w:val="00CF1BF9"/>
    <w:rsid w:val="00CF1CB2"/>
    <w:rsid w:val="00CF1D18"/>
    <w:rsid w:val="00CF1D72"/>
    <w:rsid w:val="00CF1E19"/>
    <w:rsid w:val="00CF1E82"/>
    <w:rsid w:val="00CF1F61"/>
    <w:rsid w:val="00CF1FFC"/>
    <w:rsid w:val="00CF223E"/>
    <w:rsid w:val="00CF230D"/>
    <w:rsid w:val="00CF23FF"/>
    <w:rsid w:val="00CF29F4"/>
    <w:rsid w:val="00CF2AAB"/>
    <w:rsid w:val="00CF2B38"/>
    <w:rsid w:val="00CF2FBB"/>
    <w:rsid w:val="00CF2FEF"/>
    <w:rsid w:val="00CF2FF4"/>
    <w:rsid w:val="00CF30B6"/>
    <w:rsid w:val="00CF3160"/>
    <w:rsid w:val="00CF31CE"/>
    <w:rsid w:val="00CF31DF"/>
    <w:rsid w:val="00CF3260"/>
    <w:rsid w:val="00CF327D"/>
    <w:rsid w:val="00CF337E"/>
    <w:rsid w:val="00CF36D6"/>
    <w:rsid w:val="00CF37F6"/>
    <w:rsid w:val="00CF3868"/>
    <w:rsid w:val="00CF3980"/>
    <w:rsid w:val="00CF39E3"/>
    <w:rsid w:val="00CF3B14"/>
    <w:rsid w:val="00CF3D9A"/>
    <w:rsid w:val="00CF3F7A"/>
    <w:rsid w:val="00CF403F"/>
    <w:rsid w:val="00CF4274"/>
    <w:rsid w:val="00CF42A8"/>
    <w:rsid w:val="00CF4620"/>
    <w:rsid w:val="00CF4FF5"/>
    <w:rsid w:val="00CF527C"/>
    <w:rsid w:val="00CF529B"/>
    <w:rsid w:val="00CF52A5"/>
    <w:rsid w:val="00CF52EF"/>
    <w:rsid w:val="00CF53C7"/>
    <w:rsid w:val="00CF545F"/>
    <w:rsid w:val="00CF5469"/>
    <w:rsid w:val="00CF5624"/>
    <w:rsid w:val="00CF57D9"/>
    <w:rsid w:val="00CF592B"/>
    <w:rsid w:val="00CF59F2"/>
    <w:rsid w:val="00CF5D3A"/>
    <w:rsid w:val="00CF5DD5"/>
    <w:rsid w:val="00CF6075"/>
    <w:rsid w:val="00CF6099"/>
    <w:rsid w:val="00CF614A"/>
    <w:rsid w:val="00CF6815"/>
    <w:rsid w:val="00CF6842"/>
    <w:rsid w:val="00CF6B7E"/>
    <w:rsid w:val="00CF6C97"/>
    <w:rsid w:val="00CF6E10"/>
    <w:rsid w:val="00CF6F1A"/>
    <w:rsid w:val="00CF7137"/>
    <w:rsid w:val="00CF719F"/>
    <w:rsid w:val="00CF7213"/>
    <w:rsid w:val="00CF724B"/>
    <w:rsid w:val="00CF729F"/>
    <w:rsid w:val="00CF73D1"/>
    <w:rsid w:val="00CF74F8"/>
    <w:rsid w:val="00CF750C"/>
    <w:rsid w:val="00CF7905"/>
    <w:rsid w:val="00CF79A0"/>
    <w:rsid w:val="00CF7A33"/>
    <w:rsid w:val="00D0002E"/>
    <w:rsid w:val="00D00234"/>
    <w:rsid w:val="00D00424"/>
    <w:rsid w:val="00D00819"/>
    <w:rsid w:val="00D008FA"/>
    <w:rsid w:val="00D00F93"/>
    <w:rsid w:val="00D00F99"/>
    <w:rsid w:val="00D00FA0"/>
    <w:rsid w:val="00D00FE0"/>
    <w:rsid w:val="00D010A4"/>
    <w:rsid w:val="00D019F4"/>
    <w:rsid w:val="00D01BBC"/>
    <w:rsid w:val="00D01F2E"/>
    <w:rsid w:val="00D02305"/>
    <w:rsid w:val="00D02431"/>
    <w:rsid w:val="00D02556"/>
    <w:rsid w:val="00D02616"/>
    <w:rsid w:val="00D027B4"/>
    <w:rsid w:val="00D02920"/>
    <w:rsid w:val="00D0299B"/>
    <w:rsid w:val="00D02EFA"/>
    <w:rsid w:val="00D03170"/>
    <w:rsid w:val="00D03335"/>
    <w:rsid w:val="00D0334D"/>
    <w:rsid w:val="00D033D3"/>
    <w:rsid w:val="00D03416"/>
    <w:rsid w:val="00D03677"/>
    <w:rsid w:val="00D036A4"/>
    <w:rsid w:val="00D03835"/>
    <w:rsid w:val="00D03879"/>
    <w:rsid w:val="00D03D6A"/>
    <w:rsid w:val="00D03DD7"/>
    <w:rsid w:val="00D0400F"/>
    <w:rsid w:val="00D048DA"/>
    <w:rsid w:val="00D048E9"/>
    <w:rsid w:val="00D049E6"/>
    <w:rsid w:val="00D04AAF"/>
    <w:rsid w:val="00D04AF9"/>
    <w:rsid w:val="00D04C84"/>
    <w:rsid w:val="00D04FAE"/>
    <w:rsid w:val="00D0503A"/>
    <w:rsid w:val="00D05077"/>
    <w:rsid w:val="00D05212"/>
    <w:rsid w:val="00D05240"/>
    <w:rsid w:val="00D05252"/>
    <w:rsid w:val="00D053A5"/>
    <w:rsid w:val="00D0582A"/>
    <w:rsid w:val="00D05944"/>
    <w:rsid w:val="00D05C12"/>
    <w:rsid w:val="00D05C3A"/>
    <w:rsid w:val="00D05E40"/>
    <w:rsid w:val="00D05F5D"/>
    <w:rsid w:val="00D06190"/>
    <w:rsid w:val="00D06246"/>
    <w:rsid w:val="00D062AC"/>
    <w:rsid w:val="00D062DA"/>
    <w:rsid w:val="00D06334"/>
    <w:rsid w:val="00D0645C"/>
    <w:rsid w:val="00D06674"/>
    <w:rsid w:val="00D067B2"/>
    <w:rsid w:val="00D06825"/>
    <w:rsid w:val="00D068CF"/>
    <w:rsid w:val="00D06A59"/>
    <w:rsid w:val="00D06C4D"/>
    <w:rsid w:val="00D06E1A"/>
    <w:rsid w:val="00D06ED7"/>
    <w:rsid w:val="00D07505"/>
    <w:rsid w:val="00D0788B"/>
    <w:rsid w:val="00D07ACF"/>
    <w:rsid w:val="00D07B24"/>
    <w:rsid w:val="00D07C8A"/>
    <w:rsid w:val="00D100EF"/>
    <w:rsid w:val="00D10310"/>
    <w:rsid w:val="00D10580"/>
    <w:rsid w:val="00D106C6"/>
    <w:rsid w:val="00D10AB1"/>
    <w:rsid w:val="00D10C1E"/>
    <w:rsid w:val="00D10CA9"/>
    <w:rsid w:val="00D10DBF"/>
    <w:rsid w:val="00D11414"/>
    <w:rsid w:val="00D1142C"/>
    <w:rsid w:val="00D11551"/>
    <w:rsid w:val="00D118AA"/>
    <w:rsid w:val="00D11AE2"/>
    <w:rsid w:val="00D11C12"/>
    <w:rsid w:val="00D11C44"/>
    <w:rsid w:val="00D11D71"/>
    <w:rsid w:val="00D11DED"/>
    <w:rsid w:val="00D11E82"/>
    <w:rsid w:val="00D11F49"/>
    <w:rsid w:val="00D11F5D"/>
    <w:rsid w:val="00D12135"/>
    <w:rsid w:val="00D12728"/>
    <w:rsid w:val="00D12935"/>
    <w:rsid w:val="00D12A23"/>
    <w:rsid w:val="00D12A25"/>
    <w:rsid w:val="00D12A48"/>
    <w:rsid w:val="00D12C5D"/>
    <w:rsid w:val="00D12E7A"/>
    <w:rsid w:val="00D12F26"/>
    <w:rsid w:val="00D1304D"/>
    <w:rsid w:val="00D131A7"/>
    <w:rsid w:val="00D131D4"/>
    <w:rsid w:val="00D13895"/>
    <w:rsid w:val="00D13E67"/>
    <w:rsid w:val="00D14016"/>
    <w:rsid w:val="00D1409C"/>
    <w:rsid w:val="00D140A6"/>
    <w:rsid w:val="00D14A22"/>
    <w:rsid w:val="00D14AC7"/>
    <w:rsid w:val="00D14E6F"/>
    <w:rsid w:val="00D152B4"/>
    <w:rsid w:val="00D15540"/>
    <w:rsid w:val="00D15899"/>
    <w:rsid w:val="00D15B91"/>
    <w:rsid w:val="00D15E73"/>
    <w:rsid w:val="00D16199"/>
    <w:rsid w:val="00D16335"/>
    <w:rsid w:val="00D16620"/>
    <w:rsid w:val="00D16A01"/>
    <w:rsid w:val="00D16CDA"/>
    <w:rsid w:val="00D16ECA"/>
    <w:rsid w:val="00D176F8"/>
    <w:rsid w:val="00D1784E"/>
    <w:rsid w:val="00D17A42"/>
    <w:rsid w:val="00D17CFA"/>
    <w:rsid w:val="00D17D4D"/>
    <w:rsid w:val="00D17D73"/>
    <w:rsid w:val="00D20415"/>
    <w:rsid w:val="00D2052C"/>
    <w:rsid w:val="00D20AE6"/>
    <w:rsid w:val="00D20B0F"/>
    <w:rsid w:val="00D20DA5"/>
    <w:rsid w:val="00D20E54"/>
    <w:rsid w:val="00D2144D"/>
    <w:rsid w:val="00D21701"/>
    <w:rsid w:val="00D21AF6"/>
    <w:rsid w:val="00D21E4D"/>
    <w:rsid w:val="00D21E94"/>
    <w:rsid w:val="00D21EA1"/>
    <w:rsid w:val="00D222B8"/>
    <w:rsid w:val="00D2239C"/>
    <w:rsid w:val="00D22449"/>
    <w:rsid w:val="00D22569"/>
    <w:rsid w:val="00D225A6"/>
    <w:rsid w:val="00D2269A"/>
    <w:rsid w:val="00D227A6"/>
    <w:rsid w:val="00D2282D"/>
    <w:rsid w:val="00D228AF"/>
    <w:rsid w:val="00D22A65"/>
    <w:rsid w:val="00D22AB5"/>
    <w:rsid w:val="00D22F3B"/>
    <w:rsid w:val="00D230F5"/>
    <w:rsid w:val="00D232E8"/>
    <w:rsid w:val="00D23380"/>
    <w:rsid w:val="00D2341E"/>
    <w:rsid w:val="00D235EF"/>
    <w:rsid w:val="00D2374B"/>
    <w:rsid w:val="00D237FA"/>
    <w:rsid w:val="00D238F2"/>
    <w:rsid w:val="00D23960"/>
    <w:rsid w:val="00D23D4C"/>
    <w:rsid w:val="00D23EBF"/>
    <w:rsid w:val="00D23FFD"/>
    <w:rsid w:val="00D240AF"/>
    <w:rsid w:val="00D242B8"/>
    <w:rsid w:val="00D242CE"/>
    <w:rsid w:val="00D24409"/>
    <w:rsid w:val="00D24418"/>
    <w:rsid w:val="00D2466C"/>
    <w:rsid w:val="00D2502D"/>
    <w:rsid w:val="00D25801"/>
    <w:rsid w:val="00D25C09"/>
    <w:rsid w:val="00D25D8A"/>
    <w:rsid w:val="00D26074"/>
    <w:rsid w:val="00D26174"/>
    <w:rsid w:val="00D262B7"/>
    <w:rsid w:val="00D264FF"/>
    <w:rsid w:val="00D265A7"/>
    <w:rsid w:val="00D265CC"/>
    <w:rsid w:val="00D2681D"/>
    <w:rsid w:val="00D268A2"/>
    <w:rsid w:val="00D269DC"/>
    <w:rsid w:val="00D269E0"/>
    <w:rsid w:val="00D26AC2"/>
    <w:rsid w:val="00D26B7D"/>
    <w:rsid w:val="00D26B9C"/>
    <w:rsid w:val="00D26D9D"/>
    <w:rsid w:val="00D26DFF"/>
    <w:rsid w:val="00D26F1E"/>
    <w:rsid w:val="00D26F95"/>
    <w:rsid w:val="00D26FFA"/>
    <w:rsid w:val="00D271B7"/>
    <w:rsid w:val="00D27212"/>
    <w:rsid w:val="00D27254"/>
    <w:rsid w:val="00D272B1"/>
    <w:rsid w:val="00D272B2"/>
    <w:rsid w:val="00D273AF"/>
    <w:rsid w:val="00D27418"/>
    <w:rsid w:val="00D2779D"/>
    <w:rsid w:val="00D27919"/>
    <w:rsid w:val="00D27A97"/>
    <w:rsid w:val="00D27B82"/>
    <w:rsid w:val="00D27B8B"/>
    <w:rsid w:val="00D27E67"/>
    <w:rsid w:val="00D27ECF"/>
    <w:rsid w:val="00D27FAB"/>
    <w:rsid w:val="00D3018C"/>
    <w:rsid w:val="00D302F1"/>
    <w:rsid w:val="00D303C8"/>
    <w:rsid w:val="00D307F0"/>
    <w:rsid w:val="00D3097F"/>
    <w:rsid w:val="00D30AD9"/>
    <w:rsid w:val="00D30DB5"/>
    <w:rsid w:val="00D30E8F"/>
    <w:rsid w:val="00D31198"/>
    <w:rsid w:val="00D3127A"/>
    <w:rsid w:val="00D31286"/>
    <w:rsid w:val="00D314A5"/>
    <w:rsid w:val="00D31595"/>
    <w:rsid w:val="00D31818"/>
    <w:rsid w:val="00D31890"/>
    <w:rsid w:val="00D31993"/>
    <w:rsid w:val="00D31BDC"/>
    <w:rsid w:val="00D31C78"/>
    <w:rsid w:val="00D31FBF"/>
    <w:rsid w:val="00D31FE8"/>
    <w:rsid w:val="00D320DF"/>
    <w:rsid w:val="00D324C2"/>
    <w:rsid w:val="00D32509"/>
    <w:rsid w:val="00D3254B"/>
    <w:rsid w:val="00D325F3"/>
    <w:rsid w:val="00D327DC"/>
    <w:rsid w:val="00D3281F"/>
    <w:rsid w:val="00D32A60"/>
    <w:rsid w:val="00D32CCB"/>
    <w:rsid w:val="00D32F02"/>
    <w:rsid w:val="00D32F65"/>
    <w:rsid w:val="00D33098"/>
    <w:rsid w:val="00D33280"/>
    <w:rsid w:val="00D337D6"/>
    <w:rsid w:val="00D339F3"/>
    <w:rsid w:val="00D33A52"/>
    <w:rsid w:val="00D33FA0"/>
    <w:rsid w:val="00D341DB"/>
    <w:rsid w:val="00D34254"/>
    <w:rsid w:val="00D344B6"/>
    <w:rsid w:val="00D346BB"/>
    <w:rsid w:val="00D346C0"/>
    <w:rsid w:val="00D346DD"/>
    <w:rsid w:val="00D347A3"/>
    <w:rsid w:val="00D3484B"/>
    <w:rsid w:val="00D35160"/>
    <w:rsid w:val="00D35507"/>
    <w:rsid w:val="00D35C04"/>
    <w:rsid w:val="00D35FF5"/>
    <w:rsid w:val="00D360FC"/>
    <w:rsid w:val="00D36134"/>
    <w:rsid w:val="00D3613E"/>
    <w:rsid w:val="00D362C0"/>
    <w:rsid w:val="00D36560"/>
    <w:rsid w:val="00D365B4"/>
    <w:rsid w:val="00D369F4"/>
    <w:rsid w:val="00D36B3A"/>
    <w:rsid w:val="00D370EB"/>
    <w:rsid w:val="00D37AE4"/>
    <w:rsid w:val="00D37F26"/>
    <w:rsid w:val="00D40158"/>
    <w:rsid w:val="00D401EF"/>
    <w:rsid w:val="00D4040F"/>
    <w:rsid w:val="00D404C4"/>
    <w:rsid w:val="00D405AC"/>
    <w:rsid w:val="00D405D0"/>
    <w:rsid w:val="00D407E6"/>
    <w:rsid w:val="00D40D4E"/>
    <w:rsid w:val="00D40DA3"/>
    <w:rsid w:val="00D41099"/>
    <w:rsid w:val="00D4170E"/>
    <w:rsid w:val="00D4180D"/>
    <w:rsid w:val="00D4186C"/>
    <w:rsid w:val="00D419FF"/>
    <w:rsid w:val="00D41B85"/>
    <w:rsid w:val="00D41DAE"/>
    <w:rsid w:val="00D41E95"/>
    <w:rsid w:val="00D41F42"/>
    <w:rsid w:val="00D41F76"/>
    <w:rsid w:val="00D41FA1"/>
    <w:rsid w:val="00D4205D"/>
    <w:rsid w:val="00D42142"/>
    <w:rsid w:val="00D4218C"/>
    <w:rsid w:val="00D423F0"/>
    <w:rsid w:val="00D42454"/>
    <w:rsid w:val="00D425A2"/>
    <w:rsid w:val="00D4271D"/>
    <w:rsid w:val="00D429F5"/>
    <w:rsid w:val="00D42B45"/>
    <w:rsid w:val="00D42BD4"/>
    <w:rsid w:val="00D42CF0"/>
    <w:rsid w:val="00D4304A"/>
    <w:rsid w:val="00D4309F"/>
    <w:rsid w:val="00D4316B"/>
    <w:rsid w:val="00D4329C"/>
    <w:rsid w:val="00D432B5"/>
    <w:rsid w:val="00D43396"/>
    <w:rsid w:val="00D43562"/>
    <w:rsid w:val="00D43622"/>
    <w:rsid w:val="00D43AAB"/>
    <w:rsid w:val="00D43CB7"/>
    <w:rsid w:val="00D43ED7"/>
    <w:rsid w:val="00D440D5"/>
    <w:rsid w:val="00D447AA"/>
    <w:rsid w:val="00D44942"/>
    <w:rsid w:val="00D44ACD"/>
    <w:rsid w:val="00D44B8A"/>
    <w:rsid w:val="00D44F36"/>
    <w:rsid w:val="00D4515A"/>
    <w:rsid w:val="00D4565E"/>
    <w:rsid w:val="00D4566C"/>
    <w:rsid w:val="00D457CC"/>
    <w:rsid w:val="00D45975"/>
    <w:rsid w:val="00D46214"/>
    <w:rsid w:val="00D4629A"/>
    <w:rsid w:val="00D462EA"/>
    <w:rsid w:val="00D46376"/>
    <w:rsid w:val="00D46665"/>
    <w:rsid w:val="00D4675D"/>
    <w:rsid w:val="00D46760"/>
    <w:rsid w:val="00D468AD"/>
    <w:rsid w:val="00D46D8B"/>
    <w:rsid w:val="00D46EF7"/>
    <w:rsid w:val="00D46F57"/>
    <w:rsid w:val="00D47193"/>
    <w:rsid w:val="00D47749"/>
    <w:rsid w:val="00D477C8"/>
    <w:rsid w:val="00D47990"/>
    <w:rsid w:val="00D47A82"/>
    <w:rsid w:val="00D47ACD"/>
    <w:rsid w:val="00D47B61"/>
    <w:rsid w:val="00D47BC7"/>
    <w:rsid w:val="00D47D34"/>
    <w:rsid w:val="00D47DF5"/>
    <w:rsid w:val="00D500F1"/>
    <w:rsid w:val="00D501A7"/>
    <w:rsid w:val="00D504AB"/>
    <w:rsid w:val="00D504CA"/>
    <w:rsid w:val="00D506AD"/>
    <w:rsid w:val="00D50873"/>
    <w:rsid w:val="00D508A5"/>
    <w:rsid w:val="00D50A82"/>
    <w:rsid w:val="00D50C0F"/>
    <w:rsid w:val="00D50C90"/>
    <w:rsid w:val="00D50E04"/>
    <w:rsid w:val="00D50F44"/>
    <w:rsid w:val="00D514F0"/>
    <w:rsid w:val="00D518D1"/>
    <w:rsid w:val="00D51A43"/>
    <w:rsid w:val="00D51B5B"/>
    <w:rsid w:val="00D51DF3"/>
    <w:rsid w:val="00D51F0A"/>
    <w:rsid w:val="00D51F75"/>
    <w:rsid w:val="00D5202C"/>
    <w:rsid w:val="00D52099"/>
    <w:rsid w:val="00D52123"/>
    <w:rsid w:val="00D52191"/>
    <w:rsid w:val="00D52683"/>
    <w:rsid w:val="00D5276F"/>
    <w:rsid w:val="00D52BBB"/>
    <w:rsid w:val="00D52C2F"/>
    <w:rsid w:val="00D52D17"/>
    <w:rsid w:val="00D52D3F"/>
    <w:rsid w:val="00D52D8A"/>
    <w:rsid w:val="00D53205"/>
    <w:rsid w:val="00D53259"/>
    <w:rsid w:val="00D5353A"/>
    <w:rsid w:val="00D53569"/>
    <w:rsid w:val="00D53584"/>
    <w:rsid w:val="00D53690"/>
    <w:rsid w:val="00D53707"/>
    <w:rsid w:val="00D537AF"/>
    <w:rsid w:val="00D53E41"/>
    <w:rsid w:val="00D540C1"/>
    <w:rsid w:val="00D543B9"/>
    <w:rsid w:val="00D54509"/>
    <w:rsid w:val="00D546CC"/>
    <w:rsid w:val="00D548BC"/>
    <w:rsid w:val="00D54A21"/>
    <w:rsid w:val="00D54DCC"/>
    <w:rsid w:val="00D54EC2"/>
    <w:rsid w:val="00D5526E"/>
    <w:rsid w:val="00D554BF"/>
    <w:rsid w:val="00D55875"/>
    <w:rsid w:val="00D558B9"/>
    <w:rsid w:val="00D55992"/>
    <w:rsid w:val="00D55A1A"/>
    <w:rsid w:val="00D55AF6"/>
    <w:rsid w:val="00D55B47"/>
    <w:rsid w:val="00D55CF3"/>
    <w:rsid w:val="00D55D61"/>
    <w:rsid w:val="00D55EA1"/>
    <w:rsid w:val="00D55F3D"/>
    <w:rsid w:val="00D56200"/>
    <w:rsid w:val="00D564FB"/>
    <w:rsid w:val="00D5664E"/>
    <w:rsid w:val="00D568AC"/>
    <w:rsid w:val="00D568E2"/>
    <w:rsid w:val="00D56A88"/>
    <w:rsid w:val="00D56B00"/>
    <w:rsid w:val="00D56C36"/>
    <w:rsid w:val="00D56CC0"/>
    <w:rsid w:val="00D56D42"/>
    <w:rsid w:val="00D56F76"/>
    <w:rsid w:val="00D5712F"/>
    <w:rsid w:val="00D5720C"/>
    <w:rsid w:val="00D572C5"/>
    <w:rsid w:val="00D57441"/>
    <w:rsid w:val="00D5754B"/>
    <w:rsid w:val="00D5755B"/>
    <w:rsid w:val="00D579B2"/>
    <w:rsid w:val="00D57ABF"/>
    <w:rsid w:val="00D57B19"/>
    <w:rsid w:val="00D57D4E"/>
    <w:rsid w:val="00D57D96"/>
    <w:rsid w:val="00D57ED4"/>
    <w:rsid w:val="00D6056F"/>
    <w:rsid w:val="00D60594"/>
    <w:rsid w:val="00D60660"/>
    <w:rsid w:val="00D60770"/>
    <w:rsid w:val="00D607C8"/>
    <w:rsid w:val="00D6085D"/>
    <w:rsid w:val="00D6098E"/>
    <w:rsid w:val="00D609CD"/>
    <w:rsid w:val="00D60FE7"/>
    <w:rsid w:val="00D610A7"/>
    <w:rsid w:val="00D611C8"/>
    <w:rsid w:val="00D6121A"/>
    <w:rsid w:val="00D613AD"/>
    <w:rsid w:val="00D6140A"/>
    <w:rsid w:val="00D6170D"/>
    <w:rsid w:val="00D61757"/>
    <w:rsid w:val="00D617DD"/>
    <w:rsid w:val="00D619B6"/>
    <w:rsid w:val="00D61B1B"/>
    <w:rsid w:val="00D62002"/>
    <w:rsid w:val="00D62073"/>
    <w:rsid w:val="00D62256"/>
    <w:rsid w:val="00D62389"/>
    <w:rsid w:val="00D6240C"/>
    <w:rsid w:val="00D62807"/>
    <w:rsid w:val="00D62A48"/>
    <w:rsid w:val="00D62D56"/>
    <w:rsid w:val="00D63037"/>
    <w:rsid w:val="00D631EB"/>
    <w:rsid w:val="00D6347E"/>
    <w:rsid w:val="00D63552"/>
    <w:rsid w:val="00D639F1"/>
    <w:rsid w:val="00D63CFD"/>
    <w:rsid w:val="00D63F0E"/>
    <w:rsid w:val="00D63FE7"/>
    <w:rsid w:val="00D640BD"/>
    <w:rsid w:val="00D64260"/>
    <w:rsid w:val="00D64411"/>
    <w:rsid w:val="00D645DA"/>
    <w:rsid w:val="00D64889"/>
    <w:rsid w:val="00D64898"/>
    <w:rsid w:val="00D6491B"/>
    <w:rsid w:val="00D649AE"/>
    <w:rsid w:val="00D64AF0"/>
    <w:rsid w:val="00D64B45"/>
    <w:rsid w:val="00D64D11"/>
    <w:rsid w:val="00D64DD6"/>
    <w:rsid w:val="00D64E2C"/>
    <w:rsid w:val="00D65085"/>
    <w:rsid w:val="00D650B5"/>
    <w:rsid w:val="00D653FB"/>
    <w:rsid w:val="00D65601"/>
    <w:rsid w:val="00D6560B"/>
    <w:rsid w:val="00D65745"/>
    <w:rsid w:val="00D659BB"/>
    <w:rsid w:val="00D65C46"/>
    <w:rsid w:val="00D65D07"/>
    <w:rsid w:val="00D65D29"/>
    <w:rsid w:val="00D65D65"/>
    <w:rsid w:val="00D65F3B"/>
    <w:rsid w:val="00D65FD2"/>
    <w:rsid w:val="00D662B2"/>
    <w:rsid w:val="00D66396"/>
    <w:rsid w:val="00D66452"/>
    <w:rsid w:val="00D664B9"/>
    <w:rsid w:val="00D66886"/>
    <w:rsid w:val="00D66FD0"/>
    <w:rsid w:val="00D67551"/>
    <w:rsid w:val="00D67657"/>
    <w:rsid w:val="00D67808"/>
    <w:rsid w:val="00D67E1B"/>
    <w:rsid w:val="00D701F3"/>
    <w:rsid w:val="00D70511"/>
    <w:rsid w:val="00D705E8"/>
    <w:rsid w:val="00D706C2"/>
    <w:rsid w:val="00D70C32"/>
    <w:rsid w:val="00D70D62"/>
    <w:rsid w:val="00D70FC5"/>
    <w:rsid w:val="00D710CC"/>
    <w:rsid w:val="00D7143C"/>
    <w:rsid w:val="00D714F4"/>
    <w:rsid w:val="00D715B6"/>
    <w:rsid w:val="00D71612"/>
    <w:rsid w:val="00D71827"/>
    <w:rsid w:val="00D71861"/>
    <w:rsid w:val="00D719B0"/>
    <w:rsid w:val="00D71B4A"/>
    <w:rsid w:val="00D71D79"/>
    <w:rsid w:val="00D71E38"/>
    <w:rsid w:val="00D71F7A"/>
    <w:rsid w:val="00D72060"/>
    <w:rsid w:val="00D7213D"/>
    <w:rsid w:val="00D7234A"/>
    <w:rsid w:val="00D723C2"/>
    <w:rsid w:val="00D724B7"/>
    <w:rsid w:val="00D7259D"/>
    <w:rsid w:val="00D7269B"/>
    <w:rsid w:val="00D72A39"/>
    <w:rsid w:val="00D72B3F"/>
    <w:rsid w:val="00D72D73"/>
    <w:rsid w:val="00D72E9C"/>
    <w:rsid w:val="00D72EB4"/>
    <w:rsid w:val="00D72F28"/>
    <w:rsid w:val="00D72F49"/>
    <w:rsid w:val="00D73177"/>
    <w:rsid w:val="00D731B5"/>
    <w:rsid w:val="00D73218"/>
    <w:rsid w:val="00D73321"/>
    <w:rsid w:val="00D734DE"/>
    <w:rsid w:val="00D73523"/>
    <w:rsid w:val="00D736DD"/>
    <w:rsid w:val="00D738A9"/>
    <w:rsid w:val="00D73A25"/>
    <w:rsid w:val="00D73A70"/>
    <w:rsid w:val="00D73E7F"/>
    <w:rsid w:val="00D74038"/>
    <w:rsid w:val="00D74076"/>
    <w:rsid w:val="00D740F1"/>
    <w:rsid w:val="00D74211"/>
    <w:rsid w:val="00D7454E"/>
    <w:rsid w:val="00D74575"/>
    <w:rsid w:val="00D749C6"/>
    <w:rsid w:val="00D74BB9"/>
    <w:rsid w:val="00D74DE9"/>
    <w:rsid w:val="00D750CE"/>
    <w:rsid w:val="00D75284"/>
    <w:rsid w:val="00D752E7"/>
    <w:rsid w:val="00D7530F"/>
    <w:rsid w:val="00D7537C"/>
    <w:rsid w:val="00D75B1A"/>
    <w:rsid w:val="00D75B77"/>
    <w:rsid w:val="00D75ED3"/>
    <w:rsid w:val="00D75F67"/>
    <w:rsid w:val="00D7662A"/>
    <w:rsid w:val="00D766DB"/>
    <w:rsid w:val="00D76841"/>
    <w:rsid w:val="00D76892"/>
    <w:rsid w:val="00D7694B"/>
    <w:rsid w:val="00D76B46"/>
    <w:rsid w:val="00D76B58"/>
    <w:rsid w:val="00D76E04"/>
    <w:rsid w:val="00D7702E"/>
    <w:rsid w:val="00D771F5"/>
    <w:rsid w:val="00D77335"/>
    <w:rsid w:val="00D773EF"/>
    <w:rsid w:val="00D77525"/>
    <w:rsid w:val="00D7767E"/>
    <w:rsid w:val="00D7767F"/>
    <w:rsid w:val="00D77DB7"/>
    <w:rsid w:val="00D802F0"/>
    <w:rsid w:val="00D803C8"/>
    <w:rsid w:val="00D805B7"/>
    <w:rsid w:val="00D805D9"/>
    <w:rsid w:val="00D80687"/>
    <w:rsid w:val="00D8078C"/>
    <w:rsid w:val="00D80C31"/>
    <w:rsid w:val="00D80CC5"/>
    <w:rsid w:val="00D80E36"/>
    <w:rsid w:val="00D80FF2"/>
    <w:rsid w:val="00D8193E"/>
    <w:rsid w:val="00D819F4"/>
    <w:rsid w:val="00D81A00"/>
    <w:rsid w:val="00D81A66"/>
    <w:rsid w:val="00D81AB1"/>
    <w:rsid w:val="00D81B30"/>
    <w:rsid w:val="00D81B4F"/>
    <w:rsid w:val="00D81BCE"/>
    <w:rsid w:val="00D81E5F"/>
    <w:rsid w:val="00D81F4C"/>
    <w:rsid w:val="00D82263"/>
    <w:rsid w:val="00D8236B"/>
    <w:rsid w:val="00D823AD"/>
    <w:rsid w:val="00D8241A"/>
    <w:rsid w:val="00D8246B"/>
    <w:rsid w:val="00D8249C"/>
    <w:rsid w:val="00D8278C"/>
    <w:rsid w:val="00D8282A"/>
    <w:rsid w:val="00D828B5"/>
    <w:rsid w:val="00D82B1E"/>
    <w:rsid w:val="00D830C5"/>
    <w:rsid w:val="00D83163"/>
    <w:rsid w:val="00D8323A"/>
    <w:rsid w:val="00D832F1"/>
    <w:rsid w:val="00D832FF"/>
    <w:rsid w:val="00D8347C"/>
    <w:rsid w:val="00D83781"/>
    <w:rsid w:val="00D838D0"/>
    <w:rsid w:val="00D83975"/>
    <w:rsid w:val="00D839D2"/>
    <w:rsid w:val="00D83B13"/>
    <w:rsid w:val="00D83B54"/>
    <w:rsid w:val="00D83ECC"/>
    <w:rsid w:val="00D840C4"/>
    <w:rsid w:val="00D8413A"/>
    <w:rsid w:val="00D8415F"/>
    <w:rsid w:val="00D84270"/>
    <w:rsid w:val="00D845B2"/>
    <w:rsid w:val="00D846AC"/>
    <w:rsid w:val="00D8482C"/>
    <w:rsid w:val="00D84889"/>
    <w:rsid w:val="00D85061"/>
    <w:rsid w:val="00D85080"/>
    <w:rsid w:val="00D850FE"/>
    <w:rsid w:val="00D854A0"/>
    <w:rsid w:val="00D85988"/>
    <w:rsid w:val="00D859B1"/>
    <w:rsid w:val="00D85AAD"/>
    <w:rsid w:val="00D85AC4"/>
    <w:rsid w:val="00D85BE2"/>
    <w:rsid w:val="00D85D1E"/>
    <w:rsid w:val="00D85E85"/>
    <w:rsid w:val="00D86012"/>
    <w:rsid w:val="00D8620D"/>
    <w:rsid w:val="00D86307"/>
    <w:rsid w:val="00D8632D"/>
    <w:rsid w:val="00D86426"/>
    <w:rsid w:val="00D8670A"/>
    <w:rsid w:val="00D86A78"/>
    <w:rsid w:val="00D86B70"/>
    <w:rsid w:val="00D86C33"/>
    <w:rsid w:val="00D86E8F"/>
    <w:rsid w:val="00D86F4E"/>
    <w:rsid w:val="00D8723F"/>
    <w:rsid w:val="00D87359"/>
    <w:rsid w:val="00D87D0C"/>
    <w:rsid w:val="00D87D2A"/>
    <w:rsid w:val="00D87F2A"/>
    <w:rsid w:val="00D90168"/>
    <w:rsid w:val="00D90253"/>
    <w:rsid w:val="00D90591"/>
    <w:rsid w:val="00D907D7"/>
    <w:rsid w:val="00D9095D"/>
    <w:rsid w:val="00D90B05"/>
    <w:rsid w:val="00D90B29"/>
    <w:rsid w:val="00D90C97"/>
    <w:rsid w:val="00D90DA2"/>
    <w:rsid w:val="00D90F2E"/>
    <w:rsid w:val="00D9137B"/>
    <w:rsid w:val="00D917E2"/>
    <w:rsid w:val="00D91AF5"/>
    <w:rsid w:val="00D91D38"/>
    <w:rsid w:val="00D91ECC"/>
    <w:rsid w:val="00D9214D"/>
    <w:rsid w:val="00D9259E"/>
    <w:rsid w:val="00D927CE"/>
    <w:rsid w:val="00D9291F"/>
    <w:rsid w:val="00D92CD4"/>
    <w:rsid w:val="00D92D28"/>
    <w:rsid w:val="00D92E59"/>
    <w:rsid w:val="00D92E7E"/>
    <w:rsid w:val="00D92E7F"/>
    <w:rsid w:val="00D92ECD"/>
    <w:rsid w:val="00D92EDA"/>
    <w:rsid w:val="00D93169"/>
    <w:rsid w:val="00D9324E"/>
    <w:rsid w:val="00D9375F"/>
    <w:rsid w:val="00D9379C"/>
    <w:rsid w:val="00D93A06"/>
    <w:rsid w:val="00D93D32"/>
    <w:rsid w:val="00D94397"/>
    <w:rsid w:val="00D94406"/>
    <w:rsid w:val="00D94544"/>
    <w:rsid w:val="00D947CD"/>
    <w:rsid w:val="00D9482A"/>
    <w:rsid w:val="00D94838"/>
    <w:rsid w:val="00D948CC"/>
    <w:rsid w:val="00D948F3"/>
    <w:rsid w:val="00D9497A"/>
    <w:rsid w:val="00D94B1C"/>
    <w:rsid w:val="00D94F5E"/>
    <w:rsid w:val="00D955A3"/>
    <w:rsid w:val="00D955C1"/>
    <w:rsid w:val="00D95A62"/>
    <w:rsid w:val="00D95B00"/>
    <w:rsid w:val="00D95E24"/>
    <w:rsid w:val="00D95E2F"/>
    <w:rsid w:val="00D96426"/>
    <w:rsid w:val="00D9654C"/>
    <w:rsid w:val="00D96CE2"/>
    <w:rsid w:val="00D96DEF"/>
    <w:rsid w:val="00D9714F"/>
    <w:rsid w:val="00D9715D"/>
    <w:rsid w:val="00D9745D"/>
    <w:rsid w:val="00D9760C"/>
    <w:rsid w:val="00D97681"/>
    <w:rsid w:val="00D978D6"/>
    <w:rsid w:val="00D97C60"/>
    <w:rsid w:val="00D97C68"/>
    <w:rsid w:val="00D97D94"/>
    <w:rsid w:val="00DA0343"/>
    <w:rsid w:val="00DA0412"/>
    <w:rsid w:val="00DA051D"/>
    <w:rsid w:val="00DA052B"/>
    <w:rsid w:val="00DA0530"/>
    <w:rsid w:val="00DA08F1"/>
    <w:rsid w:val="00DA0997"/>
    <w:rsid w:val="00DA09EF"/>
    <w:rsid w:val="00DA0B4E"/>
    <w:rsid w:val="00DA0C08"/>
    <w:rsid w:val="00DA0C7A"/>
    <w:rsid w:val="00DA0D04"/>
    <w:rsid w:val="00DA0E1E"/>
    <w:rsid w:val="00DA0E9F"/>
    <w:rsid w:val="00DA131F"/>
    <w:rsid w:val="00DA140E"/>
    <w:rsid w:val="00DA1668"/>
    <w:rsid w:val="00DA18A2"/>
    <w:rsid w:val="00DA18B0"/>
    <w:rsid w:val="00DA1A95"/>
    <w:rsid w:val="00DA1CAC"/>
    <w:rsid w:val="00DA1ED7"/>
    <w:rsid w:val="00DA1EDA"/>
    <w:rsid w:val="00DA232B"/>
    <w:rsid w:val="00DA23A3"/>
    <w:rsid w:val="00DA2593"/>
    <w:rsid w:val="00DA2A47"/>
    <w:rsid w:val="00DA2B54"/>
    <w:rsid w:val="00DA2DEE"/>
    <w:rsid w:val="00DA2F5B"/>
    <w:rsid w:val="00DA2FB1"/>
    <w:rsid w:val="00DA3252"/>
    <w:rsid w:val="00DA328F"/>
    <w:rsid w:val="00DA34F6"/>
    <w:rsid w:val="00DA354C"/>
    <w:rsid w:val="00DA3627"/>
    <w:rsid w:val="00DA370D"/>
    <w:rsid w:val="00DA387D"/>
    <w:rsid w:val="00DA3AD6"/>
    <w:rsid w:val="00DA3ADD"/>
    <w:rsid w:val="00DA3AE8"/>
    <w:rsid w:val="00DA3D49"/>
    <w:rsid w:val="00DA4836"/>
    <w:rsid w:val="00DA4AA7"/>
    <w:rsid w:val="00DA4AB6"/>
    <w:rsid w:val="00DA4CAE"/>
    <w:rsid w:val="00DA4E26"/>
    <w:rsid w:val="00DA5074"/>
    <w:rsid w:val="00DA51AF"/>
    <w:rsid w:val="00DA528C"/>
    <w:rsid w:val="00DA52B2"/>
    <w:rsid w:val="00DA536F"/>
    <w:rsid w:val="00DA5506"/>
    <w:rsid w:val="00DA555D"/>
    <w:rsid w:val="00DA57D5"/>
    <w:rsid w:val="00DA5824"/>
    <w:rsid w:val="00DA582F"/>
    <w:rsid w:val="00DA59C9"/>
    <w:rsid w:val="00DA5A7D"/>
    <w:rsid w:val="00DA5BB1"/>
    <w:rsid w:val="00DA5CAC"/>
    <w:rsid w:val="00DA6060"/>
    <w:rsid w:val="00DA61FD"/>
    <w:rsid w:val="00DA6662"/>
    <w:rsid w:val="00DA6678"/>
    <w:rsid w:val="00DA6C24"/>
    <w:rsid w:val="00DA6E3B"/>
    <w:rsid w:val="00DA6E42"/>
    <w:rsid w:val="00DA6E80"/>
    <w:rsid w:val="00DA70CC"/>
    <w:rsid w:val="00DA71A3"/>
    <w:rsid w:val="00DA71AC"/>
    <w:rsid w:val="00DA765E"/>
    <w:rsid w:val="00DA7BC3"/>
    <w:rsid w:val="00DA7C21"/>
    <w:rsid w:val="00DA7CF9"/>
    <w:rsid w:val="00DA7E88"/>
    <w:rsid w:val="00DA7FFE"/>
    <w:rsid w:val="00DB008A"/>
    <w:rsid w:val="00DB00E0"/>
    <w:rsid w:val="00DB0100"/>
    <w:rsid w:val="00DB0172"/>
    <w:rsid w:val="00DB01CD"/>
    <w:rsid w:val="00DB0565"/>
    <w:rsid w:val="00DB0589"/>
    <w:rsid w:val="00DB0596"/>
    <w:rsid w:val="00DB0689"/>
    <w:rsid w:val="00DB0783"/>
    <w:rsid w:val="00DB08BF"/>
    <w:rsid w:val="00DB09DD"/>
    <w:rsid w:val="00DB1071"/>
    <w:rsid w:val="00DB11D0"/>
    <w:rsid w:val="00DB14F3"/>
    <w:rsid w:val="00DB1728"/>
    <w:rsid w:val="00DB172E"/>
    <w:rsid w:val="00DB1B97"/>
    <w:rsid w:val="00DB1F38"/>
    <w:rsid w:val="00DB1FE4"/>
    <w:rsid w:val="00DB2134"/>
    <w:rsid w:val="00DB21CC"/>
    <w:rsid w:val="00DB24D8"/>
    <w:rsid w:val="00DB2774"/>
    <w:rsid w:val="00DB277E"/>
    <w:rsid w:val="00DB27B5"/>
    <w:rsid w:val="00DB2D1C"/>
    <w:rsid w:val="00DB367A"/>
    <w:rsid w:val="00DB38A2"/>
    <w:rsid w:val="00DB3B25"/>
    <w:rsid w:val="00DB3C80"/>
    <w:rsid w:val="00DB3D13"/>
    <w:rsid w:val="00DB3D3B"/>
    <w:rsid w:val="00DB402E"/>
    <w:rsid w:val="00DB4657"/>
    <w:rsid w:val="00DB479D"/>
    <w:rsid w:val="00DB4A5B"/>
    <w:rsid w:val="00DB4D5D"/>
    <w:rsid w:val="00DB4E08"/>
    <w:rsid w:val="00DB4E35"/>
    <w:rsid w:val="00DB4F98"/>
    <w:rsid w:val="00DB512E"/>
    <w:rsid w:val="00DB527A"/>
    <w:rsid w:val="00DB5341"/>
    <w:rsid w:val="00DB54A3"/>
    <w:rsid w:val="00DB5501"/>
    <w:rsid w:val="00DB567C"/>
    <w:rsid w:val="00DB5AC3"/>
    <w:rsid w:val="00DB5B5D"/>
    <w:rsid w:val="00DB5FF8"/>
    <w:rsid w:val="00DB6256"/>
    <w:rsid w:val="00DB62D4"/>
    <w:rsid w:val="00DB63B0"/>
    <w:rsid w:val="00DB6610"/>
    <w:rsid w:val="00DB679B"/>
    <w:rsid w:val="00DB67A6"/>
    <w:rsid w:val="00DB6910"/>
    <w:rsid w:val="00DB69D9"/>
    <w:rsid w:val="00DB6B5F"/>
    <w:rsid w:val="00DB6BBF"/>
    <w:rsid w:val="00DB6FE0"/>
    <w:rsid w:val="00DB70BC"/>
    <w:rsid w:val="00DB7390"/>
    <w:rsid w:val="00DB747A"/>
    <w:rsid w:val="00DB7622"/>
    <w:rsid w:val="00DB772F"/>
    <w:rsid w:val="00DB77B2"/>
    <w:rsid w:val="00DB782D"/>
    <w:rsid w:val="00DB79E7"/>
    <w:rsid w:val="00DB7A99"/>
    <w:rsid w:val="00DB7B71"/>
    <w:rsid w:val="00DB7E12"/>
    <w:rsid w:val="00DC0180"/>
    <w:rsid w:val="00DC021E"/>
    <w:rsid w:val="00DC02C2"/>
    <w:rsid w:val="00DC03C8"/>
    <w:rsid w:val="00DC0431"/>
    <w:rsid w:val="00DC0455"/>
    <w:rsid w:val="00DC0642"/>
    <w:rsid w:val="00DC077B"/>
    <w:rsid w:val="00DC07FA"/>
    <w:rsid w:val="00DC094C"/>
    <w:rsid w:val="00DC0B92"/>
    <w:rsid w:val="00DC0BF6"/>
    <w:rsid w:val="00DC0CC9"/>
    <w:rsid w:val="00DC0CFF"/>
    <w:rsid w:val="00DC0DF9"/>
    <w:rsid w:val="00DC0ED0"/>
    <w:rsid w:val="00DC0F3E"/>
    <w:rsid w:val="00DC1039"/>
    <w:rsid w:val="00DC1287"/>
    <w:rsid w:val="00DC1307"/>
    <w:rsid w:val="00DC137A"/>
    <w:rsid w:val="00DC14FF"/>
    <w:rsid w:val="00DC15BB"/>
    <w:rsid w:val="00DC15E8"/>
    <w:rsid w:val="00DC185C"/>
    <w:rsid w:val="00DC19C5"/>
    <w:rsid w:val="00DC1EB7"/>
    <w:rsid w:val="00DC1EEC"/>
    <w:rsid w:val="00DC265B"/>
    <w:rsid w:val="00DC273E"/>
    <w:rsid w:val="00DC28F7"/>
    <w:rsid w:val="00DC29E0"/>
    <w:rsid w:val="00DC2B15"/>
    <w:rsid w:val="00DC2DF0"/>
    <w:rsid w:val="00DC2E0D"/>
    <w:rsid w:val="00DC2E73"/>
    <w:rsid w:val="00DC2E81"/>
    <w:rsid w:val="00DC361D"/>
    <w:rsid w:val="00DC3621"/>
    <w:rsid w:val="00DC3AD2"/>
    <w:rsid w:val="00DC3E25"/>
    <w:rsid w:val="00DC4177"/>
    <w:rsid w:val="00DC41A9"/>
    <w:rsid w:val="00DC41FD"/>
    <w:rsid w:val="00DC426E"/>
    <w:rsid w:val="00DC42C5"/>
    <w:rsid w:val="00DC4304"/>
    <w:rsid w:val="00DC4366"/>
    <w:rsid w:val="00DC4583"/>
    <w:rsid w:val="00DC468E"/>
    <w:rsid w:val="00DC49EC"/>
    <w:rsid w:val="00DC4B87"/>
    <w:rsid w:val="00DC4CB2"/>
    <w:rsid w:val="00DC4F22"/>
    <w:rsid w:val="00DC5B69"/>
    <w:rsid w:val="00DC61F7"/>
    <w:rsid w:val="00DC65A3"/>
    <w:rsid w:val="00DC697D"/>
    <w:rsid w:val="00DC6C78"/>
    <w:rsid w:val="00DC6D2C"/>
    <w:rsid w:val="00DC70DF"/>
    <w:rsid w:val="00DC7250"/>
    <w:rsid w:val="00DC7578"/>
    <w:rsid w:val="00DC75CB"/>
    <w:rsid w:val="00DC7786"/>
    <w:rsid w:val="00DC789C"/>
    <w:rsid w:val="00DC7A96"/>
    <w:rsid w:val="00DC7D49"/>
    <w:rsid w:val="00DC7D96"/>
    <w:rsid w:val="00DC7E34"/>
    <w:rsid w:val="00DD00E9"/>
    <w:rsid w:val="00DD0109"/>
    <w:rsid w:val="00DD01CC"/>
    <w:rsid w:val="00DD0337"/>
    <w:rsid w:val="00DD03A1"/>
    <w:rsid w:val="00DD04CA"/>
    <w:rsid w:val="00DD054F"/>
    <w:rsid w:val="00DD0627"/>
    <w:rsid w:val="00DD0634"/>
    <w:rsid w:val="00DD0787"/>
    <w:rsid w:val="00DD094C"/>
    <w:rsid w:val="00DD0B06"/>
    <w:rsid w:val="00DD0BDD"/>
    <w:rsid w:val="00DD0D7D"/>
    <w:rsid w:val="00DD0F6B"/>
    <w:rsid w:val="00DD119C"/>
    <w:rsid w:val="00DD16B7"/>
    <w:rsid w:val="00DD1819"/>
    <w:rsid w:val="00DD18CE"/>
    <w:rsid w:val="00DD1A56"/>
    <w:rsid w:val="00DD1B72"/>
    <w:rsid w:val="00DD1BEF"/>
    <w:rsid w:val="00DD1C5C"/>
    <w:rsid w:val="00DD1E83"/>
    <w:rsid w:val="00DD1F1A"/>
    <w:rsid w:val="00DD1FB2"/>
    <w:rsid w:val="00DD1FCF"/>
    <w:rsid w:val="00DD20D4"/>
    <w:rsid w:val="00DD225F"/>
    <w:rsid w:val="00DD2375"/>
    <w:rsid w:val="00DD23C1"/>
    <w:rsid w:val="00DD262B"/>
    <w:rsid w:val="00DD2CEB"/>
    <w:rsid w:val="00DD2E59"/>
    <w:rsid w:val="00DD2ECC"/>
    <w:rsid w:val="00DD2FE0"/>
    <w:rsid w:val="00DD307E"/>
    <w:rsid w:val="00DD3085"/>
    <w:rsid w:val="00DD31DD"/>
    <w:rsid w:val="00DD34EF"/>
    <w:rsid w:val="00DD35C5"/>
    <w:rsid w:val="00DD35CC"/>
    <w:rsid w:val="00DD35EF"/>
    <w:rsid w:val="00DD3703"/>
    <w:rsid w:val="00DD3743"/>
    <w:rsid w:val="00DD3A77"/>
    <w:rsid w:val="00DD3AA3"/>
    <w:rsid w:val="00DD3CB1"/>
    <w:rsid w:val="00DD3E3A"/>
    <w:rsid w:val="00DD3F16"/>
    <w:rsid w:val="00DD402B"/>
    <w:rsid w:val="00DD406A"/>
    <w:rsid w:val="00DD422C"/>
    <w:rsid w:val="00DD42C0"/>
    <w:rsid w:val="00DD44CE"/>
    <w:rsid w:val="00DD4681"/>
    <w:rsid w:val="00DD53B1"/>
    <w:rsid w:val="00DD53F5"/>
    <w:rsid w:val="00DD57D4"/>
    <w:rsid w:val="00DD5A97"/>
    <w:rsid w:val="00DD5B62"/>
    <w:rsid w:val="00DD5C88"/>
    <w:rsid w:val="00DD5F55"/>
    <w:rsid w:val="00DD60E1"/>
    <w:rsid w:val="00DD6106"/>
    <w:rsid w:val="00DD654E"/>
    <w:rsid w:val="00DD69B2"/>
    <w:rsid w:val="00DD6BB9"/>
    <w:rsid w:val="00DD6D44"/>
    <w:rsid w:val="00DD7350"/>
    <w:rsid w:val="00DD7395"/>
    <w:rsid w:val="00DD7635"/>
    <w:rsid w:val="00DD7A71"/>
    <w:rsid w:val="00DD7D36"/>
    <w:rsid w:val="00DD7DE0"/>
    <w:rsid w:val="00DE02DE"/>
    <w:rsid w:val="00DE0919"/>
    <w:rsid w:val="00DE0DAC"/>
    <w:rsid w:val="00DE0F79"/>
    <w:rsid w:val="00DE1213"/>
    <w:rsid w:val="00DE190A"/>
    <w:rsid w:val="00DE1BFB"/>
    <w:rsid w:val="00DE1D70"/>
    <w:rsid w:val="00DE20B3"/>
    <w:rsid w:val="00DE21DA"/>
    <w:rsid w:val="00DE229C"/>
    <w:rsid w:val="00DE3145"/>
    <w:rsid w:val="00DE3271"/>
    <w:rsid w:val="00DE358A"/>
    <w:rsid w:val="00DE3619"/>
    <w:rsid w:val="00DE36DD"/>
    <w:rsid w:val="00DE3884"/>
    <w:rsid w:val="00DE3B84"/>
    <w:rsid w:val="00DE3C40"/>
    <w:rsid w:val="00DE3EA5"/>
    <w:rsid w:val="00DE4090"/>
    <w:rsid w:val="00DE4523"/>
    <w:rsid w:val="00DE4537"/>
    <w:rsid w:val="00DE48A0"/>
    <w:rsid w:val="00DE4947"/>
    <w:rsid w:val="00DE49D1"/>
    <w:rsid w:val="00DE4AD9"/>
    <w:rsid w:val="00DE4C9B"/>
    <w:rsid w:val="00DE4F19"/>
    <w:rsid w:val="00DE50FB"/>
    <w:rsid w:val="00DE561C"/>
    <w:rsid w:val="00DE5663"/>
    <w:rsid w:val="00DE58C4"/>
    <w:rsid w:val="00DE5A00"/>
    <w:rsid w:val="00DE5A11"/>
    <w:rsid w:val="00DE5F09"/>
    <w:rsid w:val="00DE5FE6"/>
    <w:rsid w:val="00DE5FF3"/>
    <w:rsid w:val="00DE5FF7"/>
    <w:rsid w:val="00DE6706"/>
    <w:rsid w:val="00DE67B9"/>
    <w:rsid w:val="00DE6A61"/>
    <w:rsid w:val="00DE6A75"/>
    <w:rsid w:val="00DE7036"/>
    <w:rsid w:val="00DE724F"/>
    <w:rsid w:val="00DE72F4"/>
    <w:rsid w:val="00DE75D0"/>
    <w:rsid w:val="00DE7979"/>
    <w:rsid w:val="00DE7C80"/>
    <w:rsid w:val="00DE7CEF"/>
    <w:rsid w:val="00DF041D"/>
    <w:rsid w:val="00DF05AB"/>
    <w:rsid w:val="00DF06F3"/>
    <w:rsid w:val="00DF07C7"/>
    <w:rsid w:val="00DF0919"/>
    <w:rsid w:val="00DF0DC2"/>
    <w:rsid w:val="00DF1256"/>
    <w:rsid w:val="00DF142E"/>
    <w:rsid w:val="00DF14C0"/>
    <w:rsid w:val="00DF1579"/>
    <w:rsid w:val="00DF1801"/>
    <w:rsid w:val="00DF1898"/>
    <w:rsid w:val="00DF18B4"/>
    <w:rsid w:val="00DF18C5"/>
    <w:rsid w:val="00DF1A09"/>
    <w:rsid w:val="00DF1A50"/>
    <w:rsid w:val="00DF1B3D"/>
    <w:rsid w:val="00DF1E88"/>
    <w:rsid w:val="00DF212F"/>
    <w:rsid w:val="00DF2147"/>
    <w:rsid w:val="00DF22E1"/>
    <w:rsid w:val="00DF2521"/>
    <w:rsid w:val="00DF26A0"/>
    <w:rsid w:val="00DF27EA"/>
    <w:rsid w:val="00DF2915"/>
    <w:rsid w:val="00DF2C26"/>
    <w:rsid w:val="00DF2E38"/>
    <w:rsid w:val="00DF2EBE"/>
    <w:rsid w:val="00DF2FEC"/>
    <w:rsid w:val="00DF3194"/>
    <w:rsid w:val="00DF33AA"/>
    <w:rsid w:val="00DF34CC"/>
    <w:rsid w:val="00DF3696"/>
    <w:rsid w:val="00DF3759"/>
    <w:rsid w:val="00DF37DB"/>
    <w:rsid w:val="00DF3826"/>
    <w:rsid w:val="00DF389C"/>
    <w:rsid w:val="00DF3C6B"/>
    <w:rsid w:val="00DF3DC6"/>
    <w:rsid w:val="00DF3E68"/>
    <w:rsid w:val="00DF3FE7"/>
    <w:rsid w:val="00DF425E"/>
    <w:rsid w:val="00DF42CD"/>
    <w:rsid w:val="00DF42F9"/>
    <w:rsid w:val="00DF4422"/>
    <w:rsid w:val="00DF4AF0"/>
    <w:rsid w:val="00DF4B43"/>
    <w:rsid w:val="00DF4DB1"/>
    <w:rsid w:val="00DF4DC3"/>
    <w:rsid w:val="00DF4E14"/>
    <w:rsid w:val="00DF4FC7"/>
    <w:rsid w:val="00DF519D"/>
    <w:rsid w:val="00DF563C"/>
    <w:rsid w:val="00DF567E"/>
    <w:rsid w:val="00DF56A3"/>
    <w:rsid w:val="00DF5834"/>
    <w:rsid w:val="00DF593F"/>
    <w:rsid w:val="00DF598B"/>
    <w:rsid w:val="00DF5A19"/>
    <w:rsid w:val="00DF5A32"/>
    <w:rsid w:val="00DF5B1A"/>
    <w:rsid w:val="00DF5C90"/>
    <w:rsid w:val="00DF5CAD"/>
    <w:rsid w:val="00DF5D86"/>
    <w:rsid w:val="00DF6274"/>
    <w:rsid w:val="00DF62FD"/>
    <w:rsid w:val="00DF63BF"/>
    <w:rsid w:val="00DF691E"/>
    <w:rsid w:val="00DF6982"/>
    <w:rsid w:val="00DF6985"/>
    <w:rsid w:val="00DF69E6"/>
    <w:rsid w:val="00DF6B19"/>
    <w:rsid w:val="00DF6F68"/>
    <w:rsid w:val="00DF6FC8"/>
    <w:rsid w:val="00DF751B"/>
    <w:rsid w:val="00DF7520"/>
    <w:rsid w:val="00DF75E4"/>
    <w:rsid w:val="00DF7961"/>
    <w:rsid w:val="00DF7A93"/>
    <w:rsid w:val="00DF7AAD"/>
    <w:rsid w:val="00DF7C87"/>
    <w:rsid w:val="00DF7CE7"/>
    <w:rsid w:val="00E0003D"/>
    <w:rsid w:val="00E00060"/>
    <w:rsid w:val="00E002E5"/>
    <w:rsid w:val="00E00511"/>
    <w:rsid w:val="00E00755"/>
    <w:rsid w:val="00E0097F"/>
    <w:rsid w:val="00E009BA"/>
    <w:rsid w:val="00E00C8E"/>
    <w:rsid w:val="00E010FC"/>
    <w:rsid w:val="00E0116E"/>
    <w:rsid w:val="00E01194"/>
    <w:rsid w:val="00E01232"/>
    <w:rsid w:val="00E01496"/>
    <w:rsid w:val="00E0151C"/>
    <w:rsid w:val="00E01837"/>
    <w:rsid w:val="00E01953"/>
    <w:rsid w:val="00E01C01"/>
    <w:rsid w:val="00E01C5C"/>
    <w:rsid w:val="00E01F25"/>
    <w:rsid w:val="00E0218F"/>
    <w:rsid w:val="00E0232B"/>
    <w:rsid w:val="00E023B6"/>
    <w:rsid w:val="00E0289B"/>
    <w:rsid w:val="00E028A7"/>
    <w:rsid w:val="00E02AEB"/>
    <w:rsid w:val="00E02CE0"/>
    <w:rsid w:val="00E02DEE"/>
    <w:rsid w:val="00E02FDC"/>
    <w:rsid w:val="00E031A6"/>
    <w:rsid w:val="00E034B4"/>
    <w:rsid w:val="00E034F9"/>
    <w:rsid w:val="00E03589"/>
    <w:rsid w:val="00E035EA"/>
    <w:rsid w:val="00E036A8"/>
    <w:rsid w:val="00E03963"/>
    <w:rsid w:val="00E03990"/>
    <w:rsid w:val="00E03A08"/>
    <w:rsid w:val="00E03A5E"/>
    <w:rsid w:val="00E03D57"/>
    <w:rsid w:val="00E040C0"/>
    <w:rsid w:val="00E04226"/>
    <w:rsid w:val="00E04904"/>
    <w:rsid w:val="00E049E8"/>
    <w:rsid w:val="00E04A7D"/>
    <w:rsid w:val="00E04AF6"/>
    <w:rsid w:val="00E04B03"/>
    <w:rsid w:val="00E04DCD"/>
    <w:rsid w:val="00E051EE"/>
    <w:rsid w:val="00E0525E"/>
    <w:rsid w:val="00E05711"/>
    <w:rsid w:val="00E05A7B"/>
    <w:rsid w:val="00E05C42"/>
    <w:rsid w:val="00E05DEF"/>
    <w:rsid w:val="00E0625D"/>
    <w:rsid w:val="00E06610"/>
    <w:rsid w:val="00E06663"/>
    <w:rsid w:val="00E0667F"/>
    <w:rsid w:val="00E069F5"/>
    <w:rsid w:val="00E06AA3"/>
    <w:rsid w:val="00E06E47"/>
    <w:rsid w:val="00E06F17"/>
    <w:rsid w:val="00E0700F"/>
    <w:rsid w:val="00E07258"/>
    <w:rsid w:val="00E073D1"/>
    <w:rsid w:val="00E0748A"/>
    <w:rsid w:val="00E07A82"/>
    <w:rsid w:val="00E07BD8"/>
    <w:rsid w:val="00E07DE4"/>
    <w:rsid w:val="00E07EC1"/>
    <w:rsid w:val="00E07FA4"/>
    <w:rsid w:val="00E1027C"/>
    <w:rsid w:val="00E103FE"/>
    <w:rsid w:val="00E105A7"/>
    <w:rsid w:val="00E106B8"/>
    <w:rsid w:val="00E10AD2"/>
    <w:rsid w:val="00E10AF1"/>
    <w:rsid w:val="00E10E0D"/>
    <w:rsid w:val="00E10E94"/>
    <w:rsid w:val="00E1107F"/>
    <w:rsid w:val="00E1115E"/>
    <w:rsid w:val="00E11474"/>
    <w:rsid w:val="00E115B4"/>
    <w:rsid w:val="00E11666"/>
    <w:rsid w:val="00E1168E"/>
    <w:rsid w:val="00E117DA"/>
    <w:rsid w:val="00E11833"/>
    <w:rsid w:val="00E11965"/>
    <w:rsid w:val="00E11B13"/>
    <w:rsid w:val="00E11BD9"/>
    <w:rsid w:val="00E11C88"/>
    <w:rsid w:val="00E11CA4"/>
    <w:rsid w:val="00E121A5"/>
    <w:rsid w:val="00E12230"/>
    <w:rsid w:val="00E122B7"/>
    <w:rsid w:val="00E122EA"/>
    <w:rsid w:val="00E123F1"/>
    <w:rsid w:val="00E126E8"/>
    <w:rsid w:val="00E1273F"/>
    <w:rsid w:val="00E12757"/>
    <w:rsid w:val="00E128E3"/>
    <w:rsid w:val="00E12B0D"/>
    <w:rsid w:val="00E12C7F"/>
    <w:rsid w:val="00E130C7"/>
    <w:rsid w:val="00E13473"/>
    <w:rsid w:val="00E1350F"/>
    <w:rsid w:val="00E136D8"/>
    <w:rsid w:val="00E13A60"/>
    <w:rsid w:val="00E13C77"/>
    <w:rsid w:val="00E13DAA"/>
    <w:rsid w:val="00E13FD7"/>
    <w:rsid w:val="00E13FD9"/>
    <w:rsid w:val="00E1491B"/>
    <w:rsid w:val="00E14C8B"/>
    <w:rsid w:val="00E14C92"/>
    <w:rsid w:val="00E14EE2"/>
    <w:rsid w:val="00E14F88"/>
    <w:rsid w:val="00E1501D"/>
    <w:rsid w:val="00E150D8"/>
    <w:rsid w:val="00E15114"/>
    <w:rsid w:val="00E151B3"/>
    <w:rsid w:val="00E15467"/>
    <w:rsid w:val="00E155A5"/>
    <w:rsid w:val="00E15AC1"/>
    <w:rsid w:val="00E15B71"/>
    <w:rsid w:val="00E15B8A"/>
    <w:rsid w:val="00E15D51"/>
    <w:rsid w:val="00E15E30"/>
    <w:rsid w:val="00E16046"/>
    <w:rsid w:val="00E16254"/>
    <w:rsid w:val="00E1632D"/>
    <w:rsid w:val="00E167F5"/>
    <w:rsid w:val="00E1685C"/>
    <w:rsid w:val="00E168D4"/>
    <w:rsid w:val="00E16C24"/>
    <w:rsid w:val="00E16E4C"/>
    <w:rsid w:val="00E16F1D"/>
    <w:rsid w:val="00E16FC6"/>
    <w:rsid w:val="00E170F3"/>
    <w:rsid w:val="00E171BD"/>
    <w:rsid w:val="00E177AC"/>
    <w:rsid w:val="00E17907"/>
    <w:rsid w:val="00E17A62"/>
    <w:rsid w:val="00E17BD5"/>
    <w:rsid w:val="00E17C82"/>
    <w:rsid w:val="00E17CEA"/>
    <w:rsid w:val="00E17DE2"/>
    <w:rsid w:val="00E17E98"/>
    <w:rsid w:val="00E2058D"/>
    <w:rsid w:val="00E206F5"/>
    <w:rsid w:val="00E20A95"/>
    <w:rsid w:val="00E20B77"/>
    <w:rsid w:val="00E20C3D"/>
    <w:rsid w:val="00E20CC8"/>
    <w:rsid w:val="00E20D97"/>
    <w:rsid w:val="00E20F23"/>
    <w:rsid w:val="00E21010"/>
    <w:rsid w:val="00E21033"/>
    <w:rsid w:val="00E2125A"/>
    <w:rsid w:val="00E21349"/>
    <w:rsid w:val="00E213FD"/>
    <w:rsid w:val="00E214C4"/>
    <w:rsid w:val="00E219CB"/>
    <w:rsid w:val="00E219D6"/>
    <w:rsid w:val="00E21B74"/>
    <w:rsid w:val="00E21C5B"/>
    <w:rsid w:val="00E21E0E"/>
    <w:rsid w:val="00E21F02"/>
    <w:rsid w:val="00E21F5B"/>
    <w:rsid w:val="00E220E6"/>
    <w:rsid w:val="00E22382"/>
    <w:rsid w:val="00E2239D"/>
    <w:rsid w:val="00E223B2"/>
    <w:rsid w:val="00E22645"/>
    <w:rsid w:val="00E2277E"/>
    <w:rsid w:val="00E228BF"/>
    <w:rsid w:val="00E22C3A"/>
    <w:rsid w:val="00E22C94"/>
    <w:rsid w:val="00E22CB8"/>
    <w:rsid w:val="00E22D08"/>
    <w:rsid w:val="00E22EAC"/>
    <w:rsid w:val="00E22FDC"/>
    <w:rsid w:val="00E2326C"/>
    <w:rsid w:val="00E23379"/>
    <w:rsid w:val="00E23518"/>
    <w:rsid w:val="00E236F7"/>
    <w:rsid w:val="00E237DD"/>
    <w:rsid w:val="00E237FA"/>
    <w:rsid w:val="00E237FF"/>
    <w:rsid w:val="00E2382F"/>
    <w:rsid w:val="00E23C02"/>
    <w:rsid w:val="00E23C89"/>
    <w:rsid w:val="00E23CF7"/>
    <w:rsid w:val="00E23E11"/>
    <w:rsid w:val="00E23E28"/>
    <w:rsid w:val="00E2418C"/>
    <w:rsid w:val="00E24430"/>
    <w:rsid w:val="00E244FF"/>
    <w:rsid w:val="00E24531"/>
    <w:rsid w:val="00E246D7"/>
    <w:rsid w:val="00E24C1E"/>
    <w:rsid w:val="00E24F79"/>
    <w:rsid w:val="00E2502C"/>
    <w:rsid w:val="00E251C5"/>
    <w:rsid w:val="00E25328"/>
    <w:rsid w:val="00E254EB"/>
    <w:rsid w:val="00E257E2"/>
    <w:rsid w:val="00E25B39"/>
    <w:rsid w:val="00E25CE4"/>
    <w:rsid w:val="00E25CFF"/>
    <w:rsid w:val="00E25EFC"/>
    <w:rsid w:val="00E262FF"/>
    <w:rsid w:val="00E26321"/>
    <w:rsid w:val="00E2637A"/>
    <w:rsid w:val="00E26775"/>
    <w:rsid w:val="00E26808"/>
    <w:rsid w:val="00E26881"/>
    <w:rsid w:val="00E26B79"/>
    <w:rsid w:val="00E26E06"/>
    <w:rsid w:val="00E26E32"/>
    <w:rsid w:val="00E275DF"/>
    <w:rsid w:val="00E277AC"/>
    <w:rsid w:val="00E27A82"/>
    <w:rsid w:val="00E27ABE"/>
    <w:rsid w:val="00E27DCB"/>
    <w:rsid w:val="00E301A8"/>
    <w:rsid w:val="00E3043A"/>
    <w:rsid w:val="00E305FA"/>
    <w:rsid w:val="00E30AD6"/>
    <w:rsid w:val="00E30DAF"/>
    <w:rsid w:val="00E30E2A"/>
    <w:rsid w:val="00E30EB7"/>
    <w:rsid w:val="00E31023"/>
    <w:rsid w:val="00E3110D"/>
    <w:rsid w:val="00E3134B"/>
    <w:rsid w:val="00E31501"/>
    <w:rsid w:val="00E3189F"/>
    <w:rsid w:val="00E318C1"/>
    <w:rsid w:val="00E31BD1"/>
    <w:rsid w:val="00E31CDF"/>
    <w:rsid w:val="00E32193"/>
    <w:rsid w:val="00E32229"/>
    <w:rsid w:val="00E3227D"/>
    <w:rsid w:val="00E32403"/>
    <w:rsid w:val="00E3242D"/>
    <w:rsid w:val="00E325C8"/>
    <w:rsid w:val="00E32633"/>
    <w:rsid w:val="00E32690"/>
    <w:rsid w:val="00E32781"/>
    <w:rsid w:val="00E32842"/>
    <w:rsid w:val="00E32F83"/>
    <w:rsid w:val="00E332E9"/>
    <w:rsid w:val="00E3330F"/>
    <w:rsid w:val="00E33351"/>
    <w:rsid w:val="00E333D7"/>
    <w:rsid w:val="00E338AF"/>
    <w:rsid w:val="00E338C6"/>
    <w:rsid w:val="00E338F3"/>
    <w:rsid w:val="00E33A27"/>
    <w:rsid w:val="00E33A3E"/>
    <w:rsid w:val="00E33B25"/>
    <w:rsid w:val="00E33D48"/>
    <w:rsid w:val="00E33F33"/>
    <w:rsid w:val="00E34025"/>
    <w:rsid w:val="00E34166"/>
    <w:rsid w:val="00E34367"/>
    <w:rsid w:val="00E34639"/>
    <w:rsid w:val="00E34A12"/>
    <w:rsid w:val="00E34A8F"/>
    <w:rsid w:val="00E34AC8"/>
    <w:rsid w:val="00E34F13"/>
    <w:rsid w:val="00E3512E"/>
    <w:rsid w:val="00E351E9"/>
    <w:rsid w:val="00E355DE"/>
    <w:rsid w:val="00E358B5"/>
    <w:rsid w:val="00E35B3A"/>
    <w:rsid w:val="00E35DF5"/>
    <w:rsid w:val="00E35FDA"/>
    <w:rsid w:val="00E362E9"/>
    <w:rsid w:val="00E367A8"/>
    <w:rsid w:val="00E36B2E"/>
    <w:rsid w:val="00E36C60"/>
    <w:rsid w:val="00E36D89"/>
    <w:rsid w:val="00E36F01"/>
    <w:rsid w:val="00E37163"/>
    <w:rsid w:val="00E37301"/>
    <w:rsid w:val="00E37589"/>
    <w:rsid w:val="00E375B1"/>
    <w:rsid w:val="00E37773"/>
    <w:rsid w:val="00E379E7"/>
    <w:rsid w:val="00E37C48"/>
    <w:rsid w:val="00E37D6C"/>
    <w:rsid w:val="00E37E17"/>
    <w:rsid w:val="00E37E36"/>
    <w:rsid w:val="00E37F08"/>
    <w:rsid w:val="00E400B8"/>
    <w:rsid w:val="00E400BF"/>
    <w:rsid w:val="00E402DC"/>
    <w:rsid w:val="00E40512"/>
    <w:rsid w:val="00E40536"/>
    <w:rsid w:val="00E406D6"/>
    <w:rsid w:val="00E406E9"/>
    <w:rsid w:val="00E40A83"/>
    <w:rsid w:val="00E40AF8"/>
    <w:rsid w:val="00E40DF1"/>
    <w:rsid w:val="00E40EDF"/>
    <w:rsid w:val="00E41181"/>
    <w:rsid w:val="00E41255"/>
    <w:rsid w:val="00E41549"/>
    <w:rsid w:val="00E417FA"/>
    <w:rsid w:val="00E4183C"/>
    <w:rsid w:val="00E41877"/>
    <w:rsid w:val="00E418C5"/>
    <w:rsid w:val="00E418D2"/>
    <w:rsid w:val="00E41AEA"/>
    <w:rsid w:val="00E41EDC"/>
    <w:rsid w:val="00E41FE6"/>
    <w:rsid w:val="00E420A5"/>
    <w:rsid w:val="00E420CC"/>
    <w:rsid w:val="00E42436"/>
    <w:rsid w:val="00E4244B"/>
    <w:rsid w:val="00E426B1"/>
    <w:rsid w:val="00E4272B"/>
    <w:rsid w:val="00E4273C"/>
    <w:rsid w:val="00E42F29"/>
    <w:rsid w:val="00E42F63"/>
    <w:rsid w:val="00E4315C"/>
    <w:rsid w:val="00E434AB"/>
    <w:rsid w:val="00E4358B"/>
    <w:rsid w:val="00E4367B"/>
    <w:rsid w:val="00E436B6"/>
    <w:rsid w:val="00E436EB"/>
    <w:rsid w:val="00E437C5"/>
    <w:rsid w:val="00E43803"/>
    <w:rsid w:val="00E43A5F"/>
    <w:rsid w:val="00E441EE"/>
    <w:rsid w:val="00E44377"/>
    <w:rsid w:val="00E444A0"/>
    <w:rsid w:val="00E4463A"/>
    <w:rsid w:val="00E44707"/>
    <w:rsid w:val="00E4488D"/>
    <w:rsid w:val="00E44EC7"/>
    <w:rsid w:val="00E44FC0"/>
    <w:rsid w:val="00E450EC"/>
    <w:rsid w:val="00E451F1"/>
    <w:rsid w:val="00E45228"/>
    <w:rsid w:val="00E453A8"/>
    <w:rsid w:val="00E453E8"/>
    <w:rsid w:val="00E453F8"/>
    <w:rsid w:val="00E4553E"/>
    <w:rsid w:val="00E456D1"/>
    <w:rsid w:val="00E45B14"/>
    <w:rsid w:val="00E45B37"/>
    <w:rsid w:val="00E45BF0"/>
    <w:rsid w:val="00E45DB6"/>
    <w:rsid w:val="00E4615A"/>
    <w:rsid w:val="00E461F0"/>
    <w:rsid w:val="00E46261"/>
    <w:rsid w:val="00E46323"/>
    <w:rsid w:val="00E46340"/>
    <w:rsid w:val="00E46392"/>
    <w:rsid w:val="00E46632"/>
    <w:rsid w:val="00E46962"/>
    <w:rsid w:val="00E46B52"/>
    <w:rsid w:val="00E46C4A"/>
    <w:rsid w:val="00E46E95"/>
    <w:rsid w:val="00E470D1"/>
    <w:rsid w:val="00E47134"/>
    <w:rsid w:val="00E471AD"/>
    <w:rsid w:val="00E471D5"/>
    <w:rsid w:val="00E4756E"/>
    <w:rsid w:val="00E4759B"/>
    <w:rsid w:val="00E475DF"/>
    <w:rsid w:val="00E475E8"/>
    <w:rsid w:val="00E4760C"/>
    <w:rsid w:val="00E47643"/>
    <w:rsid w:val="00E477FB"/>
    <w:rsid w:val="00E47E09"/>
    <w:rsid w:val="00E502CF"/>
    <w:rsid w:val="00E504E8"/>
    <w:rsid w:val="00E5062C"/>
    <w:rsid w:val="00E507A2"/>
    <w:rsid w:val="00E50900"/>
    <w:rsid w:val="00E50ACF"/>
    <w:rsid w:val="00E50BFC"/>
    <w:rsid w:val="00E50C7D"/>
    <w:rsid w:val="00E50FB0"/>
    <w:rsid w:val="00E5159F"/>
    <w:rsid w:val="00E51687"/>
    <w:rsid w:val="00E518A7"/>
    <w:rsid w:val="00E518D5"/>
    <w:rsid w:val="00E51B0C"/>
    <w:rsid w:val="00E51D0B"/>
    <w:rsid w:val="00E51D42"/>
    <w:rsid w:val="00E51E20"/>
    <w:rsid w:val="00E51EA0"/>
    <w:rsid w:val="00E51F93"/>
    <w:rsid w:val="00E5258F"/>
    <w:rsid w:val="00E528DD"/>
    <w:rsid w:val="00E52B09"/>
    <w:rsid w:val="00E52C52"/>
    <w:rsid w:val="00E52EC1"/>
    <w:rsid w:val="00E53117"/>
    <w:rsid w:val="00E5325E"/>
    <w:rsid w:val="00E5332A"/>
    <w:rsid w:val="00E5332B"/>
    <w:rsid w:val="00E53644"/>
    <w:rsid w:val="00E5381E"/>
    <w:rsid w:val="00E53AE3"/>
    <w:rsid w:val="00E53D81"/>
    <w:rsid w:val="00E54028"/>
    <w:rsid w:val="00E54141"/>
    <w:rsid w:val="00E5450C"/>
    <w:rsid w:val="00E545AF"/>
    <w:rsid w:val="00E54775"/>
    <w:rsid w:val="00E548CF"/>
    <w:rsid w:val="00E54A38"/>
    <w:rsid w:val="00E54ACA"/>
    <w:rsid w:val="00E54B51"/>
    <w:rsid w:val="00E54CCE"/>
    <w:rsid w:val="00E54D59"/>
    <w:rsid w:val="00E55025"/>
    <w:rsid w:val="00E55433"/>
    <w:rsid w:val="00E55675"/>
    <w:rsid w:val="00E55768"/>
    <w:rsid w:val="00E557D7"/>
    <w:rsid w:val="00E55876"/>
    <w:rsid w:val="00E55BE9"/>
    <w:rsid w:val="00E5602D"/>
    <w:rsid w:val="00E5625B"/>
    <w:rsid w:val="00E56455"/>
    <w:rsid w:val="00E569A2"/>
    <w:rsid w:val="00E56A05"/>
    <w:rsid w:val="00E56AA6"/>
    <w:rsid w:val="00E56CBC"/>
    <w:rsid w:val="00E57042"/>
    <w:rsid w:val="00E57133"/>
    <w:rsid w:val="00E5715B"/>
    <w:rsid w:val="00E5739A"/>
    <w:rsid w:val="00E57493"/>
    <w:rsid w:val="00E577B8"/>
    <w:rsid w:val="00E57995"/>
    <w:rsid w:val="00E579E1"/>
    <w:rsid w:val="00E57A4E"/>
    <w:rsid w:val="00E57CFE"/>
    <w:rsid w:val="00E57D40"/>
    <w:rsid w:val="00E57E7E"/>
    <w:rsid w:val="00E57F02"/>
    <w:rsid w:val="00E57F54"/>
    <w:rsid w:val="00E600BF"/>
    <w:rsid w:val="00E60229"/>
    <w:rsid w:val="00E606C5"/>
    <w:rsid w:val="00E6078B"/>
    <w:rsid w:val="00E60A7F"/>
    <w:rsid w:val="00E60BD2"/>
    <w:rsid w:val="00E60C77"/>
    <w:rsid w:val="00E60E46"/>
    <w:rsid w:val="00E610C9"/>
    <w:rsid w:val="00E611C1"/>
    <w:rsid w:val="00E611CC"/>
    <w:rsid w:val="00E61237"/>
    <w:rsid w:val="00E612CC"/>
    <w:rsid w:val="00E616A2"/>
    <w:rsid w:val="00E6179C"/>
    <w:rsid w:val="00E61906"/>
    <w:rsid w:val="00E61CD3"/>
    <w:rsid w:val="00E61D4B"/>
    <w:rsid w:val="00E61FEE"/>
    <w:rsid w:val="00E6220F"/>
    <w:rsid w:val="00E62570"/>
    <w:rsid w:val="00E625E1"/>
    <w:rsid w:val="00E62622"/>
    <w:rsid w:val="00E626FD"/>
    <w:rsid w:val="00E62844"/>
    <w:rsid w:val="00E62A6E"/>
    <w:rsid w:val="00E62A8C"/>
    <w:rsid w:val="00E62BC3"/>
    <w:rsid w:val="00E62E10"/>
    <w:rsid w:val="00E62F9D"/>
    <w:rsid w:val="00E63039"/>
    <w:rsid w:val="00E63287"/>
    <w:rsid w:val="00E633B5"/>
    <w:rsid w:val="00E633E3"/>
    <w:rsid w:val="00E63D97"/>
    <w:rsid w:val="00E642BB"/>
    <w:rsid w:val="00E6433D"/>
    <w:rsid w:val="00E64374"/>
    <w:rsid w:val="00E64611"/>
    <w:rsid w:val="00E64747"/>
    <w:rsid w:val="00E648BB"/>
    <w:rsid w:val="00E64BB6"/>
    <w:rsid w:val="00E64BC8"/>
    <w:rsid w:val="00E64CA6"/>
    <w:rsid w:val="00E64CE1"/>
    <w:rsid w:val="00E64CF0"/>
    <w:rsid w:val="00E6513B"/>
    <w:rsid w:val="00E65245"/>
    <w:rsid w:val="00E6582D"/>
    <w:rsid w:val="00E659BC"/>
    <w:rsid w:val="00E65ED4"/>
    <w:rsid w:val="00E660D6"/>
    <w:rsid w:val="00E661BD"/>
    <w:rsid w:val="00E662DE"/>
    <w:rsid w:val="00E663E3"/>
    <w:rsid w:val="00E6666D"/>
    <w:rsid w:val="00E6680C"/>
    <w:rsid w:val="00E66847"/>
    <w:rsid w:val="00E66997"/>
    <w:rsid w:val="00E66AA0"/>
    <w:rsid w:val="00E66ADE"/>
    <w:rsid w:val="00E66BBC"/>
    <w:rsid w:val="00E66F88"/>
    <w:rsid w:val="00E673F2"/>
    <w:rsid w:val="00E675A6"/>
    <w:rsid w:val="00E67840"/>
    <w:rsid w:val="00E67997"/>
    <w:rsid w:val="00E67A8A"/>
    <w:rsid w:val="00E67C20"/>
    <w:rsid w:val="00E701A9"/>
    <w:rsid w:val="00E703C3"/>
    <w:rsid w:val="00E706A1"/>
    <w:rsid w:val="00E70736"/>
    <w:rsid w:val="00E708D0"/>
    <w:rsid w:val="00E709CF"/>
    <w:rsid w:val="00E70B75"/>
    <w:rsid w:val="00E70BD1"/>
    <w:rsid w:val="00E70D4B"/>
    <w:rsid w:val="00E710B2"/>
    <w:rsid w:val="00E712E8"/>
    <w:rsid w:val="00E7145A"/>
    <w:rsid w:val="00E714F4"/>
    <w:rsid w:val="00E715C5"/>
    <w:rsid w:val="00E71675"/>
    <w:rsid w:val="00E716E3"/>
    <w:rsid w:val="00E71730"/>
    <w:rsid w:val="00E71B0C"/>
    <w:rsid w:val="00E71BB7"/>
    <w:rsid w:val="00E71CDA"/>
    <w:rsid w:val="00E71F60"/>
    <w:rsid w:val="00E71FCD"/>
    <w:rsid w:val="00E71FF0"/>
    <w:rsid w:val="00E72244"/>
    <w:rsid w:val="00E722C2"/>
    <w:rsid w:val="00E72394"/>
    <w:rsid w:val="00E7240F"/>
    <w:rsid w:val="00E725CC"/>
    <w:rsid w:val="00E725D1"/>
    <w:rsid w:val="00E7265D"/>
    <w:rsid w:val="00E72863"/>
    <w:rsid w:val="00E7286D"/>
    <w:rsid w:val="00E728D7"/>
    <w:rsid w:val="00E72A35"/>
    <w:rsid w:val="00E72A47"/>
    <w:rsid w:val="00E72BDD"/>
    <w:rsid w:val="00E72DBB"/>
    <w:rsid w:val="00E72EEC"/>
    <w:rsid w:val="00E72F71"/>
    <w:rsid w:val="00E731C6"/>
    <w:rsid w:val="00E732FB"/>
    <w:rsid w:val="00E7337B"/>
    <w:rsid w:val="00E73383"/>
    <w:rsid w:val="00E73614"/>
    <w:rsid w:val="00E7398A"/>
    <w:rsid w:val="00E739E9"/>
    <w:rsid w:val="00E73A4A"/>
    <w:rsid w:val="00E73E60"/>
    <w:rsid w:val="00E740F0"/>
    <w:rsid w:val="00E74145"/>
    <w:rsid w:val="00E742C5"/>
    <w:rsid w:val="00E744B4"/>
    <w:rsid w:val="00E746F8"/>
    <w:rsid w:val="00E748D9"/>
    <w:rsid w:val="00E748E8"/>
    <w:rsid w:val="00E74EC3"/>
    <w:rsid w:val="00E7510B"/>
    <w:rsid w:val="00E75547"/>
    <w:rsid w:val="00E7563A"/>
    <w:rsid w:val="00E75810"/>
    <w:rsid w:val="00E758DE"/>
    <w:rsid w:val="00E75D6E"/>
    <w:rsid w:val="00E75E56"/>
    <w:rsid w:val="00E7626D"/>
    <w:rsid w:val="00E764C5"/>
    <w:rsid w:val="00E768C9"/>
    <w:rsid w:val="00E76B51"/>
    <w:rsid w:val="00E76DC7"/>
    <w:rsid w:val="00E76E01"/>
    <w:rsid w:val="00E76E65"/>
    <w:rsid w:val="00E76FD3"/>
    <w:rsid w:val="00E770BF"/>
    <w:rsid w:val="00E771EB"/>
    <w:rsid w:val="00E7720C"/>
    <w:rsid w:val="00E776B6"/>
    <w:rsid w:val="00E77A59"/>
    <w:rsid w:val="00E77BF3"/>
    <w:rsid w:val="00E80025"/>
    <w:rsid w:val="00E80031"/>
    <w:rsid w:val="00E80044"/>
    <w:rsid w:val="00E8029C"/>
    <w:rsid w:val="00E8054B"/>
    <w:rsid w:val="00E80938"/>
    <w:rsid w:val="00E80C37"/>
    <w:rsid w:val="00E80E15"/>
    <w:rsid w:val="00E80E17"/>
    <w:rsid w:val="00E80EB1"/>
    <w:rsid w:val="00E813C2"/>
    <w:rsid w:val="00E8146F"/>
    <w:rsid w:val="00E8153C"/>
    <w:rsid w:val="00E815B6"/>
    <w:rsid w:val="00E816F4"/>
    <w:rsid w:val="00E817AD"/>
    <w:rsid w:val="00E81A0C"/>
    <w:rsid w:val="00E81BD8"/>
    <w:rsid w:val="00E81BF2"/>
    <w:rsid w:val="00E81CE7"/>
    <w:rsid w:val="00E81CF5"/>
    <w:rsid w:val="00E82032"/>
    <w:rsid w:val="00E8239F"/>
    <w:rsid w:val="00E8245B"/>
    <w:rsid w:val="00E8299C"/>
    <w:rsid w:val="00E82A15"/>
    <w:rsid w:val="00E82A56"/>
    <w:rsid w:val="00E82A78"/>
    <w:rsid w:val="00E82ABD"/>
    <w:rsid w:val="00E82C8A"/>
    <w:rsid w:val="00E82D9A"/>
    <w:rsid w:val="00E83257"/>
    <w:rsid w:val="00E832FF"/>
    <w:rsid w:val="00E8345B"/>
    <w:rsid w:val="00E83ABE"/>
    <w:rsid w:val="00E83B75"/>
    <w:rsid w:val="00E83DC0"/>
    <w:rsid w:val="00E83E3C"/>
    <w:rsid w:val="00E83E4D"/>
    <w:rsid w:val="00E8408B"/>
    <w:rsid w:val="00E8409C"/>
    <w:rsid w:val="00E8414B"/>
    <w:rsid w:val="00E841F0"/>
    <w:rsid w:val="00E846AD"/>
    <w:rsid w:val="00E84799"/>
    <w:rsid w:val="00E847E1"/>
    <w:rsid w:val="00E849F8"/>
    <w:rsid w:val="00E84C23"/>
    <w:rsid w:val="00E84C7A"/>
    <w:rsid w:val="00E84DF9"/>
    <w:rsid w:val="00E84F81"/>
    <w:rsid w:val="00E85130"/>
    <w:rsid w:val="00E8519B"/>
    <w:rsid w:val="00E851A0"/>
    <w:rsid w:val="00E8528C"/>
    <w:rsid w:val="00E85399"/>
    <w:rsid w:val="00E85763"/>
    <w:rsid w:val="00E85D13"/>
    <w:rsid w:val="00E86258"/>
    <w:rsid w:val="00E865C0"/>
    <w:rsid w:val="00E86886"/>
    <w:rsid w:val="00E86A3C"/>
    <w:rsid w:val="00E86D94"/>
    <w:rsid w:val="00E86DD7"/>
    <w:rsid w:val="00E86F8B"/>
    <w:rsid w:val="00E87164"/>
    <w:rsid w:val="00E87327"/>
    <w:rsid w:val="00E8740F"/>
    <w:rsid w:val="00E874E2"/>
    <w:rsid w:val="00E874F9"/>
    <w:rsid w:val="00E876F9"/>
    <w:rsid w:val="00E877A1"/>
    <w:rsid w:val="00E879FD"/>
    <w:rsid w:val="00E87B0E"/>
    <w:rsid w:val="00E87B47"/>
    <w:rsid w:val="00E87CC7"/>
    <w:rsid w:val="00E87CE2"/>
    <w:rsid w:val="00E87E13"/>
    <w:rsid w:val="00E87EC8"/>
    <w:rsid w:val="00E90057"/>
    <w:rsid w:val="00E905ED"/>
    <w:rsid w:val="00E90910"/>
    <w:rsid w:val="00E9095C"/>
    <w:rsid w:val="00E909DF"/>
    <w:rsid w:val="00E90A38"/>
    <w:rsid w:val="00E90C6C"/>
    <w:rsid w:val="00E90E8A"/>
    <w:rsid w:val="00E9107F"/>
    <w:rsid w:val="00E9146C"/>
    <w:rsid w:val="00E91A98"/>
    <w:rsid w:val="00E91C2A"/>
    <w:rsid w:val="00E91F64"/>
    <w:rsid w:val="00E921C4"/>
    <w:rsid w:val="00E92416"/>
    <w:rsid w:val="00E924EB"/>
    <w:rsid w:val="00E9279A"/>
    <w:rsid w:val="00E92A25"/>
    <w:rsid w:val="00E92A42"/>
    <w:rsid w:val="00E92BC1"/>
    <w:rsid w:val="00E92C14"/>
    <w:rsid w:val="00E92DCE"/>
    <w:rsid w:val="00E92EB8"/>
    <w:rsid w:val="00E930EF"/>
    <w:rsid w:val="00E93455"/>
    <w:rsid w:val="00E93548"/>
    <w:rsid w:val="00E93651"/>
    <w:rsid w:val="00E936EB"/>
    <w:rsid w:val="00E939CF"/>
    <w:rsid w:val="00E94345"/>
    <w:rsid w:val="00E94370"/>
    <w:rsid w:val="00E94793"/>
    <w:rsid w:val="00E94A6B"/>
    <w:rsid w:val="00E94D46"/>
    <w:rsid w:val="00E94F25"/>
    <w:rsid w:val="00E95075"/>
    <w:rsid w:val="00E95145"/>
    <w:rsid w:val="00E95192"/>
    <w:rsid w:val="00E952C6"/>
    <w:rsid w:val="00E954DE"/>
    <w:rsid w:val="00E95647"/>
    <w:rsid w:val="00E958E0"/>
    <w:rsid w:val="00E95D67"/>
    <w:rsid w:val="00E95E91"/>
    <w:rsid w:val="00E95EC7"/>
    <w:rsid w:val="00E960EB"/>
    <w:rsid w:val="00E961F9"/>
    <w:rsid w:val="00E9620B"/>
    <w:rsid w:val="00E96400"/>
    <w:rsid w:val="00E96592"/>
    <w:rsid w:val="00E96757"/>
    <w:rsid w:val="00E9678D"/>
    <w:rsid w:val="00E96855"/>
    <w:rsid w:val="00E96927"/>
    <w:rsid w:val="00E9692B"/>
    <w:rsid w:val="00E96C98"/>
    <w:rsid w:val="00E96E48"/>
    <w:rsid w:val="00E96E6F"/>
    <w:rsid w:val="00E970A0"/>
    <w:rsid w:val="00E97148"/>
    <w:rsid w:val="00E9740A"/>
    <w:rsid w:val="00E974D5"/>
    <w:rsid w:val="00E977DE"/>
    <w:rsid w:val="00E9797A"/>
    <w:rsid w:val="00E979C4"/>
    <w:rsid w:val="00E97AA2"/>
    <w:rsid w:val="00E97EB6"/>
    <w:rsid w:val="00EA02DB"/>
    <w:rsid w:val="00EA041B"/>
    <w:rsid w:val="00EA0975"/>
    <w:rsid w:val="00EA0A7A"/>
    <w:rsid w:val="00EA0CFF"/>
    <w:rsid w:val="00EA0EAA"/>
    <w:rsid w:val="00EA11C3"/>
    <w:rsid w:val="00EA11FE"/>
    <w:rsid w:val="00EA137F"/>
    <w:rsid w:val="00EA15E2"/>
    <w:rsid w:val="00EA162A"/>
    <w:rsid w:val="00EA176B"/>
    <w:rsid w:val="00EA17EE"/>
    <w:rsid w:val="00EA1931"/>
    <w:rsid w:val="00EA199D"/>
    <w:rsid w:val="00EA1B5B"/>
    <w:rsid w:val="00EA1B89"/>
    <w:rsid w:val="00EA1DA5"/>
    <w:rsid w:val="00EA2133"/>
    <w:rsid w:val="00EA232B"/>
    <w:rsid w:val="00EA23A1"/>
    <w:rsid w:val="00EA2714"/>
    <w:rsid w:val="00EA273B"/>
    <w:rsid w:val="00EA2773"/>
    <w:rsid w:val="00EA2846"/>
    <w:rsid w:val="00EA2C67"/>
    <w:rsid w:val="00EA2C6B"/>
    <w:rsid w:val="00EA2FCD"/>
    <w:rsid w:val="00EA311A"/>
    <w:rsid w:val="00EA32C5"/>
    <w:rsid w:val="00EA33C9"/>
    <w:rsid w:val="00EA344B"/>
    <w:rsid w:val="00EA346D"/>
    <w:rsid w:val="00EA34E8"/>
    <w:rsid w:val="00EA3633"/>
    <w:rsid w:val="00EA3930"/>
    <w:rsid w:val="00EA399C"/>
    <w:rsid w:val="00EA3FCB"/>
    <w:rsid w:val="00EA4156"/>
    <w:rsid w:val="00EA4220"/>
    <w:rsid w:val="00EA43AE"/>
    <w:rsid w:val="00EA46D5"/>
    <w:rsid w:val="00EA4822"/>
    <w:rsid w:val="00EA4997"/>
    <w:rsid w:val="00EA499A"/>
    <w:rsid w:val="00EA49A7"/>
    <w:rsid w:val="00EA4A6E"/>
    <w:rsid w:val="00EA4ADC"/>
    <w:rsid w:val="00EA4B91"/>
    <w:rsid w:val="00EA4E42"/>
    <w:rsid w:val="00EA535C"/>
    <w:rsid w:val="00EA5426"/>
    <w:rsid w:val="00EA5E52"/>
    <w:rsid w:val="00EA5E55"/>
    <w:rsid w:val="00EA5FB8"/>
    <w:rsid w:val="00EA603C"/>
    <w:rsid w:val="00EA60DB"/>
    <w:rsid w:val="00EA67D9"/>
    <w:rsid w:val="00EA6A0F"/>
    <w:rsid w:val="00EA6DCC"/>
    <w:rsid w:val="00EA6E62"/>
    <w:rsid w:val="00EA735E"/>
    <w:rsid w:val="00EA7403"/>
    <w:rsid w:val="00EA7563"/>
    <w:rsid w:val="00EA7DD1"/>
    <w:rsid w:val="00EB0091"/>
    <w:rsid w:val="00EB014D"/>
    <w:rsid w:val="00EB0270"/>
    <w:rsid w:val="00EB0378"/>
    <w:rsid w:val="00EB047B"/>
    <w:rsid w:val="00EB0545"/>
    <w:rsid w:val="00EB06F8"/>
    <w:rsid w:val="00EB08EE"/>
    <w:rsid w:val="00EB0D83"/>
    <w:rsid w:val="00EB0EE9"/>
    <w:rsid w:val="00EB0EF6"/>
    <w:rsid w:val="00EB0F1A"/>
    <w:rsid w:val="00EB0F7F"/>
    <w:rsid w:val="00EB0F83"/>
    <w:rsid w:val="00EB1174"/>
    <w:rsid w:val="00EB11B5"/>
    <w:rsid w:val="00EB15DC"/>
    <w:rsid w:val="00EB15FA"/>
    <w:rsid w:val="00EB1960"/>
    <w:rsid w:val="00EB1A22"/>
    <w:rsid w:val="00EB1C7A"/>
    <w:rsid w:val="00EB1C7D"/>
    <w:rsid w:val="00EB1F8A"/>
    <w:rsid w:val="00EB2159"/>
    <w:rsid w:val="00EB22BF"/>
    <w:rsid w:val="00EB2428"/>
    <w:rsid w:val="00EB243A"/>
    <w:rsid w:val="00EB2584"/>
    <w:rsid w:val="00EB25E1"/>
    <w:rsid w:val="00EB26AB"/>
    <w:rsid w:val="00EB26CE"/>
    <w:rsid w:val="00EB2B4D"/>
    <w:rsid w:val="00EB2B97"/>
    <w:rsid w:val="00EB2F38"/>
    <w:rsid w:val="00EB3135"/>
    <w:rsid w:val="00EB36F3"/>
    <w:rsid w:val="00EB388F"/>
    <w:rsid w:val="00EB38D4"/>
    <w:rsid w:val="00EB3A00"/>
    <w:rsid w:val="00EB3CCD"/>
    <w:rsid w:val="00EB3D6F"/>
    <w:rsid w:val="00EB3FEE"/>
    <w:rsid w:val="00EB4101"/>
    <w:rsid w:val="00EB4594"/>
    <w:rsid w:val="00EB4647"/>
    <w:rsid w:val="00EB493D"/>
    <w:rsid w:val="00EB5171"/>
    <w:rsid w:val="00EB52A7"/>
    <w:rsid w:val="00EB52E0"/>
    <w:rsid w:val="00EB549D"/>
    <w:rsid w:val="00EB56D3"/>
    <w:rsid w:val="00EB59B8"/>
    <w:rsid w:val="00EB5B20"/>
    <w:rsid w:val="00EB60EF"/>
    <w:rsid w:val="00EB626D"/>
    <w:rsid w:val="00EB63CC"/>
    <w:rsid w:val="00EB64CA"/>
    <w:rsid w:val="00EB6538"/>
    <w:rsid w:val="00EB65E9"/>
    <w:rsid w:val="00EB6768"/>
    <w:rsid w:val="00EB6A58"/>
    <w:rsid w:val="00EB6B3B"/>
    <w:rsid w:val="00EB6C08"/>
    <w:rsid w:val="00EB6E43"/>
    <w:rsid w:val="00EB6E6A"/>
    <w:rsid w:val="00EB6FD2"/>
    <w:rsid w:val="00EB7250"/>
    <w:rsid w:val="00EB72C7"/>
    <w:rsid w:val="00EB77F6"/>
    <w:rsid w:val="00EB78A7"/>
    <w:rsid w:val="00EB7C28"/>
    <w:rsid w:val="00EB7F97"/>
    <w:rsid w:val="00EC00D9"/>
    <w:rsid w:val="00EC0272"/>
    <w:rsid w:val="00EC0308"/>
    <w:rsid w:val="00EC06AF"/>
    <w:rsid w:val="00EC0773"/>
    <w:rsid w:val="00EC07F5"/>
    <w:rsid w:val="00EC0859"/>
    <w:rsid w:val="00EC0970"/>
    <w:rsid w:val="00EC0E32"/>
    <w:rsid w:val="00EC0F66"/>
    <w:rsid w:val="00EC12E9"/>
    <w:rsid w:val="00EC1669"/>
    <w:rsid w:val="00EC1A87"/>
    <w:rsid w:val="00EC21CA"/>
    <w:rsid w:val="00EC222C"/>
    <w:rsid w:val="00EC2583"/>
    <w:rsid w:val="00EC2775"/>
    <w:rsid w:val="00EC27FF"/>
    <w:rsid w:val="00EC2A1F"/>
    <w:rsid w:val="00EC2A26"/>
    <w:rsid w:val="00EC2A7A"/>
    <w:rsid w:val="00EC2A80"/>
    <w:rsid w:val="00EC2BF2"/>
    <w:rsid w:val="00EC2C37"/>
    <w:rsid w:val="00EC2D3C"/>
    <w:rsid w:val="00EC2EC8"/>
    <w:rsid w:val="00EC2ECF"/>
    <w:rsid w:val="00EC3087"/>
    <w:rsid w:val="00EC31B0"/>
    <w:rsid w:val="00EC32D0"/>
    <w:rsid w:val="00EC32F5"/>
    <w:rsid w:val="00EC3598"/>
    <w:rsid w:val="00EC37C4"/>
    <w:rsid w:val="00EC37E5"/>
    <w:rsid w:val="00EC3B9D"/>
    <w:rsid w:val="00EC3D67"/>
    <w:rsid w:val="00EC3F5B"/>
    <w:rsid w:val="00EC4082"/>
    <w:rsid w:val="00EC4242"/>
    <w:rsid w:val="00EC42BA"/>
    <w:rsid w:val="00EC435D"/>
    <w:rsid w:val="00EC4BCF"/>
    <w:rsid w:val="00EC4EA5"/>
    <w:rsid w:val="00EC551A"/>
    <w:rsid w:val="00EC55DB"/>
    <w:rsid w:val="00EC57A1"/>
    <w:rsid w:val="00EC5B00"/>
    <w:rsid w:val="00EC5B23"/>
    <w:rsid w:val="00EC5BB1"/>
    <w:rsid w:val="00EC5D26"/>
    <w:rsid w:val="00EC5FAB"/>
    <w:rsid w:val="00EC619D"/>
    <w:rsid w:val="00EC62C4"/>
    <w:rsid w:val="00EC6419"/>
    <w:rsid w:val="00EC643D"/>
    <w:rsid w:val="00EC644A"/>
    <w:rsid w:val="00EC6602"/>
    <w:rsid w:val="00EC661D"/>
    <w:rsid w:val="00EC67A7"/>
    <w:rsid w:val="00EC68A0"/>
    <w:rsid w:val="00EC696F"/>
    <w:rsid w:val="00EC69EA"/>
    <w:rsid w:val="00EC6D76"/>
    <w:rsid w:val="00EC6D95"/>
    <w:rsid w:val="00EC6F1B"/>
    <w:rsid w:val="00EC701B"/>
    <w:rsid w:val="00EC70E0"/>
    <w:rsid w:val="00EC7402"/>
    <w:rsid w:val="00EC756B"/>
    <w:rsid w:val="00EC7606"/>
    <w:rsid w:val="00EC771D"/>
    <w:rsid w:val="00EC78C2"/>
    <w:rsid w:val="00EC7BAA"/>
    <w:rsid w:val="00EC7CB5"/>
    <w:rsid w:val="00EC7D7C"/>
    <w:rsid w:val="00EC7F84"/>
    <w:rsid w:val="00EC7FA0"/>
    <w:rsid w:val="00ED00DB"/>
    <w:rsid w:val="00ED03EC"/>
    <w:rsid w:val="00ED0536"/>
    <w:rsid w:val="00ED055F"/>
    <w:rsid w:val="00ED0719"/>
    <w:rsid w:val="00ED09A1"/>
    <w:rsid w:val="00ED0C13"/>
    <w:rsid w:val="00ED0C54"/>
    <w:rsid w:val="00ED106E"/>
    <w:rsid w:val="00ED10B0"/>
    <w:rsid w:val="00ED15CE"/>
    <w:rsid w:val="00ED1715"/>
    <w:rsid w:val="00ED1760"/>
    <w:rsid w:val="00ED199D"/>
    <w:rsid w:val="00ED1C7F"/>
    <w:rsid w:val="00ED232A"/>
    <w:rsid w:val="00ED245A"/>
    <w:rsid w:val="00ED24A9"/>
    <w:rsid w:val="00ED2619"/>
    <w:rsid w:val="00ED263E"/>
    <w:rsid w:val="00ED2835"/>
    <w:rsid w:val="00ED2B5E"/>
    <w:rsid w:val="00ED2E04"/>
    <w:rsid w:val="00ED3063"/>
    <w:rsid w:val="00ED3264"/>
    <w:rsid w:val="00ED3539"/>
    <w:rsid w:val="00ED369E"/>
    <w:rsid w:val="00ED3AFD"/>
    <w:rsid w:val="00ED3B7A"/>
    <w:rsid w:val="00ED3C0B"/>
    <w:rsid w:val="00ED3C82"/>
    <w:rsid w:val="00ED3CA7"/>
    <w:rsid w:val="00ED3E48"/>
    <w:rsid w:val="00ED42EC"/>
    <w:rsid w:val="00ED45E1"/>
    <w:rsid w:val="00ED4713"/>
    <w:rsid w:val="00ED4986"/>
    <w:rsid w:val="00ED4B0B"/>
    <w:rsid w:val="00ED4BB4"/>
    <w:rsid w:val="00ED4D56"/>
    <w:rsid w:val="00ED4F71"/>
    <w:rsid w:val="00ED5071"/>
    <w:rsid w:val="00ED51D0"/>
    <w:rsid w:val="00ED52C6"/>
    <w:rsid w:val="00ED53D0"/>
    <w:rsid w:val="00ED53F2"/>
    <w:rsid w:val="00ED5486"/>
    <w:rsid w:val="00ED55D4"/>
    <w:rsid w:val="00ED5A1B"/>
    <w:rsid w:val="00ED5E58"/>
    <w:rsid w:val="00ED5E76"/>
    <w:rsid w:val="00ED5FEE"/>
    <w:rsid w:val="00ED6037"/>
    <w:rsid w:val="00ED61F8"/>
    <w:rsid w:val="00ED628E"/>
    <w:rsid w:val="00ED6671"/>
    <w:rsid w:val="00ED66BA"/>
    <w:rsid w:val="00ED66F5"/>
    <w:rsid w:val="00ED682B"/>
    <w:rsid w:val="00ED6BB2"/>
    <w:rsid w:val="00ED76C5"/>
    <w:rsid w:val="00ED76EF"/>
    <w:rsid w:val="00ED7A38"/>
    <w:rsid w:val="00ED7D54"/>
    <w:rsid w:val="00EE0080"/>
    <w:rsid w:val="00EE011F"/>
    <w:rsid w:val="00EE03CF"/>
    <w:rsid w:val="00EE07FA"/>
    <w:rsid w:val="00EE08C2"/>
    <w:rsid w:val="00EE0903"/>
    <w:rsid w:val="00EE09E1"/>
    <w:rsid w:val="00EE0C3C"/>
    <w:rsid w:val="00EE0C90"/>
    <w:rsid w:val="00EE0DFA"/>
    <w:rsid w:val="00EE105D"/>
    <w:rsid w:val="00EE11A6"/>
    <w:rsid w:val="00EE1216"/>
    <w:rsid w:val="00EE1248"/>
    <w:rsid w:val="00EE14AE"/>
    <w:rsid w:val="00EE1795"/>
    <w:rsid w:val="00EE1A4A"/>
    <w:rsid w:val="00EE1ADC"/>
    <w:rsid w:val="00EE1BC9"/>
    <w:rsid w:val="00EE1C83"/>
    <w:rsid w:val="00EE1D02"/>
    <w:rsid w:val="00EE1DFA"/>
    <w:rsid w:val="00EE2035"/>
    <w:rsid w:val="00EE212A"/>
    <w:rsid w:val="00EE23DF"/>
    <w:rsid w:val="00EE24F6"/>
    <w:rsid w:val="00EE252F"/>
    <w:rsid w:val="00EE25E9"/>
    <w:rsid w:val="00EE2865"/>
    <w:rsid w:val="00EE2BDC"/>
    <w:rsid w:val="00EE2C63"/>
    <w:rsid w:val="00EE2CE0"/>
    <w:rsid w:val="00EE2D1E"/>
    <w:rsid w:val="00EE2DC6"/>
    <w:rsid w:val="00EE32DC"/>
    <w:rsid w:val="00EE3829"/>
    <w:rsid w:val="00EE38D0"/>
    <w:rsid w:val="00EE39F6"/>
    <w:rsid w:val="00EE3E8E"/>
    <w:rsid w:val="00EE46C0"/>
    <w:rsid w:val="00EE46D8"/>
    <w:rsid w:val="00EE4723"/>
    <w:rsid w:val="00EE47C5"/>
    <w:rsid w:val="00EE4A83"/>
    <w:rsid w:val="00EE4BF1"/>
    <w:rsid w:val="00EE518B"/>
    <w:rsid w:val="00EE52F0"/>
    <w:rsid w:val="00EE5542"/>
    <w:rsid w:val="00EE5666"/>
    <w:rsid w:val="00EE5729"/>
    <w:rsid w:val="00EE58C5"/>
    <w:rsid w:val="00EE5903"/>
    <w:rsid w:val="00EE5AB0"/>
    <w:rsid w:val="00EE5FFC"/>
    <w:rsid w:val="00EE60D9"/>
    <w:rsid w:val="00EE6506"/>
    <w:rsid w:val="00EE6872"/>
    <w:rsid w:val="00EE6A53"/>
    <w:rsid w:val="00EE6BE0"/>
    <w:rsid w:val="00EE6D47"/>
    <w:rsid w:val="00EE6D5F"/>
    <w:rsid w:val="00EE7066"/>
    <w:rsid w:val="00EE71BF"/>
    <w:rsid w:val="00EE7235"/>
    <w:rsid w:val="00EE7653"/>
    <w:rsid w:val="00EE7729"/>
    <w:rsid w:val="00EE7889"/>
    <w:rsid w:val="00EE7A18"/>
    <w:rsid w:val="00EE7B51"/>
    <w:rsid w:val="00EE7B59"/>
    <w:rsid w:val="00EE7D2D"/>
    <w:rsid w:val="00EF002D"/>
    <w:rsid w:val="00EF0062"/>
    <w:rsid w:val="00EF00D3"/>
    <w:rsid w:val="00EF020B"/>
    <w:rsid w:val="00EF0357"/>
    <w:rsid w:val="00EF046B"/>
    <w:rsid w:val="00EF0664"/>
    <w:rsid w:val="00EF06B2"/>
    <w:rsid w:val="00EF0B7F"/>
    <w:rsid w:val="00EF0BD4"/>
    <w:rsid w:val="00EF0C07"/>
    <w:rsid w:val="00EF0F93"/>
    <w:rsid w:val="00EF10DA"/>
    <w:rsid w:val="00EF1218"/>
    <w:rsid w:val="00EF12F1"/>
    <w:rsid w:val="00EF141E"/>
    <w:rsid w:val="00EF1769"/>
    <w:rsid w:val="00EF17A6"/>
    <w:rsid w:val="00EF17CD"/>
    <w:rsid w:val="00EF1973"/>
    <w:rsid w:val="00EF1B4B"/>
    <w:rsid w:val="00EF1B89"/>
    <w:rsid w:val="00EF1BFF"/>
    <w:rsid w:val="00EF1E7D"/>
    <w:rsid w:val="00EF2104"/>
    <w:rsid w:val="00EF2335"/>
    <w:rsid w:val="00EF2556"/>
    <w:rsid w:val="00EF2881"/>
    <w:rsid w:val="00EF28DC"/>
    <w:rsid w:val="00EF2A62"/>
    <w:rsid w:val="00EF2B71"/>
    <w:rsid w:val="00EF2BBF"/>
    <w:rsid w:val="00EF2C36"/>
    <w:rsid w:val="00EF2D3A"/>
    <w:rsid w:val="00EF2DD1"/>
    <w:rsid w:val="00EF329F"/>
    <w:rsid w:val="00EF3361"/>
    <w:rsid w:val="00EF3B8B"/>
    <w:rsid w:val="00EF3DA3"/>
    <w:rsid w:val="00EF3DA5"/>
    <w:rsid w:val="00EF3F99"/>
    <w:rsid w:val="00EF403C"/>
    <w:rsid w:val="00EF40B6"/>
    <w:rsid w:val="00EF44C6"/>
    <w:rsid w:val="00EF4525"/>
    <w:rsid w:val="00EF469F"/>
    <w:rsid w:val="00EF46A0"/>
    <w:rsid w:val="00EF46C3"/>
    <w:rsid w:val="00EF48C2"/>
    <w:rsid w:val="00EF48F2"/>
    <w:rsid w:val="00EF496C"/>
    <w:rsid w:val="00EF4C40"/>
    <w:rsid w:val="00EF4F9E"/>
    <w:rsid w:val="00EF4FC1"/>
    <w:rsid w:val="00EF50BE"/>
    <w:rsid w:val="00EF521D"/>
    <w:rsid w:val="00EF531F"/>
    <w:rsid w:val="00EF5590"/>
    <w:rsid w:val="00EF5605"/>
    <w:rsid w:val="00EF597D"/>
    <w:rsid w:val="00EF5ADE"/>
    <w:rsid w:val="00EF5D62"/>
    <w:rsid w:val="00EF6007"/>
    <w:rsid w:val="00EF60D2"/>
    <w:rsid w:val="00EF6110"/>
    <w:rsid w:val="00EF6135"/>
    <w:rsid w:val="00EF6563"/>
    <w:rsid w:val="00EF65EB"/>
    <w:rsid w:val="00EF6ADD"/>
    <w:rsid w:val="00EF6EC6"/>
    <w:rsid w:val="00EF6FC5"/>
    <w:rsid w:val="00EF710E"/>
    <w:rsid w:val="00EF71B3"/>
    <w:rsid w:val="00EF73DF"/>
    <w:rsid w:val="00EF74B6"/>
    <w:rsid w:val="00EF7608"/>
    <w:rsid w:val="00EF78C4"/>
    <w:rsid w:val="00EF7994"/>
    <w:rsid w:val="00EF7D93"/>
    <w:rsid w:val="00EF7E97"/>
    <w:rsid w:val="00F00121"/>
    <w:rsid w:val="00F00288"/>
    <w:rsid w:val="00F004EB"/>
    <w:rsid w:val="00F007FD"/>
    <w:rsid w:val="00F00814"/>
    <w:rsid w:val="00F00951"/>
    <w:rsid w:val="00F0095A"/>
    <w:rsid w:val="00F009A9"/>
    <w:rsid w:val="00F010A0"/>
    <w:rsid w:val="00F013B5"/>
    <w:rsid w:val="00F013E0"/>
    <w:rsid w:val="00F01582"/>
    <w:rsid w:val="00F015CE"/>
    <w:rsid w:val="00F01728"/>
    <w:rsid w:val="00F0181A"/>
    <w:rsid w:val="00F01991"/>
    <w:rsid w:val="00F01DFB"/>
    <w:rsid w:val="00F01F5B"/>
    <w:rsid w:val="00F02524"/>
    <w:rsid w:val="00F026C8"/>
    <w:rsid w:val="00F027BD"/>
    <w:rsid w:val="00F028E8"/>
    <w:rsid w:val="00F02A43"/>
    <w:rsid w:val="00F02AD7"/>
    <w:rsid w:val="00F02AE6"/>
    <w:rsid w:val="00F02B63"/>
    <w:rsid w:val="00F02CB4"/>
    <w:rsid w:val="00F02DBD"/>
    <w:rsid w:val="00F02F87"/>
    <w:rsid w:val="00F03394"/>
    <w:rsid w:val="00F036DE"/>
    <w:rsid w:val="00F0396E"/>
    <w:rsid w:val="00F03C5F"/>
    <w:rsid w:val="00F03CB8"/>
    <w:rsid w:val="00F03FF9"/>
    <w:rsid w:val="00F045B4"/>
    <w:rsid w:val="00F04675"/>
    <w:rsid w:val="00F049CF"/>
    <w:rsid w:val="00F04DE1"/>
    <w:rsid w:val="00F04FF8"/>
    <w:rsid w:val="00F050E9"/>
    <w:rsid w:val="00F053F4"/>
    <w:rsid w:val="00F05679"/>
    <w:rsid w:val="00F05FC6"/>
    <w:rsid w:val="00F0633A"/>
    <w:rsid w:val="00F063CD"/>
    <w:rsid w:val="00F0658D"/>
    <w:rsid w:val="00F06BAA"/>
    <w:rsid w:val="00F06D5F"/>
    <w:rsid w:val="00F06ED6"/>
    <w:rsid w:val="00F06F6F"/>
    <w:rsid w:val="00F07096"/>
    <w:rsid w:val="00F0728C"/>
    <w:rsid w:val="00F07363"/>
    <w:rsid w:val="00F0742A"/>
    <w:rsid w:val="00F0745A"/>
    <w:rsid w:val="00F0746B"/>
    <w:rsid w:val="00F074B2"/>
    <w:rsid w:val="00F074ED"/>
    <w:rsid w:val="00F077A3"/>
    <w:rsid w:val="00F07810"/>
    <w:rsid w:val="00F0781E"/>
    <w:rsid w:val="00F079C6"/>
    <w:rsid w:val="00F079DD"/>
    <w:rsid w:val="00F07C0B"/>
    <w:rsid w:val="00F07DE1"/>
    <w:rsid w:val="00F07E6C"/>
    <w:rsid w:val="00F07FE7"/>
    <w:rsid w:val="00F10056"/>
    <w:rsid w:val="00F100DB"/>
    <w:rsid w:val="00F10361"/>
    <w:rsid w:val="00F107B9"/>
    <w:rsid w:val="00F1099D"/>
    <w:rsid w:val="00F10A02"/>
    <w:rsid w:val="00F10B7E"/>
    <w:rsid w:val="00F10BBD"/>
    <w:rsid w:val="00F10EA4"/>
    <w:rsid w:val="00F11034"/>
    <w:rsid w:val="00F1105D"/>
    <w:rsid w:val="00F1108D"/>
    <w:rsid w:val="00F111E0"/>
    <w:rsid w:val="00F11782"/>
    <w:rsid w:val="00F11860"/>
    <w:rsid w:val="00F11B05"/>
    <w:rsid w:val="00F11EED"/>
    <w:rsid w:val="00F12043"/>
    <w:rsid w:val="00F12596"/>
    <w:rsid w:val="00F12911"/>
    <w:rsid w:val="00F12B3F"/>
    <w:rsid w:val="00F12ECD"/>
    <w:rsid w:val="00F12F7A"/>
    <w:rsid w:val="00F12F9D"/>
    <w:rsid w:val="00F13114"/>
    <w:rsid w:val="00F132B8"/>
    <w:rsid w:val="00F13330"/>
    <w:rsid w:val="00F135CB"/>
    <w:rsid w:val="00F136C6"/>
    <w:rsid w:val="00F13758"/>
    <w:rsid w:val="00F137B3"/>
    <w:rsid w:val="00F137FA"/>
    <w:rsid w:val="00F139CD"/>
    <w:rsid w:val="00F13B3C"/>
    <w:rsid w:val="00F13F7E"/>
    <w:rsid w:val="00F1406F"/>
    <w:rsid w:val="00F140A4"/>
    <w:rsid w:val="00F14199"/>
    <w:rsid w:val="00F14785"/>
    <w:rsid w:val="00F14941"/>
    <w:rsid w:val="00F14945"/>
    <w:rsid w:val="00F14CB8"/>
    <w:rsid w:val="00F14D5A"/>
    <w:rsid w:val="00F14EFD"/>
    <w:rsid w:val="00F15178"/>
    <w:rsid w:val="00F154DB"/>
    <w:rsid w:val="00F1557D"/>
    <w:rsid w:val="00F1568C"/>
    <w:rsid w:val="00F15CE9"/>
    <w:rsid w:val="00F15D27"/>
    <w:rsid w:val="00F15DC3"/>
    <w:rsid w:val="00F1615A"/>
    <w:rsid w:val="00F1628B"/>
    <w:rsid w:val="00F16770"/>
    <w:rsid w:val="00F167DF"/>
    <w:rsid w:val="00F16AA6"/>
    <w:rsid w:val="00F16CB4"/>
    <w:rsid w:val="00F16E00"/>
    <w:rsid w:val="00F1754F"/>
    <w:rsid w:val="00F176CD"/>
    <w:rsid w:val="00F17874"/>
    <w:rsid w:val="00F17AAC"/>
    <w:rsid w:val="00F17C70"/>
    <w:rsid w:val="00F20052"/>
    <w:rsid w:val="00F20063"/>
    <w:rsid w:val="00F201E6"/>
    <w:rsid w:val="00F205C3"/>
    <w:rsid w:val="00F205EB"/>
    <w:rsid w:val="00F209D6"/>
    <w:rsid w:val="00F21043"/>
    <w:rsid w:val="00F21294"/>
    <w:rsid w:val="00F21410"/>
    <w:rsid w:val="00F217D2"/>
    <w:rsid w:val="00F21800"/>
    <w:rsid w:val="00F21819"/>
    <w:rsid w:val="00F222B8"/>
    <w:rsid w:val="00F22594"/>
    <w:rsid w:val="00F225E8"/>
    <w:rsid w:val="00F22A10"/>
    <w:rsid w:val="00F22A9A"/>
    <w:rsid w:val="00F22D46"/>
    <w:rsid w:val="00F22D6A"/>
    <w:rsid w:val="00F22F0B"/>
    <w:rsid w:val="00F22F35"/>
    <w:rsid w:val="00F23133"/>
    <w:rsid w:val="00F2326D"/>
    <w:rsid w:val="00F239A2"/>
    <w:rsid w:val="00F23A0B"/>
    <w:rsid w:val="00F23C2A"/>
    <w:rsid w:val="00F24081"/>
    <w:rsid w:val="00F24158"/>
    <w:rsid w:val="00F241DF"/>
    <w:rsid w:val="00F2425E"/>
    <w:rsid w:val="00F24320"/>
    <w:rsid w:val="00F2452C"/>
    <w:rsid w:val="00F245DD"/>
    <w:rsid w:val="00F24A2B"/>
    <w:rsid w:val="00F24BCE"/>
    <w:rsid w:val="00F24C17"/>
    <w:rsid w:val="00F24D00"/>
    <w:rsid w:val="00F24D53"/>
    <w:rsid w:val="00F24D8F"/>
    <w:rsid w:val="00F24DD1"/>
    <w:rsid w:val="00F24FF5"/>
    <w:rsid w:val="00F25079"/>
    <w:rsid w:val="00F25171"/>
    <w:rsid w:val="00F2540B"/>
    <w:rsid w:val="00F254CA"/>
    <w:rsid w:val="00F256AF"/>
    <w:rsid w:val="00F256C3"/>
    <w:rsid w:val="00F25BB3"/>
    <w:rsid w:val="00F25D06"/>
    <w:rsid w:val="00F25F64"/>
    <w:rsid w:val="00F25FE8"/>
    <w:rsid w:val="00F263C7"/>
    <w:rsid w:val="00F26403"/>
    <w:rsid w:val="00F2651E"/>
    <w:rsid w:val="00F26819"/>
    <w:rsid w:val="00F26877"/>
    <w:rsid w:val="00F26A59"/>
    <w:rsid w:val="00F26B04"/>
    <w:rsid w:val="00F26DA9"/>
    <w:rsid w:val="00F26FA4"/>
    <w:rsid w:val="00F2718B"/>
    <w:rsid w:val="00F272AE"/>
    <w:rsid w:val="00F2797F"/>
    <w:rsid w:val="00F279B2"/>
    <w:rsid w:val="00F27AC5"/>
    <w:rsid w:val="00F27D7F"/>
    <w:rsid w:val="00F27E23"/>
    <w:rsid w:val="00F27E40"/>
    <w:rsid w:val="00F27FD8"/>
    <w:rsid w:val="00F27FE3"/>
    <w:rsid w:val="00F301BE"/>
    <w:rsid w:val="00F3022D"/>
    <w:rsid w:val="00F30319"/>
    <w:rsid w:val="00F30416"/>
    <w:rsid w:val="00F304B0"/>
    <w:rsid w:val="00F30635"/>
    <w:rsid w:val="00F30767"/>
    <w:rsid w:val="00F30941"/>
    <w:rsid w:val="00F30BB9"/>
    <w:rsid w:val="00F30E1B"/>
    <w:rsid w:val="00F31265"/>
    <w:rsid w:val="00F31365"/>
    <w:rsid w:val="00F318BE"/>
    <w:rsid w:val="00F31ADE"/>
    <w:rsid w:val="00F31CAF"/>
    <w:rsid w:val="00F31D3B"/>
    <w:rsid w:val="00F31F79"/>
    <w:rsid w:val="00F322C3"/>
    <w:rsid w:val="00F323FD"/>
    <w:rsid w:val="00F324D5"/>
    <w:rsid w:val="00F32802"/>
    <w:rsid w:val="00F3288A"/>
    <w:rsid w:val="00F32B4B"/>
    <w:rsid w:val="00F32B54"/>
    <w:rsid w:val="00F32BB9"/>
    <w:rsid w:val="00F32D06"/>
    <w:rsid w:val="00F33035"/>
    <w:rsid w:val="00F33095"/>
    <w:rsid w:val="00F33103"/>
    <w:rsid w:val="00F333F0"/>
    <w:rsid w:val="00F33899"/>
    <w:rsid w:val="00F338A7"/>
    <w:rsid w:val="00F33992"/>
    <w:rsid w:val="00F33CFF"/>
    <w:rsid w:val="00F33FEC"/>
    <w:rsid w:val="00F34395"/>
    <w:rsid w:val="00F3456C"/>
    <w:rsid w:val="00F3459B"/>
    <w:rsid w:val="00F3468F"/>
    <w:rsid w:val="00F34AD4"/>
    <w:rsid w:val="00F34BA6"/>
    <w:rsid w:val="00F34C0B"/>
    <w:rsid w:val="00F34E8C"/>
    <w:rsid w:val="00F3505A"/>
    <w:rsid w:val="00F35283"/>
    <w:rsid w:val="00F35773"/>
    <w:rsid w:val="00F35901"/>
    <w:rsid w:val="00F359AE"/>
    <w:rsid w:val="00F35D69"/>
    <w:rsid w:val="00F360FB"/>
    <w:rsid w:val="00F3663D"/>
    <w:rsid w:val="00F36992"/>
    <w:rsid w:val="00F36A93"/>
    <w:rsid w:val="00F36BB2"/>
    <w:rsid w:val="00F36DD7"/>
    <w:rsid w:val="00F36F94"/>
    <w:rsid w:val="00F3718E"/>
    <w:rsid w:val="00F37222"/>
    <w:rsid w:val="00F3750D"/>
    <w:rsid w:val="00F37890"/>
    <w:rsid w:val="00F37AD5"/>
    <w:rsid w:val="00F37C20"/>
    <w:rsid w:val="00F37C4F"/>
    <w:rsid w:val="00F37D12"/>
    <w:rsid w:val="00F37E2E"/>
    <w:rsid w:val="00F37ED3"/>
    <w:rsid w:val="00F37F36"/>
    <w:rsid w:val="00F4002D"/>
    <w:rsid w:val="00F402B9"/>
    <w:rsid w:val="00F40404"/>
    <w:rsid w:val="00F40A89"/>
    <w:rsid w:val="00F40BBF"/>
    <w:rsid w:val="00F40CD4"/>
    <w:rsid w:val="00F40F10"/>
    <w:rsid w:val="00F40F14"/>
    <w:rsid w:val="00F40F54"/>
    <w:rsid w:val="00F4120A"/>
    <w:rsid w:val="00F414B4"/>
    <w:rsid w:val="00F41569"/>
    <w:rsid w:val="00F4186D"/>
    <w:rsid w:val="00F41A71"/>
    <w:rsid w:val="00F41AD1"/>
    <w:rsid w:val="00F41D87"/>
    <w:rsid w:val="00F422FB"/>
    <w:rsid w:val="00F4297C"/>
    <w:rsid w:val="00F429E4"/>
    <w:rsid w:val="00F42BAE"/>
    <w:rsid w:val="00F42E14"/>
    <w:rsid w:val="00F42E26"/>
    <w:rsid w:val="00F42E54"/>
    <w:rsid w:val="00F42F69"/>
    <w:rsid w:val="00F43090"/>
    <w:rsid w:val="00F43191"/>
    <w:rsid w:val="00F431E6"/>
    <w:rsid w:val="00F43424"/>
    <w:rsid w:val="00F438AC"/>
    <w:rsid w:val="00F43B91"/>
    <w:rsid w:val="00F43C9B"/>
    <w:rsid w:val="00F44015"/>
    <w:rsid w:val="00F44065"/>
    <w:rsid w:val="00F44525"/>
    <w:rsid w:val="00F44A57"/>
    <w:rsid w:val="00F44A6D"/>
    <w:rsid w:val="00F44ADC"/>
    <w:rsid w:val="00F44C2E"/>
    <w:rsid w:val="00F45037"/>
    <w:rsid w:val="00F453FA"/>
    <w:rsid w:val="00F45587"/>
    <w:rsid w:val="00F45970"/>
    <w:rsid w:val="00F45EC5"/>
    <w:rsid w:val="00F45F55"/>
    <w:rsid w:val="00F45FA8"/>
    <w:rsid w:val="00F460D8"/>
    <w:rsid w:val="00F4618C"/>
    <w:rsid w:val="00F46190"/>
    <w:rsid w:val="00F4646D"/>
    <w:rsid w:val="00F465F6"/>
    <w:rsid w:val="00F4677F"/>
    <w:rsid w:val="00F468F2"/>
    <w:rsid w:val="00F46A73"/>
    <w:rsid w:val="00F46D71"/>
    <w:rsid w:val="00F46E3D"/>
    <w:rsid w:val="00F47511"/>
    <w:rsid w:val="00F47835"/>
    <w:rsid w:val="00F47910"/>
    <w:rsid w:val="00F47A4C"/>
    <w:rsid w:val="00F47A6C"/>
    <w:rsid w:val="00F47AE7"/>
    <w:rsid w:val="00F47AFF"/>
    <w:rsid w:val="00F47CAF"/>
    <w:rsid w:val="00F47CEC"/>
    <w:rsid w:val="00F47DF1"/>
    <w:rsid w:val="00F47EE5"/>
    <w:rsid w:val="00F5018A"/>
    <w:rsid w:val="00F504AC"/>
    <w:rsid w:val="00F506C2"/>
    <w:rsid w:val="00F50782"/>
    <w:rsid w:val="00F50958"/>
    <w:rsid w:val="00F50973"/>
    <w:rsid w:val="00F50B13"/>
    <w:rsid w:val="00F50F98"/>
    <w:rsid w:val="00F51098"/>
    <w:rsid w:val="00F512E0"/>
    <w:rsid w:val="00F513BD"/>
    <w:rsid w:val="00F514DD"/>
    <w:rsid w:val="00F516D5"/>
    <w:rsid w:val="00F51849"/>
    <w:rsid w:val="00F51951"/>
    <w:rsid w:val="00F51A6F"/>
    <w:rsid w:val="00F51FA7"/>
    <w:rsid w:val="00F51FE3"/>
    <w:rsid w:val="00F52219"/>
    <w:rsid w:val="00F524DA"/>
    <w:rsid w:val="00F5251F"/>
    <w:rsid w:val="00F5266F"/>
    <w:rsid w:val="00F52800"/>
    <w:rsid w:val="00F5284B"/>
    <w:rsid w:val="00F52963"/>
    <w:rsid w:val="00F52CD2"/>
    <w:rsid w:val="00F52CEF"/>
    <w:rsid w:val="00F532FA"/>
    <w:rsid w:val="00F536CA"/>
    <w:rsid w:val="00F53786"/>
    <w:rsid w:val="00F53A6A"/>
    <w:rsid w:val="00F53A6E"/>
    <w:rsid w:val="00F53A9A"/>
    <w:rsid w:val="00F53D42"/>
    <w:rsid w:val="00F540A2"/>
    <w:rsid w:val="00F540B6"/>
    <w:rsid w:val="00F540FF"/>
    <w:rsid w:val="00F54150"/>
    <w:rsid w:val="00F54376"/>
    <w:rsid w:val="00F54394"/>
    <w:rsid w:val="00F54561"/>
    <w:rsid w:val="00F5462E"/>
    <w:rsid w:val="00F54637"/>
    <w:rsid w:val="00F54817"/>
    <w:rsid w:val="00F54890"/>
    <w:rsid w:val="00F548AC"/>
    <w:rsid w:val="00F548F5"/>
    <w:rsid w:val="00F54BBD"/>
    <w:rsid w:val="00F54BE9"/>
    <w:rsid w:val="00F54C84"/>
    <w:rsid w:val="00F54D79"/>
    <w:rsid w:val="00F54DC3"/>
    <w:rsid w:val="00F55199"/>
    <w:rsid w:val="00F551AF"/>
    <w:rsid w:val="00F55242"/>
    <w:rsid w:val="00F5528E"/>
    <w:rsid w:val="00F5574B"/>
    <w:rsid w:val="00F55978"/>
    <w:rsid w:val="00F55AF8"/>
    <w:rsid w:val="00F55BD3"/>
    <w:rsid w:val="00F55C4B"/>
    <w:rsid w:val="00F55C85"/>
    <w:rsid w:val="00F55D93"/>
    <w:rsid w:val="00F55F3F"/>
    <w:rsid w:val="00F5623E"/>
    <w:rsid w:val="00F56416"/>
    <w:rsid w:val="00F56474"/>
    <w:rsid w:val="00F566DF"/>
    <w:rsid w:val="00F568B4"/>
    <w:rsid w:val="00F5691E"/>
    <w:rsid w:val="00F569A5"/>
    <w:rsid w:val="00F56A40"/>
    <w:rsid w:val="00F56BE3"/>
    <w:rsid w:val="00F57158"/>
    <w:rsid w:val="00F5760F"/>
    <w:rsid w:val="00F576D1"/>
    <w:rsid w:val="00F57787"/>
    <w:rsid w:val="00F57A86"/>
    <w:rsid w:val="00F57B3A"/>
    <w:rsid w:val="00F60082"/>
    <w:rsid w:val="00F60140"/>
    <w:rsid w:val="00F60227"/>
    <w:rsid w:val="00F60297"/>
    <w:rsid w:val="00F602C5"/>
    <w:rsid w:val="00F6044C"/>
    <w:rsid w:val="00F6046E"/>
    <w:rsid w:val="00F604C0"/>
    <w:rsid w:val="00F606DD"/>
    <w:rsid w:val="00F6075A"/>
    <w:rsid w:val="00F60819"/>
    <w:rsid w:val="00F60BDD"/>
    <w:rsid w:val="00F60F24"/>
    <w:rsid w:val="00F60FEE"/>
    <w:rsid w:val="00F60FFD"/>
    <w:rsid w:val="00F6105C"/>
    <w:rsid w:val="00F610A0"/>
    <w:rsid w:val="00F61291"/>
    <w:rsid w:val="00F6158C"/>
    <w:rsid w:val="00F61591"/>
    <w:rsid w:val="00F618E6"/>
    <w:rsid w:val="00F61984"/>
    <w:rsid w:val="00F61AB5"/>
    <w:rsid w:val="00F61AC9"/>
    <w:rsid w:val="00F61B6E"/>
    <w:rsid w:val="00F61E23"/>
    <w:rsid w:val="00F61FBE"/>
    <w:rsid w:val="00F6217F"/>
    <w:rsid w:val="00F6224A"/>
    <w:rsid w:val="00F622B0"/>
    <w:rsid w:val="00F622B5"/>
    <w:rsid w:val="00F62449"/>
    <w:rsid w:val="00F624AF"/>
    <w:rsid w:val="00F62563"/>
    <w:rsid w:val="00F62613"/>
    <w:rsid w:val="00F62B75"/>
    <w:rsid w:val="00F62BB2"/>
    <w:rsid w:val="00F62BC8"/>
    <w:rsid w:val="00F62F94"/>
    <w:rsid w:val="00F63254"/>
    <w:rsid w:val="00F6329A"/>
    <w:rsid w:val="00F63440"/>
    <w:rsid w:val="00F6375A"/>
    <w:rsid w:val="00F6384E"/>
    <w:rsid w:val="00F63907"/>
    <w:rsid w:val="00F63B81"/>
    <w:rsid w:val="00F63DDF"/>
    <w:rsid w:val="00F63DE7"/>
    <w:rsid w:val="00F63FDB"/>
    <w:rsid w:val="00F64006"/>
    <w:rsid w:val="00F64035"/>
    <w:rsid w:val="00F64172"/>
    <w:rsid w:val="00F643A4"/>
    <w:rsid w:val="00F645AE"/>
    <w:rsid w:val="00F64725"/>
    <w:rsid w:val="00F64A84"/>
    <w:rsid w:val="00F64AD9"/>
    <w:rsid w:val="00F64F8B"/>
    <w:rsid w:val="00F6509E"/>
    <w:rsid w:val="00F65405"/>
    <w:rsid w:val="00F6549B"/>
    <w:rsid w:val="00F65590"/>
    <w:rsid w:val="00F65634"/>
    <w:rsid w:val="00F6571B"/>
    <w:rsid w:val="00F657A9"/>
    <w:rsid w:val="00F6582A"/>
    <w:rsid w:val="00F65A89"/>
    <w:rsid w:val="00F65AA0"/>
    <w:rsid w:val="00F65ACF"/>
    <w:rsid w:val="00F65D3B"/>
    <w:rsid w:val="00F65D3E"/>
    <w:rsid w:val="00F66097"/>
    <w:rsid w:val="00F660C4"/>
    <w:rsid w:val="00F66132"/>
    <w:rsid w:val="00F661C1"/>
    <w:rsid w:val="00F66225"/>
    <w:rsid w:val="00F662CC"/>
    <w:rsid w:val="00F6632F"/>
    <w:rsid w:val="00F6668E"/>
    <w:rsid w:val="00F66AE0"/>
    <w:rsid w:val="00F66E56"/>
    <w:rsid w:val="00F67389"/>
    <w:rsid w:val="00F677CF"/>
    <w:rsid w:val="00F67869"/>
    <w:rsid w:val="00F67BEA"/>
    <w:rsid w:val="00F70019"/>
    <w:rsid w:val="00F700A3"/>
    <w:rsid w:val="00F7019F"/>
    <w:rsid w:val="00F70373"/>
    <w:rsid w:val="00F70525"/>
    <w:rsid w:val="00F705CE"/>
    <w:rsid w:val="00F7069F"/>
    <w:rsid w:val="00F70CCB"/>
    <w:rsid w:val="00F710F8"/>
    <w:rsid w:val="00F711FA"/>
    <w:rsid w:val="00F715A8"/>
    <w:rsid w:val="00F71701"/>
    <w:rsid w:val="00F71772"/>
    <w:rsid w:val="00F717DC"/>
    <w:rsid w:val="00F71819"/>
    <w:rsid w:val="00F71878"/>
    <w:rsid w:val="00F719F5"/>
    <w:rsid w:val="00F71E70"/>
    <w:rsid w:val="00F7211B"/>
    <w:rsid w:val="00F721E0"/>
    <w:rsid w:val="00F721FD"/>
    <w:rsid w:val="00F726F4"/>
    <w:rsid w:val="00F72708"/>
    <w:rsid w:val="00F7285F"/>
    <w:rsid w:val="00F728A7"/>
    <w:rsid w:val="00F7293D"/>
    <w:rsid w:val="00F72C3F"/>
    <w:rsid w:val="00F72D23"/>
    <w:rsid w:val="00F72EE5"/>
    <w:rsid w:val="00F73006"/>
    <w:rsid w:val="00F730F3"/>
    <w:rsid w:val="00F7314F"/>
    <w:rsid w:val="00F731CC"/>
    <w:rsid w:val="00F7325D"/>
    <w:rsid w:val="00F73547"/>
    <w:rsid w:val="00F73957"/>
    <w:rsid w:val="00F73AF3"/>
    <w:rsid w:val="00F73B99"/>
    <w:rsid w:val="00F73D71"/>
    <w:rsid w:val="00F73E2E"/>
    <w:rsid w:val="00F740AD"/>
    <w:rsid w:val="00F741A8"/>
    <w:rsid w:val="00F7442A"/>
    <w:rsid w:val="00F74497"/>
    <w:rsid w:val="00F74A71"/>
    <w:rsid w:val="00F74AFE"/>
    <w:rsid w:val="00F74B76"/>
    <w:rsid w:val="00F74D5F"/>
    <w:rsid w:val="00F753F7"/>
    <w:rsid w:val="00F7547E"/>
    <w:rsid w:val="00F755FE"/>
    <w:rsid w:val="00F75993"/>
    <w:rsid w:val="00F75D81"/>
    <w:rsid w:val="00F75DC8"/>
    <w:rsid w:val="00F75F31"/>
    <w:rsid w:val="00F76193"/>
    <w:rsid w:val="00F761E8"/>
    <w:rsid w:val="00F762E6"/>
    <w:rsid w:val="00F763CC"/>
    <w:rsid w:val="00F76612"/>
    <w:rsid w:val="00F76A0F"/>
    <w:rsid w:val="00F76F48"/>
    <w:rsid w:val="00F77434"/>
    <w:rsid w:val="00F774D7"/>
    <w:rsid w:val="00F779E0"/>
    <w:rsid w:val="00F77C45"/>
    <w:rsid w:val="00F77C8D"/>
    <w:rsid w:val="00F77CB2"/>
    <w:rsid w:val="00F77ED0"/>
    <w:rsid w:val="00F80122"/>
    <w:rsid w:val="00F804E1"/>
    <w:rsid w:val="00F8084B"/>
    <w:rsid w:val="00F80DB3"/>
    <w:rsid w:val="00F80EA8"/>
    <w:rsid w:val="00F81431"/>
    <w:rsid w:val="00F817E1"/>
    <w:rsid w:val="00F818DC"/>
    <w:rsid w:val="00F81AB8"/>
    <w:rsid w:val="00F81C7F"/>
    <w:rsid w:val="00F81D2B"/>
    <w:rsid w:val="00F82543"/>
    <w:rsid w:val="00F82674"/>
    <w:rsid w:val="00F827DD"/>
    <w:rsid w:val="00F82C08"/>
    <w:rsid w:val="00F83088"/>
    <w:rsid w:val="00F83238"/>
    <w:rsid w:val="00F8324C"/>
    <w:rsid w:val="00F83410"/>
    <w:rsid w:val="00F83457"/>
    <w:rsid w:val="00F83612"/>
    <w:rsid w:val="00F83836"/>
    <w:rsid w:val="00F83A48"/>
    <w:rsid w:val="00F840A9"/>
    <w:rsid w:val="00F84162"/>
    <w:rsid w:val="00F84279"/>
    <w:rsid w:val="00F84424"/>
    <w:rsid w:val="00F844AE"/>
    <w:rsid w:val="00F844EC"/>
    <w:rsid w:val="00F8456A"/>
    <w:rsid w:val="00F847B0"/>
    <w:rsid w:val="00F84968"/>
    <w:rsid w:val="00F84A21"/>
    <w:rsid w:val="00F84B94"/>
    <w:rsid w:val="00F84CB9"/>
    <w:rsid w:val="00F84EEE"/>
    <w:rsid w:val="00F85619"/>
    <w:rsid w:val="00F86198"/>
    <w:rsid w:val="00F861E1"/>
    <w:rsid w:val="00F86272"/>
    <w:rsid w:val="00F86385"/>
    <w:rsid w:val="00F86387"/>
    <w:rsid w:val="00F8663B"/>
    <w:rsid w:val="00F86726"/>
    <w:rsid w:val="00F867D2"/>
    <w:rsid w:val="00F86824"/>
    <w:rsid w:val="00F86850"/>
    <w:rsid w:val="00F868D2"/>
    <w:rsid w:val="00F86A49"/>
    <w:rsid w:val="00F86D3A"/>
    <w:rsid w:val="00F86DFE"/>
    <w:rsid w:val="00F8720B"/>
    <w:rsid w:val="00F873E4"/>
    <w:rsid w:val="00F874E4"/>
    <w:rsid w:val="00F877A0"/>
    <w:rsid w:val="00F878A9"/>
    <w:rsid w:val="00F900BB"/>
    <w:rsid w:val="00F90235"/>
    <w:rsid w:val="00F90397"/>
    <w:rsid w:val="00F903D7"/>
    <w:rsid w:val="00F90574"/>
    <w:rsid w:val="00F90580"/>
    <w:rsid w:val="00F907A0"/>
    <w:rsid w:val="00F9080B"/>
    <w:rsid w:val="00F90A6D"/>
    <w:rsid w:val="00F90D48"/>
    <w:rsid w:val="00F90E0F"/>
    <w:rsid w:val="00F90ED9"/>
    <w:rsid w:val="00F91238"/>
    <w:rsid w:val="00F9126C"/>
    <w:rsid w:val="00F91843"/>
    <w:rsid w:val="00F918CB"/>
    <w:rsid w:val="00F91A65"/>
    <w:rsid w:val="00F91A9E"/>
    <w:rsid w:val="00F91D86"/>
    <w:rsid w:val="00F91F48"/>
    <w:rsid w:val="00F921F7"/>
    <w:rsid w:val="00F92289"/>
    <w:rsid w:val="00F92392"/>
    <w:rsid w:val="00F9248D"/>
    <w:rsid w:val="00F92769"/>
    <w:rsid w:val="00F928AE"/>
    <w:rsid w:val="00F92979"/>
    <w:rsid w:val="00F92C4E"/>
    <w:rsid w:val="00F92C90"/>
    <w:rsid w:val="00F92DFB"/>
    <w:rsid w:val="00F930BF"/>
    <w:rsid w:val="00F9327D"/>
    <w:rsid w:val="00F93294"/>
    <w:rsid w:val="00F93310"/>
    <w:rsid w:val="00F935BF"/>
    <w:rsid w:val="00F9393E"/>
    <w:rsid w:val="00F93971"/>
    <w:rsid w:val="00F93CB5"/>
    <w:rsid w:val="00F9492B"/>
    <w:rsid w:val="00F94AB0"/>
    <w:rsid w:val="00F94FC4"/>
    <w:rsid w:val="00F95053"/>
    <w:rsid w:val="00F950DA"/>
    <w:rsid w:val="00F951D1"/>
    <w:rsid w:val="00F95243"/>
    <w:rsid w:val="00F959A3"/>
    <w:rsid w:val="00F959F4"/>
    <w:rsid w:val="00F95A0A"/>
    <w:rsid w:val="00F95AAC"/>
    <w:rsid w:val="00F95C15"/>
    <w:rsid w:val="00F95E68"/>
    <w:rsid w:val="00F95EB5"/>
    <w:rsid w:val="00F95F7A"/>
    <w:rsid w:val="00F96151"/>
    <w:rsid w:val="00F96230"/>
    <w:rsid w:val="00F96307"/>
    <w:rsid w:val="00F9697F"/>
    <w:rsid w:val="00F96A88"/>
    <w:rsid w:val="00F96CFC"/>
    <w:rsid w:val="00F97127"/>
    <w:rsid w:val="00F97143"/>
    <w:rsid w:val="00F9715A"/>
    <w:rsid w:val="00F97204"/>
    <w:rsid w:val="00F9779D"/>
    <w:rsid w:val="00F97AB7"/>
    <w:rsid w:val="00F97AE3"/>
    <w:rsid w:val="00F97B54"/>
    <w:rsid w:val="00FA013F"/>
    <w:rsid w:val="00FA0207"/>
    <w:rsid w:val="00FA0266"/>
    <w:rsid w:val="00FA04F0"/>
    <w:rsid w:val="00FA07DF"/>
    <w:rsid w:val="00FA0877"/>
    <w:rsid w:val="00FA0970"/>
    <w:rsid w:val="00FA0A54"/>
    <w:rsid w:val="00FA0B84"/>
    <w:rsid w:val="00FA0B97"/>
    <w:rsid w:val="00FA1258"/>
    <w:rsid w:val="00FA149C"/>
    <w:rsid w:val="00FA1600"/>
    <w:rsid w:val="00FA1FA2"/>
    <w:rsid w:val="00FA2182"/>
    <w:rsid w:val="00FA24AF"/>
    <w:rsid w:val="00FA25E3"/>
    <w:rsid w:val="00FA2766"/>
    <w:rsid w:val="00FA29B4"/>
    <w:rsid w:val="00FA2A6A"/>
    <w:rsid w:val="00FA2A7B"/>
    <w:rsid w:val="00FA2BCB"/>
    <w:rsid w:val="00FA2BFE"/>
    <w:rsid w:val="00FA2D3A"/>
    <w:rsid w:val="00FA3054"/>
    <w:rsid w:val="00FA3196"/>
    <w:rsid w:val="00FA3531"/>
    <w:rsid w:val="00FA3708"/>
    <w:rsid w:val="00FA3839"/>
    <w:rsid w:val="00FA3CF1"/>
    <w:rsid w:val="00FA3FE4"/>
    <w:rsid w:val="00FA42B1"/>
    <w:rsid w:val="00FA42FB"/>
    <w:rsid w:val="00FA444B"/>
    <w:rsid w:val="00FA46DC"/>
    <w:rsid w:val="00FA4720"/>
    <w:rsid w:val="00FA4C66"/>
    <w:rsid w:val="00FA4DED"/>
    <w:rsid w:val="00FA50EE"/>
    <w:rsid w:val="00FA5116"/>
    <w:rsid w:val="00FA51D7"/>
    <w:rsid w:val="00FA54DB"/>
    <w:rsid w:val="00FA5715"/>
    <w:rsid w:val="00FA573F"/>
    <w:rsid w:val="00FA576B"/>
    <w:rsid w:val="00FA576C"/>
    <w:rsid w:val="00FA5A32"/>
    <w:rsid w:val="00FA5A99"/>
    <w:rsid w:val="00FA5B17"/>
    <w:rsid w:val="00FA5BA6"/>
    <w:rsid w:val="00FA5BF8"/>
    <w:rsid w:val="00FA5CEC"/>
    <w:rsid w:val="00FA5E1E"/>
    <w:rsid w:val="00FA6056"/>
    <w:rsid w:val="00FA611B"/>
    <w:rsid w:val="00FA6310"/>
    <w:rsid w:val="00FA634F"/>
    <w:rsid w:val="00FA63B3"/>
    <w:rsid w:val="00FA6492"/>
    <w:rsid w:val="00FA66A6"/>
    <w:rsid w:val="00FA6C73"/>
    <w:rsid w:val="00FA6D13"/>
    <w:rsid w:val="00FA6D3D"/>
    <w:rsid w:val="00FA6D68"/>
    <w:rsid w:val="00FA6EC3"/>
    <w:rsid w:val="00FA6F20"/>
    <w:rsid w:val="00FA6F3D"/>
    <w:rsid w:val="00FA7006"/>
    <w:rsid w:val="00FA705C"/>
    <w:rsid w:val="00FA73FE"/>
    <w:rsid w:val="00FA78DD"/>
    <w:rsid w:val="00FA7AB5"/>
    <w:rsid w:val="00FA7B68"/>
    <w:rsid w:val="00FA7BDC"/>
    <w:rsid w:val="00FA7CA6"/>
    <w:rsid w:val="00FA7E04"/>
    <w:rsid w:val="00FA7E2B"/>
    <w:rsid w:val="00FA7E41"/>
    <w:rsid w:val="00FA7EAA"/>
    <w:rsid w:val="00FA7EB2"/>
    <w:rsid w:val="00FA7F10"/>
    <w:rsid w:val="00FA7F92"/>
    <w:rsid w:val="00FA7FCC"/>
    <w:rsid w:val="00FB0A1D"/>
    <w:rsid w:val="00FB0ADB"/>
    <w:rsid w:val="00FB0F33"/>
    <w:rsid w:val="00FB0F3A"/>
    <w:rsid w:val="00FB137B"/>
    <w:rsid w:val="00FB14A5"/>
    <w:rsid w:val="00FB154B"/>
    <w:rsid w:val="00FB1CE9"/>
    <w:rsid w:val="00FB1DCF"/>
    <w:rsid w:val="00FB1F37"/>
    <w:rsid w:val="00FB2080"/>
    <w:rsid w:val="00FB23B7"/>
    <w:rsid w:val="00FB2467"/>
    <w:rsid w:val="00FB291E"/>
    <w:rsid w:val="00FB298D"/>
    <w:rsid w:val="00FB2CF8"/>
    <w:rsid w:val="00FB2D5A"/>
    <w:rsid w:val="00FB32F4"/>
    <w:rsid w:val="00FB3317"/>
    <w:rsid w:val="00FB35BC"/>
    <w:rsid w:val="00FB3AEA"/>
    <w:rsid w:val="00FB3B05"/>
    <w:rsid w:val="00FB3B19"/>
    <w:rsid w:val="00FB4355"/>
    <w:rsid w:val="00FB43A2"/>
    <w:rsid w:val="00FB46B4"/>
    <w:rsid w:val="00FB4DED"/>
    <w:rsid w:val="00FB51FD"/>
    <w:rsid w:val="00FB5373"/>
    <w:rsid w:val="00FB5502"/>
    <w:rsid w:val="00FB557A"/>
    <w:rsid w:val="00FB5590"/>
    <w:rsid w:val="00FB55FD"/>
    <w:rsid w:val="00FB57CB"/>
    <w:rsid w:val="00FB57DA"/>
    <w:rsid w:val="00FB59F9"/>
    <w:rsid w:val="00FB5A42"/>
    <w:rsid w:val="00FB5D09"/>
    <w:rsid w:val="00FB5D6E"/>
    <w:rsid w:val="00FB5E66"/>
    <w:rsid w:val="00FB5EEC"/>
    <w:rsid w:val="00FB5F9A"/>
    <w:rsid w:val="00FB603D"/>
    <w:rsid w:val="00FB6080"/>
    <w:rsid w:val="00FB646D"/>
    <w:rsid w:val="00FB652B"/>
    <w:rsid w:val="00FB67A2"/>
    <w:rsid w:val="00FB693C"/>
    <w:rsid w:val="00FB6E32"/>
    <w:rsid w:val="00FB6E75"/>
    <w:rsid w:val="00FB7103"/>
    <w:rsid w:val="00FB74DA"/>
    <w:rsid w:val="00FB7507"/>
    <w:rsid w:val="00FB76C5"/>
    <w:rsid w:val="00FB7D25"/>
    <w:rsid w:val="00FB7D4A"/>
    <w:rsid w:val="00FB7D4E"/>
    <w:rsid w:val="00FB7FEB"/>
    <w:rsid w:val="00FC01C7"/>
    <w:rsid w:val="00FC03B3"/>
    <w:rsid w:val="00FC051D"/>
    <w:rsid w:val="00FC05E7"/>
    <w:rsid w:val="00FC0685"/>
    <w:rsid w:val="00FC08B1"/>
    <w:rsid w:val="00FC08DC"/>
    <w:rsid w:val="00FC09E1"/>
    <w:rsid w:val="00FC0A07"/>
    <w:rsid w:val="00FC0BA6"/>
    <w:rsid w:val="00FC0DA7"/>
    <w:rsid w:val="00FC0E36"/>
    <w:rsid w:val="00FC0EB5"/>
    <w:rsid w:val="00FC0EF4"/>
    <w:rsid w:val="00FC10D9"/>
    <w:rsid w:val="00FC12CA"/>
    <w:rsid w:val="00FC131A"/>
    <w:rsid w:val="00FC1381"/>
    <w:rsid w:val="00FC1B30"/>
    <w:rsid w:val="00FC1D93"/>
    <w:rsid w:val="00FC1D99"/>
    <w:rsid w:val="00FC1DF2"/>
    <w:rsid w:val="00FC1DF8"/>
    <w:rsid w:val="00FC1E4E"/>
    <w:rsid w:val="00FC1ED5"/>
    <w:rsid w:val="00FC21E2"/>
    <w:rsid w:val="00FC221B"/>
    <w:rsid w:val="00FC2323"/>
    <w:rsid w:val="00FC26A4"/>
    <w:rsid w:val="00FC26BD"/>
    <w:rsid w:val="00FC27CC"/>
    <w:rsid w:val="00FC28AE"/>
    <w:rsid w:val="00FC293A"/>
    <w:rsid w:val="00FC29FF"/>
    <w:rsid w:val="00FC2D1C"/>
    <w:rsid w:val="00FC31C2"/>
    <w:rsid w:val="00FC3E4B"/>
    <w:rsid w:val="00FC3FD9"/>
    <w:rsid w:val="00FC40A6"/>
    <w:rsid w:val="00FC428A"/>
    <w:rsid w:val="00FC4335"/>
    <w:rsid w:val="00FC4442"/>
    <w:rsid w:val="00FC468A"/>
    <w:rsid w:val="00FC469E"/>
    <w:rsid w:val="00FC4814"/>
    <w:rsid w:val="00FC4935"/>
    <w:rsid w:val="00FC49ED"/>
    <w:rsid w:val="00FC4A26"/>
    <w:rsid w:val="00FC4A3B"/>
    <w:rsid w:val="00FC4ACE"/>
    <w:rsid w:val="00FC4BC6"/>
    <w:rsid w:val="00FC51A2"/>
    <w:rsid w:val="00FC55DE"/>
    <w:rsid w:val="00FC5870"/>
    <w:rsid w:val="00FC5B25"/>
    <w:rsid w:val="00FC5E19"/>
    <w:rsid w:val="00FC5EA6"/>
    <w:rsid w:val="00FC612A"/>
    <w:rsid w:val="00FC61AA"/>
    <w:rsid w:val="00FC667F"/>
    <w:rsid w:val="00FC66BB"/>
    <w:rsid w:val="00FC6716"/>
    <w:rsid w:val="00FC6BFF"/>
    <w:rsid w:val="00FC6E23"/>
    <w:rsid w:val="00FC6F1C"/>
    <w:rsid w:val="00FC6F59"/>
    <w:rsid w:val="00FC70E8"/>
    <w:rsid w:val="00FC70EB"/>
    <w:rsid w:val="00FC7346"/>
    <w:rsid w:val="00FC756F"/>
    <w:rsid w:val="00FC78B7"/>
    <w:rsid w:val="00FC7C1C"/>
    <w:rsid w:val="00FC7C39"/>
    <w:rsid w:val="00FC7EFA"/>
    <w:rsid w:val="00FD00B1"/>
    <w:rsid w:val="00FD02BD"/>
    <w:rsid w:val="00FD05AC"/>
    <w:rsid w:val="00FD0716"/>
    <w:rsid w:val="00FD0717"/>
    <w:rsid w:val="00FD0908"/>
    <w:rsid w:val="00FD0AAA"/>
    <w:rsid w:val="00FD0EEC"/>
    <w:rsid w:val="00FD1168"/>
    <w:rsid w:val="00FD11F8"/>
    <w:rsid w:val="00FD121B"/>
    <w:rsid w:val="00FD133D"/>
    <w:rsid w:val="00FD16C8"/>
    <w:rsid w:val="00FD1A71"/>
    <w:rsid w:val="00FD1A90"/>
    <w:rsid w:val="00FD1AB3"/>
    <w:rsid w:val="00FD1C3B"/>
    <w:rsid w:val="00FD1DD9"/>
    <w:rsid w:val="00FD1FE2"/>
    <w:rsid w:val="00FD21B9"/>
    <w:rsid w:val="00FD25C6"/>
    <w:rsid w:val="00FD25DA"/>
    <w:rsid w:val="00FD26F9"/>
    <w:rsid w:val="00FD2987"/>
    <w:rsid w:val="00FD2AF4"/>
    <w:rsid w:val="00FD2B55"/>
    <w:rsid w:val="00FD3532"/>
    <w:rsid w:val="00FD355C"/>
    <w:rsid w:val="00FD3824"/>
    <w:rsid w:val="00FD385E"/>
    <w:rsid w:val="00FD3A9F"/>
    <w:rsid w:val="00FD3AD5"/>
    <w:rsid w:val="00FD3B80"/>
    <w:rsid w:val="00FD3C1A"/>
    <w:rsid w:val="00FD3C71"/>
    <w:rsid w:val="00FD3D0D"/>
    <w:rsid w:val="00FD3EA6"/>
    <w:rsid w:val="00FD3F83"/>
    <w:rsid w:val="00FD41F9"/>
    <w:rsid w:val="00FD42E6"/>
    <w:rsid w:val="00FD464A"/>
    <w:rsid w:val="00FD475A"/>
    <w:rsid w:val="00FD4BF1"/>
    <w:rsid w:val="00FD4DCE"/>
    <w:rsid w:val="00FD4F47"/>
    <w:rsid w:val="00FD4FBA"/>
    <w:rsid w:val="00FD5447"/>
    <w:rsid w:val="00FD5510"/>
    <w:rsid w:val="00FD5D89"/>
    <w:rsid w:val="00FD5DB4"/>
    <w:rsid w:val="00FD5EE2"/>
    <w:rsid w:val="00FD5F0F"/>
    <w:rsid w:val="00FD5F15"/>
    <w:rsid w:val="00FD64F6"/>
    <w:rsid w:val="00FD65FC"/>
    <w:rsid w:val="00FD66C4"/>
    <w:rsid w:val="00FD67DB"/>
    <w:rsid w:val="00FD6871"/>
    <w:rsid w:val="00FD6B12"/>
    <w:rsid w:val="00FD6C95"/>
    <w:rsid w:val="00FD6CE5"/>
    <w:rsid w:val="00FD6D9B"/>
    <w:rsid w:val="00FD701D"/>
    <w:rsid w:val="00FD711E"/>
    <w:rsid w:val="00FD716C"/>
    <w:rsid w:val="00FD73BB"/>
    <w:rsid w:val="00FD7574"/>
    <w:rsid w:val="00FD7B8A"/>
    <w:rsid w:val="00FD7BF0"/>
    <w:rsid w:val="00FD7C6C"/>
    <w:rsid w:val="00FE0084"/>
    <w:rsid w:val="00FE019A"/>
    <w:rsid w:val="00FE0317"/>
    <w:rsid w:val="00FE0857"/>
    <w:rsid w:val="00FE0895"/>
    <w:rsid w:val="00FE0CD3"/>
    <w:rsid w:val="00FE0CF5"/>
    <w:rsid w:val="00FE0F44"/>
    <w:rsid w:val="00FE102B"/>
    <w:rsid w:val="00FE12B8"/>
    <w:rsid w:val="00FE1518"/>
    <w:rsid w:val="00FE1596"/>
    <w:rsid w:val="00FE15F9"/>
    <w:rsid w:val="00FE1817"/>
    <w:rsid w:val="00FE1839"/>
    <w:rsid w:val="00FE1AFD"/>
    <w:rsid w:val="00FE1BD1"/>
    <w:rsid w:val="00FE1F59"/>
    <w:rsid w:val="00FE1FD1"/>
    <w:rsid w:val="00FE20E4"/>
    <w:rsid w:val="00FE217F"/>
    <w:rsid w:val="00FE22BD"/>
    <w:rsid w:val="00FE2386"/>
    <w:rsid w:val="00FE257F"/>
    <w:rsid w:val="00FE267A"/>
    <w:rsid w:val="00FE2693"/>
    <w:rsid w:val="00FE270D"/>
    <w:rsid w:val="00FE2873"/>
    <w:rsid w:val="00FE2996"/>
    <w:rsid w:val="00FE29F7"/>
    <w:rsid w:val="00FE2A1A"/>
    <w:rsid w:val="00FE2D57"/>
    <w:rsid w:val="00FE2E08"/>
    <w:rsid w:val="00FE2F5D"/>
    <w:rsid w:val="00FE319C"/>
    <w:rsid w:val="00FE3226"/>
    <w:rsid w:val="00FE3322"/>
    <w:rsid w:val="00FE37AD"/>
    <w:rsid w:val="00FE3802"/>
    <w:rsid w:val="00FE3873"/>
    <w:rsid w:val="00FE38A2"/>
    <w:rsid w:val="00FE3C77"/>
    <w:rsid w:val="00FE3C84"/>
    <w:rsid w:val="00FE3D94"/>
    <w:rsid w:val="00FE406A"/>
    <w:rsid w:val="00FE41C0"/>
    <w:rsid w:val="00FE42F5"/>
    <w:rsid w:val="00FE4510"/>
    <w:rsid w:val="00FE46AE"/>
    <w:rsid w:val="00FE46B9"/>
    <w:rsid w:val="00FE4903"/>
    <w:rsid w:val="00FE4A41"/>
    <w:rsid w:val="00FE4CC1"/>
    <w:rsid w:val="00FE4CEE"/>
    <w:rsid w:val="00FE4E68"/>
    <w:rsid w:val="00FE5164"/>
    <w:rsid w:val="00FE56FE"/>
    <w:rsid w:val="00FE5A46"/>
    <w:rsid w:val="00FE5D2A"/>
    <w:rsid w:val="00FE5F20"/>
    <w:rsid w:val="00FE6099"/>
    <w:rsid w:val="00FE60CA"/>
    <w:rsid w:val="00FE6203"/>
    <w:rsid w:val="00FE63EC"/>
    <w:rsid w:val="00FE65E6"/>
    <w:rsid w:val="00FE666E"/>
    <w:rsid w:val="00FE66D7"/>
    <w:rsid w:val="00FE6821"/>
    <w:rsid w:val="00FE6A9D"/>
    <w:rsid w:val="00FE6C9E"/>
    <w:rsid w:val="00FE6D3A"/>
    <w:rsid w:val="00FE6E18"/>
    <w:rsid w:val="00FE71C4"/>
    <w:rsid w:val="00FE7346"/>
    <w:rsid w:val="00FE7566"/>
    <w:rsid w:val="00FE75B1"/>
    <w:rsid w:val="00FE7688"/>
    <w:rsid w:val="00FE7985"/>
    <w:rsid w:val="00FE79BD"/>
    <w:rsid w:val="00FE7AC4"/>
    <w:rsid w:val="00FE7B7E"/>
    <w:rsid w:val="00FE7BBE"/>
    <w:rsid w:val="00FE7BC6"/>
    <w:rsid w:val="00FF006C"/>
    <w:rsid w:val="00FF02D2"/>
    <w:rsid w:val="00FF033E"/>
    <w:rsid w:val="00FF0390"/>
    <w:rsid w:val="00FF0405"/>
    <w:rsid w:val="00FF046F"/>
    <w:rsid w:val="00FF0526"/>
    <w:rsid w:val="00FF0575"/>
    <w:rsid w:val="00FF080B"/>
    <w:rsid w:val="00FF0A1E"/>
    <w:rsid w:val="00FF0ABE"/>
    <w:rsid w:val="00FF0ACA"/>
    <w:rsid w:val="00FF0B2B"/>
    <w:rsid w:val="00FF0C16"/>
    <w:rsid w:val="00FF0FC4"/>
    <w:rsid w:val="00FF1027"/>
    <w:rsid w:val="00FF1070"/>
    <w:rsid w:val="00FF12FC"/>
    <w:rsid w:val="00FF1605"/>
    <w:rsid w:val="00FF169D"/>
    <w:rsid w:val="00FF1735"/>
    <w:rsid w:val="00FF18B3"/>
    <w:rsid w:val="00FF1B74"/>
    <w:rsid w:val="00FF1D81"/>
    <w:rsid w:val="00FF1E79"/>
    <w:rsid w:val="00FF2059"/>
    <w:rsid w:val="00FF20B0"/>
    <w:rsid w:val="00FF2208"/>
    <w:rsid w:val="00FF22CF"/>
    <w:rsid w:val="00FF2751"/>
    <w:rsid w:val="00FF277D"/>
    <w:rsid w:val="00FF2939"/>
    <w:rsid w:val="00FF2A3B"/>
    <w:rsid w:val="00FF2B4D"/>
    <w:rsid w:val="00FF2C20"/>
    <w:rsid w:val="00FF2C5C"/>
    <w:rsid w:val="00FF2C6F"/>
    <w:rsid w:val="00FF2D55"/>
    <w:rsid w:val="00FF2D81"/>
    <w:rsid w:val="00FF2DD9"/>
    <w:rsid w:val="00FF2F4B"/>
    <w:rsid w:val="00FF3035"/>
    <w:rsid w:val="00FF330D"/>
    <w:rsid w:val="00FF3477"/>
    <w:rsid w:val="00FF3923"/>
    <w:rsid w:val="00FF39C6"/>
    <w:rsid w:val="00FF3A23"/>
    <w:rsid w:val="00FF3C29"/>
    <w:rsid w:val="00FF3CCA"/>
    <w:rsid w:val="00FF3CEB"/>
    <w:rsid w:val="00FF41B1"/>
    <w:rsid w:val="00FF41D7"/>
    <w:rsid w:val="00FF4220"/>
    <w:rsid w:val="00FF4224"/>
    <w:rsid w:val="00FF44B4"/>
    <w:rsid w:val="00FF4509"/>
    <w:rsid w:val="00FF4761"/>
    <w:rsid w:val="00FF47B9"/>
    <w:rsid w:val="00FF4BC1"/>
    <w:rsid w:val="00FF4BDC"/>
    <w:rsid w:val="00FF4CE7"/>
    <w:rsid w:val="00FF4D76"/>
    <w:rsid w:val="00FF4E99"/>
    <w:rsid w:val="00FF4EA8"/>
    <w:rsid w:val="00FF4EF9"/>
    <w:rsid w:val="00FF5235"/>
    <w:rsid w:val="00FF53A8"/>
    <w:rsid w:val="00FF5754"/>
    <w:rsid w:val="00FF5867"/>
    <w:rsid w:val="00FF5BF3"/>
    <w:rsid w:val="00FF5D4A"/>
    <w:rsid w:val="00FF5DA0"/>
    <w:rsid w:val="00FF5E4A"/>
    <w:rsid w:val="00FF615F"/>
    <w:rsid w:val="00FF6863"/>
    <w:rsid w:val="00FF68F4"/>
    <w:rsid w:val="00FF6A1D"/>
    <w:rsid w:val="00FF6A9F"/>
    <w:rsid w:val="00FF6AF1"/>
    <w:rsid w:val="00FF6CDD"/>
    <w:rsid w:val="00FF6CE9"/>
    <w:rsid w:val="00FF6D75"/>
    <w:rsid w:val="00FF6DDA"/>
    <w:rsid w:val="00FF6F1E"/>
    <w:rsid w:val="00FF7242"/>
    <w:rsid w:val="00FF7627"/>
    <w:rsid w:val="00FF764D"/>
    <w:rsid w:val="00FF7656"/>
    <w:rsid w:val="00FF7701"/>
    <w:rsid w:val="00FF7A7D"/>
    <w:rsid w:val="00FF7B3C"/>
    <w:rsid w:val="00FF7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0768"/>
  <w15:docId w15:val="{284AED8B-08E7-4DB2-81C8-D9C010B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D38A3"/>
    <w:rPr>
      <w:sz w:val="24"/>
      <w:szCs w:val="24"/>
    </w:rPr>
  </w:style>
  <w:style w:type="paragraph" w:styleId="Nagwek1">
    <w:name w:val="heading 1"/>
    <w:basedOn w:val="Normalny"/>
    <w:next w:val="Normalny"/>
    <w:link w:val="Nagwek1Znak"/>
    <w:qFormat/>
    <w:rsid w:val="00E25CE4"/>
    <w:pPr>
      <w:keepNext/>
      <w:outlineLvl w:val="0"/>
    </w:pPr>
    <w:rPr>
      <w:b/>
      <w:sz w:val="20"/>
      <w:szCs w:val="20"/>
    </w:rPr>
  </w:style>
  <w:style w:type="paragraph" w:styleId="Nagwek2">
    <w:name w:val="heading 2"/>
    <w:basedOn w:val="Normalny"/>
    <w:next w:val="Normalny"/>
    <w:link w:val="Nagwek2Znak"/>
    <w:qFormat/>
    <w:rsid w:val="00E25CE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25CE4"/>
    <w:rPr>
      <w:b/>
      <w:lang w:val="pl-PL" w:eastAsia="pl-PL" w:bidi="ar-SA"/>
    </w:rPr>
  </w:style>
  <w:style w:type="character" w:customStyle="1" w:styleId="Nagwek2Znak">
    <w:name w:val="Nagłówek 2 Znak"/>
    <w:link w:val="Nagwek2"/>
    <w:semiHidden/>
    <w:rsid w:val="00E25CE4"/>
    <w:rPr>
      <w:rFonts w:ascii="Cambria" w:hAnsi="Cambria"/>
      <w:b/>
      <w:bCs/>
      <w:i/>
      <w:iCs/>
      <w:sz w:val="28"/>
      <w:szCs w:val="28"/>
      <w:lang w:val="pl-PL" w:eastAsia="pl-PL" w:bidi="ar-SA"/>
    </w:rPr>
  </w:style>
  <w:style w:type="paragraph" w:styleId="Tytu">
    <w:name w:val="Title"/>
    <w:basedOn w:val="Normalny"/>
    <w:link w:val="TytuZnak"/>
    <w:qFormat/>
    <w:rsid w:val="00E25CE4"/>
    <w:pPr>
      <w:jc w:val="center"/>
    </w:pPr>
    <w:rPr>
      <w:b/>
      <w:bCs/>
      <w:sz w:val="28"/>
      <w:szCs w:val="28"/>
    </w:rPr>
  </w:style>
  <w:style w:type="character" w:customStyle="1" w:styleId="TytuZnak">
    <w:name w:val="Tytuł Znak"/>
    <w:link w:val="Tytu"/>
    <w:rsid w:val="00E25CE4"/>
    <w:rPr>
      <w:b/>
      <w:bCs/>
      <w:sz w:val="28"/>
      <w:szCs w:val="28"/>
      <w:lang w:val="pl-PL" w:eastAsia="pl-PL" w:bidi="ar-SA"/>
    </w:rPr>
  </w:style>
  <w:style w:type="paragraph" w:styleId="Tekstkomentarza">
    <w:name w:val="annotation text"/>
    <w:basedOn w:val="Normalny"/>
    <w:link w:val="TekstkomentarzaZnak"/>
    <w:uiPriority w:val="99"/>
    <w:rsid w:val="00E25CE4"/>
    <w:rPr>
      <w:sz w:val="20"/>
      <w:szCs w:val="20"/>
    </w:rPr>
  </w:style>
  <w:style w:type="character" w:customStyle="1" w:styleId="TekstkomentarzaZnak">
    <w:name w:val="Tekst komentarza Znak"/>
    <w:link w:val="Tekstkomentarza"/>
    <w:uiPriority w:val="99"/>
    <w:rsid w:val="00E25CE4"/>
    <w:rPr>
      <w:lang w:val="pl-PL" w:eastAsia="pl-PL" w:bidi="ar-SA"/>
    </w:rPr>
  </w:style>
  <w:style w:type="paragraph" w:customStyle="1" w:styleId="tekst">
    <w:name w:val="tekst"/>
    <w:basedOn w:val="Normalny"/>
    <w:rsid w:val="00E25CE4"/>
    <w:pPr>
      <w:suppressLineNumbers/>
      <w:spacing w:before="60" w:after="60"/>
      <w:jc w:val="both"/>
    </w:pPr>
  </w:style>
  <w:style w:type="paragraph" w:styleId="Tekstpodstawowy3">
    <w:name w:val="Body Text 3"/>
    <w:basedOn w:val="Normalny"/>
    <w:rsid w:val="00E25CE4"/>
    <w:pPr>
      <w:spacing w:after="120"/>
    </w:pPr>
    <w:rPr>
      <w:sz w:val="16"/>
      <w:szCs w:val="16"/>
    </w:rPr>
  </w:style>
  <w:style w:type="paragraph" w:styleId="Tekstpodstawowy">
    <w:name w:val="Body Text"/>
    <w:basedOn w:val="Normalny"/>
    <w:link w:val="TekstpodstawowyZnak"/>
    <w:rsid w:val="00E25CE4"/>
    <w:rPr>
      <w:sz w:val="20"/>
      <w:szCs w:val="20"/>
    </w:rPr>
  </w:style>
  <w:style w:type="character" w:customStyle="1" w:styleId="TekstpodstawowyZnak">
    <w:name w:val="Tekst podstawowy Znak"/>
    <w:link w:val="Tekstpodstawowy"/>
    <w:rsid w:val="00E25CE4"/>
    <w:rPr>
      <w:lang w:val="pl-PL" w:eastAsia="pl-PL" w:bidi="ar-SA"/>
    </w:rPr>
  </w:style>
  <w:style w:type="character" w:styleId="Numerstrony">
    <w:name w:val="page number"/>
    <w:basedOn w:val="Domylnaczcionkaakapitu"/>
    <w:rsid w:val="00E25CE4"/>
  </w:style>
  <w:style w:type="paragraph" w:styleId="Stopka">
    <w:name w:val="footer"/>
    <w:basedOn w:val="Normalny"/>
    <w:link w:val="StopkaZnak"/>
    <w:rsid w:val="00E25CE4"/>
    <w:pPr>
      <w:tabs>
        <w:tab w:val="center" w:pos="4536"/>
        <w:tab w:val="right" w:pos="9072"/>
      </w:tabs>
    </w:pPr>
  </w:style>
  <w:style w:type="character" w:customStyle="1" w:styleId="StopkaZnak">
    <w:name w:val="Stopka Znak"/>
    <w:link w:val="Stopka"/>
    <w:rsid w:val="00E25CE4"/>
    <w:rPr>
      <w:sz w:val="24"/>
      <w:szCs w:val="24"/>
      <w:lang w:val="pl-PL" w:eastAsia="pl-PL" w:bidi="ar-SA"/>
    </w:rPr>
  </w:style>
  <w:style w:type="paragraph" w:customStyle="1" w:styleId="DomylnaczcionkaakapituAkapit">
    <w:name w:val="Domyślna czcionka akapitu Akapit"/>
    <w:basedOn w:val="Normalny"/>
    <w:rsid w:val="00E25CE4"/>
  </w:style>
  <w:style w:type="paragraph" w:customStyle="1" w:styleId="pkt">
    <w:name w:val="pkt"/>
    <w:basedOn w:val="Normalny"/>
    <w:rsid w:val="00E25CE4"/>
    <w:pPr>
      <w:suppressLineNumbers/>
      <w:overflowPunct w:val="0"/>
      <w:autoSpaceDE w:val="0"/>
      <w:autoSpaceDN w:val="0"/>
      <w:adjustRightInd w:val="0"/>
      <w:spacing w:before="60" w:after="60"/>
      <w:ind w:left="738" w:hanging="284"/>
      <w:textAlignment w:val="baseline"/>
    </w:pPr>
    <w:rPr>
      <w:szCs w:val="20"/>
    </w:rPr>
  </w:style>
  <w:style w:type="character" w:styleId="Hipercze">
    <w:name w:val="Hyperlink"/>
    <w:rsid w:val="00E25CE4"/>
    <w:rPr>
      <w:color w:val="000000"/>
      <w:u w:val="single"/>
    </w:rPr>
  </w:style>
  <w:style w:type="paragraph" w:styleId="Tekstpodstawowywcity2">
    <w:name w:val="Body Text Indent 2"/>
    <w:basedOn w:val="Normalny"/>
    <w:link w:val="Tekstpodstawowywcity2Znak"/>
    <w:rsid w:val="00E25CE4"/>
    <w:pPr>
      <w:tabs>
        <w:tab w:val="right" w:pos="284"/>
        <w:tab w:val="left" w:pos="408"/>
      </w:tabs>
      <w:ind w:left="408" w:hanging="408"/>
    </w:pPr>
    <w:rPr>
      <w:lang w:val="x-none" w:eastAsia="x-none"/>
    </w:rPr>
  </w:style>
  <w:style w:type="paragraph" w:styleId="HTML-wstpniesformatowany">
    <w:name w:val="HTML Preformatted"/>
    <w:basedOn w:val="Normalny"/>
    <w:link w:val="HTML-wstpniesformatowanyZnak"/>
    <w:rsid w:val="00E2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rsid w:val="00E25CE4"/>
    <w:rPr>
      <w:rFonts w:ascii="Arial Unicode MS" w:eastAsia="Arial Unicode MS" w:hAnsi="Arial Unicode MS" w:cs="Arial Unicode MS"/>
      <w:lang w:val="pl-PL" w:eastAsia="pl-PL" w:bidi="ar-SA"/>
    </w:rPr>
  </w:style>
  <w:style w:type="paragraph" w:styleId="Zwykytekst">
    <w:name w:val="Plain Text"/>
    <w:basedOn w:val="Normalny"/>
    <w:link w:val="ZwykytekstZnak"/>
    <w:uiPriority w:val="99"/>
    <w:rsid w:val="00E25CE4"/>
    <w:rPr>
      <w:rFonts w:ascii="Courier New" w:hAnsi="Courier New"/>
      <w:sz w:val="20"/>
      <w:szCs w:val="20"/>
    </w:rPr>
  </w:style>
  <w:style w:type="character" w:customStyle="1" w:styleId="ZwykytekstZnak">
    <w:name w:val="Zwykły tekst Znak"/>
    <w:link w:val="Zwykytekst"/>
    <w:uiPriority w:val="99"/>
    <w:rsid w:val="00E25CE4"/>
    <w:rPr>
      <w:rFonts w:ascii="Courier New" w:hAnsi="Courier New"/>
      <w:lang w:val="pl-PL" w:eastAsia="pl-PL" w:bidi="ar-SA"/>
    </w:rPr>
  </w:style>
  <w:style w:type="paragraph" w:customStyle="1" w:styleId="ust2art">
    <w:name w:val="ust2art"/>
    <w:basedOn w:val="Normalny"/>
    <w:rsid w:val="00E25CE4"/>
    <w:pPr>
      <w:spacing w:before="100" w:beforeAutospacing="1" w:after="100" w:afterAutospacing="1"/>
    </w:pPr>
  </w:style>
  <w:style w:type="paragraph" w:customStyle="1" w:styleId="PunktZnakZnakZnakZnakZnak">
    <w:name w:val="Punkt Znak Znak Znak Znak Znak"/>
    <w:basedOn w:val="Normalny"/>
    <w:rsid w:val="00E25CE4"/>
    <w:pPr>
      <w:numPr>
        <w:ilvl w:val="3"/>
        <w:numId w:val="1"/>
      </w:numPr>
      <w:overflowPunct w:val="0"/>
      <w:autoSpaceDE w:val="0"/>
      <w:autoSpaceDN w:val="0"/>
      <w:adjustRightInd w:val="0"/>
      <w:spacing w:before="100" w:beforeAutospacing="1" w:after="100" w:afterAutospacing="1"/>
      <w:jc w:val="both"/>
      <w:textAlignment w:val="baseline"/>
    </w:pPr>
    <w:rPr>
      <w:color w:val="000000"/>
      <w:lang w:eastAsia="zh-CN"/>
    </w:rPr>
  </w:style>
  <w:style w:type="paragraph" w:customStyle="1" w:styleId="Litera">
    <w:name w:val="Litera"/>
    <w:basedOn w:val="Normalny"/>
    <w:rsid w:val="00E25CE4"/>
    <w:pPr>
      <w:numPr>
        <w:ilvl w:val="3"/>
        <w:numId w:val="2"/>
      </w:numPr>
      <w:overflowPunct w:val="0"/>
      <w:autoSpaceDE w:val="0"/>
      <w:autoSpaceDN w:val="0"/>
      <w:adjustRightInd w:val="0"/>
      <w:spacing w:before="80"/>
      <w:jc w:val="both"/>
      <w:textAlignment w:val="baseline"/>
    </w:pPr>
    <w:rPr>
      <w:color w:val="000000"/>
      <w:lang w:eastAsia="zh-CN"/>
    </w:rPr>
  </w:style>
  <w:style w:type="paragraph" w:customStyle="1" w:styleId="Ustep1ZnakZnakZnakZnak">
    <w:name w:val="Ustep 1 Znak Znak Znak Znak"/>
    <w:basedOn w:val="Normalny"/>
    <w:rsid w:val="00E25CE4"/>
    <w:pPr>
      <w:numPr>
        <w:ilvl w:val="1"/>
        <w:numId w:val="2"/>
      </w:numPr>
      <w:tabs>
        <w:tab w:val="left" w:pos="342"/>
      </w:tabs>
      <w:overflowPunct w:val="0"/>
      <w:autoSpaceDE w:val="0"/>
      <w:autoSpaceDN w:val="0"/>
      <w:adjustRightInd w:val="0"/>
      <w:spacing w:before="80"/>
      <w:jc w:val="both"/>
      <w:textAlignment w:val="baseline"/>
    </w:pPr>
    <w:rPr>
      <w:color w:val="000000"/>
      <w:lang w:eastAsia="zh-CN"/>
    </w:rPr>
  </w:style>
  <w:style w:type="character" w:styleId="Odwoaniedokomentarza">
    <w:name w:val="annotation reference"/>
    <w:uiPriority w:val="99"/>
    <w:rsid w:val="00E25CE4"/>
    <w:rPr>
      <w:sz w:val="16"/>
      <w:szCs w:val="16"/>
    </w:rPr>
  </w:style>
  <w:style w:type="paragraph" w:styleId="Tematkomentarza">
    <w:name w:val="annotation subject"/>
    <w:basedOn w:val="Tekstkomentarza"/>
    <w:next w:val="Tekstkomentarza"/>
    <w:link w:val="TematkomentarzaZnak"/>
    <w:rsid w:val="00E25CE4"/>
    <w:rPr>
      <w:b/>
      <w:bCs/>
    </w:rPr>
  </w:style>
  <w:style w:type="character" w:customStyle="1" w:styleId="TematkomentarzaZnak">
    <w:name w:val="Temat komentarza Znak"/>
    <w:link w:val="Tematkomentarza"/>
    <w:rsid w:val="00E25CE4"/>
    <w:rPr>
      <w:b/>
      <w:bCs/>
      <w:lang w:val="pl-PL" w:eastAsia="pl-PL" w:bidi="ar-SA"/>
    </w:rPr>
  </w:style>
  <w:style w:type="paragraph" w:styleId="Tekstdymka">
    <w:name w:val="Balloon Text"/>
    <w:basedOn w:val="Normalny"/>
    <w:link w:val="TekstdymkaZnak"/>
    <w:rsid w:val="00E25CE4"/>
    <w:rPr>
      <w:rFonts w:ascii="Tahoma" w:hAnsi="Tahoma" w:cs="Tahoma"/>
      <w:sz w:val="16"/>
      <w:szCs w:val="16"/>
    </w:rPr>
  </w:style>
  <w:style w:type="character" w:customStyle="1" w:styleId="TekstdymkaZnak">
    <w:name w:val="Tekst dymka Znak"/>
    <w:link w:val="Tekstdymka"/>
    <w:rsid w:val="00E25CE4"/>
    <w:rPr>
      <w:rFonts w:ascii="Tahoma" w:hAnsi="Tahoma" w:cs="Tahoma"/>
      <w:sz w:val="16"/>
      <w:szCs w:val="16"/>
      <w:lang w:val="pl-PL" w:eastAsia="pl-PL" w:bidi="ar-SA"/>
    </w:rPr>
  </w:style>
  <w:style w:type="character" w:customStyle="1" w:styleId="tabulatory">
    <w:name w:val="tabulatory"/>
    <w:basedOn w:val="Domylnaczcionkaakapitu"/>
    <w:rsid w:val="00E25CE4"/>
  </w:style>
  <w:style w:type="paragraph" w:customStyle="1" w:styleId="Znak">
    <w:name w:val="Znak"/>
    <w:basedOn w:val="Normalny"/>
    <w:rsid w:val="00E25CE4"/>
  </w:style>
  <w:style w:type="paragraph" w:customStyle="1" w:styleId="Akapitzlist1">
    <w:name w:val="Akapit z listą1"/>
    <w:basedOn w:val="Normalny"/>
    <w:rsid w:val="00E25CE4"/>
    <w:pPr>
      <w:spacing w:after="200" w:line="276" w:lineRule="auto"/>
      <w:ind w:left="720"/>
      <w:contextualSpacing/>
    </w:pPr>
    <w:rPr>
      <w:rFonts w:ascii="Calibri" w:hAnsi="Calibri"/>
      <w:sz w:val="22"/>
      <w:szCs w:val="22"/>
      <w:lang w:eastAsia="en-US"/>
    </w:rPr>
  </w:style>
  <w:style w:type="character" w:styleId="Odwoanieprzypisudolnego">
    <w:name w:val="footnote reference"/>
    <w:uiPriority w:val="99"/>
    <w:rsid w:val="00E25CE4"/>
    <w:rPr>
      <w:vertAlign w:val="superscript"/>
    </w:rPr>
  </w:style>
  <w:style w:type="paragraph" w:customStyle="1" w:styleId="ust">
    <w:name w:val="ust"/>
    <w:basedOn w:val="Normalny"/>
    <w:rsid w:val="00E25CE4"/>
    <w:pPr>
      <w:overflowPunct w:val="0"/>
      <w:autoSpaceDE w:val="0"/>
      <w:autoSpaceDN w:val="0"/>
      <w:spacing w:before="60" w:after="60"/>
      <w:ind w:left="426" w:hanging="284"/>
      <w:jc w:val="both"/>
    </w:pPr>
  </w:style>
  <w:style w:type="paragraph" w:customStyle="1" w:styleId="ust1">
    <w:name w:val="ust1"/>
    <w:basedOn w:val="Normalny"/>
    <w:rsid w:val="00E25CE4"/>
    <w:pPr>
      <w:overflowPunct w:val="0"/>
      <w:autoSpaceDE w:val="0"/>
      <w:autoSpaceDN w:val="0"/>
      <w:spacing w:before="60" w:after="60"/>
      <w:ind w:left="425" w:hanging="380"/>
      <w:jc w:val="both"/>
    </w:pPr>
  </w:style>
  <w:style w:type="paragraph" w:customStyle="1" w:styleId="ust1art">
    <w:name w:val="ust1art"/>
    <w:basedOn w:val="Normalny"/>
    <w:rsid w:val="00E25CE4"/>
    <w:pPr>
      <w:overflowPunct w:val="0"/>
      <w:autoSpaceDE w:val="0"/>
      <w:autoSpaceDN w:val="0"/>
      <w:spacing w:before="60" w:after="60"/>
      <w:ind w:left="1843" w:hanging="255"/>
      <w:jc w:val="both"/>
    </w:pPr>
  </w:style>
  <w:style w:type="paragraph" w:customStyle="1" w:styleId="pkt1art">
    <w:name w:val="pkt1art"/>
    <w:basedOn w:val="Normalny"/>
    <w:rsid w:val="00E25CE4"/>
    <w:pPr>
      <w:overflowPunct w:val="0"/>
      <w:autoSpaceDE w:val="0"/>
      <w:autoSpaceDN w:val="0"/>
      <w:spacing w:before="60" w:after="60"/>
      <w:ind w:left="2269" w:hanging="284"/>
      <w:jc w:val="both"/>
    </w:pPr>
  </w:style>
  <w:style w:type="paragraph" w:customStyle="1" w:styleId="zmart2">
    <w:name w:val="zmart2"/>
    <w:basedOn w:val="Normalny"/>
    <w:rsid w:val="00E25CE4"/>
    <w:pPr>
      <w:overflowPunct w:val="0"/>
      <w:autoSpaceDE w:val="0"/>
      <w:autoSpaceDN w:val="0"/>
      <w:spacing w:before="60" w:after="60"/>
      <w:ind w:left="1843" w:hanging="1219"/>
      <w:jc w:val="both"/>
    </w:pPr>
  </w:style>
  <w:style w:type="paragraph" w:customStyle="1" w:styleId="pkt2art">
    <w:name w:val="pkt2art"/>
    <w:basedOn w:val="Normalny"/>
    <w:rsid w:val="00E25CE4"/>
    <w:pPr>
      <w:overflowPunct w:val="0"/>
      <w:autoSpaceDE w:val="0"/>
      <w:autoSpaceDN w:val="0"/>
      <w:spacing w:before="60" w:after="60"/>
      <w:ind w:left="2268" w:hanging="386"/>
      <w:jc w:val="both"/>
    </w:pPr>
  </w:style>
  <w:style w:type="paragraph" w:customStyle="1" w:styleId="nowust">
    <w:name w:val="nowust"/>
    <w:basedOn w:val="Normalny"/>
    <w:rsid w:val="00E25CE4"/>
    <w:pPr>
      <w:overflowPunct w:val="0"/>
      <w:autoSpaceDE w:val="0"/>
      <w:autoSpaceDN w:val="0"/>
      <w:spacing w:after="200" w:line="244" w:lineRule="auto"/>
      <w:ind w:left="1700" w:hanging="584"/>
      <w:jc w:val="both"/>
    </w:pPr>
  </w:style>
  <w:style w:type="paragraph" w:customStyle="1" w:styleId="nowpkt">
    <w:name w:val="nowpkt"/>
    <w:basedOn w:val="Normalny"/>
    <w:rsid w:val="00E25CE4"/>
    <w:pPr>
      <w:overflowPunct w:val="0"/>
      <w:autoSpaceDE w:val="0"/>
      <w:autoSpaceDN w:val="0"/>
      <w:spacing w:after="200" w:line="244" w:lineRule="auto"/>
      <w:ind w:left="2000" w:hanging="300"/>
      <w:jc w:val="both"/>
    </w:pPr>
  </w:style>
  <w:style w:type="paragraph" w:customStyle="1" w:styleId="art">
    <w:name w:val="art"/>
    <w:basedOn w:val="Normalny"/>
    <w:rsid w:val="00E25CE4"/>
    <w:pPr>
      <w:overflowPunct w:val="0"/>
      <w:autoSpaceDE w:val="0"/>
      <w:autoSpaceDN w:val="0"/>
      <w:spacing w:after="200" w:line="244" w:lineRule="auto"/>
      <w:jc w:val="both"/>
    </w:pPr>
  </w:style>
  <w:style w:type="character" w:customStyle="1" w:styleId="ust2">
    <w:name w:val="ust2"/>
    <w:basedOn w:val="Domylnaczcionkaakapitu"/>
    <w:rsid w:val="00E25CE4"/>
  </w:style>
  <w:style w:type="paragraph" w:customStyle="1" w:styleId="zmart1">
    <w:name w:val="zmart1"/>
    <w:basedOn w:val="Normalny"/>
    <w:rsid w:val="00E25CE4"/>
    <w:pPr>
      <w:overflowPunct w:val="0"/>
      <w:autoSpaceDE w:val="0"/>
      <w:autoSpaceDN w:val="0"/>
      <w:spacing w:before="60" w:after="60"/>
      <w:ind w:left="1842" w:hanging="1077"/>
      <w:jc w:val="both"/>
    </w:pPr>
  </w:style>
  <w:style w:type="paragraph" w:customStyle="1" w:styleId="tyt">
    <w:name w:val="tyt"/>
    <w:basedOn w:val="Normalny"/>
    <w:rsid w:val="00E25CE4"/>
    <w:pPr>
      <w:keepNext/>
      <w:overflowPunct w:val="0"/>
      <w:autoSpaceDE w:val="0"/>
      <w:autoSpaceDN w:val="0"/>
      <w:spacing w:before="60" w:after="60"/>
      <w:jc w:val="center"/>
    </w:pPr>
    <w:rPr>
      <w:b/>
      <w:bCs/>
    </w:rPr>
  </w:style>
  <w:style w:type="paragraph" w:customStyle="1" w:styleId="tytu0">
    <w:name w:val="tytu"/>
    <w:basedOn w:val="Normalny"/>
    <w:rsid w:val="00E25CE4"/>
    <w:pPr>
      <w:overflowPunct w:val="0"/>
      <w:autoSpaceDE w:val="0"/>
      <w:autoSpaceDN w:val="0"/>
      <w:spacing w:before="80" w:after="80"/>
      <w:jc w:val="center"/>
    </w:pPr>
    <w:rPr>
      <w:b/>
      <w:bCs/>
    </w:rPr>
  </w:style>
  <w:style w:type="paragraph" w:styleId="Akapitzlist">
    <w:name w:val="List Paragraph"/>
    <w:basedOn w:val="Normalny"/>
    <w:uiPriority w:val="99"/>
    <w:qFormat/>
    <w:rsid w:val="00E25CE4"/>
    <w:pPr>
      <w:spacing w:after="200" w:line="276" w:lineRule="auto"/>
      <w:ind w:left="720"/>
      <w:contextualSpacing/>
    </w:pPr>
    <w:rPr>
      <w:rFonts w:ascii="Calibri" w:eastAsia="Calibri" w:hAnsi="Calibri"/>
      <w:sz w:val="22"/>
      <w:szCs w:val="22"/>
      <w:lang w:eastAsia="en-US"/>
    </w:rPr>
  </w:style>
  <w:style w:type="character" w:customStyle="1" w:styleId="luchili">
    <w:name w:val="luc_hili"/>
    <w:basedOn w:val="Domylnaczcionkaakapitu"/>
    <w:rsid w:val="00E25CE4"/>
  </w:style>
  <w:style w:type="paragraph" w:styleId="NormalnyWeb">
    <w:name w:val="Normal (Web)"/>
    <w:basedOn w:val="Normalny"/>
    <w:uiPriority w:val="99"/>
    <w:rsid w:val="00E25CE4"/>
    <w:pPr>
      <w:spacing w:after="240"/>
    </w:pPr>
  </w:style>
  <w:style w:type="paragraph" w:customStyle="1" w:styleId="punkt">
    <w:name w:val="punkt"/>
    <w:basedOn w:val="Normalny"/>
    <w:qFormat/>
    <w:rsid w:val="00E25CE4"/>
    <w:pPr>
      <w:spacing w:before="60" w:after="60"/>
      <w:ind w:left="840" w:hanging="284"/>
      <w:jc w:val="both"/>
      <w:outlineLvl w:val="3"/>
    </w:pPr>
    <w:rPr>
      <w:rFonts w:eastAsia="Calibri"/>
      <w:szCs w:val="22"/>
      <w:lang w:eastAsia="en-US"/>
    </w:rPr>
  </w:style>
  <w:style w:type="paragraph" w:customStyle="1" w:styleId="lit1">
    <w:name w:val="lit1"/>
    <w:basedOn w:val="Normalny"/>
    <w:rsid w:val="00E25CE4"/>
    <w:pPr>
      <w:overflowPunct w:val="0"/>
      <w:autoSpaceDE w:val="0"/>
      <w:autoSpaceDN w:val="0"/>
      <w:adjustRightInd w:val="0"/>
      <w:spacing w:before="60" w:after="60"/>
      <w:ind w:left="1276" w:hanging="340"/>
      <w:jc w:val="both"/>
      <w:textAlignment w:val="baseline"/>
    </w:pPr>
    <w:rPr>
      <w:szCs w:val="20"/>
    </w:rPr>
  </w:style>
  <w:style w:type="character" w:customStyle="1" w:styleId="akapitdomyslny1">
    <w:name w:val="akapitdomyslny1"/>
    <w:basedOn w:val="Domylnaczcionkaakapitu"/>
    <w:rsid w:val="00E25CE4"/>
  </w:style>
  <w:style w:type="paragraph" w:styleId="Tekstpodstawowy2">
    <w:name w:val="Body Text 2"/>
    <w:basedOn w:val="Normalny"/>
    <w:rsid w:val="00E25CE4"/>
    <w:pPr>
      <w:spacing w:after="120" w:line="480" w:lineRule="auto"/>
    </w:pPr>
  </w:style>
  <w:style w:type="paragraph" w:customStyle="1" w:styleId="Default">
    <w:name w:val="Default"/>
    <w:rsid w:val="00E25CE4"/>
    <w:pPr>
      <w:autoSpaceDE w:val="0"/>
      <w:autoSpaceDN w:val="0"/>
      <w:adjustRightInd w:val="0"/>
    </w:pPr>
    <w:rPr>
      <w:color w:val="000000"/>
      <w:sz w:val="24"/>
      <w:szCs w:val="24"/>
    </w:rPr>
  </w:style>
  <w:style w:type="character" w:styleId="Pogrubienie">
    <w:name w:val="Strong"/>
    <w:uiPriority w:val="22"/>
    <w:qFormat/>
    <w:rsid w:val="00E25CE4"/>
    <w:rPr>
      <w:b/>
      <w:bCs/>
      <w:i w:val="0"/>
      <w:iCs w:val="0"/>
    </w:rPr>
  </w:style>
  <w:style w:type="paragraph" w:customStyle="1" w:styleId="w4ustart">
    <w:name w:val="w4ustart"/>
    <w:basedOn w:val="Normalny"/>
    <w:rsid w:val="00E25CE4"/>
    <w:pPr>
      <w:spacing w:before="60" w:after="60"/>
      <w:ind w:left="1843" w:hanging="255"/>
      <w:jc w:val="both"/>
    </w:pPr>
  </w:style>
  <w:style w:type="paragraph" w:customStyle="1" w:styleId="nagjed">
    <w:name w:val="nagjed"/>
    <w:basedOn w:val="Normalny"/>
    <w:rsid w:val="00E25CE4"/>
    <w:pPr>
      <w:spacing w:before="60" w:after="60"/>
      <w:jc w:val="center"/>
    </w:pPr>
    <w:rPr>
      <w:b/>
      <w:bCs/>
    </w:rPr>
  </w:style>
  <w:style w:type="paragraph" w:customStyle="1" w:styleId="w5pktart">
    <w:name w:val="w5pktart"/>
    <w:basedOn w:val="Normalny"/>
    <w:rsid w:val="00E25CE4"/>
    <w:pPr>
      <w:spacing w:before="60" w:after="60"/>
      <w:ind w:left="2269" w:hanging="284"/>
      <w:jc w:val="both"/>
    </w:pPr>
  </w:style>
  <w:style w:type="paragraph" w:styleId="Nagwek">
    <w:name w:val="header"/>
    <w:basedOn w:val="Normalny"/>
    <w:link w:val="NagwekZnak"/>
    <w:rsid w:val="00E25CE4"/>
    <w:pPr>
      <w:tabs>
        <w:tab w:val="center" w:pos="4536"/>
        <w:tab w:val="right" w:pos="9072"/>
      </w:tabs>
    </w:pPr>
  </w:style>
  <w:style w:type="character" w:customStyle="1" w:styleId="NagwekZnak">
    <w:name w:val="Nagłówek Znak"/>
    <w:link w:val="Nagwek"/>
    <w:rsid w:val="00E25CE4"/>
    <w:rPr>
      <w:sz w:val="24"/>
      <w:szCs w:val="24"/>
      <w:lang w:val="pl-PL" w:eastAsia="pl-PL" w:bidi="ar-SA"/>
    </w:rPr>
  </w:style>
  <w:style w:type="character" w:customStyle="1" w:styleId="txt-new">
    <w:name w:val="txt-new"/>
    <w:basedOn w:val="Domylnaczcionkaakapitu"/>
    <w:rsid w:val="00E25CE4"/>
  </w:style>
  <w:style w:type="character" w:customStyle="1" w:styleId="st1">
    <w:name w:val="st1"/>
    <w:basedOn w:val="Domylnaczcionkaakapitu"/>
    <w:rsid w:val="00E25CE4"/>
  </w:style>
  <w:style w:type="paragraph" w:styleId="Tekstprzypisukocowego">
    <w:name w:val="endnote text"/>
    <w:basedOn w:val="Normalny"/>
    <w:semiHidden/>
    <w:rsid w:val="00E25CE4"/>
    <w:rPr>
      <w:sz w:val="20"/>
      <w:szCs w:val="20"/>
    </w:rPr>
  </w:style>
  <w:style w:type="character" w:styleId="UyteHipercze">
    <w:name w:val="FollowedHyperlink"/>
    <w:rsid w:val="004E35E4"/>
    <w:rPr>
      <w:color w:val="800080"/>
      <w:u w:val="single"/>
    </w:rPr>
  </w:style>
  <w:style w:type="character" w:styleId="Odwoanieprzypisukocowego">
    <w:name w:val="endnote reference"/>
    <w:semiHidden/>
    <w:rsid w:val="00FF47B9"/>
    <w:rPr>
      <w:vertAlign w:val="superscript"/>
    </w:rPr>
  </w:style>
  <w:style w:type="character" w:customStyle="1" w:styleId="FontStyle16">
    <w:name w:val="Font Style16"/>
    <w:rsid w:val="00870870"/>
    <w:rPr>
      <w:rFonts w:ascii="Calibri" w:hAnsi="Calibri" w:cs="Calibri"/>
      <w:sz w:val="22"/>
      <w:szCs w:val="22"/>
    </w:rPr>
  </w:style>
  <w:style w:type="character" w:customStyle="1" w:styleId="ZnakZnak8">
    <w:name w:val="Znak Znak8"/>
    <w:locked/>
    <w:rsid w:val="00E34367"/>
    <w:rPr>
      <w:b/>
      <w:bCs/>
      <w:sz w:val="28"/>
      <w:szCs w:val="28"/>
      <w:lang w:val="pl-PL" w:eastAsia="pl-PL" w:bidi="ar-SA"/>
    </w:rPr>
  </w:style>
  <w:style w:type="paragraph" w:customStyle="1" w:styleId="w4ustart0">
    <w:name w:val="w4_ust_art"/>
    <w:rsid w:val="00677754"/>
    <w:pPr>
      <w:spacing w:before="60" w:after="60"/>
      <w:ind w:left="1843" w:hanging="255"/>
      <w:jc w:val="both"/>
      <w:outlineLvl w:val="5"/>
    </w:pPr>
    <w:rPr>
      <w:sz w:val="24"/>
      <w:szCs w:val="22"/>
      <w:lang w:eastAsia="en-US"/>
    </w:rPr>
  </w:style>
  <w:style w:type="paragraph" w:customStyle="1" w:styleId="w5pktart0">
    <w:name w:val="w5_pkt_art"/>
    <w:rsid w:val="00677754"/>
    <w:pPr>
      <w:spacing w:before="60" w:after="60"/>
      <w:ind w:left="2269" w:hanging="284"/>
      <w:jc w:val="both"/>
      <w:outlineLvl w:val="6"/>
    </w:pPr>
    <w:rPr>
      <w:sz w:val="24"/>
      <w:szCs w:val="22"/>
      <w:lang w:eastAsia="en-US"/>
    </w:rPr>
  </w:style>
  <w:style w:type="paragraph" w:customStyle="1" w:styleId="w2zmart">
    <w:name w:val="w2_zm_art"/>
    <w:rsid w:val="00F136C6"/>
    <w:pPr>
      <w:spacing w:before="60" w:after="60"/>
      <w:ind w:left="851" w:hanging="295"/>
      <w:jc w:val="both"/>
      <w:outlineLvl w:val="3"/>
    </w:pPr>
    <w:rPr>
      <w:sz w:val="24"/>
      <w:szCs w:val="22"/>
      <w:lang w:eastAsia="en-US"/>
    </w:rPr>
  </w:style>
  <w:style w:type="character" w:customStyle="1" w:styleId="czerwony2">
    <w:name w:val="czerwony2"/>
    <w:basedOn w:val="Domylnaczcionkaakapitu"/>
    <w:rsid w:val="00480C8D"/>
  </w:style>
  <w:style w:type="paragraph" w:customStyle="1" w:styleId="NIEARTTEKSTtekstnieartykuowanynppodstprawnarozplubpreambua">
    <w:name w:val="NIEART_TEKST – tekst nieartykułowany (np. podst. prawna rozp. lub preambuła)"/>
    <w:basedOn w:val="Normalny"/>
    <w:next w:val="Normalny"/>
    <w:uiPriority w:val="7"/>
    <w:qFormat/>
    <w:rsid w:val="00D72D73"/>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msolistparagraph0">
    <w:name w:val="msolistparagraph"/>
    <w:basedOn w:val="Normalny"/>
    <w:rsid w:val="009079A0"/>
    <w:pPr>
      <w:spacing w:after="200" w:line="276" w:lineRule="auto"/>
      <w:ind w:left="720"/>
      <w:contextualSpacing/>
    </w:pPr>
    <w:rPr>
      <w:rFonts w:ascii="Calibri" w:hAnsi="Calibri"/>
      <w:sz w:val="22"/>
      <w:szCs w:val="22"/>
      <w:lang w:eastAsia="en-US"/>
    </w:rPr>
  </w:style>
  <w:style w:type="character" w:customStyle="1" w:styleId="Tekstpodstawowywcity2Znak">
    <w:name w:val="Tekst podstawowy wcięty 2 Znak"/>
    <w:link w:val="Tekstpodstawowywcity2"/>
    <w:rsid w:val="0053607E"/>
    <w:rPr>
      <w:rFonts w:cs="Arial"/>
      <w:sz w:val="24"/>
      <w:szCs w:val="24"/>
    </w:rPr>
  </w:style>
  <w:style w:type="character" w:customStyle="1" w:styleId="apple-converted-space">
    <w:name w:val="apple-converted-space"/>
    <w:rsid w:val="0053607E"/>
  </w:style>
  <w:style w:type="character" w:customStyle="1" w:styleId="tabulatory1">
    <w:name w:val="tabulatory1"/>
    <w:rsid w:val="006E7FCE"/>
  </w:style>
  <w:style w:type="paragraph" w:styleId="Cytat">
    <w:name w:val="Quote"/>
    <w:basedOn w:val="Normalny"/>
    <w:next w:val="Normalny"/>
    <w:link w:val="CytatZnak"/>
    <w:uiPriority w:val="29"/>
    <w:qFormat/>
    <w:rsid w:val="00083276"/>
    <w:pPr>
      <w:spacing w:before="200" w:after="160"/>
      <w:ind w:left="864" w:right="864"/>
      <w:jc w:val="center"/>
    </w:pPr>
    <w:rPr>
      <w:i/>
      <w:iCs/>
      <w:color w:val="404040"/>
      <w:lang w:val="x-none" w:eastAsia="x-none"/>
    </w:rPr>
  </w:style>
  <w:style w:type="character" w:customStyle="1" w:styleId="CytatZnak">
    <w:name w:val="Cytat Znak"/>
    <w:link w:val="Cytat"/>
    <w:uiPriority w:val="29"/>
    <w:rsid w:val="00083276"/>
    <w:rPr>
      <w:i/>
      <w:iCs/>
      <w:color w:val="404040"/>
      <w:sz w:val="24"/>
      <w:szCs w:val="24"/>
    </w:rPr>
  </w:style>
  <w:style w:type="paragraph" w:styleId="Poprawka">
    <w:name w:val="Revision"/>
    <w:hidden/>
    <w:uiPriority w:val="99"/>
    <w:semiHidden/>
    <w:rsid w:val="00CF36D6"/>
    <w:rPr>
      <w:sz w:val="24"/>
      <w:szCs w:val="24"/>
    </w:rPr>
  </w:style>
  <w:style w:type="paragraph" w:customStyle="1" w:styleId="ZUSTzmustartykuempunktem">
    <w:name w:val="Z/UST(§) – zm. ust. (§) artykułem (punktem)"/>
    <w:basedOn w:val="Normalny"/>
    <w:uiPriority w:val="99"/>
    <w:rsid w:val="00965E82"/>
    <w:pPr>
      <w:suppressAutoHyphens/>
      <w:autoSpaceDE w:val="0"/>
      <w:autoSpaceDN w:val="0"/>
      <w:adjustRightInd w:val="0"/>
      <w:spacing w:line="360" w:lineRule="auto"/>
      <w:ind w:left="510" w:firstLine="510"/>
      <w:jc w:val="both"/>
    </w:pPr>
    <w:rPr>
      <w:rFonts w:ascii="Times" w:hAnsi="Times" w:cs="Arial"/>
      <w:szCs w:val="20"/>
    </w:rPr>
  </w:style>
  <w:style w:type="character" w:styleId="Numerwiersza">
    <w:name w:val="line number"/>
    <w:rsid w:val="00BE1544"/>
  </w:style>
  <w:style w:type="character" w:customStyle="1" w:styleId="pismamzZnak">
    <w:name w:val="pisma_mz Znak"/>
    <w:link w:val="pismamz"/>
    <w:locked/>
    <w:rsid w:val="0016700D"/>
    <w:rPr>
      <w:rFonts w:ascii="Arial" w:eastAsia="Calibri" w:hAnsi="Arial" w:cs="Arial"/>
      <w:lang w:val="x-none" w:eastAsia="x-none"/>
    </w:rPr>
  </w:style>
  <w:style w:type="paragraph" w:customStyle="1" w:styleId="pismamz">
    <w:name w:val="pisma_mz"/>
    <w:basedOn w:val="Normalny"/>
    <w:link w:val="pismamzZnak"/>
    <w:qFormat/>
    <w:rsid w:val="0016700D"/>
    <w:pPr>
      <w:spacing w:line="360" w:lineRule="auto"/>
      <w:contextualSpacing/>
      <w:jc w:val="both"/>
    </w:pPr>
    <w:rPr>
      <w:rFonts w:ascii="Arial" w:eastAsia="Calibri" w:hAnsi="Arial"/>
      <w:sz w:val="20"/>
      <w:szCs w:val="20"/>
      <w:lang w:val="x-none" w:eastAsia="x-none"/>
    </w:rPr>
  </w:style>
  <w:style w:type="paragraph" w:customStyle="1" w:styleId="ARTartustawynprozporzdzenia">
    <w:name w:val="ART(§) – art. ustawy (§ np. rozporządzenia)"/>
    <w:link w:val="ARTartustawynprozporzdzeniaZnak"/>
    <w:uiPriority w:val="11"/>
    <w:qFormat/>
    <w:rsid w:val="0038058C"/>
    <w:pPr>
      <w:suppressAutoHyphens/>
      <w:autoSpaceDE w:val="0"/>
      <w:autoSpaceDN w:val="0"/>
      <w:adjustRightInd w:val="0"/>
      <w:spacing w:before="120" w:line="360" w:lineRule="auto"/>
      <w:ind w:firstLine="510"/>
      <w:jc w:val="both"/>
    </w:pPr>
    <w:rPr>
      <w:sz w:val="24"/>
    </w:rPr>
  </w:style>
  <w:style w:type="character" w:customStyle="1" w:styleId="ARTartustawynprozporzdzeniaZnak">
    <w:name w:val="ART(§) – art. ustawy (§ np. rozporządzenia) Znak"/>
    <w:link w:val="ARTartustawynprozporzdzenia"/>
    <w:uiPriority w:val="11"/>
    <w:locked/>
    <w:rsid w:val="00263C1E"/>
    <w:rPr>
      <w:sz w:val="24"/>
      <w:lang w:bidi="ar-SA"/>
    </w:rPr>
  </w:style>
  <w:style w:type="paragraph" w:styleId="Tekstprzypisudolnego">
    <w:name w:val="footnote text"/>
    <w:basedOn w:val="Normalny"/>
    <w:link w:val="TekstprzypisudolnegoZnak"/>
    <w:rsid w:val="00A337E9"/>
    <w:rPr>
      <w:sz w:val="20"/>
      <w:szCs w:val="20"/>
    </w:rPr>
  </w:style>
  <w:style w:type="character" w:customStyle="1" w:styleId="TekstprzypisudolnegoZnak">
    <w:name w:val="Tekst przypisu dolnego Znak"/>
    <w:basedOn w:val="Domylnaczcionkaakapitu"/>
    <w:link w:val="Tekstprzypisudolnego"/>
    <w:rsid w:val="00A337E9"/>
  </w:style>
  <w:style w:type="character" w:customStyle="1" w:styleId="Teksttreci2">
    <w:name w:val="Tekst treści (2)_"/>
    <w:link w:val="Teksttreci20"/>
    <w:uiPriority w:val="99"/>
    <w:locked/>
    <w:rsid w:val="005366AC"/>
    <w:rPr>
      <w:b/>
      <w:bCs/>
      <w:sz w:val="22"/>
      <w:szCs w:val="22"/>
      <w:shd w:val="clear" w:color="auto" w:fill="FFFFFF"/>
    </w:rPr>
  </w:style>
  <w:style w:type="paragraph" w:customStyle="1" w:styleId="Teksttreci20">
    <w:name w:val="Tekst treści (2)"/>
    <w:basedOn w:val="Normalny"/>
    <w:link w:val="Teksttreci2"/>
    <w:uiPriority w:val="99"/>
    <w:rsid w:val="005366AC"/>
    <w:pPr>
      <w:widowControl w:val="0"/>
      <w:shd w:val="clear" w:color="auto" w:fill="FFFFFF"/>
      <w:spacing w:after="240" w:line="479" w:lineRule="exact"/>
      <w:jc w:val="center"/>
    </w:pPr>
    <w:rPr>
      <w:b/>
      <w:bCs/>
      <w:sz w:val="22"/>
      <w:szCs w:val="22"/>
      <w:lang w:val="x-none" w:eastAsia="x-none"/>
    </w:rPr>
  </w:style>
  <w:style w:type="character" w:customStyle="1" w:styleId="Kkursywa">
    <w:name w:val="_K_ – kursywa"/>
    <w:uiPriority w:val="1"/>
    <w:qFormat/>
    <w:rsid w:val="00A9423D"/>
    <w:rPr>
      <w:i/>
    </w:rPr>
  </w:style>
  <w:style w:type="character" w:customStyle="1" w:styleId="highlight">
    <w:name w:val="highlight"/>
    <w:rsid w:val="003E7B59"/>
  </w:style>
  <w:style w:type="character" w:styleId="Uwydatnienie">
    <w:name w:val="Emphasis"/>
    <w:qFormat/>
    <w:rsid w:val="00B80672"/>
    <w:rPr>
      <w:i/>
      <w:iCs/>
    </w:rPr>
  </w:style>
  <w:style w:type="paragraph" w:customStyle="1" w:styleId="PKTpunkt">
    <w:name w:val="PKT – punkt"/>
    <w:uiPriority w:val="13"/>
    <w:qFormat/>
    <w:rsid w:val="00D86F4E"/>
    <w:pPr>
      <w:spacing w:line="360" w:lineRule="auto"/>
      <w:ind w:left="510" w:hanging="510"/>
      <w:jc w:val="both"/>
    </w:pPr>
    <w:rPr>
      <w:rFonts w:ascii="Times" w:hAnsi="Times" w:cs="Arial"/>
      <w:bCs/>
      <w:sz w:val="24"/>
    </w:rPr>
  </w:style>
  <w:style w:type="character" w:customStyle="1" w:styleId="FontStyle31">
    <w:name w:val="Font Style31"/>
    <w:rsid w:val="003A4FF3"/>
    <w:rPr>
      <w:rFonts w:ascii="Arial" w:hAnsi="Arial" w:cs="Arial"/>
      <w:sz w:val="20"/>
      <w:szCs w:val="20"/>
    </w:rPr>
  </w:style>
  <w:style w:type="paragraph" w:customStyle="1" w:styleId="divparagraph">
    <w:name w:val="div.paragraph"/>
    <w:uiPriority w:val="99"/>
    <w:rsid w:val="000C36E4"/>
    <w:pPr>
      <w:widowControl w:val="0"/>
      <w:autoSpaceDE w:val="0"/>
      <w:autoSpaceDN w:val="0"/>
      <w:adjustRightInd w:val="0"/>
      <w:spacing w:line="40" w:lineRule="atLeast"/>
    </w:pPr>
    <w:rPr>
      <w:rFonts w:ascii="Helvetica" w:hAnsi="Helvetica" w:cs="Helvetica"/>
      <w:color w:val="000000"/>
      <w:sz w:val="18"/>
      <w:szCs w:val="18"/>
    </w:rPr>
  </w:style>
  <w:style w:type="character" w:customStyle="1" w:styleId="quotblock">
    <w:name w:val="quotblock"/>
    <w:basedOn w:val="Domylnaczcionkaakapitu"/>
    <w:rsid w:val="00FE3873"/>
  </w:style>
  <w:style w:type="paragraph" w:customStyle="1" w:styleId="divpoint">
    <w:name w:val="div.point"/>
    <w:uiPriority w:val="99"/>
    <w:rsid w:val="00A26533"/>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kt">
    <w:name w:val="div.pkt"/>
    <w:uiPriority w:val="99"/>
    <w:rsid w:val="00EC2ECF"/>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ODNONIKtreodnonika">
    <w:name w:val="ODNOŚNIK – treść odnośnika"/>
    <w:uiPriority w:val="19"/>
    <w:qFormat/>
    <w:rsid w:val="00F44525"/>
    <w:pPr>
      <w:ind w:left="284" w:hanging="284"/>
      <w:jc w:val="both"/>
    </w:pPr>
    <w:rPr>
      <w:rFonts w:cs="Arial"/>
    </w:rPr>
  </w:style>
  <w:style w:type="character" w:customStyle="1" w:styleId="IGindeksgrny">
    <w:name w:val="_IG_ – indeks górny"/>
    <w:basedOn w:val="Domylnaczcionkaakapitu"/>
    <w:uiPriority w:val="2"/>
    <w:qFormat/>
    <w:rsid w:val="00F44525"/>
    <w:rPr>
      <w:b w:val="0"/>
      <w:i w:val="0"/>
      <w:vanish w:val="0"/>
      <w:spacing w:val="0"/>
      <w:vertAlign w:val="superscript"/>
    </w:rPr>
  </w:style>
  <w:style w:type="paragraph" w:customStyle="1" w:styleId="TYTUAKTUprzedmiotregulacjiustawylubrozporzdzenia">
    <w:name w:val="TYTUŁ_AKTU – przedmiot regulacji ustawy lub rozporządzenia"/>
    <w:next w:val="Normalny"/>
    <w:uiPriority w:val="99"/>
    <w:qFormat/>
    <w:rsid w:val="00B07E5A"/>
    <w:pPr>
      <w:keepNext/>
      <w:suppressAutoHyphens/>
      <w:spacing w:before="120" w:after="360" w:line="360" w:lineRule="auto"/>
      <w:jc w:val="center"/>
    </w:pPr>
    <w:rPr>
      <w:rFonts w:ascii="Times" w:hAnsi="Times" w:cs="Arial"/>
      <w:b/>
      <w:bCs/>
      <w:sz w:val="24"/>
      <w:szCs w:val="24"/>
    </w:rPr>
  </w:style>
  <w:style w:type="character" w:styleId="Nierozpoznanawzmianka">
    <w:name w:val="Unresolved Mention"/>
    <w:basedOn w:val="Domylnaczcionkaakapitu"/>
    <w:uiPriority w:val="99"/>
    <w:semiHidden/>
    <w:unhideWhenUsed/>
    <w:rsid w:val="00375AA6"/>
    <w:rPr>
      <w:color w:val="605E5C"/>
      <w:shd w:val="clear" w:color="auto" w:fill="E1DFDD"/>
    </w:rPr>
  </w:style>
  <w:style w:type="character" w:customStyle="1" w:styleId="Ppogrubienie">
    <w:name w:val="_P_ – pogrubienie"/>
    <w:basedOn w:val="Domylnaczcionkaakapitu"/>
    <w:uiPriority w:val="1"/>
    <w:qFormat/>
    <w:rsid w:val="008E776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3946">
      <w:bodyDiv w:val="1"/>
      <w:marLeft w:val="0"/>
      <w:marRight w:val="0"/>
      <w:marTop w:val="0"/>
      <w:marBottom w:val="0"/>
      <w:divBdr>
        <w:top w:val="none" w:sz="0" w:space="0" w:color="auto"/>
        <w:left w:val="none" w:sz="0" w:space="0" w:color="auto"/>
        <w:bottom w:val="none" w:sz="0" w:space="0" w:color="auto"/>
        <w:right w:val="none" w:sz="0" w:space="0" w:color="auto"/>
      </w:divBdr>
    </w:div>
    <w:div w:id="4939801">
      <w:bodyDiv w:val="1"/>
      <w:marLeft w:val="0"/>
      <w:marRight w:val="0"/>
      <w:marTop w:val="0"/>
      <w:marBottom w:val="0"/>
      <w:divBdr>
        <w:top w:val="none" w:sz="0" w:space="0" w:color="auto"/>
        <w:left w:val="none" w:sz="0" w:space="0" w:color="auto"/>
        <w:bottom w:val="none" w:sz="0" w:space="0" w:color="auto"/>
        <w:right w:val="none" w:sz="0" w:space="0" w:color="auto"/>
      </w:divBdr>
      <w:divsChild>
        <w:div w:id="1052846750">
          <w:marLeft w:val="0"/>
          <w:marRight w:val="0"/>
          <w:marTop w:val="105"/>
          <w:marBottom w:val="0"/>
          <w:divBdr>
            <w:top w:val="none" w:sz="0" w:space="0" w:color="auto"/>
            <w:left w:val="none" w:sz="0" w:space="0" w:color="auto"/>
            <w:bottom w:val="none" w:sz="0" w:space="0" w:color="auto"/>
            <w:right w:val="none" w:sz="0" w:space="0" w:color="auto"/>
          </w:divBdr>
        </w:div>
        <w:div w:id="869151862">
          <w:marLeft w:val="0"/>
          <w:marRight w:val="0"/>
          <w:marTop w:val="0"/>
          <w:marBottom w:val="0"/>
          <w:divBdr>
            <w:top w:val="none" w:sz="0" w:space="0" w:color="auto"/>
            <w:left w:val="none" w:sz="0" w:space="0" w:color="auto"/>
            <w:bottom w:val="none" w:sz="0" w:space="0" w:color="auto"/>
            <w:right w:val="none" w:sz="0" w:space="0" w:color="auto"/>
          </w:divBdr>
          <w:divsChild>
            <w:div w:id="146094168">
              <w:marLeft w:val="255"/>
              <w:marRight w:val="0"/>
              <w:marTop w:val="0"/>
              <w:marBottom w:val="0"/>
              <w:divBdr>
                <w:top w:val="none" w:sz="0" w:space="0" w:color="auto"/>
                <w:left w:val="none" w:sz="0" w:space="0" w:color="auto"/>
                <w:bottom w:val="none" w:sz="0" w:space="0" w:color="auto"/>
                <w:right w:val="none" w:sz="0" w:space="0" w:color="auto"/>
              </w:divBdr>
            </w:div>
          </w:divsChild>
        </w:div>
        <w:div w:id="746421161">
          <w:marLeft w:val="0"/>
          <w:marRight w:val="0"/>
          <w:marTop w:val="0"/>
          <w:marBottom w:val="0"/>
          <w:divBdr>
            <w:top w:val="none" w:sz="0" w:space="0" w:color="auto"/>
            <w:left w:val="none" w:sz="0" w:space="0" w:color="auto"/>
            <w:bottom w:val="none" w:sz="0" w:space="0" w:color="auto"/>
            <w:right w:val="none" w:sz="0" w:space="0" w:color="auto"/>
          </w:divBdr>
          <w:divsChild>
            <w:div w:id="410393179">
              <w:marLeft w:val="255"/>
              <w:marRight w:val="0"/>
              <w:marTop w:val="0"/>
              <w:marBottom w:val="0"/>
              <w:divBdr>
                <w:top w:val="none" w:sz="0" w:space="0" w:color="auto"/>
                <w:left w:val="none" w:sz="0" w:space="0" w:color="auto"/>
                <w:bottom w:val="none" w:sz="0" w:space="0" w:color="auto"/>
                <w:right w:val="none" w:sz="0" w:space="0" w:color="auto"/>
              </w:divBdr>
            </w:div>
          </w:divsChild>
        </w:div>
        <w:div w:id="307781012">
          <w:marLeft w:val="0"/>
          <w:marRight w:val="0"/>
          <w:marTop w:val="0"/>
          <w:marBottom w:val="0"/>
          <w:divBdr>
            <w:top w:val="none" w:sz="0" w:space="0" w:color="auto"/>
            <w:left w:val="none" w:sz="0" w:space="0" w:color="auto"/>
            <w:bottom w:val="none" w:sz="0" w:space="0" w:color="auto"/>
            <w:right w:val="none" w:sz="0" w:space="0" w:color="auto"/>
          </w:divBdr>
          <w:divsChild>
            <w:div w:id="498497955">
              <w:marLeft w:val="255"/>
              <w:marRight w:val="0"/>
              <w:marTop w:val="0"/>
              <w:marBottom w:val="0"/>
              <w:divBdr>
                <w:top w:val="none" w:sz="0" w:space="0" w:color="auto"/>
                <w:left w:val="none" w:sz="0" w:space="0" w:color="auto"/>
                <w:bottom w:val="none" w:sz="0" w:space="0" w:color="auto"/>
                <w:right w:val="none" w:sz="0" w:space="0" w:color="auto"/>
              </w:divBdr>
            </w:div>
          </w:divsChild>
        </w:div>
        <w:div w:id="2105296623">
          <w:marLeft w:val="0"/>
          <w:marRight w:val="0"/>
          <w:marTop w:val="0"/>
          <w:marBottom w:val="0"/>
          <w:divBdr>
            <w:top w:val="none" w:sz="0" w:space="0" w:color="auto"/>
            <w:left w:val="none" w:sz="0" w:space="0" w:color="auto"/>
            <w:bottom w:val="none" w:sz="0" w:space="0" w:color="auto"/>
            <w:right w:val="none" w:sz="0" w:space="0" w:color="auto"/>
          </w:divBdr>
          <w:divsChild>
            <w:div w:id="223444377">
              <w:marLeft w:val="255"/>
              <w:marRight w:val="0"/>
              <w:marTop w:val="0"/>
              <w:marBottom w:val="0"/>
              <w:divBdr>
                <w:top w:val="none" w:sz="0" w:space="0" w:color="auto"/>
                <w:left w:val="none" w:sz="0" w:space="0" w:color="auto"/>
                <w:bottom w:val="none" w:sz="0" w:space="0" w:color="auto"/>
                <w:right w:val="none" w:sz="0" w:space="0" w:color="auto"/>
              </w:divBdr>
            </w:div>
          </w:divsChild>
        </w:div>
        <w:div w:id="223759572">
          <w:marLeft w:val="0"/>
          <w:marRight w:val="0"/>
          <w:marTop w:val="0"/>
          <w:marBottom w:val="0"/>
          <w:divBdr>
            <w:top w:val="none" w:sz="0" w:space="0" w:color="auto"/>
            <w:left w:val="none" w:sz="0" w:space="0" w:color="auto"/>
            <w:bottom w:val="none" w:sz="0" w:space="0" w:color="auto"/>
            <w:right w:val="none" w:sz="0" w:space="0" w:color="auto"/>
          </w:divBdr>
          <w:divsChild>
            <w:div w:id="1672483408">
              <w:marLeft w:val="255"/>
              <w:marRight w:val="0"/>
              <w:marTop w:val="0"/>
              <w:marBottom w:val="0"/>
              <w:divBdr>
                <w:top w:val="none" w:sz="0" w:space="0" w:color="auto"/>
                <w:left w:val="none" w:sz="0" w:space="0" w:color="auto"/>
                <w:bottom w:val="none" w:sz="0" w:space="0" w:color="auto"/>
                <w:right w:val="none" w:sz="0" w:space="0" w:color="auto"/>
              </w:divBdr>
            </w:div>
          </w:divsChild>
        </w:div>
        <w:div w:id="1058287135">
          <w:marLeft w:val="0"/>
          <w:marRight w:val="0"/>
          <w:marTop w:val="0"/>
          <w:marBottom w:val="0"/>
          <w:divBdr>
            <w:top w:val="none" w:sz="0" w:space="0" w:color="auto"/>
            <w:left w:val="none" w:sz="0" w:space="0" w:color="auto"/>
            <w:bottom w:val="none" w:sz="0" w:space="0" w:color="auto"/>
            <w:right w:val="none" w:sz="0" w:space="0" w:color="auto"/>
          </w:divBdr>
          <w:divsChild>
            <w:div w:id="20576598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996014">
      <w:bodyDiv w:val="1"/>
      <w:marLeft w:val="0"/>
      <w:marRight w:val="0"/>
      <w:marTop w:val="0"/>
      <w:marBottom w:val="0"/>
      <w:divBdr>
        <w:top w:val="none" w:sz="0" w:space="0" w:color="auto"/>
        <w:left w:val="none" w:sz="0" w:space="0" w:color="auto"/>
        <w:bottom w:val="none" w:sz="0" w:space="0" w:color="auto"/>
        <w:right w:val="none" w:sz="0" w:space="0" w:color="auto"/>
      </w:divBdr>
    </w:div>
    <w:div w:id="16738731">
      <w:bodyDiv w:val="1"/>
      <w:marLeft w:val="0"/>
      <w:marRight w:val="0"/>
      <w:marTop w:val="0"/>
      <w:marBottom w:val="0"/>
      <w:divBdr>
        <w:top w:val="none" w:sz="0" w:space="0" w:color="auto"/>
        <w:left w:val="none" w:sz="0" w:space="0" w:color="auto"/>
        <w:bottom w:val="none" w:sz="0" w:space="0" w:color="auto"/>
        <w:right w:val="none" w:sz="0" w:space="0" w:color="auto"/>
      </w:divBdr>
      <w:divsChild>
        <w:div w:id="53428996">
          <w:marLeft w:val="0"/>
          <w:marRight w:val="0"/>
          <w:marTop w:val="150"/>
          <w:marBottom w:val="168"/>
          <w:divBdr>
            <w:top w:val="none" w:sz="0" w:space="0" w:color="auto"/>
            <w:left w:val="none" w:sz="0" w:space="0" w:color="auto"/>
            <w:bottom w:val="none" w:sz="0" w:space="0" w:color="auto"/>
            <w:right w:val="none" w:sz="0" w:space="0" w:color="auto"/>
          </w:divBdr>
        </w:div>
        <w:div w:id="1605573813">
          <w:marLeft w:val="0"/>
          <w:marRight w:val="0"/>
          <w:marTop w:val="0"/>
          <w:marBottom w:val="0"/>
          <w:divBdr>
            <w:top w:val="none" w:sz="0" w:space="0" w:color="auto"/>
            <w:left w:val="none" w:sz="0" w:space="0" w:color="auto"/>
            <w:bottom w:val="none" w:sz="0" w:space="0" w:color="auto"/>
            <w:right w:val="none" w:sz="0" w:space="0" w:color="auto"/>
          </w:divBdr>
          <w:divsChild>
            <w:div w:id="492918973">
              <w:marLeft w:val="255"/>
              <w:marRight w:val="0"/>
              <w:marTop w:val="0"/>
              <w:marBottom w:val="0"/>
              <w:divBdr>
                <w:top w:val="none" w:sz="0" w:space="0" w:color="auto"/>
                <w:left w:val="none" w:sz="0" w:space="0" w:color="auto"/>
                <w:bottom w:val="none" w:sz="0" w:space="0" w:color="auto"/>
                <w:right w:val="none" w:sz="0" w:space="0" w:color="auto"/>
              </w:divBdr>
            </w:div>
          </w:divsChild>
        </w:div>
        <w:div w:id="1341084159">
          <w:marLeft w:val="0"/>
          <w:marRight w:val="0"/>
          <w:marTop w:val="0"/>
          <w:marBottom w:val="0"/>
          <w:divBdr>
            <w:top w:val="none" w:sz="0" w:space="0" w:color="auto"/>
            <w:left w:val="none" w:sz="0" w:space="0" w:color="auto"/>
            <w:bottom w:val="none" w:sz="0" w:space="0" w:color="auto"/>
            <w:right w:val="none" w:sz="0" w:space="0" w:color="auto"/>
          </w:divBdr>
          <w:divsChild>
            <w:div w:id="1777361068">
              <w:marLeft w:val="255"/>
              <w:marRight w:val="0"/>
              <w:marTop w:val="0"/>
              <w:marBottom w:val="0"/>
              <w:divBdr>
                <w:top w:val="none" w:sz="0" w:space="0" w:color="auto"/>
                <w:left w:val="none" w:sz="0" w:space="0" w:color="auto"/>
                <w:bottom w:val="none" w:sz="0" w:space="0" w:color="auto"/>
                <w:right w:val="none" w:sz="0" w:space="0" w:color="auto"/>
              </w:divBdr>
            </w:div>
          </w:divsChild>
        </w:div>
        <w:div w:id="142935367">
          <w:marLeft w:val="0"/>
          <w:marRight w:val="0"/>
          <w:marTop w:val="0"/>
          <w:marBottom w:val="0"/>
          <w:divBdr>
            <w:top w:val="none" w:sz="0" w:space="0" w:color="auto"/>
            <w:left w:val="none" w:sz="0" w:space="0" w:color="auto"/>
            <w:bottom w:val="none" w:sz="0" w:space="0" w:color="auto"/>
            <w:right w:val="none" w:sz="0" w:space="0" w:color="auto"/>
          </w:divBdr>
          <w:divsChild>
            <w:div w:id="999625716">
              <w:marLeft w:val="255"/>
              <w:marRight w:val="0"/>
              <w:marTop w:val="0"/>
              <w:marBottom w:val="0"/>
              <w:divBdr>
                <w:top w:val="none" w:sz="0" w:space="0" w:color="auto"/>
                <w:left w:val="none" w:sz="0" w:space="0" w:color="auto"/>
                <w:bottom w:val="none" w:sz="0" w:space="0" w:color="auto"/>
                <w:right w:val="none" w:sz="0" w:space="0" w:color="auto"/>
              </w:divBdr>
            </w:div>
          </w:divsChild>
        </w:div>
        <w:div w:id="305791332">
          <w:marLeft w:val="0"/>
          <w:marRight w:val="0"/>
          <w:marTop w:val="0"/>
          <w:marBottom w:val="0"/>
          <w:divBdr>
            <w:top w:val="none" w:sz="0" w:space="0" w:color="auto"/>
            <w:left w:val="none" w:sz="0" w:space="0" w:color="auto"/>
            <w:bottom w:val="none" w:sz="0" w:space="0" w:color="auto"/>
            <w:right w:val="none" w:sz="0" w:space="0" w:color="auto"/>
          </w:divBdr>
          <w:divsChild>
            <w:div w:id="1984581084">
              <w:marLeft w:val="255"/>
              <w:marRight w:val="0"/>
              <w:marTop w:val="0"/>
              <w:marBottom w:val="0"/>
              <w:divBdr>
                <w:top w:val="none" w:sz="0" w:space="0" w:color="auto"/>
                <w:left w:val="none" w:sz="0" w:space="0" w:color="auto"/>
                <w:bottom w:val="none" w:sz="0" w:space="0" w:color="auto"/>
                <w:right w:val="none" w:sz="0" w:space="0" w:color="auto"/>
              </w:divBdr>
            </w:div>
          </w:divsChild>
        </w:div>
        <w:div w:id="153882301">
          <w:marLeft w:val="0"/>
          <w:marRight w:val="0"/>
          <w:marTop w:val="0"/>
          <w:marBottom w:val="0"/>
          <w:divBdr>
            <w:top w:val="none" w:sz="0" w:space="0" w:color="auto"/>
            <w:left w:val="none" w:sz="0" w:space="0" w:color="auto"/>
            <w:bottom w:val="none" w:sz="0" w:space="0" w:color="auto"/>
            <w:right w:val="none" w:sz="0" w:space="0" w:color="auto"/>
          </w:divBdr>
          <w:divsChild>
            <w:div w:id="18544144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164275">
      <w:bodyDiv w:val="1"/>
      <w:marLeft w:val="0"/>
      <w:marRight w:val="0"/>
      <w:marTop w:val="0"/>
      <w:marBottom w:val="0"/>
      <w:divBdr>
        <w:top w:val="none" w:sz="0" w:space="0" w:color="auto"/>
        <w:left w:val="none" w:sz="0" w:space="0" w:color="auto"/>
        <w:bottom w:val="none" w:sz="0" w:space="0" w:color="auto"/>
        <w:right w:val="none" w:sz="0" w:space="0" w:color="auto"/>
      </w:divBdr>
    </w:div>
    <w:div w:id="23406807">
      <w:bodyDiv w:val="1"/>
      <w:marLeft w:val="0"/>
      <w:marRight w:val="0"/>
      <w:marTop w:val="0"/>
      <w:marBottom w:val="0"/>
      <w:divBdr>
        <w:top w:val="none" w:sz="0" w:space="0" w:color="auto"/>
        <w:left w:val="none" w:sz="0" w:space="0" w:color="auto"/>
        <w:bottom w:val="none" w:sz="0" w:space="0" w:color="auto"/>
        <w:right w:val="none" w:sz="0" w:space="0" w:color="auto"/>
      </w:divBdr>
      <w:divsChild>
        <w:div w:id="422730415">
          <w:marLeft w:val="0"/>
          <w:marRight w:val="0"/>
          <w:marTop w:val="0"/>
          <w:marBottom w:val="0"/>
          <w:divBdr>
            <w:top w:val="none" w:sz="0" w:space="0" w:color="auto"/>
            <w:left w:val="none" w:sz="0" w:space="0" w:color="auto"/>
            <w:bottom w:val="none" w:sz="0" w:space="0" w:color="auto"/>
            <w:right w:val="none" w:sz="0" w:space="0" w:color="auto"/>
          </w:divBdr>
          <w:divsChild>
            <w:div w:id="367338132">
              <w:marLeft w:val="0"/>
              <w:marRight w:val="0"/>
              <w:marTop w:val="0"/>
              <w:marBottom w:val="0"/>
              <w:divBdr>
                <w:top w:val="none" w:sz="0" w:space="0" w:color="auto"/>
                <w:left w:val="none" w:sz="0" w:space="0" w:color="auto"/>
                <w:bottom w:val="none" w:sz="0" w:space="0" w:color="auto"/>
                <w:right w:val="none" w:sz="0" w:space="0" w:color="auto"/>
              </w:divBdr>
              <w:divsChild>
                <w:div w:id="2147120400">
                  <w:marLeft w:val="0"/>
                  <w:marRight w:val="0"/>
                  <w:marTop w:val="0"/>
                  <w:marBottom w:val="0"/>
                  <w:divBdr>
                    <w:top w:val="none" w:sz="0" w:space="0" w:color="auto"/>
                    <w:left w:val="none" w:sz="0" w:space="0" w:color="auto"/>
                    <w:bottom w:val="none" w:sz="0" w:space="0" w:color="auto"/>
                    <w:right w:val="none" w:sz="0" w:space="0" w:color="auto"/>
                  </w:divBdr>
                  <w:divsChild>
                    <w:div w:id="1892689923">
                      <w:marLeft w:val="0"/>
                      <w:marRight w:val="0"/>
                      <w:marTop w:val="0"/>
                      <w:marBottom w:val="0"/>
                      <w:divBdr>
                        <w:top w:val="none" w:sz="0" w:space="0" w:color="auto"/>
                        <w:left w:val="none" w:sz="0" w:space="0" w:color="auto"/>
                        <w:bottom w:val="none" w:sz="0" w:space="0" w:color="auto"/>
                        <w:right w:val="none" w:sz="0" w:space="0" w:color="auto"/>
                      </w:divBdr>
                      <w:divsChild>
                        <w:div w:id="570585249">
                          <w:marLeft w:val="0"/>
                          <w:marRight w:val="0"/>
                          <w:marTop w:val="0"/>
                          <w:marBottom w:val="0"/>
                          <w:divBdr>
                            <w:top w:val="none" w:sz="0" w:space="0" w:color="auto"/>
                            <w:left w:val="none" w:sz="0" w:space="0" w:color="auto"/>
                            <w:bottom w:val="none" w:sz="0" w:space="0" w:color="auto"/>
                            <w:right w:val="none" w:sz="0" w:space="0" w:color="auto"/>
                          </w:divBdr>
                          <w:divsChild>
                            <w:div w:id="1635062983">
                              <w:marLeft w:val="0"/>
                              <w:marRight w:val="0"/>
                              <w:marTop w:val="0"/>
                              <w:marBottom w:val="0"/>
                              <w:divBdr>
                                <w:top w:val="none" w:sz="0" w:space="0" w:color="auto"/>
                                <w:left w:val="none" w:sz="0" w:space="0" w:color="auto"/>
                                <w:bottom w:val="none" w:sz="0" w:space="0" w:color="auto"/>
                                <w:right w:val="none" w:sz="0" w:space="0" w:color="auto"/>
                              </w:divBdr>
                              <w:divsChild>
                                <w:div w:id="1722434330">
                                  <w:marLeft w:val="0"/>
                                  <w:marRight w:val="0"/>
                                  <w:marTop w:val="0"/>
                                  <w:marBottom w:val="0"/>
                                  <w:divBdr>
                                    <w:top w:val="none" w:sz="0" w:space="0" w:color="auto"/>
                                    <w:left w:val="none" w:sz="0" w:space="0" w:color="auto"/>
                                    <w:bottom w:val="none" w:sz="0" w:space="0" w:color="auto"/>
                                    <w:right w:val="none" w:sz="0" w:space="0" w:color="auto"/>
                                  </w:divBdr>
                                  <w:divsChild>
                                    <w:div w:id="2108192912">
                                      <w:marLeft w:val="0"/>
                                      <w:marRight w:val="0"/>
                                      <w:marTop w:val="0"/>
                                      <w:marBottom w:val="0"/>
                                      <w:divBdr>
                                        <w:top w:val="none" w:sz="0" w:space="0" w:color="auto"/>
                                        <w:left w:val="none" w:sz="0" w:space="0" w:color="auto"/>
                                        <w:bottom w:val="none" w:sz="0" w:space="0" w:color="auto"/>
                                        <w:right w:val="none" w:sz="0" w:space="0" w:color="auto"/>
                                      </w:divBdr>
                                      <w:divsChild>
                                        <w:div w:id="1835535481">
                                          <w:marLeft w:val="0"/>
                                          <w:marRight w:val="0"/>
                                          <w:marTop w:val="0"/>
                                          <w:marBottom w:val="0"/>
                                          <w:divBdr>
                                            <w:top w:val="none" w:sz="0" w:space="0" w:color="auto"/>
                                            <w:left w:val="none" w:sz="0" w:space="0" w:color="auto"/>
                                            <w:bottom w:val="none" w:sz="0" w:space="0" w:color="auto"/>
                                            <w:right w:val="none" w:sz="0" w:space="0" w:color="auto"/>
                                          </w:divBdr>
                                          <w:divsChild>
                                            <w:div w:id="1683244950">
                                              <w:marLeft w:val="0"/>
                                              <w:marRight w:val="0"/>
                                              <w:marTop w:val="0"/>
                                              <w:marBottom w:val="0"/>
                                              <w:divBdr>
                                                <w:top w:val="none" w:sz="0" w:space="0" w:color="auto"/>
                                                <w:left w:val="none" w:sz="0" w:space="0" w:color="auto"/>
                                                <w:bottom w:val="none" w:sz="0" w:space="0" w:color="auto"/>
                                                <w:right w:val="none" w:sz="0" w:space="0" w:color="auto"/>
                                              </w:divBdr>
                                              <w:divsChild>
                                                <w:div w:id="1556116661">
                                                  <w:marLeft w:val="0"/>
                                                  <w:marRight w:val="0"/>
                                                  <w:marTop w:val="0"/>
                                                  <w:marBottom w:val="0"/>
                                                  <w:divBdr>
                                                    <w:top w:val="none" w:sz="0" w:space="0" w:color="auto"/>
                                                    <w:left w:val="none" w:sz="0" w:space="0" w:color="auto"/>
                                                    <w:bottom w:val="none" w:sz="0" w:space="0" w:color="auto"/>
                                                    <w:right w:val="none" w:sz="0" w:space="0" w:color="auto"/>
                                                  </w:divBdr>
                                                  <w:divsChild>
                                                    <w:div w:id="281962839">
                                                      <w:marLeft w:val="0"/>
                                                      <w:marRight w:val="0"/>
                                                      <w:marTop w:val="0"/>
                                                      <w:marBottom w:val="0"/>
                                                      <w:divBdr>
                                                        <w:top w:val="none" w:sz="0" w:space="0" w:color="auto"/>
                                                        <w:left w:val="none" w:sz="0" w:space="0" w:color="auto"/>
                                                        <w:bottom w:val="none" w:sz="0" w:space="0" w:color="auto"/>
                                                        <w:right w:val="none" w:sz="0" w:space="0" w:color="auto"/>
                                                      </w:divBdr>
                                                    </w:div>
                                                    <w:div w:id="1408843347">
                                                      <w:marLeft w:val="0"/>
                                                      <w:marRight w:val="0"/>
                                                      <w:marTop w:val="0"/>
                                                      <w:marBottom w:val="0"/>
                                                      <w:divBdr>
                                                        <w:top w:val="none" w:sz="0" w:space="0" w:color="auto"/>
                                                        <w:left w:val="none" w:sz="0" w:space="0" w:color="auto"/>
                                                        <w:bottom w:val="none" w:sz="0" w:space="0" w:color="auto"/>
                                                        <w:right w:val="none" w:sz="0" w:space="0" w:color="auto"/>
                                                      </w:divBdr>
                                                      <w:divsChild>
                                                        <w:div w:id="1999722284">
                                                          <w:marLeft w:val="0"/>
                                                          <w:marRight w:val="0"/>
                                                          <w:marTop w:val="0"/>
                                                          <w:marBottom w:val="0"/>
                                                          <w:divBdr>
                                                            <w:top w:val="none" w:sz="0" w:space="0" w:color="auto"/>
                                                            <w:left w:val="none" w:sz="0" w:space="0" w:color="auto"/>
                                                            <w:bottom w:val="none" w:sz="0" w:space="0" w:color="auto"/>
                                                            <w:right w:val="none" w:sz="0" w:space="0" w:color="auto"/>
                                                          </w:divBdr>
                                                          <w:divsChild>
                                                            <w:div w:id="1608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934">
                                                      <w:marLeft w:val="0"/>
                                                      <w:marRight w:val="0"/>
                                                      <w:marTop w:val="0"/>
                                                      <w:marBottom w:val="0"/>
                                                      <w:divBdr>
                                                        <w:top w:val="none" w:sz="0" w:space="0" w:color="auto"/>
                                                        <w:left w:val="none" w:sz="0" w:space="0" w:color="auto"/>
                                                        <w:bottom w:val="none" w:sz="0" w:space="0" w:color="auto"/>
                                                        <w:right w:val="none" w:sz="0" w:space="0" w:color="auto"/>
                                                      </w:divBdr>
                                                      <w:divsChild>
                                                        <w:div w:id="1139766599">
                                                          <w:marLeft w:val="0"/>
                                                          <w:marRight w:val="0"/>
                                                          <w:marTop w:val="0"/>
                                                          <w:marBottom w:val="0"/>
                                                          <w:divBdr>
                                                            <w:top w:val="none" w:sz="0" w:space="0" w:color="auto"/>
                                                            <w:left w:val="none" w:sz="0" w:space="0" w:color="auto"/>
                                                            <w:bottom w:val="none" w:sz="0" w:space="0" w:color="auto"/>
                                                            <w:right w:val="none" w:sz="0" w:space="0" w:color="auto"/>
                                                          </w:divBdr>
                                                          <w:divsChild>
                                                            <w:div w:id="49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672">
                                                      <w:marLeft w:val="0"/>
                                                      <w:marRight w:val="0"/>
                                                      <w:marTop w:val="0"/>
                                                      <w:marBottom w:val="0"/>
                                                      <w:divBdr>
                                                        <w:top w:val="none" w:sz="0" w:space="0" w:color="auto"/>
                                                        <w:left w:val="none" w:sz="0" w:space="0" w:color="auto"/>
                                                        <w:bottom w:val="none" w:sz="0" w:space="0" w:color="auto"/>
                                                        <w:right w:val="none" w:sz="0" w:space="0" w:color="auto"/>
                                                      </w:divBdr>
                                                      <w:divsChild>
                                                        <w:div w:id="53554193">
                                                          <w:marLeft w:val="0"/>
                                                          <w:marRight w:val="0"/>
                                                          <w:marTop w:val="0"/>
                                                          <w:marBottom w:val="0"/>
                                                          <w:divBdr>
                                                            <w:top w:val="none" w:sz="0" w:space="0" w:color="auto"/>
                                                            <w:left w:val="none" w:sz="0" w:space="0" w:color="auto"/>
                                                            <w:bottom w:val="none" w:sz="0" w:space="0" w:color="auto"/>
                                                            <w:right w:val="none" w:sz="0" w:space="0" w:color="auto"/>
                                                          </w:divBdr>
                                                        </w:div>
                                                      </w:divsChild>
                                                    </w:div>
                                                    <w:div w:id="253903575">
                                                      <w:marLeft w:val="0"/>
                                                      <w:marRight w:val="0"/>
                                                      <w:marTop w:val="0"/>
                                                      <w:marBottom w:val="0"/>
                                                      <w:divBdr>
                                                        <w:top w:val="none" w:sz="0" w:space="0" w:color="auto"/>
                                                        <w:left w:val="none" w:sz="0" w:space="0" w:color="auto"/>
                                                        <w:bottom w:val="none" w:sz="0" w:space="0" w:color="auto"/>
                                                        <w:right w:val="none" w:sz="0" w:space="0" w:color="auto"/>
                                                      </w:divBdr>
                                                      <w:divsChild>
                                                        <w:div w:id="304700920">
                                                          <w:marLeft w:val="0"/>
                                                          <w:marRight w:val="0"/>
                                                          <w:marTop w:val="0"/>
                                                          <w:marBottom w:val="0"/>
                                                          <w:divBdr>
                                                            <w:top w:val="none" w:sz="0" w:space="0" w:color="auto"/>
                                                            <w:left w:val="none" w:sz="0" w:space="0" w:color="auto"/>
                                                            <w:bottom w:val="none" w:sz="0" w:space="0" w:color="auto"/>
                                                            <w:right w:val="none" w:sz="0" w:space="0" w:color="auto"/>
                                                          </w:divBdr>
                                                          <w:divsChild>
                                                            <w:div w:id="197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526032">
      <w:bodyDiv w:val="1"/>
      <w:marLeft w:val="0"/>
      <w:marRight w:val="0"/>
      <w:marTop w:val="0"/>
      <w:marBottom w:val="0"/>
      <w:divBdr>
        <w:top w:val="none" w:sz="0" w:space="0" w:color="auto"/>
        <w:left w:val="none" w:sz="0" w:space="0" w:color="auto"/>
        <w:bottom w:val="none" w:sz="0" w:space="0" w:color="auto"/>
        <w:right w:val="none" w:sz="0" w:space="0" w:color="auto"/>
      </w:divBdr>
    </w:div>
    <w:div w:id="65079578">
      <w:bodyDiv w:val="1"/>
      <w:marLeft w:val="0"/>
      <w:marRight w:val="0"/>
      <w:marTop w:val="0"/>
      <w:marBottom w:val="0"/>
      <w:divBdr>
        <w:top w:val="none" w:sz="0" w:space="0" w:color="auto"/>
        <w:left w:val="none" w:sz="0" w:space="0" w:color="auto"/>
        <w:bottom w:val="none" w:sz="0" w:space="0" w:color="auto"/>
        <w:right w:val="none" w:sz="0" w:space="0" w:color="auto"/>
      </w:divBdr>
      <w:divsChild>
        <w:div w:id="30809400">
          <w:marLeft w:val="0"/>
          <w:marRight w:val="0"/>
          <w:marTop w:val="0"/>
          <w:marBottom w:val="0"/>
          <w:divBdr>
            <w:top w:val="none" w:sz="0" w:space="0" w:color="auto"/>
            <w:left w:val="none" w:sz="0" w:space="0" w:color="auto"/>
            <w:bottom w:val="none" w:sz="0" w:space="0" w:color="auto"/>
            <w:right w:val="none" w:sz="0" w:space="0" w:color="auto"/>
          </w:divBdr>
          <w:divsChild>
            <w:div w:id="211964177">
              <w:marLeft w:val="840"/>
              <w:marRight w:val="0"/>
              <w:marTop w:val="0"/>
              <w:marBottom w:val="0"/>
              <w:divBdr>
                <w:top w:val="none" w:sz="0" w:space="0" w:color="auto"/>
                <w:left w:val="none" w:sz="0" w:space="0" w:color="auto"/>
                <w:bottom w:val="none" w:sz="0" w:space="0" w:color="auto"/>
                <w:right w:val="none" w:sz="0" w:space="0" w:color="auto"/>
              </w:divBdr>
            </w:div>
            <w:div w:id="242758394">
              <w:marLeft w:val="840"/>
              <w:marRight w:val="0"/>
              <w:marTop w:val="0"/>
              <w:marBottom w:val="0"/>
              <w:divBdr>
                <w:top w:val="none" w:sz="0" w:space="0" w:color="auto"/>
                <w:left w:val="none" w:sz="0" w:space="0" w:color="auto"/>
                <w:bottom w:val="none" w:sz="0" w:space="0" w:color="auto"/>
                <w:right w:val="none" w:sz="0" w:space="0" w:color="auto"/>
              </w:divBdr>
            </w:div>
            <w:div w:id="522864273">
              <w:marLeft w:val="840"/>
              <w:marRight w:val="0"/>
              <w:marTop w:val="0"/>
              <w:marBottom w:val="0"/>
              <w:divBdr>
                <w:top w:val="none" w:sz="0" w:space="0" w:color="auto"/>
                <w:left w:val="none" w:sz="0" w:space="0" w:color="auto"/>
                <w:bottom w:val="none" w:sz="0" w:space="0" w:color="auto"/>
                <w:right w:val="none" w:sz="0" w:space="0" w:color="auto"/>
              </w:divBdr>
            </w:div>
            <w:div w:id="809714262">
              <w:marLeft w:val="720"/>
              <w:marRight w:val="0"/>
              <w:marTop w:val="0"/>
              <w:marBottom w:val="0"/>
              <w:divBdr>
                <w:top w:val="none" w:sz="0" w:space="0" w:color="auto"/>
                <w:left w:val="none" w:sz="0" w:space="0" w:color="auto"/>
                <w:bottom w:val="none" w:sz="0" w:space="0" w:color="auto"/>
                <w:right w:val="none" w:sz="0" w:space="0" w:color="auto"/>
              </w:divBdr>
            </w:div>
            <w:div w:id="924460482">
              <w:marLeft w:val="840"/>
              <w:marRight w:val="0"/>
              <w:marTop w:val="0"/>
              <w:marBottom w:val="0"/>
              <w:divBdr>
                <w:top w:val="none" w:sz="0" w:space="0" w:color="auto"/>
                <w:left w:val="none" w:sz="0" w:space="0" w:color="auto"/>
                <w:bottom w:val="none" w:sz="0" w:space="0" w:color="auto"/>
                <w:right w:val="none" w:sz="0" w:space="0" w:color="auto"/>
              </w:divBdr>
            </w:div>
            <w:div w:id="1046174116">
              <w:marLeft w:val="840"/>
              <w:marRight w:val="0"/>
              <w:marTop w:val="0"/>
              <w:marBottom w:val="0"/>
              <w:divBdr>
                <w:top w:val="none" w:sz="0" w:space="0" w:color="auto"/>
                <w:left w:val="none" w:sz="0" w:space="0" w:color="auto"/>
                <w:bottom w:val="none" w:sz="0" w:space="0" w:color="auto"/>
                <w:right w:val="none" w:sz="0" w:space="0" w:color="auto"/>
              </w:divBdr>
            </w:div>
            <w:div w:id="1142427330">
              <w:marLeft w:val="840"/>
              <w:marRight w:val="0"/>
              <w:marTop w:val="0"/>
              <w:marBottom w:val="0"/>
              <w:divBdr>
                <w:top w:val="none" w:sz="0" w:space="0" w:color="auto"/>
                <w:left w:val="none" w:sz="0" w:space="0" w:color="auto"/>
                <w:bottom w:val="none" w:sz="0" w:space="0" w:color="auto"/>
                <w:right w:val="none" w:sz="0" w:space="0" w:color="auto"/>
              </w:divBdr>
            </w:div>
            <w:div w:id="1337414685">
              <w:marLeft w:val="840"/>
              <w:marRight w:val="0"/>
              <w:marTop w:val="0"/>
              <w:marBottom w:val="0"/>
              <w:divBdr>
                <w:top w:val="none" w:sz="0" w:space="0" w:color="auto"/>
                <w:left w:val="none" w:sz="0" w:space="0" w:color="auto"/>
                <w:bottom w:val="none" w:sz="0" w:space="0" w:color="auto"/>
                <w:right w:val="none" w:sz="0" w:space="0" w:color="auto"/>
              </w:divBdr>
            </w:div>
            <w:div w:id="2063938762">
              <w:marLeft w:val="480"/>
              <w:marRight w:val="0"/>
              <w:marTop w:val="0"/>
              <w:marBottom w:val="0"/>
              <w:divBdr>
                <w:top w:val="none" w:sz="0" w:space="0" w:color="auto"/>
                <w:left w:val="none" w:sz="0" w:space="0" w:color="auto"/>
                <w:bottom w:val="none" w:sz="0" w:space="0" w:color="auto"/>
                <w:right w:val="none" w:sz="0" w:space="0" w:color="auto"/>
              </w:divBdr>
            </w:div>
            <w:div w:id="2119449659">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71590367">
      <w:bodyDiv w:val="1"/>
      <w:marLeft w:val="0"/>
      <w:marRight w:val="0"/>
      <w:marTop w:val="0"/>
      <w:marBottom w:val="0"/>
      <w:divBdr>
        <w:top w:val="none" w:sz="0" w:space="0" w:color="auto"/>
        <w:left w:val="none" w:sz="0" w:space="0" w:color="auto"/>
        <w:bottom w:val="none" w:sz="0" w:space="0" w:color="auto"/>
        <w:right w:val="none" w:sz="0" w:space="0" w:color="auto"/>
      </w:divBdr>
    </w:div>
    <w:div w:id="11648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4858">
      <w:bodyDiv w:val="1"/>
      <w:marLeft w:val="0"/>
      <w:marRight w:val="0"/>
      <w:marTop w:val="0"/>
      <w:marBottom w:val="0"/>
      <w:divBdr>
        <w:top w:val="none" w:sz="0" w:space="0" w:color="auto"/>
        <w:left w:val="none" w:sz="0" w:space="0" w:color="auto"/>
        <w:bottom w:val="none" w:sz="0" w:space="0" w:color="auto"/>
        <w:right w:val="none" w:sz="0" w:space="0" w:color="auto"/>
      </w:divBdr>
    </w:div>
    <w:div w:id="123543948">
      <w:bodyDiv w:val="1"/>
      <w:marLeft w:val="0"/>
      <w:marRight w:val="0"/>
      <w:marTop w:val="0"/>
      <w:marBottom w:val="0"/>
      <w:divBdr>
        <w:top w:val="none" w:sz="0" w:space="0" w:color="auto"/>
        <w:left w:val="none" w:sz="0" w:space="0" w:color="auto"/>
        <w:bottom w:val="none" w:sz="0" w:space="0" w:color="auto"/>
        <w:right w:val="none" w:sz="0" w:space="0" w:color="auto"/>
      </w:divBdr>
    </w:div>
    <w:div w:id="158547983">
      <w:bodyDiv w:val="1"/>
      <w:marLeft w:val="0"/>
      <w:marRight w:val="0"/>
      <w:marTop w:val="0"/>
      <w:marBottom w:val="0"/>
      <w:divBdr>
        <w:top w:val="none" w:sz="0" w:space="0" w:color="auto"/>
        <w:left w:val="none" w:sz="0" w:space="0" w:color="auto"/>
        <w:bottom w:val="none" w:sz="0" w:space="0" w:color="auto"/>
        <w:right w:val="none" w:sz="0" w:space="0" w:color="auto"/>
      </w:divBdr>
    </w:div>
    <w:div w:id="178199195">
      <w:bodyDiv w:val="1"/>
      <w:marLeft w:val="0"/>
      <w:marRight w:val="0"/>
      <w:marTop w:val="0"/>
      <w:marBottom w:val="0"/>
      <w:divBdr>
        <w:top w:val="none" w:sz="0" w:space="0" w:color="auto"/>
        <w:left w:val="none" w:sz="0" w:space="0" w:color="auto"/>
        <w:bottom w:val="none" w:sz="0" w:space="0" w:color="auto"/>
        <w:right w:val="none" w:sz="0" w:space="0" w:color="auto"/>
      </w:divBdr>
    </w:div>
    <w:div w:id="181751389">
      <w:bodyDiv w:val="1"/>
      <w:marLeft w:val="0"/>
      <w:marRight w:val="0"/>
      <w:marTop w:val="0"/>
      <w:marBottom w:val="0"/>
      <w:divBdr>
        <w:top w:val="none" w:sz="0" w:space="0" w:color="auto"/>
        <w:left w:val="none" w:sz="0" w:space="0" w:color="auto"/>
        <w:bottom w:val="none" w:sz="0" w:space="0" w:color="auto"/>
        <w:right w:val="none" w:sz="0" w:space="0" w:color="auto"/>
      </w:divBdr>
    </w:div>
    <w:div w:id="187064187">
      <w:bodyDiv w:val="1"/>
      <w:marLeft w:val="0"/>
      <w:marRight w:val="0"/>
      <w:marTop w:val="0"/>
      <w:marBottom w:val="0"/>
      <w:divBdr>
        <w:top w:val="none" w:sz="0" w:space="0" w:color="auto"/>
        <w:left w:val="none" w:sz="0" w:space="0" w:color="auto"/>
        <w:bottom w:val="none" w:sz="0" w:space="0" w:color="auto"/>
        <w:right w:val="none" w:sz="0" w:space="0" w:color="auto"/>
      </w:divBdr>
    </w:div>
    <w:div w:id="198248223">
      <w:bodyDiv w:val="1"/>
      <w:marLeft w:val="0"/>
      <w:marRight w:val="0"/>
      <w:marTop w:val="0"/>
      <w:marBottom w:val="0"/>
      <w:divBdr>
        <w:top w:val="none" w:sz="0" w:space="0" w:color="auto"/>
        <w:left w:val="none" w:sz="0" w:space="0" w:color="auto"/>
        <w:bottom w:val="none" w:sz="0" w:space="0" w:color="auto"/>
        <w:right w:val="none" w:sz="0" w:space="0" w:color="auto"/>
      </w:divBdr>
    </w:div>
    <w:div w:id="200365813">
      <w:bodyDiv w:val="1"/>
      <w:marLeft w:val="0"/>
      <w:marRight w:val="0"/>
      <w:marTop w:val="0"/>
      <w:marBottom w:val="0"/>
      <w:divBdr>
        <w:top w:val="none" w:sz="0" w:space="0" w:color="auto"/>
        <w:left w:val="none" w:sz="0" w:space="0" w:color="auto"/>
        <w:bottom w:val="none" w:sz="0" w:space="0" w:color="auto"/>
        <w:right w:val="none" w:sz="0" w:space="0" w:color="auto"/>
      </w:divBdr>
    </w:div>
    <w:div w:id="202450819">
      <w:bodyDiv w:val="1"/>
      <w:marLeft w:val="0"/>
      <w:marRight w:val="0"/>
      <w:marTop w:val="0"/>
      <w:marBottom w:val="0"/>
      <w:divBdr>
        <w:top w:val="none" w:sz="0" w:space="0" w:color="auto"/>
        <w:left w:val="none" w:sz="0" w:space="0" w:color="auto"/>
        <w:bottom w:val="none" w:sz="0" w:space="0" w:color="auto"/>
        <w:right w:val="none" w:sz="0" w:space="0" w:color="auto"/>
      </w:divBdr>
      <w:divsChild>
        <w:div w:id="2022050203">
          <w:marLeft w:val="0"/>
          <w:marRight w:val="0"/>
          <w:marTop w:val="0"/>
          <w:marBottom w:val="0"/>
          <w:divBdr>
            <w:top w:val="none" w:sz="0" w:space="0" w:color="auto"/>
            <w:left w:val="none" w:sz="0" w:space="0" w:color="auto"/>
            <w:bottom w:val="none" w:sz="0" w:space="0" w:color="auto"/>
            <w:right w:val="none" w:sz="0" w:space="0" w:color="auto"/>
          </w:divBdr>
          <w:divsChild>
            <w:div w:id="1284194221">
              <w:marLeft w:val="0"/>
              <w:marRight w:val="0"/>
              <w:marTop w:val="0"/>
              <w:marBottom w:val="0"/>
              <w:divBdr>
                <w:top w:val="none" w:sz="0" w:space="0" w:color="auto"/>
                <w:left w:val="none" w:sz="0" w:space="0" w:color="auto"/>
                <w:bottom w:val="none" w:sz="0" w:space="0" w:color="auto"/>
                <w:right w:val="none" w:sz="0" w:space="0" w:color="auto"/>
              </w:divBdr>
              <w:divsChild>
                <w:div w:id="2091342012">
                  <w:marLeft w:val="0"/>
                  <w:marRight w:val="0"/>
                  <w:marTop w:val="0"/>
                  <w:marBottom w:val="0"/>
                  <w:divBdr>
                    <w:top w:val="none" w:sz="0" w:space="0" w:color="auto"/>
                    <w:left w:val="none" w:sz="0" w:space="0" w:color="auto"/>
                    <w:bottom w:val="none" w:sz="0" w:space="0" w:color="auto"/>
                    <w:right w:val="none" w:sz="0" w:space="0" w:color="auto"/>
                  </w:divBdr>
                  <w:divsChild>
                    <w:div w:id="889731650">
                      <w:marLeft w:val="0"/>
                      <w:marRight w:val="0"/>
                      <w:marTop w:val="0"/>
                      <w:marBottom w:val="0"/>
                      <w:divBdr>
                        <w:top w:val="none" w:sz="0" w:space="0" w:color="auto"/>
                        <w:left w:val="none" w:sz="0" w:space="0" w:color="auto"/>
                        <w:bottom w:val="none" w:sz="0" w:space="0" w:color="auto"/>
                        <w:right w:val="none" w:sz="0" w:space="0" w:color="auto"/>
                      </w:divBdr>
                      <w:divsChild>
                        <w:div w:id="1866366689">
                          <w:marLeft w:val="0"/>
                          <w:marRight w:val="0"/>
                          <w:marTop w:val="0"/>
                          <w:marBottom w:val="0"/>
                          <w:divBdr>
                            <w:top w:val="none" w:sz="0" w:space="0" w:color="auto"/>
                            <w:left w:val="none" w:sz="0" w:space="0" w:color="auto"/>
                            <w:bottom w:val="none" w:sz="0" w:space="0" w:color="auto"/>
                            <w:right w:val="none" w:sz="0" w:space="0" w:color="auto"/>
                          </w:divBdr>
                          <w:divsChild>
                            <w:div w:id="2062054231">
                              <w:marLeft w:val="0"/>
                              <w:marRight w:val="0"/>
                              <w:marTop w:val="0"/>
                              <w:marBottom w:val="0"/>
                              <w:divBdr>
                                <w:top w:val="none" w:sz="0" w:space="0" w:color="auto"/>
                                <w:left w:val="none" w:sz="0" w:space="0" w:color="auto"/>
                                <w:bottom w:val="none" w:sz="0" w:space="0" w:color="auto"/>
                                <w:right w:val="none" w:sz="0" w:space="0" w:color="auto"/>
                              </w:divBdr>
                              <w:divsChild>
                                <w:div w:id="1166045629">
                                  <w:marLeft w:val="0"/>
                                  <w:marRight w:val="0"/>
                                  <w:marTop w:val="0"/>
                                  <w:marBottom w:val="0"/>
                                  <w:divBdr>
                                    <w:top w:val="none" w:sz="0" w:space="0" w:color="auto"/>
                                    <w:left w:val="none" w:sz="0" w:space="0" w:color="auto"/>
                                    <w:bottom w:val="none" w:sz="0" w:space="0" w:color="auto"/>
                                    <w:right w:val="none" w:sz="0" w:space="0" w:color="auto"/>
                                  </w:divBdr>
                                  <w:divsChild>
                                    <w:div w:id="1301034133">
                                      <w:marLeft w:val="0"/>
                                      <w:marRight w:val="0"/>
                                      <w:marTop w:val="0"/>
                                      <w:marBottom w:val="0"/>
                                      <w:divBdr>
                                        <w:top w:val="none" w:sz="0" w:space="0" w:color="auto"/>
                                        <w:left w:val="none" w:sz="0" w:space="0" w:color="auto"/>
                                        <w:bottom w:val="none" w:sz="0" w:space="0" w:color="auto"/>
                                        <w:right w:val="none" w:sz="0" w:space="0" w:color="auto"/>
                                      </w:divBdr>
                                      <w:divsChild>
                                        <w:div w:id="423646853">
                                          <w:marLeft w:val="0"/>
                                          <w:marRight w:val="0"/>
                                          <w:marTop w:val="0"/>
                                          <w:marBottom w:val="0"/>
                                          <w:divBdr>
                                            <w:top w:val="none" w:sz="0" w:space="0" w:color="auto"/>
                                            <w:left w:val="none" w:sz="0" w:space="0" w:color="auto"/>
                                            <w:bottom w:val="none" w:sz="0" w:space="0" w:color="auto"/>
                                            <w:right w:val="none" w:sz="0" w:space="0" w:color="auto"/>
                                          </w:divBdr>
                                          <w:divsChild>
                                            <w:div w:id="1980568454">
                                              <w:marLeft w:val="0"/>
                                              <w:marRight w:val="0"/>
                                              <w:marTop w:val="0"/>
                                              <w:marBottom w:val="0"/>
                                              <w:divBdr>
                                                <w:top w:val="none" w:sz="0" w:space="0" w:color="auto"/>
                                                <w:left w:val="none" w:sz="0" w:space="0" w:color="auto"/>
                                                <w:bottom w:val="none" w:sz="0" w:space="0" w:color="auto"/>
                                                <w:right w:val="none" w:sz="0" w:space="0" w:color="auto"/>
                                              </w:divBdr>
                                              <w:divsChild>
                                                <w:div w:id="516433052">
                                                  <w:marLeft w:val="0"/>
                                                  <w:marRight w:val="0"/>
                                                  <w:marTop w:val="0"/>
                                                  <w:marBottom w:val="0"/>
                                                  <w:divBdr>
                                                    <w:top w:val="none" w:sz="0" w:space="0" w:color="auto"/>
                                                    <w:left w:val="none" w:sz="0" w:space="0" w:color="auto"/>
                                                    <w:bottom w:val="none" w:sz="0" w:space="0" w:color="auto"/>
                                                    <w:right w:val="none" w:sz="0" w:space="0" w:color="auto"/>
                                                  </w:divBdr>
                                                  <w:divsChild>
                                                    <w:div w:id="368915444">
                                                      <w:marLeft w:val="0"/>
                                                      <w:marRight w:val="0"/>
                                                      <w:marTop w:val="0"/>
                                                      <w:marBottom w:val="0"/>
                                                      <w:divBdr>
                                                        <w:top w:val="none" w:sz="0" w:space="0" w:color="auto"/>
                                                        <w:left w:val="none" w:sz="0" w:space="0" w:color="auto"/>
                                                        <w:bottom w:val="none" w:sz="0" w:space="0" w:color="auto"/>
                                                        <w:right w:val="none" w:sz="0" w:space="0" w:color="auto"/>
                                                      </w:divBdr>
                                                      <w:divsChild>
                                                        <w:div w:id="1554078481">
                                                          <w:marLeft w:val="0"/>
                                                          <w:marRight w:val="0"/>
                                                          <w:marTop w:val="0"/>
                                                          <w:marBottom w:val="0"/>
                                                          <w:divBdr>
                                                            <w:top w:val="none" w:sz="0" w:space="0" w:color="auto"/>
                                                            <w:left w:val="none" w:sz="0" w:space="0" w:color="auto"/>
                                                            <w:bottom w:val="none" w:sz="0" w:space="0" w:color="auto"/>
                                                            <w:right w:val="none" w:sz="0" w:space="0" w:color="auto"/>
                                                          </w:divBdr>
                                                        </w:div>
                                                        <w:div w:id="1059211533">
                                                          <w:marLeft w:val="0"/>
                                                          <w:marRight w:val="0"/>
                                                          <w:marTop w:val="0"/>
                                                          <w:marBottom w:val="0"/>
                                                          <w:divBdr>
                                                            <w:top w:val="none" w:sz="0" w:space="0" w:color="auto"/>
                                                            <w:left w:val="none" w:sz="0" w:space="0" w:color="auto"/>
                                                            <w:bottom w:val="none" w:sz="0" w:space="0" w:color="auto"/>
                                                            <w:right w:val="none" w:sz="0" w:space="0" w:color="auto"/>
                                                          </w:divBdr>
                                                          <w:divsChild>
                                                            <w:div w:id="519128094">
                                                              <w:marLeft w:val="0"/>
                                                              <w:marRight w:val="0"/>
                                                              <w:marTop w:val="0"/>
                                                              <w:marBottom w:val="0"/>
                                                              <w:divBdr>
                                                                <w:top w:val="none" w:sz="0" w:space="0" w:color="auto"/>
                                                                <w:left w:val="none" w:sz="0" w:space="0" w:color="auto"/>
                                                                <w:bottom w:val="none" w:sz="0" w:space="0" w:color="auto"/>
                                                                <w:right w:val="none" w:sz="0" w:space="0" w:color="auto"/>
                                                              </w:divBdr>
                                                              <w:divsChild>
                                                                <w:div w:id="8922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1425">
                                                          <w:marLeft w:val="0"/>
                                                          <w:marRight w:val="0"/>
                                                          <w:marTop w:val="0"/>
                                                          <w:marBottom w:val="0"/>
                                                          <w:divBdr>
                                                            <w:top w:val="none" w:sz="0" w:space="0" w:color="auto"/>
                                                            <w:left w:val="none" w:sz="0" w:space="0" w:color="auto"/>
                                                            <w:bottom w:val="none" w:sz="0" w:space="0" w:color="auto"/>
                                                            <w:right w:val="none" w:sz="0" w:space="0" w:color="auto"/>
                                                          </w:divBdr>
                                                          <w:divsChild>
                                                            <w:div w:id="1647004701">
                                                              <w:marLeft w:val="0"/>
                                                              <w:marRight w:val="0"/>
                                                              <w:marTop w:val="0"/>
                                                              <w:marBottom w:val="0"/>
                                                              <w:divBdr>
                                                                <w:top w:val="none" w:sz="0" w:space="0" w:color="auto"/>
                                                                <w:left w:val="none" w:sz="0" w:space="0" w:color="auto"/>
                                                                <w:bottom w:val="none" w:sz="0" w:space="0" w:color="auto"/>
                                                                <w:right w:val="none" w:sz="0" w:space="0" w:color="auto"/>
                                                              </w:divBdr>
                                                              <w:divsChild>
                                                                <w:div w:id="417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722">
                                                          <w:marLeft w:val="0"/>
                                                          <w:marRight w:val="0"/>
                                                          <w:marTop w:val="0"/>
                                                          <w:marBottom w:val="0"/>
                                                          <w:divBdr>
                                                            <w:top w:val="none" w:sz="0" w:space="0" w:color="auto"/>
                                                            <w:left w:val="none" w:sz="0" w:space="0" w:color="auto"/>
                                                            <w:bottom w:val="none" w:sz="0" w:space="0" w:color="auto"/>
                                                            <w:right w:val="none" w:sz="0" w:space="0" w:color="auto"/>
                                                          </w:divBdr>
                                                          <w:divsChild>
                                                            <w:div w:id="197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04324">
      <w:bodyDiv w:val="1"/>
      <w:marLeft w:val="0"/>
      <w:marRight w:val="0"/>
      <w:marTop w:val="0"/>
      <w:marBottom w:val="0"/>
      <w:divBdr>
        <w:top w:val="none" w:sz="0" w:space="0" w:color="auto"/>
        <w:left w:val="none" w:sz="0" w:space="0" w:color="auto"/>
        <w:bottom w:val="none" w:sz="0" w:space="0" w:color="auto"/>
        <w:right w:val="none" w:sz="0" w:space="0" w:color="auto"/>
      </w:divBdr>
      <w:divsChild>
        <w:div w:id="569852695">
          <w:marLeft w:val="0"/>
          <w:marRight w:val="0"/>
          <w:marTop w:val="0"/>
          <w:marBottom w:val="0"/>
          <w:divBdr>
            <w:top w:val="none" w:sz="0" w:space="0" w:color="auto"/>
            <w:left w:val="none" w:sz="0" w:space="0" w:color="auto"/>
            <w:bottom w:val="none" w:sz="0" w:space="0" w:color="auto"/>
            <w:right w:val="none" w:sz="0" w:space="0" w:color="auto"/>
          </w:divBdr>
        </w:div>
        <w:div w:id="151534349">
          <w:marLeft w:val="0"/>
          <w:marRight w:val="0"/>
          <w:marTop w:val="0"/>
          <w:marBottom w:val="0"/>
          <w:divBdr>
            <w:top w:val="none" w:sz="0" w:space="0" w:color="auto"/>
            <w:left w:val="none" w:sz="0" w:space="0" w:color="auto"/>
            <w:bottom w:val="none" w:sz="0" w:space="0" w:color="auto"/>
            <w:right w:val="none" w:sz="0" w:space="0" w:color="auto"/>
          </w:divBdr>
          <w:divsChild>
            <w:div w:id="1992713978">
              <w:marLeft w:val="300"/>
              <w:marRight w:val="0"/>
              <w:marTop w:val="0"/>
              <w:marBottom w:val="0"/>
              <w:divBdr>
                <w:top w:val="none" w:sz="0" w:space="0" w:color="auto"/>
                <w:left w:val="none" w:sz="0" w:space="0" w:color="auto"/>
                <w:bottom w:val="none" w:sz="0" w:space="0" w:color="auto"/>
                <w:right w:val="none" w:sz="0" w:space="0" w:color="auto"/>
              </w:divBdr>
            </w:div>
            <w:div w:id="1026100866">
              <w:marLeft w:val="300"/>
              <w:marRight w:val="0"/>
              <w:marTop w:val="0"/>
              <w:marBottom w:val="0"/>
              <w:divBdr>
                <w:top w:val="none" w:sz="0" w:space="0" w:color="auto"/>
                <w:left w:val="none" w:sz="0" w:space="0" w:color="auto"/>
                <w:bottom w:val="none" w:sz="0" w:space="0" w:color="auto"/>
                <w:right w:val="none" w:sz="0" w:space="0" w:color="auto"/>
              </w:divBdr>
            </w:div>
            <w:div w:id="684940648">
              <w:marLeft w:val="300"/>
              <w:marRight w:val="0"/>
              <w:marTop w:val="0"/>
              <w:marBottom w:val="0"/>
              <w:divBdr>
                <w:top w:val="none" w:sz="0" w:space="0" w:color="auto"/>
                <w:left w:val="none" w:sz="0" w:space="0" w:color="auto"/>
                <w:bottom w:val="none" w:sz="0" w:space="0" w:color="auto"/>
                <w:right w:val="none" w:sz="0" w:space="0" w:color="auto"/>
              </w:divBdr>
            </w:div>
          </w:divsChild>
        </w:div>
        <w:div w:id="2068337919">
          <w:marLeft w:val="0"/>
          <w:marRight w:val="0"/>
          <w:marTop w:val="0"/>
          <w:marBottom w:val="0"/>
          <w:divBdr>
            <w:top w:val="none" w:sz="0" w:space="0" w:color="auto"/>
            <w:left w:val="none" w:sz="0" w:space="0" w:color="auto"/>
            <w:bottom w:val="none" w:sz="0" w:space="0" w:color="auto"/>
            <w:right w:val="none" w:sz="0" w:space="0" w:color="auto"/>
          </w:divBdr>
        </w:div>
        <w:div w:id="1294825788">
          <w:marLeft w:val="0"/>
          <w:marRight w:val="0"/>
          <w:marTop w:val="0"/>
          <w:marBottom w:val="0"/>
          <w:divBdr>
            <w:top w:val="none" w:sz="0" w:space="0" w:color="auto"/>
            <w:left w:val="none" w:sz="0" w:space="0" w:color="auto"/>
            <w:bottom w:val="none" w:sz="0" w:space="0" w:color="auto"/>
            <w:right w:val="none" w:sz="0" w:space="0" w:color="auto"/>
          </w:divBdr>
        </w:div>
        <w:div w:id="431434313">
          <w:marLeft w:val="0"/>
          <w:marRight w:val="0"/>
          <w:marTop w:val="0"/>
          <w:marBottom w:val="0"/>
          <w:divBdr>
            <w:top w:val="none" w:sz="0" w:space="0" w:color="auto"/>
            <w:left w:val="none" w:sz="0" w:space="0" w:color="auto"/>
            <w:bottom w:val="none" w:sz="0" w:space="0" w:color="auto"/>
            <w:right w:val="none" w:sz="0" w:space="0" w:color="auto"/>
          </w:divBdr>
        </w:div>
        <w:div w:id="1089423052">
          <w:marLeft w:val="0"/>
          <w:marRight w:val="0"/>
          <w:marTop w:val="0"/>
          <w:marBottom w:val="0"/>
          <w:divBdr>
            <w:top w:val="none" w:sz="0" w:space="0" w:color="auto"/>
            <w:left w:val="none" w:sz="0" w:space="0" w:color="auto"/>
            <w:bottom w:val="none" w:sz="0" w:space="0" w:color="auto"/>
            <w:right w:val="none" w:sz="0" w:space="0" w:color="auto"/>
          </w:divBdr>
        </w:div>
        <w:div w:id="1611232705">
          <w:marLeft w:val="0"/>
          <w:marRight w:val="0"/>
          <w:marTop w:val="0"/>
          <w:marBottom w:val="0"/>
          <w:divBdr>
            <w:top w:val="none" w:sz="0" w:space="0" w:color="auto"/>
            <w:left w:val="none" w:sz="0" w:space="0" w:color="auto"/>
            <w:bottom w:val="none" w:sz="0" w:space="0" w:color="auto"/>
            <w:right w:val="none" w:sz="0" w:space="0" w:color="auto"/>
          </w:divBdr>
          <w:divsChild>
            <w:div w:id="694696147">
              <w:marLeft w:val="300"/>
              <w:marRight w:val="0"/>
              <w:marTop w:val="0"/>
              <w:marBottom w:val="0"/>
              <w:divBdr>
                <w:top w:val="none" w:sz="0" w:space="0" w:color="auto"/>
                <w:left w:val="none" w:sz="0" w:space="0" w:color="auto"/>
                <w:bottom w:val="none" w:sz="0" w:space="0" w:color="auto"/>
                <w:right w:val="none" w:sz="0" w:space="0" w:color="auto"/>
              </w:divBdr>
            </w:div>
            <w:div w:id="20960488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4490058">
      <w:bodyDiv w:val="1"/>
      <w:marLeft w:val="0"/>
      <w:marRight w:val="0"/>
      <w:marTop w:val="0"/>
      <w:marBottom w:val="0"/>
      <w:divBdr>
        <w:top w:val="none" w:sz="0" w:space="0" w:color="auto"/>
        <w:left w:val="none" w:sz="0" w:space="0" w:color="auto"/>
        <w:bottom w:val="none" w:sz="0" w:space="0" w:color="auto"/>
        <w:right w:val="none" w:sz="0" w:space="0" w:color="auto"/>
      </w:divBdr>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10652153">
      <w:bodyDiv w:val="1"/>
      <w:marLeft w:val="0"/>
      <w:marRight w:val="0"/>
      <w:marTop w:val="0"/>
      <w:marBottom w:val="0"/>
      <w:divBdr>
        <w:top w:val="none" w:sz="0" w:space="0" w:color="auto"/>
        <w:left w:val="none" w:sz="0" w:space="0" w:color="auto"/>
        <w:bottom w:val="none" w:sz="0" w:space="0" w:color="auto"/>
        <w:right w:val="none" w:sz="0" w:space="0" w:color="auto"/>
      </w:divBdr>
    </w:div>
    <w:div w:id="243805994">
      <w:bodyDiv w:val="1"/>
      <w:marLeft w:val="0"/>
      <w:marRight w:val="0"/>
      <w:marTop w:val="0"/>
      <w:marBottom w:val="0"/>
      <w:divBdr>
        <w:top w:val="none" w:sz="0" w:space="0" w:color="auto"/>
        <w:left w:val="none" w:sz="0" w:space="0" w:color="auto"/>
        <w:bottom w:val="none" w:sz="0" w:space="0" w:color="auto"/>
        <w:right w:val="none" w:sz="0" w:space="0" w:color="auto"/>
      </w:divBdr>
    </w:div>
    <w:div w:id="2510102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97">
          <w:marLeft w:val="0"/>
          <w:marRight w:val="0"/>
          <w:marTop w:val="0"/>
          <w:marBottom w:val="0"/>
          <w:divBdr>
            <w:top w:val="none" w:sz="0" w:space="0" w:color="auto"/>
            <w:left w:val="none" w:sz="0" w:space="0" w:color="auto"/>
            <w:bottom w:val="none" w:sz="0" w:space="0" w:color="auto"/>
            <w:right w:val="none" w:sz="0" w:space="0" w:color="auto"/>
          </w:divBdr>
          <w:divsChild>
            <w:div w:id="67657183">
              <w:marLeft w:val="0"/>
              <w:marRight w:val="0"/>
              <w:marTop w:val="0"/>
              <w:marBottom w:val="0"/>
              <w:divBdr>
                <w:top w:val="none" w:sz="0" w:space="0" w:color="auto"/>
                <w:left w:val="none" w:sz="0" w:space="0" w:color="auto"/>
                <w:bottom w:val="none" w:sz="0" w:space="0" w:color="auto"/>
                <w:right w:val="none" w:sz="0" w:space="0" w:color="auto"/>
              </w:divBdr>
              <w:divsChild>
                <w:div w:id="446657374">
                  <w:marLeft w:val="0"/>
                  <w:marRight w:val="0"/>
                  <w:marTop w:val="0"/>
                  <w:marBottom w:val="0"/>
                  <w:divBdr>
                    <w:top w:val="none" w:sz="0" w:space="0" w:color="auto"/>
                    <w:left w:val="none" w:sz="0" w:space="0" w:color="auto"/>
                    <w:bottom w:val="none" w:sz="0" w:space="0" w:color="auto"/>
                    <w:right w:val="none" w:sz="0" w:space="0" w:color="auto"/>
                  </w:divBdr>
                </w:div>
              </w:divsChild>
            </w:div>
            <w:div w:id="872039146">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
              </w:divsChild>
            </w:div>
            <w:div w:id="991370202">
              <w:marLeft w:val="0"/>
              <w:marRight w:val="0"/>
              <w:marTop w:val="0"/>
              <w:marBottom w:val="0"/>
              <w:divBdr>
                <w:top w:val="none" w:sz="0" w:space="0" w:color="auto"/>
                <w:left w:val="none" w:sz="0" w:space="0" w:color="auto"/>
                <w:bottom w:val="none" w:sz="0" w:space="0" w:color="auto"/>
                <w:right w:val="none" w:sz="0" w:space="0" w:color="auto"/>
              </w:divBdr>
            </w:div>
            <w:div w:id="1075976231">
              <w:marLeft w:val="0"/>
              <w:marRight w:val="0"/>
              <w:marTop w:val="0"/>
              <w:marBottom w:val="0"/>
              <w:divBdr>
                <w:top w:val="none" w:sz="0" w:space="0" w:color="auto"/>
                <w:left w:val="none" w:sz="0" w:space="0" w:color="auto"/>
                <w:bottom w:val="none" w:sz="0" w:space="0" w:color="auto"/>
                <w:right w:val="none" w:sz="0" w:space="0" w:color="auto"/>
              </w:divBdr>
              <w:divsChild>
                <w:div w:id="428084404">
                  <w:marLeft w:val="0"/>
                  <w:marRight w:val="0"/>
                  <w:marTop w:val="0"/>
                  <w:marBottom w:val="0"/>
                  <w:divBdr>
                    <w:top w:val="none" w:sz="0" w:space="0" w:color="auto"/>
                    <w:left w:val="none" w:sz="0" w:space="0" w:color="auto"/>
                    <w:bottom w:val="none" w:sz="0" w:space="0" w:color="auto"/>
                    <w:right w:val="none" w:sz="0" w:space="0" w:color="auto"/>
                  </w:divBdr>
                </w:div>
                <w:div w:id="1711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29985">
      <w:bodyDiv w:val="1"/>
      <w:marLeft w:val="0"/>
      <w:marRight w:val="0"/>
      <w:marTop w:val="0"/>
      <w:marBottom w:val="0"/>
      <w:divBdr>
        <w:top w:val="none" w:sz="0" w:space="0" w:color="auto"/>
        <w:left w:val="none" w:sz="0" w:space="0" w:color="auto"/>
        <w:bottom w:val="none" w:sz="0" w:space="0" w:color="auto"/>
        <w:right w:val="none" w:sz="0" w:space="0" w:color="auto"/>
      </w:divBdr>
    </w:div>
    <w:div w:id="255749998">
      <w:bodyDiv w:val="1"/>
      <w:marLeft w:val="0"/>
      <w:marRight w:val="0"/>
      <w:marTop w:val="0"/>
      <w:marBottom w:val="0"/>
      <w:divBdr>
        <w:top w:val="none" w:sz="0" w:space="0" w:color="auto"/>
        <w:left w:val="none" w:sz="0" w:space="0" w:color="auto"/>
        <w:bottom w:val="none" w:sz="0" w:space="0" w:color="auto"/>
        <w:right w:val="none" w:sz="0" w:space="0" w:color="auto"/>
      </w:divBdr>
    </w:div>
    <w:div w:id="273482051">
      <w:bodyDiv w:val="1"/>
      <w:marLeft w:val="0"/>
      <w:marRight w:val="0"/>
      <w:marTop w:val="0"/>
      <w:marBottom w:val="0"/>
      <w:divBdr>
        <w:top w:val="none" w:sz="0" w:space="0" w:color="auto"/>
        <w:left w:val="none" w:sz="0" w:space="0" w:color="auto"/>
        <w:bottom w:val="none" w:sz="0" w:space="0" w:color="auto"/>
        <w:right w:val="none" w:sz="0" w:space="0" w:color="auto"/>
      </w:divBdr>
    </w:div>
    <w:div w:id="289632236">
      <w:bodyDiv w:val="1"/>
      <w:marLeft w:val="0"/>
      <w:marRight w:val="0"/>
      <w:marTop w:val="0"/>
      <w:marBottom w:val="0"/>
      <w:divBdr>
        <w:top w:val="none" w:sz="0" w:space="0" w:color="auto"/>
        <w:left w:val="none" w:sz="0" w:space="0" w:color="auto"/>
        <w:bottom w:val="none" w:sz="0" w:space="0" w:color="auto"/>
        <w:right w:val="none" w:sz="0" w:space="0" w:color="auto"/>
      </w:divBdr>
    </w:div>
    <w:div w:id="293096038">
      <w:bodyDiv w:val="1"/>
      <w:marLeft w:val="0"/>
      <w:marRight w:val="0"/>
      <w:marTop w:val="0"/>
      <w:marBottom w:val="0"/>
      <w:divBdr>
        <w:top w:val="none" w:sz="0" w:space="0" w:color="auto"/>
        <w:left w:val="none" w:sz="0" w:space="0" w:color="auto"/>
        <w:bottom w:val="none" w:sz="0" w:space="0" w:color="auto"/>
        <w:right w:val="none" w:sz="0" w:space="0" w:color="auto"/>
      </w:divBdr>
    </w:div>
    <w:div w:id="302740339">
      <w:bodyDiv w:val="1"/>
      <w:marLeft w:val="0"/>
      <w:marRight w:val="0"/>
      <w:marTop w:val="0"/>
      <w:marBottom w:val="0"/>
      <w:divBdr>
        <w:top w:val="none" w:sz="0" w:space="0" w:color="auto"/>
        <w:left w:val="none" w:sz="0" w:space="0" w:color="auto"/>
        <w:bottom w:val="none" w:sz="0" w:space="0" w:color="auto"/>
        <w:right w:val="none" w:sz="0" w:space="0" w:color="auto"/>
      </w:divBdr>
    </w:div>
    <w:div w:id="305932848">
      <w:bodyDiv w:val="1"/>
      <w:marLeft w:val="0"/>
      <w:marRight w:val="0"/>
      <w:marTop w:val="0"/>
      <w:marBottom w:val="0"/>
      <w:divBdr>
        <w:top w:val="none" w:sz="0" w:space="0" w:color="auto"/>
        <w:left w:val="none" w:sz="0" w:space="0" w:color="auto"/>
        <w:bottom w:val="none" w:sz="0" w:space="0" w:color="auto"/>
        <w:right w:val="none" w:sz="0" w:space="0" w:color="auto"/>
      </w:divBdr>
    </w:div>
    <w:div w:id="313722424">
      <w:bodyDiv w:val="1"/>
      <w:marLeft w:val="0"/>
      <w:marRight w:val="0"/>
      <w:marTop w:val="0"/>
      <w:marBottom w:val="0"/>
      <w:divBdr>
        <w:top w:val="none" w:sz="0" w:space="0" w:color="auto"/>
        <w:left w:val="none" w:sz="0" w:space="0" w:color="auto"/>
        <w:bottom w:val="none" w:sz="0" w:space="0" w:color="auto"/>
        <w:right w:val="none" w:sz="0" w:space="0" w:color="auto"/>
      </w:divBdr>
    </w:div>
    <w:div w:id="328993043">
      <w:bodyDiv w:val="1"/>
      <w:marLeft w:val="0"/>
      <w:marRight w:val="0"/>
      <w:marTop w:val="0"/>
      <w:marBottom w:val="0"/>
      <w:divBdr>
        <w:top w:val="none" w:sz="0" w:space="0" w:color="auto"/>
        <w:left w:val="none" w:sz="0" w:space="0" w:color="auto"/>
        <w:bottom w:val="none" w:sz="0" w:space="0" w:color="auto"/>
        <w:right w:val="none" w:sz="0" w:space="0" w:color="auto"/>
      </w:divBdr>
    </w:div>
    <w:div w:id="332146744">
      <w:bodyDiv w:val="1"/>
      <w:marLeft w:val="0"/>
      <w:marRight w:val="0"/>
      <w:marTop w:val="0"/>
      <w:marBottom w:val="0"/>
      <w:divBdr>
        <w:top w:val="none" w:sz="0" w:space="0" w:color="auto"/>
        <w:left w:val="none" w:sz="0" w:space="0" w:color="auto"/>
        <w:bottom w:val="none" w:sz="0" w:space="0" w:color="auto"/>
        <w:right w:val="none" w:sz="0" w:space="0" w:color="auto"/>
      </w:divBdr>
    </w:div>
    <w:div w:id="332531238">
      <w:bodyDiv w:val="1"/>
      <w:marLeft w:val="0"/>
      <w:marRight w:val="0"/>
      <w:marTop w:val="0"/>
      <w:marBottom w:val="0"/>
      <w:divBdr>
        <w:top w:val="none" w:sz="0" w:space="0" w:color="auto"/>
        <w:left w:val="none" w:sz="0" w:space="0" w:color="auto"/>
        <w:bottom w:val="none" w:sz="0" w:space="0" w:color="auto"/>
        <w:right w:val="none" w:sz="0" w:space="0" w:color="auto"/>
      </w:divBdr>
    </w:div>
    <w:div w:id="336007524">
      <w:bodyDiv w:val="1"/>
      <w:marLeft w:val="0"/>
      <w:marRight w:val="0"/>
      <w:marTop w:val="0"/>
      <w:marBottom w:val="0"/>
      <w:divBdr>
        <w:top w:val="none" w:sz="0" w:space="0" w:color="auto"/>
        <w:left w:val="none" w:sz="0" w:space="0" w:color="auto"/>
        <w:bottom w:val="none" w:sz="0" w:space="0" w:color="auto"/>
        <w:right w:val="none" w:sz="0" w:space="0" w:color="auto"/>
      </w:divBdr>
      <w:divsChild>
        <w:div w:id="372534438">
          <w:marLeft w:val="0"/>
          <w:marRight w:val="0"/>
          <w:marTop w:val="105"/>
          <w:marBottom w:val="0"/>
          <w:divBdr>
            <w:top w:val="none" w:sz="0" w:space="0" w:color="auto"/>
            <w:left w:val="none" w:sz="0" w:space="0" w:color="auto"/>
            <w:bottom w:val="none" w:sz="0" w:space="0" w:color="auto"/>
            <w:right w:val="none" w:sz="0" w:space="0" w:color="auto"/>
          </w:divBdr>
        </w:div>
        <w:div w:id="1094328996">
          <w:marLeft w:val="0"/>
          <w:marRight w:val="0"/>
          <w:marTop w:val="0"/>
          <w:marBottom w:val="0"/>
          <w:divBdr>
            <w:top w:val="none" w:sz="0" w:space="0" w:color="auto"/>
            <w:left w:val="none" w:sz="0" w:space="0" w:color="auto"/>
            <w:bottom w:val="none" w:sz="0" w:space="0" w:color="auto"/>
            <w:right w:val="none" w:sz="0" w:space="0" w:color="auto"/>
          </w:divBdr>
          <w:divsChild>
            <w:div w:id="1232809362">
              <w:marLeft w:val="255"/>
              <w:marRight w:val="0"/>
              <w:marTop w:val="0"/>
              <w:marBottom w:val="0"/>
              <w:divBdr>
                <w:top w:val="none" w:sz="0" w:space="0" w:color="auto"/>
                <w:left w:val="none" w:sz="0" w:space="0" w:color="auto"/>
                <w:bottom w:val="none" w:sz="0" w:space="0" w:color="auto"/>
                <w:right w:val="none" w:sz="0" w:space="0" w:color="auto"/>
              </w:divBdr>
            </w:div>
          </w:divsChild>
        </w:div>
        <w:div w:id="1787314576">
          <w:marLeft w:val="0"/>
          <w:marRight w:val="0"/>
          <w:marTop w:val="0"/>
          <w:marBottom w:val="0"/>
          <w:divBdr>
            <w:top w:val="none" w:sz="0" w:space="0" w:color="auto"/>
            <w:left w:val="none" w:sz="0" w:space="0" w:color="auto"/>
            <w:bottom w:val="none" w:sz="0" w:space="0" w:color="auto"/>
            <w:right w:val="none" w:sz="0" w:space="0" w:color="auto"/>
          </w:divBdr>
          <w:divsChild>
            <w:div w:id="2077311464">
              <w:marLeft w:val="255"/>
              <w:marRight w:val="0"/>
              <w:marTop w:val="0"/>
              <w:marBottom w:val="0"/>
              <w:divBdr>
                <w:top w:val="none" w:sz="0" w:space="0" w:color="auto"/>
                <w:left w:val="none" w:sz="0" w:space="0" w:color="auto"/>
                <w:bottom w:val="none" w:sz="0" w:space="0" w:color="auto"/>
                <w:right w:val="none" w:sz="0" w:space="0" w:color="auto"/>
              </w:divBdr>
              <w:divsChild>
                <w:div w:id="1865050212">
                  <w:marLeft w:val="300"/>
                  <w:marRight w:val="0"/>
                  <w:marTop w:val="0"/>
                  <w:marBottom w:val="0"/>
                  <w:divBdr>
                    <w:top w:val="none" w:sz="0" w:space="0" w:color="auto"/>
                    <w:left w:val="none" w:sz="0" w:space="0" w:color="auto"/>
                    <w:bottom w:val="none" w:sz="0" w:space="0" w:color="auto"/>
                    <w:right w:val="none" w:sz="0" w:space="0" w:color="auto"/>
                  </w:divBdr>
                </w:div>
                <w:div w:id="2007515246">
                  <w:marLeft w:val="300"/>
                  <w:marRight w:val="0"/>
                  <w:marTop w:val="0"/>
                  <w:marBottom w:val="0"/>
                  <w:divBdr>
                    <w:top w:val="none" w:sz="0" w:space="0" w:color="auto"/>
                    <w:left w:val="none" w:sz="0" w:space="0" w:color="auto"/>
                    <w:bottom w:val="none" w:sz="0" w:space="0" w:color="auto"/>
                    <w:right w:val="none" w:sz="0" w:space="0" w:color="auto"/>
                  </w:divBdr>
                </w:div>
                <w:div w:id="13258902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48102386">
          <w:marLeft w:val="0"/>
          <w:marRight w:val="0"/>
          <w:marTop w:val="0"/>
          <w:marBottom w:val="0"/>
          <w:divBdr>
            <w:top w:val="none" w:sz="0" w:space="0" w:color="auto"/>
            <w:left w:val="none" w:sz="0" w:space="0" w:color="auto"/>
            <w:bottom w:val="none" w:sz="0" w:space="0" w:color="auto"/>
            <w:right w:val="none" w:sz="0" w:space="0" w:color="auto"/>
          </w:divBdr>
          <w:divsChild>
            <w:div w:id="1412658170">
              <w:marLeft w:val="255"/>
              <w:marRight w:val="0"/>
              <w:marTop w:val="0"/>
              <w:marBottom w:val="0"/>
              <w:divBdr>
                <w:top w:val="none" w:sz="0" w:space="0" w:color="auto"/>
                <w:left w:val="none" w:sz="0" w:space="0" w:color="auto"/>
                <w:bottom w:val="none" w:sz="0" w:space="0" w:color="auto"/>
                <w:right w:val="none" w:sz="0" w:space="0" w:color="auto"/>
              </w:divBdr>
            </w:div>
          </w:divsChild>
        </w:div>
        <w:div w:id="960309551">
          <w:marLeft w:val="0"/>
          <w:marRight w:val="0"/>
          <w:marTop w:val="0"/>
          <w:marBottom w:val="0"/>
          <w:divBdr>
            <w:top w:val="none" w:sz="0" w:space="0" w:color="auto"/>
            <w:left w:val="none" w:sz="0" w:space="0" w:color="auto"/>
            <w:bottom w:val="none" w:sz="0" w:space="0" w:color="auto"/>
            <w:right w:val="none" w:sz="0" w:space="0" w:color="auto"/>
          </w:divBdr>
          <w:divsChild>
            <w:div w:id="740098613">
              <w:marLeft w:val="255"/>
              <w:marRight w:val="0"/>
              <w:marTop w:val="0"/>
              <w:marBottom w:val="0"/>
              <w:divBdr>
                <w:top w:val="none" w:sz="0" w:space="0" w:color="auto"/>
                <w:left w:val="none" w:sz="0" w:space="0" w:color="auto"/>
                <w:bottom w:val="none" w:sz="0" w:space="0" w:color="auto"/>
                <w:right w:val="none" w:sz="0" w:space="0" w:color="auto"/>
              </w:divBdr>
            </w:div>
          </w:divsChild>
        </w:div>
        <w:div w:id="942347620">
          <w:marLeft w:val="0"/>
          <w:marRight w:val="0"/>
          <w:marTop w:val="0"/>
          <w:marBottom w:val="0"/>
          <w:divBdr>
            <w:top w:val="none" w:sz="0" w:space="0" w:color="auto"/>
            <w:left w:val="none" w:sz="0" w:space="0" w:color="auto"/>
            <w:bottom w:val="none" w:sz="0" w:space="0" w:color="auto"/>
            <w:right w:val="none" w:sz="0" w:space="0" w:color="auto"/>
          </w:divBdr>
          <w:divsChild>
            <w:div w:id="385418305">
              <w:marLeft w:val="255"/>
              <w:marRight w:val="0"/>
              <w:marTop w:val="0"/>
              <w:marBottom w:val="0"/>
              <w:divBdr>
                <w:top w:val="none" w:sz="0" w:space="0" w:color="auto"/>
                <w:left w:val="none" w:sz="0" w:space="0" w:color="auto"/>
                <w:bottom w:val="none" w:sz="0" w:space="0" w:color="auto"/>
                <w:right w:val="none" w:sz="0" w:space="0" w:color="auto"/>
              </w:divBdr>
            </w:div>
          </w:divsChild>
        </w:div>
        <w:div w:id="596524671">
          <w:marLeft w:val="0"/>
          <w:marRight w:val="0"/>
          <w:marTop w:val="0"/>
          <w:marBottom w:val="0"/>
          <w:divBdr>
            <w:top w:val="none" w:sz="0" w:space="0" w:color="auto"/>
            <w:left w:val="none" w:sz="0" w:space="0" w:color="auto"/>
            <w:bottom w:val="none" w:sz="0" w:space="0" w:color="auto"/>
            <w:right w:val="none" w:sz="0" w:space="0" w:color="auto"/>
          </w:divBdr>
          <w:divsChild>
            <w:div w:id="603801382">
              <w:marLeft w:val="255"/>
              <w:marRight w:val="0"/>
              <w:marTop w:val="0"/>
              <w:marBottom w:val="0"/>
              <w:divBdr>
                <w:top w:val="none" w:sz="0" w:space="0" w:color="auto"/>
                <w:left w:val="none" w:sz="0" w:space="0" w:color="auto"/>
                <w:bottom w:val="none" w:sz="0" w:space="0" w:color="auto"/>
                <w:right w:val="none" w:sz="0" w:space="0" w:color="auto"/>
              </w:divBdr>
            </w:div>
          </w:divsChild>
        </w:div>
        <w:div w:id="2058163359">
          <w:marLeft w:val="0"/>
          <w:marRight w:val="0"/>
          <w:marTop w:val="0"/>
          <w:marBottom w:val="0"/>
          <w:divBdr>
            <w:top w:val="none" w:sz="0" w:space="0" w:color="auto"/>
            <w:left w:val="none" w:sz="0" w:space="0" w:color="auto"/>
            <w:bottom w:val="none" w:sz="0" w:space="0" w:color="auto"/>
            <w:right w:val="none" w:sz="0" w:space="0" w:color="auto"/>
          </w:divBdr>
          <w:divsChild>
            <w:div w:id="690106918">
              <w:marLeft w:val="255"/>
              <w:marRight w:val="0"/>
              <w:marTop w:val="0"/>
              <w:marBottom w:val="0"/>
              <w:divBdr>
                <w:top w:val="none" w:sz="0" w:space="0" w:color="auto"/>
                <w:left w:val="none" w:sz="0" w:space="0" w:color="auto"/>
                <w:bottom w:val="none" w:sz="0" w:space="0" w:color="auto"/>
                <w:right w:val="none" w:sz="0" w:space="0" w:color="auto"/>
              </w:divBdr>
              <w:divsChild>
                <w:div w:id="593519913">
                  <w:marLeft w:val="300"/>
                  <w:marRight w:val="0"/>
                  <w:marTop w:val="0"/>
                  <w:marBottom w:val="0"/>
                  <w:divBdr>
                    <w:top w:val="none" w:sz="0" w:space="0" w:color="auto"/>
                    <w:left w:val="none" w:sz="0" w:space="0" w:color="auto"/>
                    <w:bottom w:val="none" w:sz="0" w:space="0" w:color="auto"/>
                    <w:right w:val="none" w:sz="0" w:space="0" w:color="auto"/>
                  </w:divBdr>
                </w:div>
                <w:div w:id="2131983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662818">
      <w:bodyDiv w:val="1"/>
      <w:marLeft w:val="0"/>
      <w:marRight w:val="0"/>
      <w:marTop w:val="0"/>
      <w:marBottom w:val="0"/>
      <w:divBdr>
        <w:top w:val="none" w:sz="0" w:space="0" w:color="auto"/>
        <w:left w:val="none" w:sz="0" w:space="0" w:color="auto"/>
        <w:bottom w:val="none" w:sz="0" w:space="0" w:color="auto"/>
        <w:right w:val="none" w:sz="0" w:space="0" w:color="auto"/>
      </w:divBdr>
    </w:div>
    <w:div w:id="355354818">
      <w:bodyDiv w:val="1"/>
      <w:marLeft w:val="0"/>
      <w:marRight w:val="0"/>
      <w:marTop w:val="0"/>
      <w:marBottom w:val="0"/>
      <w:divBdr>
        <w:top w:val="none" w:sz="0" w:space="0" w:color="auto"/>
        <w:left w:val="none" w:sz="0" w:space="0" w:color="auto"/>
        <w:bottom w:val="none" w:sz="0" w:space="0" w:color="auto"/>
        <w:right w:val="none" w:sz="0" w:space="0" w:color="auto"/>
      </w:divBdr>
    </w:div>
    <w:div w:id="355666753">
      <w:bodyDiv w:val="1"/>
      <w:marLeft w:val="0"/>
      <w:marRight w:val="0"/>
      <w:marTop w:val="0"/>
      <w:marBottom w:val="0"/>
      <w:divBdr>
        <w:top w:val="none" w:sz="0" w:space="0" w:color="auto"/>
        <w:left w:val="none" w:sz="0" w:space="0" w:color="auto"/>
        <w:bottom w:val="none" w:sz="0" w:space="0" w:color="auto"/>
        <w:right w:val="none" w:sz="0" w:space="0" w:color="auto"/>
      </w:divBdr>
      <w:divsChild>
        <w:div w:id="496119425">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0"/>
              <w:marBottom w:val="0"/>
              <w:divBdr>
                <w:top w:val="none" w:sz="0" w:space="0" w:color="auto"/>
                <w:left w:val="none" w:sz="0" w:space="0" w:color="auto"/>
                <w:bottom w:val="none" w:sz="0" w:space="0" w:color="auto"/>
                <w:right w:val="none" w:sz="0" w:space="0" w:color="auto"/>
              </w:divBdr>
            </w:div>
            <w:div w:id="978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037">
      <w:bodyDiv w:val="1"/>
      <w:marLeft w:val="0"/>
      <w:marRight w:val="0"/>
      <w:marTop w:val="0"/>
      <w:marBottom w:val="0"/>
      <w:divBdr>
        <w:top w:val="none" w:sz="0" w:space="0" w:color="auto"/>
        <w:left w:val="none" w:sz="0" w:space="0" w:color="auto"/>
        <w:bottom w:val="none" w:sz="0" w:space="0" w:color="auto"/>
        <w:right w:val="none" w:sz="0" w:space="0" w:color="auto"/>
      </w:divBdr>
    </w:div>
    <w:div w:id="388770580">
      <w:bodyDiv w:val="1"/>
      <w:marLeft w:val="0"/>
      <w:marRight w:val="0"/>
      <w:marTop w:val="0"/>
      <w:marBottom w:val="0"/>
      <w:divBdr>
        <w:top w:val="none" w:sz="0" w:space="0" w:color="auto"/>
        <w:left w:val="none" w:sz="0" w:space="0" w:color="auto"/>
        <w:bottom w:val="none" w:sz="0" w:space="0" w:color="auto"/>
        <w:right w:val="none" w:sz="0" w:space="0" w:color="auto"/>
      </w:divBdr>
    </w:div>
    <w:div w:id="404840087">
      <w:bodyDiv w:val="1"/>
      <w:marLeft w:val="0"/>
      <w:marRight w:val="0"/>
      <w:marTop w:val="0"/>
      <w:marBottom w:val="0"/>
      <w:divBdr>
        <w:top w:val="none" w:sz="0" w:space="0" w:color="auto"/>
        <w:left w:val="none" w:sz="0" w:space="0" w:color="auto"/>
        <w:bottom w:val="none" w:sz="0" w:space="0" w:color="auto"/>
        <w:right w:val="none" w:sz="0" w:space="0" w:color="auto"/>
      </w:divBdr>
    </w:div>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15396693">
      <w:bodyDiv w:val="1"/>
      <w:marLeft w:val="0"/>
      <w:marRight w:val="0"/>
      <w:marTop w:val="0"/>
      <w:marBottom w:val="0"/>
      <w:divBdr>
        <w:top w:val="none" w:sz="0" w:space="0" w:color="auto"/>
        <w:left w:val="none" w:sz="0" w:space="0" w:color="auto"/>
        <w:bottom w:val="none" w:sz="0" w:space="0" w:color="auto"/>
        <w:right w:val="none" w:sz="0" w:space="0" w:color="auto"/>
      </w:divBdr>
      <w:divsChild>
        <w:div w:id="494564707">
          <w:marLeft w:val="0"/>
          <w:marRight w:val="0"/>
          <w:marTop w:val="150"/>
          <w:marBottom w:val="168"/>
          <w:divBdr>
            <w:top w:val="none" w:sz="0" w:space="0" w:color="auto"/>
            <w:left w:val="none" w:sz="0" w:space="0" w:color="auto"/>
            <w:bottom w:val="none" w:sz="0" w:space="0" w:color="auto"/>
            <w:right w:val="none" w:sz="0" w:space="0" w:color="auto"/>
          </w:divBdr>
        </w:div>
        <w:div w:id="1551334462">
          <w:marLeft w:val="0"/>
          <w:marRight w:val="0"/>
          <w:marTop w:val="0"/>
          <w:marBottom w:val="0"/>
          <w:divBdr>
            <w:top w:val="none" w:sz="0" w:space="0" w:color="auto"/>
            <w:left w:val="none" w:sz="0" w:space="0" w:color="auto"/>
            <w:bottom w:val="none" w:sz="0" w:space="0" w:color="auto"/>
            <w:right w:val="none" w:sz="0" w:space="0" w:color="auto"/>
          </w:divBdr>
          <w:divsChild>
            <w:div w:id="2124566799">
              <w:marLeft w:val="255"/>
              <w:marRight w:val="0"/>
              <w:marTop w:val="0"/>
              <w:marBottom w:val="0"/>
              <w:divBdr>
                <w:top w:val="none" w:sz="0" w:space="0" w:color="auto"/>
                <w:left w:val="none" w:sz="0" w:space="0" w:color="auto"/>
                <w:bottom w:val="none" w:sz="0" w:space="0" w:color="auto"/>
                <w:right w:val="none" w:sz="0" w:space="0" w:color="auto"/>
              </w:divBdr>
            </w:div>
          </w:divsChild>
        </w:div>
        <w:div w:id="1241526076">
          <w:marLeft w:val="0"/>
          <w:marRight w:val="0"/>
          <w:marTop w:val="0"/>
          <w:marBottom w:val="0"/>
          <w:divBdr>
            <w:top w:val="none" w:sz="0" w:space="0" w:color="auto"/>
            <w:left w:val="none" w:sz="0" w:space="0" w:color="auto"/>
            <w:bottom w:val="none" w:sz="0" w:space="0" w:color="auto"/>
            <w:right w:val="none" w:sz="0" w:space="0" w:color="auto"/>
          </w:divBdr>
          <w:divsChild>
            <w:div w:id="848902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7888111">
      <w:bodyDiv w:val="1"/>
      <w:marLeft w:val="0"/>
      <w:marRight w:val="0"/>
      <w:marTop w:val="0"/>
      <w:marBottom w:val="0"/>
      <w:divBdr>
        <w:top w:val="none" w:sz="0" w:space="0" w:color="auto"/>
        <w:left w:val="none" w:sz="0" w:space="0" w:color="auto"/>
        <w:bottom w:val="none" w:sz="0" w:space="0" w:color="auto"/>
        <w:right w:val="none" w:sz="0" w:space="0" w:color="auto"/>
      </w:divBdr>
    </w:div>
    <w:div w:id="430664275">
      <w:bodyDiv w:val="1"/>
      <w:marLeft w:val="0"/>
      <w:marRight w:val="0"/>
      <w:marTop w:val="0"/>
      <w:marBottom w:val="0"/>
      <w:divBdr>
        <w:top w:val="none" w:sz="0" w:space="0" w:color="auto"/>
        <w:left w:val="none" w:sz="0" w:space="0" w:color="auto"/>
        <w:bottom w:val="none" w:sz="0" w:space="0" w:color="auto"/>
        <w:right w:val="none" w:sz="0" w:space="0" w:color="auto"/>
      </w:divBdr>
    </w:div>
    <w:div w:id="442071801">
      <w:bodyDiv w:val="1"/>
      <w:marLeft w:val="0"/>
      <w:marRight w:val="0"/>
      <w:marTop w:val="0"/>
      <w:marBottom w:val="0"/>
      <w:divBdr>
        <w:top w:val="none" w:sz="0" w:space="0" w:color="auto"/>
        <w:left w:val="none" w:sz="0" w:space="0" w:color="auto"/>
        <w:bottom w:val="none" w:sz="0" w:space="0" w:color="auto"/>
        <w:right w:val="none" w:sz="0" w:space="0" w:color="auto"/>
      </w:divBdr>
      <w:divsChild>
        <w:div w:id="433940532">
          <w:marLeft w:val="0"/>
          <w:marRight w:val="0"/>
          <w:marTop w:val="150"/>
          <w:marBottom w:val="168"/>
          <w:divBdr>
            <w:top w:val="none" w:sz="0" w:space="0" w:color="auto"/>
            <w:left w:val="none" w:sz="0" w:space="0" w:color="auto"/>
            <w:bottom w:val="none" w:sz="0" w:space="0" w:color="auto"/>
            <w:right w:val="none" w:sz="0" w:space="0" w:color="auto"/>
          </w:divBdr>
        </w:div>
        <w:div w:id="1249080435">
          <w:marLeft w:val="0"/>
          <w:marRight w:val="0"/>
          <w:marTop w:val="0"/>
          <w:marBottom w:val="0"/>
          <w:divBdr>
            <w:top w:val="none" w:sz="0" w:space="0" w:color="auto"/>
            <w:left w:val="none" w:sz="0" w:space="0" w:color="auto"/>
            <w:bottom w:val="none" w:sz="0" w:space="0" w:color="auto"/>
            <w:right w:val="none" w:sz="0" w:space="0" w:color="auto"/>
          </w:divBdr>
          <w:divsChild>
            <w:div w:id="892303911">
              <w:marLeft w:val="255"/>
              <w:marRight w:val="0"/>
              <w:marTop w:val="0"/>
              <w:marBottom w:val="0"/>
              <w:divBdr>
                <w:top w:val="none" w:sz="0" w:space="0" w:color="auto"/>
                <w:left w:val="none" w:sz="0" w:space="0" w:color="auto"/>
                <w:bottom w:val="none" w:sz="0" w:space="0" w:color="auto"/>
                <w:right w:val="none" w:sz="0" w:space="0" w:color="auto"/>
              </w:divBdr>
            </w:div>
          </w:divsChild>
        </w:div>
        <w:div w:id="1613631735">
          <w:marLeft w:val="0"/>
          <w:marRight w:val="0"/>
          <w:marTop w:val="0"/>
          <w:marBottom w:val="0"/>
          <w:divBdr>
            <w:top w:val="none" w:sz="0" w:space="0" w:color="auto"/>
            <w:left w:val="none" w:sz="0" w:space="0" w:color="auto"/>
            <w:bottom w:val="none" w:sz="0" w:space="0" w:color="auto"/>
            <w:right w:val="none" w:sz="0" w:space="0" w:color="auto"/>
          </w:divBdr>
          <w:divsChild>
            <w:div w:id="2027368851">
              <w:marLeft w:val="255"/>
              <w:marRight w:val="0"/>
              <w:marTop w:val="0"/>
              <w:marBottom w:val="0"/>
              <w:divBdr>
                <w:top w:val="none" w:sz="0" w:space="0" w:color="auto"/>
                <w:left w:val="none" w:sz="0" w:space="0" w:color="auto"/>
                <w:bottom w:val="none" w:sz="0" w:space="0" w:color="auto"/>
                <w:right w:val="none" w:sz="0" w:space="0" w:color="auto"/>
              </w:divBdr>
            </w:div>
          </w:divsChild>
        </w:div>
        <w:div w:id="1208377524">
          <w:marLeft w:val="0"/>
          <w:marRight w:val="0"/>
          <w:marTop w:val="0"/>
          <w:marBottom w:val="0"/>
          <w:divBdr>
            <w:top w:val="none" w:sz="0" w:space="0" w:color="auto"/>
            <w:left w:val="none" w:sz="0" w:space="0" w:color="auto"/>
            <w:bottom w:val="none" w:sz="0" w:space="0" w:color="auto"/>
            <w:right w:val="none" w:sz="0" w:space="0" w:color="auto"/>
          </w:divBdr>
          <w:divsChild>
            <w:div w:id="1884829114">
              <w:marLeft w:val="255"/>
              <w:marRight w:val="0"/>
              <w:marTop w:val="0"/>
              <w:marBottom w:val="0"/>
              <w:divBdr>
                <w:top w:val="none" w:sz="0" w:space="0" w:color="auto"/>
                <w:left w:val="none" w:sz="0" w:space="0" w:color="auto"/>
                <w:bottom w:val="none" w:sz="0" w:space="0" w:color="auto"/>
                <w:right w:val="none" w:sz="0" w:space="0" w:color="auto"/>
              </w:divBdr>
            </w:div>
          </w:divsChild>
        </w:div>
        <w:div w:id="636491516">
          <w:marLeft w:val="0"/>
          <w:marRight w:val="0"/>
          <w:marTop w:val="0"/>
          <w:marBottom w:val="0"/>
          <w:divBdr>
            <w:top w:val="none" w:sz="0" w:space="0" w:color="auto"/>
            <w:left w:val="none" w:sz="0" w:space="0" w:color="auto"/>
            <w:bottom w:val="none" w:sz="0" w:space="0" w:color="auto"/>
            <w:right w:val="none" w:sz="0" w:space="0" w:color="auto"/>
          </w:divBdr>
          <w:divsChild>
            <w:div w:id="180557676">
              <w:marLeft w:val="255"/>
              <w:marRight w:val="0"/>
              <w:marTop w:val="0"/>
              <w:marBottom w:val="0"/>
              <w:divBdr>
                <w:top w:val="none" w:sz="0" w:space="0" w:color="auto"/>
                <w:left w:val="none" w:sz="0" w:space="0" w:color="auto"/>
                <w:bottom w:val="none" w:sz="0" w:space="0" w:color="auto"/>
                <w:right w:val="none" w:sz="0" w:space="0" w:color="auto"/>
              </w:divBdr>
            </w:div>
          </w:divsChild>
        </w:div>
        <w:div w:id="39133867">
          <w:marLeft w:val="0"/>
          <w:marRight w:val="0"/>
          <w:marTop w:val="0"/>
          <w:marBottom w:val="0"/>
          <w:divBdr>
            <w:top w:val="none" w:sz="0" w:space="0" w:color="auto"/>
            <w:left w:val="none" w:sz="0" w:space="0" w:color="auto"/>
            <w:bottom w:val="none" w:sz="0" w:space="0" w:color="auto"/>
            <w:right w:val="none" w:sz="0" w:space="0" w:color="auto"/>
          </w:divBdr>
          <w:divsChild>
            <w:div w:id="122094333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6606655">
      <w:bodyDiv w:val="1"/>
      <w:marLeft w:val="0"/>
      <w:marRight w:val="0"/>
      <w:marTop w:val="0"/>
      <w:marBottom w:val="0"/>
      <w:divBdr>
        <w:top w:val="none" w:sz="0" w:space="0" w:color="auto"/>
        <w:left w:val="none" w:sz="0" w:space="0" w:color="auto"/>
        <w:bottom w:val="none" w:sz="0" w:space="0" w:color="auto"/>
        <w:right w:val="none" w:sz="0" w:space="0" w:color="auto"/>
      </w:divBdr>
      <w:divsChild>
        <w:div w:id="1463959971">
          <w:marLeft w:val="0"/>
          <w:marRight w:val="0"/>
          <w:marTop w:val="0"/>
          <w:marBottom w:val="0"/>
          <w:divBdr>
            <w:top w:val="none" w:sz="0" w:space="0" w:color="auto"/>
            <w:left w:val="none" w:sz="0" w:space="0" w:color="auto"/>
            <w:bottom w:val="none" w:sz="0" w:space="0" w:color="auto"/>
            <w:right w:val="none" w:sz="0" w:space="0" w:color="auto"/>
          </w:divBdr>
          <w:divsChild>
            <w:div w:id="1787650027">
              <w:marLeft w:val="0"/>
              <w:marRight w:val="0"/>
              <w:marTop w:val="0"/>
              <w:marBottom w:val="0"/>
              <w:divBdr>
                <w:top w:val="none" w:sz="0" w:space="0" w:color="auto"/>
                <w:left w:val="none" w:sz="0" w:space="0" w:color="auto"/>
                <w:bottom w:val="none" w:sz="0" w:space="0" w:color="auto"/>
                <w:right w:val="none" w:sz="0" w:space="0" w:color="auto"/>
              </w:divBdr>
              <w:divsChild>
                <w:div w:id="974332439">
                  <w:marLeft w:val="0"/>
                  <w:marRight w:val="0"/>
                  <w:marTop w:val="0"/>
                  <w:marBottom w:val="0"/>
                  <w:divBdr>
                    <w:top w:val="none" w:sz="0" w:space="0" w:color="auto"/>
                    <w:left w:val="none" w:sz="0" w:space="0" w:color="auto"/>
                    <w:bottom w:val="none" w:sz="0" w:space="0" w:color="auto"/>
                    <w:right w:val="none" w:sz="0" w:space="0" w:color="auto"/>
                  </w:divBdr>
                  <w:divsChild>
                    <w:div w:id="1982954753">
                      <w:marLeft w:val="0"/>
                      <w:marRight w:val="0"/>
                      <w:marTop w:val="0"/>
                      <w:marBottom w:val="0"/>
                      <w:divBdr>
                        <w:top w:val="none" w:sz="0" w:space="0" w:color="auto"/>
                        <w:left w:val="none" w:sz="0" w:space="0" w:color="auto"/>
                        <w:bottom w:val="none" w:sz="0" w:space="0" w:color="auto"/>
                        <w:right w:val="none" w:sz="0" w:space="0" w:color="auto"/>
                      </w:divBdr>
                      <w:divsChild>
                        <w:div w:id="367225726">
                          <w:marLeft w:val="0"/>
                          <w:marRight w:val="0"/>
                          <w:marTop w:val="0"/>
                          <w:marBottom w:val="0"/>
                          <w:divBdr>
                            <w:top w:val="none" w:sz="0" w:space="0" w:color="auto"/>
                            <w:left w:val="none" w:sz="0" w:space="0" w:color="auto"/>
                            <w:bottom w:val="none" w:sz="0" w:space="0" w:color="auto"/>
                            <w:right w:val="none" w:sz="0" w:space="0" w:color="auto"/>
                          </w:divBdr>
                          <w:divsChild>
                            <w:div w:id="1976912985">
                              <w:marLeft w:val="0"/>
                              <w:marRight w:val="0"/>
                              <w:marTop w:val="0"/>
                              <w:marBottom w:val="0"/>
                              <w:divBdr>
                                <w:top w:val="none" w:sz="0" w:space="0" w:color="auto"/>
                                <w:left w:val="none" w:sz="0" w:space="0" w:color="auto"/>
                                <w:bottom w:val="none" w:sz="0" w:space="0" w:color="auto"/>
                                <w:right w:val="none" w:sz="0" w:space="0" w:color="auto"/>
                              </w:divBdr>
                              <w:divsChild>
                                <w:div w:id="1638291348">
                                  <w:marLeft w:val="0"/>
                                  <w:marRight w:val="0"/>
                                  <w:marTop w:val="0"/>
                                  <w:marBottom w:val="0"/>
                                  <w:divBdr>
                                    <w:top w:val="none" w:sz="0" w:space="0" w:color="auto"/>
                                    <w:left w:val="none" w:sz="0" w:space="0" w:color="auto"/>
                                    <w:bottom w:val="none" w:sz="0" w:space="0" w:color="auto"/>
                                    <w:right w:val="none" w:sz="0" w:space="0" w:color="auto"/>
                                  </w:divBdr>
                                  <w:divsChild>
                                    <w:div w:id="765345742">
                                      <w:marLeft w:val="0"/>
                                      <w:marRight w:val="0"/>
                                      <w:marTop w:val="0"/>
                                      <w:marBottom w:val="0"/>
                                      <w:divBdr>
                                        <w:top w:val="none" w:sz="0" w:space="0" w:color="auto"/>
                                        <w:left w:val="none" w:sz="0" w:space="0" w:color="auto"/>
                                        <w:bottom w:val="none" w:sz="0" w:space="0" w:color="auto"/>
                                        <w:right w:val="none" w:sz="0" w:space="0" w:color="auto"/>
                                      </w:divBdr>
                                      <w:divsChild>
                                        <w:div w:id="217861143">
                                          <w:marLeft w:val="0"/>
                                          <w:marRight w:val="0"/>
                                          <w:marTop w:val="0"/>
                                          <w:marBottom w:val="0"/>
                                          <w:divBdr>
                                            <w:top w:val="none" w:sz="0" w:space="0" w:color="auto"/>
                                            <w:left w:val="none" w:sz="0" w:space="0" w:color="auto"/>
                                            <w:bottom w:val="none" w:sz="0" w:space="0" w:color="auto"/>
                                            <w:right w:val="none" w:sz="0" w:space="0" w:color="auto"/>
                                          </w:divBdr>
                                          <w:divsChild>
                                            <w:div w:id="1602227845">
                                              <w:marLeft w:val="0"/>
                                              <w:marRight w:val="0"/>
                                              <w:marTop w:val="0"/>
                                              <w:marBottom w:val="0"/>
                                              <w:divBdr>
                                                <w:top w:val="none" w:sz="0" w:space="0" w:color="auto"/>
                                                <w:left w:val="none" w:sz="0" w:space="0" w:color="auto"/>
                                                <w:bottom w:val="none" w:sz="0" w:space="0" w:color="auto"/>
                                                <w:right w:val="none" w:sz="0" w:space="0" w:color="auto"/>
                                              </w:divBdr>
                                              <w:divsChild>
                                                <w:div w:id="2133279551">
                                                  <w:marLeft w:val="0"/>
                                                  <w:marRight w:val="0"/>
                                                  <w:marTop w:val="0"/>
                                                  <w:marBottom w:val="0"/>
                                                  <w:divBdr>
                                                    <w:top w:val="none" w:sz="0" w:space="0" w:color="auto"/>
                                                    <w:left w:val="none" w:sz="0" w:space="0" w:color="auto"/>
                                                    <w:bottom w:val="none" w:sz="0" w:space="0" w:color="auto"/>
                                                    <w:right w:val="none" w:sz="0" w:space="0" w:color="auto"/>
                                                  </w:divBdr>
                                                  <w:divsChild>
                                                    <w:div w:id="1547638685">
                                                      <w:marLeft w:val="0"/>
                                                      <w:marRight w:val="0"/>
                                                      <w:marTop w:val="0"/>
                                                      <w:marBottom w:val="0"/>
                                                      <w:divBdr>
                                                        <w:top w:val="none" w:sz="0" w:space="0" w:color="auto"/>
                                                        <w:left w:val="none" w:sz="0" w:space="0" w:color="auto"/>
                                                        <w:bottom w:val="none" w:sz="0" w:space="0" w:color="auto"/>
                                                        <w:right w:val="none" w:sz="0" w:space="0" w:color="auto"/>
                                                      </w:divBdr>
                                                      <w:divsChild>
                                                        <w:div w:id="1703169675">
                                                          <w:marLeft w:val="0"/>
                                                          <w:marRight w:val="0"/>
                                                          <w:marTop w:val="0"/>
                                                          <w:marBottom w:val="0"/>
                                                          <w:divBdr>
                                                            <w:top w:val="none" w:sz="0" w:space="0" w:color="auto"/>
                                                            <w:left w:val="none" w:sz="0" w:space="0" w:color="auto"/>
                                                            <w:bottom w:val="none" w:sz="0" w:space="0" w:color="auto"/>
                                                            <w:right w:val="none" w:sz="0" w:space="0" w:color="auto"/>
                                                          </w:divBdr>
                                                          <w:divsChild>
                                                            <w:div w:id="1413771659">
                                                              <w:marLeft w:val="0"/>
                                                              <w:marRight w:val="0"/>
                                                              <w:marTop w:val="0"/>
                                                              <w:marBottom w:val="0"/>
                                                              <w:divBdr>
                                                                <w:top w:val="none" w:sz="0" w:space="0" w:color="auto"/>
                                                                <w:left w:val="none" w:sz="0" w:space="0" w:color="auto"/>
                                                                <w:bottom w:val="none" w:sz="0" w:space="0" w:color="auto"/>
                                                                <w:right w:val="none" w:sz="0" w:space="0" w:color="auto"/>
                                                              </w:divBdr>
                                                            </w:div>
                                                            <w:div w:id="1393506818">
                                                              <w:marLeft w:val="0"/>
                                                              <w:marRight w:val="0"/>
                                                              <w:marTop w:val="0"/>
                                                              <w:marBottom w:val="0"/>
                                                              <w:divBdr>
                                                                <w:top w:val="none" w:sz="0" w:space="0" w:color="auto"/>
                                                                <w:left w:val="none" w:sz="0" w:space="0" w:color="auto"/>
                                                                <w:bottom w:val="none" w:sz="0" w:space="0" w:color="auto"/>
                                                                <w:right w:val="none" w:sz="0" w:space="0" w:color="auto"/>
                                                              </w:divBdr>
                                                              <w:divsChild>
                                                                <w:div w:id="840245239">
                                                                  <w:marLeft w:val="0"/>
                                                                  <w:marRight w:val="0"/>
                                                                  <w:marTop w:val="0"/>
                                                                  <w:marBottom w:val="0"/>
                                                                  <w:divBdr>
                                                                    <w:top w:val="none" w:sz="0" w:space="0" w:color="auto"/>
                                                                    <w:left w:val="none" w:sz="0" w:space="0" w:color="auto"/>
                                                                    <w:bottom w:val="none" w:sz="0" w:space="0" w:color="auto"/>
                                                                    <w:right w:val="none" w:sz="0" w:space="0" w:color="auto"/>
                                                                  </w:divBdr>
                                                                  <w:divsChild>
                                                                    <w:div w:id="2040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61075065">
      <w:bodyDiv w:val="1"/>
      <w:marLeft w:val="0"/>
      <w:marRight w:val="0"/>
      <w:marTop w:val="0"/>
      <w:marBottom w:val="0"/>
      <w:divBdr>
        <w:top w:val="none" w:sz="0" w:space="0" w:color="auto"/>
        <w:left w:val="none" w:sz="0" w:space="0" w:color="auto"/>
        <w:bottom w:val="none" w:sz="0" w:space="0" w:color="auto"/>
        <w:right w:val="none" w:sz="0" w:space="0" w:color="auto"/>
      </w:divBdr>
    </w:div>
    <w:div w:id="462382057">
      <w:bodyDiv w:val="1"/>
      <w:marLeft w:val="0"/>
      <w:marRight w:val="0"/>
      <w:marTop w:val="0"/>
      <w:marBottom w:val="0"/>
      <w:divBdr>
        <w:top w:val="none" w:sz="0" w:space="0" w:color="auto"/>
        <w:left w:val="none" w:sz="0" w:space="0" w:color="auto"/>
        <w:bottom w:val="none" w:sz="0" w:space="0" w:color="auto"/>
        <w:right w:val="none" w:sz="0" w:space="0" w:color="auto"/>
      </w:divBdr>
    </w:div>
    <w:div w:id="480510959">
      <w:bodyDiv w:val="1"/>
      <w:marLeft w:val="0"/>
      <w:marRight w:val="0"/>
      <w:marTop w:val="0"/>
      <w:marBottom w:val="0"/>
      <w:divBdr>
        <w:top w:val="none" w:sz="0" w:space="0" w:color="auto"/>
        <w:left w:val="none" w:sz="0" w:space="0" w:color="auto"/>
        <w:bottom w:val="none" w:sz="0" w:space="0" w:color="auto"/>
        <w:right w:val="none" w:sz="0" w:space="0" w:color="auto"/>
      </w:divBdr>
      <w:divsChild>
        <w:div w:id="719091766">
          <w:marLeft w:val="0"/>
          <w:marRight w:val="0"/>
          <w:marTop w:val="0"/>
          <w:marBottom w:val="0"/>
          <w:divBdr>
            <w:top w:val="none" w:sz="0" w:space="0" w:color="auto"/>
            <w:left w:val="none" w:sz="0" w:space="0" w:color="auto"/>
            <w:bottom w:val="none" w:sz="0" w:space="0" w:color="auto"/>
            <w:right w:val="none" w:sz="0" w:space="0" w:color="auto"/>
          </w:divBdr>
        </w:div>
        <w:div w:id="1586263555">
          <w:marLeft w:val="0"/>
          <w:marRight w:val="0"/>
          <w:marTop w:val="0"/>
          <w:marBottom w:val="0"/>
          <w:divBdr>
            <w:top w:val="none" w:sz="0" w:space="0" w:color="auto"/>
            <w:left w:val="none" w:sz="0" w:space="0" w:color="auto"/>
            <w:bottom w:val="none" w:sz="0" w:space="0" w:color="auto"/>
            <w:right w:val="none" w:sz="0" w:space="0" w:color="auto"/>
          </w:divBdr>
        </w:div>
        <w:div w:id="1836264752">
          <w:marLeft w:val="0"/>
          <w:marRight w:val="0"/>
          <w:marTop w:val="0"/>
          <w:marBottom w:val="0"/>
          <w:divBdr>
            <w:top w:val="none" w:sz="0" w:space="0" w:color="auto"/>
            <w:left w:val="none" w:sz="0" w:space="0" w:color="auto"/>
            <w:bottom w:val="none" w:sz="0" w:space="0" w:color="auto"/>
            <w:right w:val="none" w:sz="0" w:space="0" w:color="auto"/>
          </w:divBdr>
        </w:div>
      </w:divsChild>
    </w:div>
    <w:div w:id="486476238">
      <w:bodyDiv w:val="1"/>
      <w:marLeft w:val="0"/>
      <w:marRight w:val="0"/>
      <w:marTop w:val="0"/>
      <w:marBottom w:val="0"/>
      <w:divBdr>
        <w:top w:val="none" w:sz="0" w:space="0" w:color="auto"/>
        <w:left w:val="none" w:sz="0" w:space="0" w:color="auto"/>
        <w:bottom w:val="none" w:sz="0" w:space="0" w:color="auto"/>
        <w:right w:val="none" w:sz="0" w:space="0" w:color="auto"/>
      </w:divBdr>
      <w:divsChild>
        <w:div w:id="1049374757">
          <w:marLeft w:val="0"/>
          <w:marRight w:val="0"/>
          <w:marTop w:val="105"/>
          <w:marBottom w:val="0"/>
          <w:divBdr>
            <w:top w:val="none" w:sz="0" w:space="0" w:color="auto"/>
            <w:left w:val="none" w:sz="0" w:space="0" w:color="auto"/>
            <w:bottom w:val="none" w:sz="0" w:space="0" w:color="auto"/>
            <w:right w:val="none" w:sz="0" w:space="0" w:color="auto"/>
          </w:divBdr>
        </w:div>
        <w:div w:id="1682854192">
          <w:marLeft w:val="0"/>
          <w:marRight w:val="0"/>
          <w:marTop w:val="0"/>
          <w:marBottom w:val="0"/>
          <w:divBdr>
            <w:top w:val="none" w:sz="0" w:space="0" w:color="auto"/>
            <w:left w:val="none" w:sz="0" w:space="0" w:color="auto"/>
            <w:bottom w:val="none" w:sz="0" w:space="0" w:color="auto"/>
            <w:right w:val="none" w:sz="0" w:space="0" w:color="auto"/>
          </w:divBdr>
          <w:divsChild>
            <w:div w:id="424034051">
              <w:marLeft w:val="255"/>
              <w:marRight w:val="0"/>
              <w:marTop w:val="0"/>
              <w:marBottom w:val="0"/>
              <w:divBdr>
                <w:top w:val="none" w:sz="0" w:space="0" w:color="auto"/>
                <w:left w:val="none" w:sz="0" w:space="0" w:color="auto"/>
                <w:bottom w:val="none" w:sz="0" w:space="0" w:color="auto"/>
                <w:right w:val="none" w:sz="0" w:space="0" w:color="auto"/>
              </w:divBdr>
            </w:div>
          </w:divsChild>
        </w:div>
        <w:div w:id="2056540869">
          <w:marLeft w:val="0"/>
          <w:marRight w:val="0"/>
          <w:marTop w:val="0"/>
          <w:marBottom w:val="0"/>
          <w:divBdr>
            <w:top w:val="none" w:sz="0" w:space="0" w:color="auto"/>
            <w:left w:val="none" w:sz="0" w:space="0" w:color="auto"/>
            <w:bottom w:val="none" w:sz="0" w:space="0" w:color="auto"/>
            <w:right w:val="none" w:sz="0" w:space="0" w:color="auto"/>
          </w:divBdr>
          <w:divsChild>
            <w:div w:id="1281646688">
              <w:marLeft w:val="255"/>
              <w:marRight w:val="0"/>
              <w:marTop w:val="0"/>
              <w:marBottom w:val="0"/>
              <w:divBdr>
                <w:top w:val="none" w:sz="0" w:space="0" w:color="auto"/>
                <w:left w:val="none" w:sz="0" w:space="0" w:color="auto"/>
                <w:bottom w:val="none" w:sz="0" w:space="0" w:color="auto"/>
                <w:right w:val="none" w:sz="0" w:space="0" w:color="auto"/>
              </w:divBdr>
            </w:div>
          </w:divsChild>
        </w:div>
        <w:div w:id="1438674466">
          <w:marLeft w:val="0"/>
          <w:marRight w:val="0"/>
          <w:marTop w:val="0"/>
          <w:marBottom w:val="0"/>
          <w:divBdr>
            <w:top w:val="none" w:sz="0" w:space="0" w:color="auto"/>
            <w:left w:val="none" w:sz="0" w:space="0" w:color="auto"/>
            <w:bottom w:val="none" w:sz="0" w:space="0" w:color="auto"/>
            <w:right w:val="none" w:sz="0" w:space="0" w:color="auto"/>
          </w:divBdr>
          <w:divsChild>
            <w:div w:id="1737122555">
              <w:marLeft w:val="255"/>
              <w:marRight w:val="0"/>
              <w:marTop w:val="0"/>
              <w:marBottom w:val="0"/>
              <w:divBdr>
                <w:top w:val="none" w:sz="0" w:space="0" w:color="auto"/>
                <w:left w:val="none" w:sz="0" w:space="0" w:color="auto"/>
                <w:bottom w:val="none" w:sz="0" w:space="0" w:color="auto"/>
                <w:right w:val="none" w:sz="0" w:space="0" w:color="auto"/>
              </w:divBdr>
            </w:div>
          </w:divsChild>
        </w:div>
        <w:div w:id="565527446">
          <w:marLeft w:val="0"/>
          <w:marRight w:val="0"/>
          <w:marTop w:val="0"/>
          <w:marBottom w:val="0"/>
          <w:divBdr>
            <w:top w:val="none" w:sz="0" w:space="0" w:color="auto"/>
            <w:left w:val="none" w:sz="0" w:space="0" w:color="auto"/>
            <w:bottom w:val="none" w:sz="0" w:space="0" w:color="auto"/>
            <w:right w:val="none" w:sz="0" w:space="0" w:color="auto"/>
          </w:divBdr>
          <w:divsChild>
            <w:div w:id="998658708">
              <w:marLeft w:val="255"/>
              <w:marRight w:val="0"/>
              <w:marTop w:val="0"/>
              <w:marBottom w:val="0"/>
              <w:divBdr>
                <w:top w:val="none" w:sz="0" w:space="0" w:color="auto"/>
                <w:left w:val="none" w:sz="0" w:space="0" w:color="auto"/>
                <w:bottom w:val="none" w:sz="0" w:space="0" w:color="auto"/>
                <w:right w:val="none" w:sz="0" w:space="0" w:color="auto"/>
              </w:divBdr>
            </w:div>
          </w:divsChild>
        </w:div>
        <w:div w:id="1392462049">
          <w:marLeft w:val="0"/>
          <w:marRight w:val="0"/>
          <w:marTop w:val="0"/>
          <w:marBottom w:val="0"/>
          <w:divBdr>
            <w:top w:val="none" w:sz="0" w:space="0" w:color="auto"/>
            <w:left w:val="none" w:sz="0" w:space="0" w:color="auto"/>
            <w:bottom w:val="none" w:sz="0" w:space="0" w:color="auto"/>
            <w:right w:val="none" w:sz="0" w:space="0" w:color="auto"/>
          </w:divBdr>
          <w:divsChild>
            <w:div w:id="1636721399">
              <w:marLeft w:val="255"/>
              <w:marRight w:val="0"/>
              <w:marTop w:val="0"/>
              <w:marBottom w:val="0"/>
              <w:divBdr>
                <w:top w:val="none" w:sz="0" w:space="0" w:color="auto"/>
                <w:left w:val="none" w:sz="0" w:space="0" w:color="auto"/>
                <w:bottom w:val="none" w:sz="0" w:space="0" w:color="auto"/>
                <w:right w:val="none" w:sz="0" w:space="0" w:color="auto"/>
              </w:divBdr>
            </w:div>
          </w:divsChild>
        </w:div>
        <w:div w:id="1384596649">
          <w:marLeft w:val="0"/>
          <w:marRight w:val="0"/>
          <w:marTop w:val="0"/>
          <w:marBottom w:val="0"/>
          <w:divBdr>
            <w:top w:val="none" w:sz="0" w:space="0" w:color="auto"/>
            <w:left w:val="none" w:sz="0" w:space="0" w:color="auto"/>
            <w:bottom w:val="none" w:sz="0" w:space="0" w:color="auto"/>
            <w:right w:val="none" w:sz="0" w:space="0" w:color="auto"/>
          </w:divBdr>
          <w:divsChild>
            <w:div w:id="209226707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86751034">
      <w:bodyDiv w:val="1"/>
      <w:marLeft w:val="0"/>
      <w:marRight w:val="0"/>
      <w:marTop w:val="0"/>
      <w:marBottom w:val="0"/>
      <w:divBdr>
        <w:top w:val="none" w:sz="0" w:space="0" w:color="auto"/>
        <w:left w:val="none" w:sz="0" w:space="0" w:color="auto"/>
        <w:bottom w:val="none" w:sz="0" w:space="0" w:color="auto"/>
        <w:right w:val="none" w:sz="0" w:space="0" w:color="auto"/>
      </w:divBdr>
    </w:div>
    <w:div w:id="491532581">
      <w:bodyDiv w:val="1"/>
      <w:marLeft w:val="0"/>
      <w:marRight w:val="0"/>
      <w:marTop w:val="0"/>
      <w:marBottom w:val="0"/>
      <w:divBdr>
        <w:top w:val="none" w:sz="0" w:space="0" w:color="auto"/>
        <w:left w:val="none" w:sz="0" w:space="0" w:color="auto"/>
        <w:bottom w:val="none" w:sz="0" w:space="0" w:color="auto"/>
        <w:right w:val="none" w:sz="0" w:space="0" w:color="auto"/>
      </w:divBdr>
    </w:div>
    <w:div w:id="513349986">
      <w:bodyDiv w:val="1"/>
      <w:marLeft w:val="0"/>
      <w:marRight w:val="0"/>
      <w:marTop w:val="0"/>
      <w:marBottom w:val="0"/>
      <w:divBdr>
        <w:top w:val="none" w:sz="0" w:space="0" w:color="auto"/>
        <w:left w:val="none" w:sz="0" w:space="0" w:color="auto"/>
        <w:bottom w:val="none" w:sz="0" w:space="0" w:color="auto"/>
        <w:right w:val="none" w:sz="0" w:space="0" w:color="auto"/>
      </w:divBdr>
    </w:div>
    <w:div w:id="526914493">
      <w:bodyDiv w:val="1"/>
      <w:marLeft w:val="0"/>
      <w:marRight w:val="0"/>
      <w:marTop w:val="0"/>
      <w:marBottom w:val="0"/>
      <w:divBdr>
        <w:top w:val="none" w:sz="0" w:space="0" w:color="auto"/>
        <w:left w:val="none" w:sz="0" w:space="0" w:color="auto"/>
        <w:bottom w:val="none" w:sz="0" w:space="0" w:color="auto"/>
        <w:right w:val="none" w:sz="0" w:space="0" w:color="auto"/>
      </w:divBdr>
    </w:div>
    <w:div w:id="534657754">
      <w:bodyDiv w:val="1"/>
      <w:marLeft w:val="0"/>
      <w:marRight w:val="0"/>
      <w:marTop w:val="0"/>
      <w:marBottom w:val="0"/>
      <w:divBdr>
        <w:top w:val="none" w:sz="0" w:space="0" w:color="auto"/>
        <w:left w:val="none" w:sz="0" w:space="0" w:color="auto"/>
        <w:bottom w:val="none" w:sz="0" w:space="0" w:color="auto"/>
        <w:right w:val="none" w:sz="0" w:space="0" w:color="auto"/>
      </w:divBdr>
      <w:divsChild>
        <w:div w:id="747465651">
          <w:marLeft w:val="0"/>
          <w:marRight w:val="0"/>
          <w:marTop w:val="0"/>
          <w:marBottom w:val="0"/>
          <w:divBdr>
            <w:top w:val="none" w:sz="0" w:space="0" w:color="auto"/>
            <w:left w:val="none" w:sz="0" w:space="0" w:color="auto"/>
            <w:bottom w:val="none" w:sz="0" w:space="0" w:color="auto"/>
            <w:right w:val="none" w:sz="0" w:space="0" w:color="auto"/>
          </w:divBdr>
          <w:divsChild>
            <w:div w:id="1142430594">
              <w:marLeft w:val="0"/>
              <w:marRight w:val="0"/>
              <w:marTop w:val="105"/>
              <w:marBottom w:val="0"/>
              <w:divBdr>
                <w:top w:val="none" w:sz="0" w:space="0" w:color="auto"/>
                <w:left w:val="none" w:sz="0" w:space="0" w:color="auto"/>
                <w:bottom w:val="none" w:sz="0" w:space="0" w:color="auto"/>
                <w:right w:val="none" w:sz="0" w:space="0" w:color="auto"/>
              </w:divBdr>
            </w:div>
            <w:div w:id="189076848">
              <w:marLeft w:val="0"/>
              <w:marRight w:val="0"/>
              <w:marTop w:val="0"/>
              <w:marBottom w:val="0"/>
              <w:divBdr>
                <w:top w:val="none" w:sz="0" w:space="0" w:color="auto"/>
                <w:left w:val="none" w:sz="0" w:space="0" w:color="auto"/>
                <w:bottom w:val="none" w:sz="0" w:space="0" w:color="auto"/>
                <w:right w:val="none" w:sz="0" w:space="0" w:color="auto"/>
              </w:divBdr>
              <w:divsChild>
                <w:div w:id="1479422473">
                  <w:marLeft w:val="255"/>
                  <w:marRight w:val="0"/>
                  <w:marTop w:val="0"/>
                  <w:marBottom w:val="0"/>
                  <w:divBdr>
                    <w:top w:val="none" w:sz="0" w:space="0" w:color="auto"/>
                    <w:left w:val="none" w:sz="0" w:space="0" w:color="auto"/>
                    <w:bottom w:val="none" w:sz="0" w:space="0" w:color="auto"/>
                    <w:right w:val="none" w:sz="0" w:space="0" w:color="auto"/>
                  </w:divBdr>
                </w:div>
              </w:divsChild>
            </w:div>
            <w:div w:id="656767534">
              <w:marLeft w:val="0"/>
              <w:marRight w:val="0"/>
              <w:marTop w:val="0"/>
              <w:marBottom w:val="0"/>
              <w:divBdr>
                <w:top w:val="none" w:sz="0" w:space="0" w:color="auto"/>
                <w:left w:val="none" w:sz="0" w:space="0" w:color="auto"/>
                <w:bottom w:val="none" w:sz="0" w:space="0" w:color="auto"/>
                <w:right w:val="none" w:sz="0" w:space="0" w:color="auto"/>
              </w:divBdr>
              <w:divsChild>
                <w:div w:id="2006783882">
                  <w:marLeft w:val="255"/>
                  <w:marRight w:val="0"/>
                  <w:marTop w:val="0"/>
                  <w:marBottom w:val="0"/>
                  <w:divBdr>
                    <w:top w:val="none" w:sz="0" w:space="0" w:color="auto"/>
                    <w:left w:val="none" w:sz="0" w:space="0" w:color="auto"/>
                    <w:bottom w:val="none" w:sz="0" w:space="0" w:color="auto"/>
                    <w:right w:val="none" w:sz="0" w:space="0" w:color="auto"/>
                  </w:divBdr>
                </w:div>
              </w:divsChild>
            </w:div>
            <w:div w:id="1416248238">
              <w:marLeft w:val="0"/>
              <w:marRight w:val="0"/>
              <w:marTop w:val="0"/>
              <w:marBottom w:val="0"/>
              <w:divBdr>
                <w:top w:val="none" w:sz="0" w:space="0" w:color="auto"/>
                <w:left w:val="none" w:sz="0" w:space="0" w:color="auto"/>
                <w:bottom w:val="none" w:sz="0" w:space="0" w:color="auto"/>
                <w:right w:val="none" w:sz="0" w:space="0" w:color="auto"/>
              </w:divBdr>
              <w:divsChild>
                <w:div w:id="13574606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5205342">
          <w:marLeft w:val="0"/>
          <w:marRight w:val="0"/>
          <w:marTop w:val="0"/>
          <w:marBottom w:val="0"/>
          <w:divBdr>
            <w:top w:val="none" w:sz="0" w:space="0" w:color="auto"/>
            <w:left w:val="none" w:sz="0" w:space="0" w:color="auto"/>
            <w:bottom w:val="none" w:sz="0" w:space="0" w:color="auto"/>
            <w:right w:val="none" w:sz="0" w:space="0" w:color="auto"/>
          </w:divBdr>
          <w:divsChild>
            <w:div w:id="12149291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48499397">
      <w:bodyDiv w:val="1"/>
      <w:marLeft w:val="0"/>
      <w:marRight w:val="0"/>
      <w:marTop w:val="0"/>
      <w:marBottom w:val="0"/>
      <w:divBdr>
        <w:top w:val="none" w:sz="0" w:space="0" w:color="auto"/>
        <w:left w:val="none" w:sz="0" w:space="0" w:color="auto"/>
        <w:bottom w:val="none" w:sz="0" w:space="0" w:color="auto"/>
        <w:right w:val="none" w:sz="0" w:space="0" w:color="auto"/>
      </w:divBdr>
    </w:div>
    <w:div w:id="555745422">
      <w:bodyDiv w:val="1"/>
      <w:marLeft w:val="0"/>
      <w:marRight w:val="0"/>
      <w:marTop w:val="0"/>
      <w:marBottom w:val="0"/>
      <w:divBdr>
        <w:top w:val="none" w:sz="0" w:space="0" w:color="auto"/>
        <w:left w:val="none" w:sz="0" w:space="0" w:color="auto"/>
        <w:bottom w:val="none" w:sz="0" w:space="0" w:color="auto"/>
        <w:right w:val="none" w:sz="0" w:space="0" w:color="auto"/>
      </w:divBdr>
      <w:divsChild>
        <w:div w:id="691567057">
          <w:marLeft w:val="0"/>
          <w:marRight w:val="0"/>
          <w:marTop w:val="105"/>
          <w:marBottom w:val="0"/>
          <w:divBdr>
            <w:top w:val="none" w:sz="0" w:space="0" w:color="auto"/>
            <w:left w:val="none" w:sz="0" w:space="0" w:color="auto"/>
            <w:bottom w:val="none" w:sz="0" w:space="0" w:color="auto"/>
            <w:right w:val="none" w:sz="0" w:space="0" w:color="auto"/>
          </w:divBdr>
        </w:div>
        <w:div w:id="1649437642">
          <w:marLeft w:val="0"/>
          <w:marRight w:val="0"/>
          <w:marTop w:val="0"/>
          <w:marBottom w:val="0"/>
          <w:divBdr>
            <w:top w:val="none" w:sz="0" w:space="0" w:color="auto"/>
            <w:left w:val="none" w:sz="0" w:space="0" w:color="auto"/>
            <w:bottom w:val="none" w:sz="0" w:space="0" w:color="auto"/>
            <w:right w:val="none" w:sz="0" w:space="0" w:color="auto"/>
          </w:divBdr>
          <w:divsChild>
            <w:div w:id="2097969350">
              <w:marLeft w:val="255"/>
              <w:marRight w:val="0"/>
              <w:marTop w:val="0"/>
              <w:marBottom w:val="0"/>
              <w:divBdr>
                <w:top w:val="none" w:sz="0" w:space="0" w:color="auto"/>
                <w:left w:val="none" w:sz="0" w:space="0" w:color="auto"/>
                <w:bottom w:val="none" w:sz="0" w:space="0" w:color="auto"/>
                <w:right w:val="none" w:sz="0" w:space="0" w:color="auto"/>
              </w:divBdr>
            </w:div>
          </w:divsChild>
        </w:div>
        <w:div w:id="1981691466">
          <w:marLeft w:val="0"/>
          <w:marRight w:val="0"/>
          <w:marTop w:val="0"/>
          <w:marBottom w:val="0"/>
          <w:divBdr>
            <w:top w:val="none" w:sz="0" w:space="0" w:color="auto"/>
            <w:left w:val="none" w:sz="0" w:space="0" w:color="auto"/>
            <w:bottom w:val="none" w:sz="0" w:space="0" w:color="auto"/>
            <w:right w:val="none" w:sz="0" w:space="0" w:color="auto"/>
          </w:divBdr>
          <w:divsChild>
            <w:div w:id="1060519430">
              <w:marLeft w:val="255"/>
              <w:marRight w:val="0"/>
              <w:marTop w:val="0"/>
              <w:marBottom w:val="0"/>
              <w:divBdr>
                <w:top w:val="none" w:sz="0" w:space="0" w:color="auto"/>
                <w:left w:val="none" w:sz="0" w:space="0" w:color="auto"/>
                <w:bottom w:val="none" w:sz="0" w:space="0" w:color="auto"/>
                <w:right w:val="none" w:sz="0" w:space="0" w:color="auto"/>
              </w:divBdr>
            </w:div>
          </w:divsChild>
        </w:div>
        <w:div w:id="2141722249">
          <w:marLeft w:val="0"/>
          <w:marRight w:val="0"/>
          <w:marTop w:val="0"/>
          <w:marBottom w:val="0"/>
          <w:divBdr>
            <w:top w:val="none" w:sz="0" w:space="0" w:color="auto"/>
            <w:left w:val="none" w:sz="0" w:space="0" w:color="auto"/>
            <w:bottom w:val="none" w:sz="0" w:space="0" w:color="auto"/>
            <w:right w:val="none" w:sz="0" w:space="0" w:color="auto"/>
          </w:divBdr>
          <w:divsChild>
            <w:div w:id="10312960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6551047">
      <w:bodyDiv w:val="1"/>
      <w:marLeft w:val="0"/>
      <w:marRight w:val="0"/>
      <w:marTop w:val="0"/>
      <w:marBottom w:val="0"/>
      <w:divBdr>
        <w:top w:val="none" w:sz="0" w:space="0" w:color="auto"/>
        <w:left w:val="none" w:sz="0" w:space="0" w:color="auto"/>
        <w:bottom w:val="none" w:sz="0" w:space="0" w:color="auto"/>
        <w:right w:val="none" w:sz="0" w:space="0" w:color="auto"/>
      </w:divBdr>
    </w:div>
    <w:div w:id="564756208">
      <w:bodyDiv w:val="1"/>
      <w:marLeft w:val="0"/>
      <w:marRight w:val="0"/>
      <w:marTop w:val="0"/>
      <w:marBottom w:val="0"/>
      <w:divBdr>
        <w:top w:val="none" w:sz="0" w:space="0" w:color="auto"/>
        <w:left w:val="none" w:sz="0" w:space="0" w:color="auto"/>
        <w:bottom w:val="none" w:sz="0" w:space="0" w:color="auto"/>
        <w:right w:val="none" w:sz="0" w:space="0" w:color="auto"/>
      </w:divBdr>
    </w:div>
    <w:div w:id="583493208">
      <w:bodyDiv w:val="1"/>
      <w:marLeft w:val="0"/>
      <w:marRight w:val="0"/>
      <w:marTop w:val="0"/>
      <w:marBottom w:val="0"/>
      <w:divBdr>
        <w:top w:val="none" w:sz="0" w:space="0" w:color="auto"/>
        <w:left w:val="none" w:sz="0" w:space="0" w:color="auto"/>
        <w:bottom w:val="none" w:sz="0" w:space="0" w:color="auto"/>
        <w:right w:val="none" w:sz="0" w:space="0" w:color="auto"/>
      </w:divBdr>
    </w:div>
    <w:div w:id="596325470">
      <w:bodyDiv w:val="1"/>
      <w:marLeft w:val="0"/>
      <w:marRight w:val="0"/>
      <w:marTop w:val="0"/>
      <w:marBottom w:val="0"/>
      <w:divBdr>
        <w:top w:val="none" w:sz="0" w:space="0" w:color="auto"/>
        <w:left w:val="none" w:sz="0" w:space="0" w:color="auto"/>
        <w:bottom w:val="none" w:sz="0" w:space="0" w:color="auto"/>
        <w:right w:val="none" w:sz="0" w:space="0" w:color="auto"/>
      </w:divBdr>
    </w:div>
    <w:div w:id="600525581">
      <w:bodyDiv w:val="1"/>
      <w:marLeft w:val="0"/>
      <w:marRight w:val="0"/>
      <w:marTop w:val="0"/>
      <w:marBottom w:val="0"/>
      <w:divBdr>
        <w:top w:val="none" w:sz="0" w:space="0" w:color="auto"/>
        <w:left w:val="none" w:sz="0" w:space="0" w:color="auto"/>
        <w:bottom w:val="none" w:sz="0" w:space="0" w:color="auto"/>
        <w:right w:val="none" w:sz="0" w:space="0" w:color="auto"/>
      </w:divBdr>
    </w:div>
    <w:div w:id="630522137">
      <w:bodyDiv w:val="1"/>
      <w:marLeft w:val="0"/>
      <w:marRight w:val="0"/>
      <w:marTop w:val="0"/>
      <w:marBottom w:val="0"/>
      <w:divBdr>
        <w:top w:val="none" w:sz="0" w:space="0" w:color="auto"/>
        <w:left w:val="none" w:sz="0" w:space="0" w:color="auto"/>
        <w:bottom w:val="none" w:sz="0" w:space="0" w:color="auto"/>
        <w:right w:val="none" w:sz="0" w:space="0" w:color="auto"/>
      </w:divBdr>
    </w:div>
    <w:div w:id="631255661">
      <w:bodyDiv w:val="1"/>
      <w:marLeft w:val="0"/>
      <w:marRight w:val="0"/>
      <w:marTop w:val="0"/>
      <w:marBottom w:val="0"/>
      <w:divBdr>
        <w:top w:val="none" w:sz="0" w:space="0" w:color="auto"/>
        <w:left w:val="none" w:sz="0" w:space="0" w:color="auto"/>
        <w:bottom w:val="none" w:sz="0" w:space="0" w:color="auto"/>
        <w:right w:val="none" w:sz="0" w:space="0" w:color="auto"/>
      </w:divBdr>
    </w:div>
    <w:div w:id="651299505">
      <w:bodyDiv w:val="1"/>
      <w:marLeft w:val="0"/>
      <w:marRight w:val="0"/>
      <w:marTop w:val="0"/>
      <w:marBottom w:val="0"/>
      <w:divBdr>
        <w:top w:val="none" w:sz="0" w:space="0" w:color="auto"/>
        <w:left w:val="none" w:sz="0" w:space="0" w:color="auto"/>
        <w:bottom w:val="none" w:sz="0" w:space="0" w:color="auto"/>
        <w:right w:val="none" w:sz="0" w:space="0" w:color="auto"/>
      </w:divBdr>
    </w:div>
    <w:div w:id="662860611">
      <w:bodyDiv w:val="1"/>
      <w:marLeft w:val="0"/>
      <w:marRight w:val="0"/>
      <w:marTop w:val="0"/>
      <w:marBottom w:val="0"/>
      <w:divBdr>
        <w:top w:val="none" w:sz="0" w:space="0" w:color="auto"/>
        <w:left w:val="none" w:sz="0" w:space="0" w:color="auto"/>
        <w:bottom w:val="none" w:sz="0" w:space="0" w:color="auto"/>
        <w:right w:val="none" w:sz="0" w:space="0" w:color="auto"/>
      </w:divBdr>
      <w:divsChild>
        <w:div w:id="129906351">
          <w:marLeft w:val="0"/>
          <w:marRight w:val="0"/>
          <w:marTop w:val="0"/>
          <w:marBottom w:val="0"/>
          <w:divBdr>
            <w:top w:val="none" w:sz="0" w:space="0" w:color="auto"/>
            <w:left w:val="none" w:sz="0" w:space="0" w:color="auto"/>
            <w:bottom w:val="none" w:sz="0" w:space="0" w:color="auto"/>
            <w:right w:val="none" w:sz="0" w:space="0" w:color="auto"/>
          </w:divBdr>
        </w:div>
        <w:div w:id="7293889">
          <w:marLeft w:val="0"/>
          <w:marRight w:val="0"/>
          <w:marTop w:val="0"/>
          <w:marBottom w:val="0"/>
          <w:divBdr>
            <w:top w:val="none" w:sz="0" w:space="0" w:color="auto"/>
            <w:left w:val="none" w:sz="0" w:space="0" w:color="auto"/>
            <w:bottom w:val="none" w:sz="0" w:space="0" w:color="auto"/>
            <w:right w:val="none" w:sz="0" w:space="0" w:color="auto"/>
          </w:divBdr>
          <w:divsChild>
            <w:div w:id="2131585744">
              <w:marLeft w:val="300"/>
              <w:marRight w:val="0"/>
              <w:marTop w:val="0"/>
              <w:marBottom w:val="0"/>
              <w:divBdr>
                <w:top w:val="none" w:sz="0" w:space="0" w:color="auto"/>
                <w:left w:val="none" w:sz="0" w:space="0" w:color="auto"/>
                <w:bottom w:val="none" w:sz="0" w:space="0" w:color="auto"/>
                <w:right w:val="none" w:sz="0" w:space="0" w:color="auto"/>
              </w:divBdr>
            </w:div>
            <w:div w:id="1289387380">
              <w:marLeft w:val="300"/>
              <w:marRight w:val="0"/>
              <w:marTop w:val="0"/>
              <w:marBottom w:val="0"/>
              <w:divBdr>
                <w:top w:val="none" w:sz="0" w:space="0" w:color="auto"/>
                <w:left w:val="none" w:sz="0" w:space="0" w:color="auto"/>
                <w:bottom w:val="none" w:sz="0" w:space="0" w:color="auto"/>
                <w:right w:val="none" w:sz="0" w:space="0" w:color="auto"/>
              </w:divBdr>
            </w:div>
          </w:divsChild>
        </w:div>
        <w:div w:id="1083769138">
          <w:marLeft w:val="0"/>
          <w:marRight w:val="0"/>
          <w:marTop w:val="0"/>
          <w:marBottom w:val="0"/>
          <w:divBdr>
            <w:top w:val="none" w:sz="0" w:space="0" w:color="auto"/>
            <w:left w:val="none" w:sz="0" w:space="0" w:color="auto"/>
            <w:bottom w:val="none" w:sz="0" w:space="0" w:color="auto"/>
            <w:right w:val="none" w:sz="0" w:space="0" w:color="auto"/>
          </w:divBdr>
        </w:div>
        <w:div w:id="1520699784">
          <w:marLeft w:val="0"/>
          <w:marRight w:val="0"/>
          <w:marTop w:val="0"/>
          <w:marBottom w:val="0"/>
          <w:divBdr>
            <w:top w:val="none" w:sz="0" w:space="0" w:color="auto"/>
            <w:left w:val="none" w:sz="0" w:space="0" w:color="auto"/>
            <w:bottom w:val="none" w:sz="0" w:space="0" w:color="auto"/>
            <w:right w:val="none" w:sz="0" w:space="0" w:color="auto"/>
          </w:divBdr>
        </w:div>
      </w:divsChild>
    </w:div>
    <w:div w:id="672296025">
      <w:bodyDiv w:val="1"/>
      <w:marLeft w:val="0"/>
      <w:marRight w:val="0"/>
      <w:marTop w:val="0"/>
      <w:marBottom w:val="0"/>
      <w:divBdr>
        <w:top w:val="none" w:sz="0" w:space="0" w:color="auto"/>
        <w:left w:val="none" w:sz="0" w:space="0" w:color="auto"/>
        <w:bottom w:val="none" w:sz="0" w:space="0" w:color="auto"/>
        <w:right w:val="none" w:sz="0" w:space="0" w:color="auto"/>
      </w:divBdr>
    </w:div>
    <w:div w:id="674965636">
      <w:bodyDiv w:val="1"/>
      <w:marLeft w:val="0"/>
      <w:marRight w:val="0"/>
      <w:marTop w:val="0"/>
      <w:marBottom w:val="0"/>
      <w:divBdr>
        <w:top w:val="none" w:sz="0" w:space="0" w:color="auto"/>
        <w:left w:val="none" w:sz="0" w:space="0" w:color="auto"/>
        <w:bottom w:val="none" w:sz="0" w:space="0" w:color="auto"/>
        <w:right w:val="none" w:sz="0" w:space="0" w:color="auto"/>
      </w:divBdr>
    </w:div>
    <w:div w:id="689456769">
      <w:bodyDiv w:val="1"/>
      <w:marLeft w:val="0"/>
      <w:marRight w:val="0"/>
      <w:marTop w:val="0"/>
      <w:marBottom w:val="0"/>
      <w:divBdr>
        <w:top w:val="none" w:sz="0" w:space="0" w:color="auto"/>
        <w:left w:val="none" w:sz="0" w:space="0" w:color="auto"/>
        <w:bottom w:val="none" w:sz="0" w:space="0" w:color="auto"/>
        <w:right w:val="none" w:sz="0" w:space="0" w:color="auto"/>
      </w:divBdr>
    </w:div>
    <w:div w:id="708799174">
      <w:bodyDiv w:val="1"/>
      <w:marLeft w:val="0"/>
      <w:marRight w:val="0"/>
      <w:marTop w:val="0"/>
      <w:marBottom w:val="0"/>
      <w:divBdr>
        <w:top w:val="none" w:sz="0" w:space="0" w:color="auto"/>
        <w:left w:val="none" w:sz="0" w:space="0" w:color="auto"/>
        <w:bottom w:val="none" w:sz="0" w:space="0" w:color="auto"/>
        <w:right w:val="none" w:sz="0" w:space="0" w:color="auto"/>
      </w:divBdr>
      <w:divsChild>
        <w:div w:id="609775968">
          <w:marLeft w:val="0"/>
          <w:marRight w:val="0"/>
          <w:marTop w:val="0"/>
          <w:marBottom w:val="0"/>
          <w:divBdr>
            <w:top w:val="none" w:sz="0" w:space="0" w:color="auto"/>
            <w:left w:val="none" w:sz="0" w:space="0" w:color="auto"/>
            <w:bottom w:val="none" w:sz="0" w:space="0" w:color="auto"/>
            <w:right w:val="none" w:sz="0" w:space="0" w:color="auto"/>
          </w:divBdr>
          <w:divsChild>
            <w:div w:id="958756006">
              <w:marLeft w:val="0"/>
              <w:marRight w:val="0"/>
              <w:marTop w:val="0"/>
              <w:marBottom w:val="0"/>
              <w:divBdr>
                <w:top w:val="none" w:sz="0" w:space="0" w:color="auto"/>
                <w:left w:val="none" w:sz="0" w:space="0" w:color="auto"/>
                <w:bottom w:val="none" w:sz="0" w:space="0" w:color="auto"/>
                <w:right w:val="none" w:sz="0" w:space="0" w:color="auto"/>
              </w:divBdr>
              <w:divsChild>
                <w:div w:id="1376585119">
                  <w:marLeft w:val="0"/>
                  <w:marRight w:val="0"/>
                  <w:marTop w:val="0"/>
                  <w:marBottom w:val="0"/>
                  <w:divBdr>
                    <w:top w:val="none" w:sz="0" w:space="0" w:color="auto"/>
                    <w:left w:val="none" w:sz="0" w:space="0" w:color="auto"/>
                    <w:bottom w:val="none" w:sz="0" w:space="0" w:color="auto"/>
                    <w:right w:val="none" w:sz="0" w:space="0" w:color="auto"/>
                  </w:divBdr>
                  <w:divsChild>
                    <w:div w:id="1492673061">
                      <w:marLeft w:val="0"/>
                      <w:marRight w:val="0"/>
                      <w:marTop w:val="0"/>
                      <w:marBottom w:val="0"/>
                      <w:divBdr>
                        <w:top w:val="none" w:sz="0" w:space="0" w:color="auto"/>
                        <w:left w:val="none" w:sz="0" w:space="0" w:color="auto"/>
                        <w:bottom w:val="none" w:sz="0" w:space="0" w:color="auto"/>
                        <w:right w:val="none" w:sz="0" w:space="0" w:color="auto"/>
                      </w:divBdr>
                      <w:divsChild>
                        <w:div w:id="722826611">
                          <w:marLeft w:val="0"/>
                          <w:marRight w:val="0"/>
                          <w:marTop w:val="0"/>
                          <w:marBottom w:val="0"/>
                          <w:divBdr>
                            <w:top w:val="none" w:sz="0" w:space="0" w:color="auto"/>
                            <w:left w:val="none" w:sz="0" w:space="0" w:color="auto"/>
                            <w:bottom w:val="none" w:sz="0" w:space="0" w:color="auto"/>
                            <w:right w:val="none" w:sz="0" w:space="0" w:color="auto"/>
                          </w:divBdr>
                          <w:divsChild>
                            <w:div w:id="99302268">
                              <w:marLeft w:val="0"/>
                              <w:marRight w:val="0"/>
                              <w:marTop w:val="0"/>
                              <w:marBottom w:val="0"/>
                              <w:divBdr>
                                <w:top w:val="none" w:sz="0" w:space="0" w:color="auto"/>
                                <w:left w:val="none" w:sz="0" w:space="0" w:color="auto"/>
                                <w:bottom w:val="none" w:sz="0" w:space="0" w:color="auto"/>
                                <w:right w:val="none" w:sz="0" w:space="0" w:color="auto"/>
                              </w:divBdr>
                              <w:divsChild>
                                <w:div w:id="188419597">
                                  <w:marLeft w:val="0"/>
                                  <w:marRight w:val="0"/>
                                  <w:marTop w:val="0"/>
                                  <w:marBottom w:val="0"/>
                                  <w:divBdr>
                                    <w:top w:val="none" w:sz="0" w:space="0" w:color="auto"/>
                                    <w:left w:val="none" w:sz="0" w:space="0" w:color="auto"/>
                                    <w:bottom w:val="none" w:sz="0" w:space="0" w:color="auto"/>
                                    <w:right w:val="none" w:sz="0" w:space="0" w:color="auto"/>
                                  </w:divBdr>
                                  <w:divsChild>
                                    <w:div w:id="82844544">
                                      <w:marLeft w:val="0"/>
                                      <w:marRight w:val="0"/>
                                      <w:marTop w:val="0"/>
                                      <w:marBottom w:val="0"/>
                                      <w:divBdr>
                                        <w:top w:val="none" w:sz="0" w:space="0" w:color="auto"/>
                                        <w:left w:val="none" w:sz="0" w:space="0" w:color="auto"/>
                                        <w:bottom w:val="none" w:sz="0" w:space="0" w:color="auto"/>
                                        <w:right w:val="none" w:sz="0" w:space="0" w:color="auto"/>
                                      </w:divBdr>
                                      <w:divsChild>
                                        <w:div w:id="714695807">
                                          <w:marLeft w:val="0"/>
                                          <w:marRight w:val="0"/>
                                          <w:marTop w:val="0"/>
                                          <w:marBottom w:val="0"/>
                                          <w:divBdr>
                                            <w:top w:val="none" w:sz="0" w:space="0" w:color="auto"/>
                                            <w:left w:val="none" w:sz="0" w:space="0" w:color="auto"/>
                                            <w:bottom w:val="none" w:sz="0" w:space="0" w:color="auto"/>
                                            <w:right w:val="none" w:sz="0" w:space="0" w:color="auto"/>
                                          </w:divBdr>
                                          <w:divsChild>
                                            <w:div w:id="215823188">
                                              <w:marLeft w:val="0"/>
                                              <w:marRight w:val="0"/>
                                              <w:marTop w:val="0"/>
                                              <w:marBottom w:val="0"/>
                                              <w:divBdr>
                                                <w:top w:val="none" w:sz="0" w:space="0" w:color="auto"/>
                                                <w:left w:val="none" w:sz="0" w:space="0" w:color="auto"/>
                                                <w:bottom w:val="none" w:sz="0" w:space="0" w:color="auto"/>
                                                <w:right w:val="none" w:sz="0" w:space="0" w:color="auto"/>
                                              </w:divBdr>
                                              <w:divsChild>
                                                <w:div w:id="1854296136">
                                                  <w:marLeft w:val="0"/>
                                                  <w:marRight w:val="0"/>
                                                  <w:marTop w:val="0"/>
                                                  <w:marBottom w:val="0"/>
                                                  <w:divBdr>
                                                    <w:top w:val="none" w:sz="0" w:space="0" w:color="auto"/>
                                                    <w:left w:val="none" w:sz="0" w:space="0" w:color="auto"/>
                                                    <w:bottom w:val="none" w:sz="0" w:space="0" w:color="auto"/>
                                                    <w:right w:val="none" w:sz="0" w:space="0" w:color="auto"/>
                                                  </w:divBdr>
                                                  <w:divsChild>
                                                    <w:div w:id="1236433398">
                                                      <w:marLeft w:val="0"/>
                                                      <w:marRight w:val="0"/>
                                                      <w:marTop w:val="0"/>
                                                      <w:marBottom w:val="0"/>
                                                      <w:divBdr>
                                                        <w:top w:val="none" w:sz="0" w:space="0" w:color="auto"/>
                                                        <w:left w:val="none" w:sz="0" w:space="0" w:color="auto"/>
                                                        <w:bottom w:val="none" w:sz="0" w:space="0" w:color="auto"/>
                                                        <w:right w:val="none" w:sz="0" w:space="0" w:color="auto"/>
                                                      </w:divBdr>
                                                      <w:divsChild>
                                                        <w:div w:id="217203692">
                                                          <w:marLeft w:val="0"/>
                                                          <w:marRight w:val="0"/>
                                                          <w:marTop w:val="0"/>
                                                          <w:marBottom w:val="0"/>
                                                          <w:divBdr>
                                                            <w:top w:val="none" w:sz="0" w:space="0" w:color="auto"/>
                                                            <w:left w:val="none" w:sz="0" w:space="0" w:color="auto"/>
                                                            <w:bottom w:val="none" w:sz="0" w:space="0" w:color="auto"/>
                                                            <w:right w:val="none" w:sz="0" w:space="0" w:color="auto"/>
                                                          </w:divBdr>
                                                          <w:divsChild>
                                                            <w:div w:id="1668560580">
                                                              <w:marLeft w:val="0"/>
                                                              <w:marRight w:val="0"/>
                                                              <w:marTop w:val="0"/>
                                                              <w:marBottom w:val="0"/>
                                                              <w:divBdr>
                                                                <w:top w:val="none" w:sz="0" w:space="0" w:color="auto"/>
                                                                <w:left w:val="none" w:sz="0" w:space="0" w:color="auto"/>
                                                                <w:bottom w:val="none" w:sz="0" w:space="0" w:color="auto"/>
                                                                <w:right w:val="none" w:sz="0" w:space="0" w:color="auto"/>
                                                              </w:divBdr>
                                                            </w:div>
                                                          </w:divsChild>
                                                        </w:div>
                                                        <w:div w:id="1619800397">
                                                          <w:marLeft w:val="0"/>
                                                          <w:marRight w:val="0"/>
                                                          <w:marTop w:val="0"/>
                                                          <w:marBottom w:val="0"/>
                                                          <w:divBdr>
                                                            <w:top w:val="none" w:sz="0" w:space="0" w:color="auto"/>
                                                            <w:left w:val="none" w:sz="0" w:space="0" w:color="auto"/>
                                                            <w:bottom w:val="none" w:sz="0" w:space="0" w:color="auto"/>
                                                            <w:right w:val="none" w:sz="0" w:space="0" w:color="auto"/>
                                                          </w:divBdr>
                                                        </w:div>
                                                      </w:divsChild>
                                                    </w:div>
                                                    <w:div w:id="1311060098">
                                                      <w:marLeft w:val="0"/>
                                                      <w:marRight w:val="0"/>
                                                      <w:marTop w:val="0"/>
                                                      <w:marBottom w:val="0"/>
                                                      <w:divBdr>
                                                        <w:top w:val="none" w:sz="0" w:space="0" w:color="auto"/>
                                                        <w:left w:val="none" w:sz="0" w:space="0" w:color="auto"/>
                                                        <w:bottom w:val="none" w:sz="0" w:space="0" w:color="auto"/>
                                                        <w:right w:val="none" w:sz="0" w:space="0" w:color="auto"/>
                                                      </w:divBdr>
                                                    </w:div>
                                                    <w:div w:id="1515806345">
                                                      <w:marLeft w:val="0"/>
                                                      <w:marRight w:val="0"/>
                                                      <w:marTop w:val="0"/>
                                                      <w:marBottom w:val="0"/>
                                                      <w:divBdr>
                                                        <w:top w:val="none" w:sz="0" w:space="0" w:color="auto"/>
                                                        <w:left w:val="none" w:sz="0" w:space="0" w:color="auto"/>
                                                        <w:bottom w:val="none" w:sz="0" w:space="0" w:color="auto"/>
                                                        <w:right w:val="none" w:sz="0" w:space="0" w:color="auto"/>
                                                      </w:divBdr>
                                                      <w:divsChild>
                                                        <w:div w:id="123692499">
                                                          <w:marLeft w:val="0"/>
                                                          <w:marRight w:val="0"/>
                                                          <w:marTop w:val="0"/>
                                                          <w:marBottom w:val="0"/>
                                                          <w:divBdr>
                                                            <w:top w:val="none" w:sz="0" w:space="0" w:color="auto"/>
                                                            <w:left w:val="none" w:sz="0" w:space="0" w:color="auto"/>
                                                            <w:bottom w:val="none" w:sz="0" w:space="0" w:color="auto"/>
                                                            <w:right w:val="none" w:sz="0" w:space="0" w:color="auto"/>
                                                          </w:divBdr>
                                                        </w:div>
                                                        <w:div w:id="262150328">
                                                          <w:marLeft w:val="0"/>
                                                          <w:marRight w:val="0"/>
                                                          <w:marTop w:val="0"/>
                                                          <w:marBottom w:val="0"/>
                                                          <w:divBdr>
                                                            <w:top w:val="none" w:sz="0" w:space="0" w:color="auto"/>
                                                            <w:left w:val="none" w:sz="0" w:space="0" w:color="auto"/>
                                                            <w:bottom w:val="none" w:sz="0" w:space="0" w:color="auto"/>
                                                            <w:right w:val="none" w:sz="0" w:space="0" w:color="auto"/>
                                                          </w:divBdr>
                                                          <w:divsChild>
                                                            <w:div w:id="1910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9691969">
      <w:bodyDiv w:val="1"/>
      <w:marLeft w:val="0"/>
      <w:marRight w:val="0"/>
      <w:marTop w:val="0"/>
      <w:marBottom w:val="0"/>
      <w:divBdr>
        <w:top w:val="none" w:sz="0" w:space="0" w:color="auto"/>
        <w:left w:val="none" w:sz="0" w:space="0" w:color="auto"/>
        <w:bottom w:val="none" w:sz="0" w:space="0" w:color="auto"/>
        <w:right w:val="none" w:sz="0" w:space="0" w:color="auto"/>
      </w:divBdr>
      <w:divsChild>
        <w:div w:id="1829980203">
          <w:marLeft w:val="0"/>
          <w:marRight w:val="0"/>
          <w:marTop w:val="150"/>
          <w:marBottom w:val="168"/>
          <w:divBdr>
            <w:top w:val="none" w:sz="0" w:space="0" w:color="auto"/>
            <w:left w:val="none" w:sz="0" w:space="0" w:color="auto"/>
            <w:bottom w:val="none" w:sz="0" w:space="0" w:color="auto"/>
            <w:right w:val="none" w:sz="0" w:space="0" w:color="auto"/>
          </w:divBdr>
        </w:div>
        <w:div w:id="181478865">
          <w:marLeft w:val="0"/>
          <w:marRight w:val="0"/>
          <w:marTop w:val="0"/>
          <w:marBottom w:val="0"/>
          <w:divBdr>
            <w:top w:val="none" w:sz="0" w:space="0" w:color="auto"/>
            <w:left w:val="none" w:sz="0" w:space="0" w:color="auto"/>
            <w:bottom w:val="none" w:sz="0" w:space="0" w:color="auto"/>
            <w:right w:val="none" w:sz="0" w:space="0" w:color="auto"/>
          </w:divBdr>
          <w:divsChild>
            <w:div w:id="965936065">
              <w:marLeft w:val="255"/>
              <w:marRight w:val="0"/>
              <w:marTop w:val="0"/>
              <w:marBottom w:val="0"/>
              <w:divBdr>
                <w:top w:val="none" w:sz="0" w:space="0" w:color="auto"/>
                <w:left w:val="none" w:sz="0" w:space="0" w:color="auto"/>
                <w:bottom w:val="none" w:sz="0" w:space="0" w:color="auto"/>
                <w:right w:val="none" w:sz="0" w:space="0" w:color="auto"/>
              </w:divBdr>
            </w:div>
          </w:divsChild>
        </w:div>
        <w:div w:id="1115322784">
          <w:marLeft w:val="0"/>
          <w:marRight w:val="0"/>
          <w:marTop w:val="0"/>
          <w:marBottom w:val="0"/>
          <w:divBdr>
            <w:top w:val="none" w:sz="0" w:space="0" w:color="auto"/>
            <w:left w:val="none" w:sz="0" w:space="0" w:color="auto"/>
            <w:bottom w:val="none" w:sz="0" w:space="0" w:color="auto"/>
            <w:right w:val="none" w:sz="0" w:space="0" w:color="auto"/>
          </w:divBdr>
          <w:divsChild>
            <w:div w:id="16988964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16246742">
      <w:bodyDiv w:val="1"/>
      <w:marLeft w:val="0"/>
      <w:marRight w:val="0"/>
      <w:marTop w:val="0"/>
      <w:marBottom w:val="0"/>
      <w:divBdr>
        <w:top w:val="none" w:sz="0" w:space="0" w:color="auto"/>
        <w:left w:val="none" w:sz="0" w:space="0" w:color="auto"/>
        <w:bottom w:val="none" w:sz="0" w:space="0" w:color="auto"/>
        <w:right w:val="none" w:sz="0" w:space="0" w:color="auto"/>
      </w:divBdr>
    </w:div>
    <w:div w:id="740324153">
      <w:bodyDiv w:val="1"/>
      <w:marLeft w:val="0"/>
      <w:marRight w:val="0"/>
      <w:marTop w:val="0"/>
      <w:marBottom w:val="0"/>
      <w:divBdr>
        <w:top w:val="none" w:sz="0" w:space="0" w:color="auto"/>
        <w:left w:val="none" w:sz="0" w:space="0" w:color="auto"/>
        <w:bottom w:val="none" w:sz="0" w:space="0" w:color="auto"/>
        <w:right w:val="none" w:sz="0" w:space="0" w:color="auto"/>
      </w:divBdr>
    </w:div>
    <w:div w:id="740785670">
      <w:bodyDiv w:val="1"/>
      <w:marLeft w:val="0"/>
      <w:marRight w:val="0"/>
      <w:marTop w:val="0"/>
      <w:marBottom w:val="0"/>
      <w:divBdr>
        <w:top w:val="none" w:sz="0" w:space="0" w:color="auto"/>
        <w:left w:val="none" w:sz="0" w:space="0" w:color="auto"/>
        <w:bottom w:val="none" w:sz="0" w:space="0" w:color="auto"/>
        <w:right w:val="none" w:sz="0" w:space="0" w:color="auto"/>
      </w:divBdr>
    </w:div>
    <w:div w:id="740912456">
      <w:bodyDiv w:val="1"/>
      <w:marLeft w:val="0"/>
      <w:marRight w:val="0"/>
      <w:marTop w:val="0"/>
      <w:marBottom w:val="0"/>
      <w:divBdr>
        <w:top w:val="none" w:sz="0" w:space="0" w:color="auto"/>
        <w:left w:val="none" w:sz="0" w:space="0" w:color="auto"/>
        <w:bottom w:val="none" w:sz="0" w:space="0" w:color="auto"/>
        <w:right w:val="none" w:sz="0" w:space="0" w:color="auto"/>
      </w:divBdr>
    </w:div>
    <w:div w:id="742797210">
      <w:bodyDiv w:val="1"/>
      <w:marLeft w:val="0"/>
      <w:marRight w:val="0"/>
      <w:marTop w:val="0"/>
      <w:marBottom w:val="0"/>
      <w:divBdr>
        <w:top w:val="none" w:sz="0" w:space="0" w:color="auto"/>
        <w:left w:val="none" w:sz="0" w:space="0" w:color="auto"/>
        <w:bottom w:val="none" w:sz="0" w:space="0" w:color="auto"/>
        <w:right w:val="none" w:sz="0" w:space="0" w:color="auto"/>
      </w:divBdr>
    </w:div>
    <w:div w:id="743065218">
      <w:bodyDiv w:val="1"/>
      <w:marLeft w:val="0"/>
      <w:marRight w:val="0"/>
      <w:marTop w:val="0"/>
      <w:marBottom w:val="0"/>
      <w:divBdr>
        <w:top w:val="none" w:sz="0" w:space="0" w:color="auto"/>
        <w:left w:val="none" w:sz="0" w:space="0" w:color="auto"/>
        <w:bottom w:val="none" w:sz="0" w:space="0" w:color="auto"/>
        <w:right w:val="none" w:sz="0" w:space="0" w:color="auto"/>
      </w:divBdr>
      <w:divsChild>
        <w:div w:id="443691256">
          <w:marLeft w:val="0"/>
          <w:marRight w:val="0"/>
          <w:marTop w:val="0"/>
          <w:marBottom w:val="0"/>
          <w:divBdr>
            <w:top w:val="none" w:sz="0" w:space="0" w:color="auto"/>
            <w:left w:val="none" w:sz="0" w:space="0" w:color="auto"/>
            <w:bottom w:val="none" w:sz="0" w:space="0" w:color="auto"/>
            <w:right w:val="none" w:sz="0" w:space="0" w:color="auto"/>
          </w:divBdr>
          <w:divsChild>
            <w:div w:id="1660841592">
              <w:marLeft w:val="0"/>
              <w:marRight w:val="0"/>
              <w:marTop w:val="0"/>
              <w:marBottom w:val="0"/>
              <w:divBdr>
                <w:top w:val="none" w:sz="0" w:space="0" w:color="auto"/>
                <w:left w:val="none" w:sz="0" w:space="0" w:color="auto"/>
                <w:bottom w:val="none" w:sz="0" w:space="0" w:color="auto"/>
                <w:right w:val="none" w:sz="0" w:space="0" w:color="auto"/>
              </w:divBdr>
              <w:divsChild>
                <w:div w:id="725614795">
                  <w:marLeft w:val="0"/>
                  <w:marRight w:val="0"/>
                  <w:marTop w:val="0"/>
                  <w:marBottom w:val="0"/>
                  <w:divBdr>
                    <w:top w:val="none" w:sz="0" w:space="0" w:color="auto"/>
                    <w:left w:val="none" w:sz="0" w:space="0" w:color="auto"/>
                    <w:bottom w:val="none" w:sz="0" w:space="0" w:color="auto"/>
                    <w:right w:val="none" w:sz="0" w:space="0" w:color="auto"/>
                  </w:divBdr>
                  <w:divsChild>
                    <w:div w:id="39743367">
                      <w:marLeft w:val="0"/>
                      <w:marRight w:val="0"/>
                      <w:marTop w:val="0"/>
                      <w:marBottom w:val="0"/>
                      <w:divBdr>
                        <w:top w:val="none" w:sz="0" w:space="0" w:color="auto"/>
                        <w:left w:val="none" w:sz="0" w:space="0" w:color="auto"/>
                        <w:bottom w:val="none" w:sz="0" w:space="0" w:color="auto"/>
                        <w:right w:val="none" w:sz="0" w:space="0" w:color="auto"/>
                      </w:divBdr>
                      <w:divsChild>
                        <w:div w:id="1421828113">
                          <w:marLeft w:val="0"/>
                          <w:marRight w:val="0"/>
                          <w:marTop w:val="0"/>
                          <w:marBottom w:val="0"/>
                          <w:divBdr>
                            <w:top w:val="none" w:sz="0" w:space="0" w:color="auto"/>
                            <w:left w:val="none" w:sz="0" w:space="0" w:color="auto"/>
                            <w:bottom w:val="none" w:sz="0" w:space="0" w:color="auto"/>
                            <w:right w:val="none" w:sz="0" w:space="0" w:color="auto"/>
                          </w:divBdr>
                          <w:divsChild>
                            <w:div w:id="824592434">
                              <w:marLeft w:val="0"/>
                              <w:marRight w:val="0"/>
                              <w:marTop w:val="0"/>
                              <w:marBottom w:val="0"/>
                              <w:divBdr>
                                <w:top w:val="none" w:sz="0" w:space="0" w:color="auto"/>
                                <w:left w:val="none" w:sz="0" w:space="0" w:color="auto"/>
                                <w:bottom w:val="none" w:sz="0" w:space="0" w:color="auto"/>
                                <w:right w:val="none" w:sz="0" w:space="0" w:color="auto"/>
                              </w:divBdr>
                              <w:divsChild>
                                <w:div w:id="731464683">
                                  <w:marLeft w:val="0"/>
                                  <w:marRight w:val="0"/>
                                  <w:marTop w:val="0"/>
                                  <w:marBottom w:val="0"/>
                                  <w:divBdr>
                                    <w:top w:val="none" w:sz="0" w:space="0" w:color="auto"/>
                                    <w:left w:val="none" w:sz="0" w:space="0" w:color="auto"/>
                                    <w:bottom w:val="none" w:sz="0" w:space="0" w:color="auto"/>
                                    <w:right w:val="none" w:sz="0" w:space="0" w:color="auto"/>
                                  </w:divBdr>
                                  <w:divsChild>
                                    <w:div w:id="2112317902">
                                      <w:marLeft w:val="0"/>
                                      <w:marRight w:val="0"/>
                                      <w:marTop w:val="0"/>
                                      <w:marBottom w:val="0"/>
                                      <w:divBdr>
                                        <w:top w:val="none" w:sz="0" w:space="0" w:color="auto"/>
                                        <w:left w:val="none" w:sz="0" w:space="0" w:color="auto"/>
                                        <w:bottom w:val="none" w:sz="0" w:space="0" w:color="auto"/>
                                        <w:right w:val="none" w:sz="0" w:space="0" w:color="auto"/>
                                      </w:divBdr>
                                      <w:divsChild>
                                        <w:div w:id="815336145">
                                          <w:marLeft w:val="0"/>
                                          <w:marRight w:val="0"/>
                                          <w:marTop w:val="0"/>
                                          <w:marBottom w:val="0"/>
                                          <w:divBdr>
                                            <w:top w:val="none" w:sz="0" w:space="0" w:color="auto"/>
                                            <w:left w:val="none" w:sz="0" w:space="0" w:color="auto"/>
                                            <w:bottom w:val="none" w:sz="0" w:space="0" w:color="auto"/>
                                            <w:right w:val="none" w:sz="0" w:space="0" w:color="auto"/>
                                          </w:divBdr>
                                          <w:divsChild>
                                            <w:div w:id="950627100">
                                              <w:marLeft w:val="0"/>
                                              <w:marRight w:val="0"/>
                                              <w:marTop w:val="0"/>
                                              <w:marBottom w:val="0"/>
                                              <w:divBdr>
                                                <w:top w:val="none" w:sz="0" w:space="0" w:color="auto"/>
                                                <w:left w:val="none" w:sz="0" w:space="0" w:color="auto"/>
                                                <w:bottom w:val="none" w:sz="0" w:space="0" w:color="auto"/>
                                                <w:right w:val="none" w:sz="0" w:space="0" w:color="auto"/>
                                              </w:divBdr>
                                              <w:divsChild>
                                                <w:div w:id="57828765">
                                                  <w:marLeft w:val="0"/>
                                                  <w:marRight w:val="0"/>
                                                  <w:marTop w:val="0"/>
                                                  <w:marBottom w:val="0"/>
                                                  <w:divBdr>
                                                    <w:top w:val="none" w:sz="0" w:space="0" w:color="auto"/>
                                                    <w:left w:val="none" w:sz="0" w:space="0" w:color="auto"/>
                                                    <w:bottom w:val="none" w:sz="0" w:space="0" w:color="auto"/>
                                                    <w:right w:val="none" w:sz="0" w:space="0" w:color="auto"/>
                                                  </w:divBdr>
                                                  <w:divsChild>
                                                    <w:div w:id="98836906">
                                                      <w:marLeft w:val="0"/>
                                                      <w:marRight w:val="0"/>
                                                      <w:marTop w:val="0"/>
                                                      <w:marBottom w:val="0"/>
                                                      <w:divBdr>
                                                        <w:top w:val="none" w:sz="0" w:space="0" w:color="auto"/>
                                                        <w:left w:val="none" w:sz="0" w:space="0" w:color="auto"/>
                                                        <w:bottom w:val="none" w:sz="0" w:space="0" w:color="auto"/>
                                                        <w:right w:val="none" w:sz="0" w:space="0" w:color="auto"/>
                                                      </w:divBdr>
                                                      <w:divsChild>
                                                        <w:div w:id="838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628">
                                                  <w:marLeft w:val="0"/>
                                                  <w:marRight w:val="0"/>
                                                  <w:marTop w:val="0"/>
                                                  <w:marBottom w:val="0"/>
                                                  <w:divBdr>
                                                    <w:top w:val="none" w:sz="0" w:space="0" w:color="auto"/>
                                                    <w:left w:val="none" w:sz="0" w:space="0" w:color="auto"/>
                                                    <w:bottom w:val="none" w:sz="0" w:space="0" w:color="auto"/>
                                                    <w:right w:val="none" w:sz="0" w:space="0" w:color="auto"/>
                                                  </w:divBdr>
                                                </w:div>
                                                <w:div w:id="445538576">
                                                  <w:marLeft w:val="0"/>
                                                  <w:marRight w:val="0"/>
                                                  <w:marTop w:val="0"/>
                                                  <w:marBottom w:val="0"/>
                                                  <w:divBdr>
                                                    <w:top w:val="none" w:sz="0" w:space="0" w:color="auto"/>
                                                    <w:left w:val="none" w:sz="0" w:space="0" w:color="auto"/>
                                                    <w:bottom w:val="none" w:sz="0" w:space="0" w:color="auto"/>
                                                    <w:right w:val="none" w:sz="0" w:space="0" w:color="auto"/>
                                                  </w:divBdr>
                                                  <w:divsChild>
                                                    <w:div w:id="1470628982">
                                                      <w:marLeft w:val="0"/>
                                                      <w:marRight w:val="0"/>
                                                      <w:marTop w:val="0"/>
                                                      <w:marBottom w:val="0"/>
                                                      <w:divBdr>
                                                        <w:top w:val="none" w:sz="0" w:space="0" w:color="auto"/>
                                                        <w:left w:val="none" w:sz="0" w:space="0" w:color="auto"/>
                                                        <w:bottom w:val="none" w:sz="0" w:space="0" w:color="auto"/>
                                                        <w:right w:val="none" w:sz="0" w:space="0" w:color="auto"/>
                                                      </w:divBdr>
                                                    </w:div>
                                                  </w:divsChild>
                                                </w:div>
                                                <w:div w:id="517819739">
                                                  <w:marLeft w:val="0"/>
                                                  <w:marRight w:val="0"/>
                                                  <w:marTop w:val="0"/>
                                                  <w:marBottom w:val="0"/>
                                                  <w:divBdr>
                                                    <w:top w:val="none" w:sz="0" w:space="0" w:color="auto"/>
                                                    <w:left w:val="none" w:sz="0" w:space="0" w:color="auto"/>
                                                    <w:bottom w:val="none" w:sz="0" w:space="0" w:color="auto"/>
                                                    <w:right w:val="none" w:sz="0" w:space="0" w:color="auto"/>
                                                  </w:divBdr>
                                                  <w:divsChild>
                                                    <w:div w:id="672614002">
                                                      <w:marLeft w:val="0"/>
                                                      <w:marRight w:val="0"/>
                                                      <w:marTop w:val="0"/>
                                                      <w:marBottom w:val="0"/>
                                                      <w:divBdr>
                                                        <w:top w:val="none" w:sz="0" w:space="0" w:color="auto"/>
                                                        <w:left w:val="none" w:sz="0" w:space="0" w:color="auto"/>
                                                        <w:bottom w:val="none" w:sz="0" w:space="0" w:color="auto"/>
                                                        <w:right w:val="none" w:sz="0" w:space="0" w:color="auto"/>
                                                      </w:divBdr>
                                                      <w:divsChild>
                                                        <w:div w:id="704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0787">
                                                  <w:marLeft w:val="0"/>
                                                  <w:marRight w:val="0"/>
                                                  <w:marTop w:val="0"/>
                                                  <w:marBottom w:val="0"/>
                                                  <w:divBdr>
                                                    <w:top w:val="none" w:sz="0" w:space="0" w:color="auto"/>
                                                    <w:left w:val="none" w:sz="0" w:space="0" w:color="auto"/>
                                                    <w:bottom w:val="none" w:sz="0" w:space="0" w:color="auto"/>
                                                    <w:right w:val="none" w:sz="0" w:space="0" w:color="auto"/>
                                                  </w:divBdr>
                                                  <w:divsChild>
                                                    <w:div w:id="254944570">
                                                      <w:marLeft w:val="0"/>
                                                      <w:marRight w:val="0"/>
                                                      <w:marTop w:val="0"/>
                                                      <w:marBottom w:val="0"/>
                                                      <w:divBdr>
                                                        <w:top w:val="none" w:sz="0" w:space="0" w:color="auto"/>
                                                        <w:left w:val="none" w:sz="0" w:space="0" w:color="auto"/>
                                                        <w:bottom w:val="none" w:sz="0" w:space="0" w:color="auto"/>
                                                        <w:right w:val="none" w:sz="0" w:space="0" w:color="auto"/>
                                                      </w:divBdr>
                                                      <w:divsChild>
                                                        <w:div w:id="83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622">
                                                  <w:marLeft w:val="0"/>
                                                  <w:marRight w:val="0"/>
                                                  <w:marTop w:val="0"/>
                                                  <w:marBottom w:val="0"/>
                                                  <w:divBdr>
                                                    <w:top w:val="none" w:sz="0" w:space="0" w:color="auto"/>
                                                    <w:left w:val="none" w:sz="0" w:space="0" w:color="auto"/>
                                                    <w:bottom w:val="none" w:sz="0" w:space="0" w:color="auto"/>
                                                    <w:right w:val="none" w:sz="0" w:space="0" w:color="auto"/>
                                                  </w:divBdr>
                                                  <w:divsChild>
                                                    <w:div w:id="397828385">
                                                      <w:marLeft w:val="0"/>
                                                      <w:marRight w:val="0"/>
                                                      <w:marTop w:val="0"/>
                                                      <w:marBottom w:val="0"/>
                                                      <w:divBdr>
                                                        <w:top w:val="none" w:sz="0" w:space="0" w:color="auto"/>
                                                        <w:left w:val="none" w:sz="0" w:space="0" w:color="auto"/>
                                                        <w:bottom w:val="none" w:sz="0" w:space="0" w:color="auto"/>
                                                        <w:right w:val="none" w:sz="0" w:space="0" w:color="auto"/>
                                                      </w:divBdr>
                                                      <w:divsChild>
                                                        <w:div w:id="1629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847211">
      <w:bodyDiv w:val="1"/>
      <w:marLeft w:val="0"/>
      <w:marRight w:val="0"/>
      <w:marTop w:val="0"/>
      <w:marBottom w:val="0"/>
      <w:divBdr>
        <w:top w:val="none" w:sz="0" w:space="0" w:color="auto"/>
        <w:left w:val="none" w:sz="0" w:space="0" w:color="auto"/>
        <w:bottom w:val="none" w:sz="0" w:space="0" w:color="auto"/>
        <w:right w:val="none" w:sz="0" w:space="0" w:color="auto"/>
      </w:divBdr>
    </w:div>
    <w:div w:id="752046739">
      <w:bodyDiv w:val="1"/>
      <w:marLeft w:val="0"/>
      <w:marRight w:val="0"/>
      <w:marTop w:val="0"/>
      <w:marBottom w:val="0"/>
      <w:divBdr>
        <w:top w:val="none" w:sz="0" w:space="0" w:color="auto"/>
        <w:left w:val="none" w:sz="0" w:space="0" w:color="auto"/>
        <w:bottom w:val="none" w:sz="0" w:space="0" w:color="auto"/>
        <w:right w:val="none" w:sz="0" w:space="0" w:color="auto"/>
      </w:divBdr>
      <w:divsChild>
        <w:div w:id="2131123636">
          <w:marLeft w:val="0"/>
          <w:marRight w:val="0"/>
          <w:marTop w:val="150"/>
          <w:marBottom w:val="168"/>
          <w:divBdr>
            <w:top w:val="none" w:sz="0" w:space="0" w:color="auto"/>
            <w:left w:val="none" w:sz="0" w:space="0" w:color="auto"/>
            <w:bottom w:val="none" w:sz="0" w:space="0" w:color="auto"/>
            <w:right w:val="none" w:sz="0" w:space="0" w:color="auto"/>
          </w:divBdr>
        </w:div>
        <w:div w:id="1807694420">
          <w:marLeft w:val="0"/>
          <w:marRight w:val="0"/>
          <w:marTop w:val="0"/>
          <w:marBottom w:val="0"/>
          <w:divBdr>
            <w:top w:val="none" w:sz="0" w:space="0" w:color="auto"/>
            <w:left w:val="none" w:sz="0" w:space="0" w:color="auto"/>
            <w:bottom w:val="none" w:sz="0" w:space="0" w:color="auto"/>
            <w:right w:val="none" w:sz="0" w:space="0" w:color="auto"/>
          </w:divBdr>
          <w:divsChild>
            <w:div w:id="1507863251">
              <w:marLeft w:val="255"/>
              <w:marRight w:val="0"/>
              <w:marTop w:val="0"/>
              <w:marBottom w:val="0"/>
              <w:divBdr>
                <w:top w:val="none" w:sz="0" w:space="0" w:color="auto"/>
                <w:left w:val="none" w:sz="0" w:space="0" w:color="auto"/>
                <w:bottom w:val="none" w:sz="0" w:space="0" w:color="auto"/>
                <w:right w:val="none" w:sz="0" w:space="0" w:color="auto"/>
              </w:divBdr>
            </w:div>
          </w:divsChild>
        </w:div>
        <w:div w:id="467668317">
          <w:marLeft w:val="0"/>
          <w:marRight w:val="0"/>
          <w:marTop w:val="0"/>
          <w:marBottom w:val="0"/>
          <w:divBdr>
            <w:top w:val="none" w:sz="0" w:space="0" w:color="auto"/>
            <w:left w:val="none" w:sz="0" w:space="0" w:color="auto"/>
            <w:bottom w:val="none" w:sz="0" w:space="0" w:color="auto"/>
            <w:right w:val="none" w:sz="0" w:space="0" w:color="auto"/>
          </w:divBdr>
          <w:divsChild>
            <w:div w:id="8593933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60444701">
      <w:bodyDiv w:val="1"/>
      <w:marLeft w:val="0"/>
      <w:marRight w:val="0"/>
      <w:marTop w:val="0"/>
      <w:marBottom w:val="0"/>
      <w:divBdr>
        <w:top w:val="none" w:sz="0" w:space="0" w:color="auto"/>
        <w:left w:val="none" w:sz="0" w:space="0" w:color="auto"/>
        <w:bottom w:val="none" w:sz="0" w:space="0" w:color="auto"/>
        <w:right w:val="none" w:sz="0" w:space="0" w:color="auto"/>
      </w:divBdr>
    </w:div>
    <w:div w:id="784496473">
      <w:bodyDiv w:val="1"/>
      <w:marLeft w:val="0"/>
      <w:marRight w:val="0"/>
      <w:marTop w:val="0"/>
      <w:marBottom w:val="0"/>
      <w:divBdr>
        <w:top w:val="none" w:sz="0" w:space="0" w:color="auto"/>
        <w:left w:val="none" w:sz="0" w:space="0" w:color="auto"/>
        <w:bottom w:val="none" w:sz="0" w:space="0" w:color="auto"/>
        <w:right w:val="none" w:sz="0" w:space="0" w:color="auto"/>
      </w:divBdr>
    </w:div>
    <w:div w:id="789133366">
      <w:bodyDiv w:val="1"/>
      <w:marLeft w:val="0"/>
      <w:marRight w:val="0"/>
      <w:marTop w:val="0"/>
      <w:marBottom w:val="0"/>
      <w:divBdr>
        <w:top w:val="none" w:sz="0" w:space="0" w:color="auto"/>
        <w:left w:val="none" w:sz="0" w:space="0" w:color="auto"/>
        <w:bottom w:val="none" w:sz="0" w:space="0" w:color="auto"/>
        <w:right w:val="none" w:sz="0" w:space="0" w:color="auto"/>
      </w:divBdr>
    </w:div>
    <w:div w:id="831144040">
      <w:bodyDiv w:val="1"/>
      <w:marLeft w:val="0"/>
      <w:marRight w:val="0"/>
      <w:marTop w:val="0"/>
      <w:marBottom w:val="0"/>
      <w:divBdr>
        <w:top w:val="none" w:sz="0" w:space="0" w:color="auto"/>
        <w:left w:val="none" w:sz="0" w:space="0" w:color="auto"/>
        <w:bottom w:val="none" w:sz="0" w:space="0" w:color="auto"/>
        <w:right w:val="none" w:sz="0" w:space="0" w:color="auto"/>
      </w:divBdr>
    </w:div>
    <w:div w:id="833297653">
      <w:bodyDiv w:val="1"/>
      <w:marLeft w:val="0"/>
      <w:marRight w:val="0"/>
      <w:marTop w:val="0"/>
      <w:marBottom w:val="0"/>
      <w:divBdr>
        <w:top w:val="none" w:sz="0" w:space="0" w:color="auto"/>
        <w:left w:val="none" w:sz="0" w:space="0" w:color="auto"/>
        <w:bottom w:val="none" w:sz="0" w:space="0" w:color="auto"/>
        <w:right w:val="none" w:sz="0" w:space="0" w:color="auto"/>
      </w:divBdr>
    </w:div>
    <w:div w:id="854226098">
      <w:bodyDiv w:val="1"/>
      <w:marLeft w:val="0"/>
      <w:marRight w:val="0"/>
      <w:marTop w:val="0"/>
      <w:marBottom w:val="0"/>
      <w:divBdr>
        <w:top w:val="none" w:sz="0" w:space="0" w:color="auto"/>
        <w:left w:val="none" w:sz="0" w:space="0" w:color="auto"/>
        <w:bottom w:val="none" w:sz="0" w:space="0" w:color="auto"/>
        <w:right w:val="none" w:sz="0" w:space="0" w:color="auto"/>
      </w:divBdr>
    </w:div>
    <w:div w:id="863398898">
      <w:bodyDiv w:val="1"/>
      <w:marLeft w:val="0"/>
      <w:marRight w:val="0"/>
      <w:marTop w:val="0"/>
      <w:marBottom w:val="0"/>
      <w:divBdr>
        <w:top w:val="none" w:sz="0" w:space="0" w:color="auto"/>
        <w:left w:val="none" w:sz="0" w:space="0" w:color="auto"/>
        <w:bottom w:val="none" w:sz="0" w:space="0" w:color="auto"/>
        <w:right w:val="none" w:sz="0" w:space="0" w:color="auto"/>
      </w:divBdr>
      <w:divsChild>
        <w:div w:id="343898847">
          <w:marLeft w:val="0"/>
          <w:marRight w:val="0"/>
          <w:marTop w:val="105"/>
          <w:marBottom w:val="0"/>
          <w:divBdr>
            <w:top w:val="none" w:sz="0" w:space="0" w:color="auto"/>
            <w:left w:val="none" w:sz="0" w:space="0" w:color="auto"/>
            <w:bottom w:val="none" w:sz="0" w:space="0" w:color="auto"/>
            <w:right w:val="none" w:sz="0" w:space="0" w:color="auto"/>
          </w:divBdr>
        </w:div>
        <w:div w:id="1475682065">
          <w:marLeft w:val="0"/>
          <w:marRight w:val="0"/>
          <w:marTop w:val="0"/>
          <w:marBottom w:val="0"/>
          <w:divBdr>
            <w:top w:val="none" w:sz="0" w:space="0" w:color="auto"/>
            <w:left w:val="none" w:sz="0" w:space="0" w:color="auto"/>
            <w:bottom w:val="none" w:sz="0" w:space="0" w:color="auto"/>
            <w:right w:val="none" w:sz="0" w:space="0" w:color="auto"/>
          </w:divBdr>
          <w:divsChild>
            <w:div w:id="1734234440">
              <w:marLeft w:val="255"/>
              <w:marRight w:val="0"/>
              <w:marTop w:val="0"/>
              <w:marBottom w:val="0"/>
              <w:divBdr>
                <w:top w:val="none" w:sz="0" w:space="0" w:color="auto"/>
                <w:left w:val="none" w:sz="0" w:space="0" w:color="auto"/>
                <w:bottom w:val="none" w:sz="0" w:space="0" w:color="auto"/>
                <w:right w:val="none" w:sz="0" w:space="0" w:color="auto"/>
              </w:divBdr>
            </w:div>
          </w:divsChild>
        </w:div>
        <w:div w:id="2140876936">
          <w:marLeft w:val="0"/>
          <w:marRight w:val="0"/>
          <w:marTop w:val="0"/>
          <w:marBottom w:val="0"/>
          <w:divBdr>
            <w:top w:val="none" w:sz="0" w:space="0" w:color="auto"/>
            <w:left w:val="none" w:sz="0" w:space="0" w:color="auto"/>
            <w:bottom w:val="none" w:sz="0" w:space="0" w:color="auto"/>
            <w:right w:val="none" w:sz="0" w:space="0" w:color="auto"/>
          </w:divBdr>
          <w:divsChild>
            <w:div w:id="1668051269">
              <w:marLeft w:val="255"/>
              <w:marRight w:val="0"/>
              <w:marTop w:val="0"/>
              <w:marBottom w:val="0"/>
              <w:divBdr>
                <w:top w:val="none" w:sz="0" w:space="0" w:color="auto"/>
                <w:left w:val="none" w:sz="0" w:space="0" w:color="auto"/>
                <w:bottom w:val="none" w:sz="0" w:space="0" w:color="auto"/>
                <w:right w:val="none" w:sz="0" w:space="0" w:color="auto"/>
              </w:divBdr>
            </w:div>
          </w:divsChild>
        </w:div>
        <w:div w:id="470829106">
          <w:marLeft w:val="0"/>
          <w:marRight w:val="0"/>
          <w:marTop w:val="0"/>
          <w:marBottom w:val="0"/>
          <w:divBdr>
            <w:top w:val="none" w:sz="0" w:space="0" w:color="auto"/>
            <w:left w:val="none" w:sz="0" w:space="0" w:color="auto"/>
            <w:bottom w:val="none" w:sz="0" w:space="0" w:color="auto"/>
            <w:right w:val="none" w:sz="0" w:space="0" w:color="auto"/>
          </w:divBdr>
          <w:divsChild>
            <w:div w:id="1794980705">
              <w:marLeft w:val="255"/>
              <w:marRight w:val="0"/>
              <w:marTop w:val="0"/>
              <w:marBottom w:val="0"/>
              <w:divBdr>
                <w:top w:val="none" w:sz="0" w:space="0" w:color="auto"/>
                <w:left w:val="none" w:sz="0" w:space="0" w:color="auto"/>
                <w:bottom w:val="none" w:sz="0" w:space="0" w:color="auto"/>
                <w:right w:val="none" w:sz="0" w:space="0" w:color="auto"/>
              </w:divBdr>
            </w:div>
          </w:divsChild>
        </w:div>
        <w:div w:id="748501367">
          <w:marLeft w:val="0"/>
          <w:marRight w:val="0"/>
          <w:marTop w:val="0"/>
          <w:marBottom w:val="0"/>
          <w:divBdr>
            <w:top w:val="none" w:sz="0" w:space="0" w:color="auto"/>
            <w:left w:val="none" w:sz="0" w:space="0" w:color="auto"/>
            <w:bottom w:val="none" w:sz="0" w:space="0" w:color="auto"/>
            <w:right w:val="none" w:sz="0" w:space="0" w:color="auto"/>
          </w:divBdr>
          <w:divsChild>
            <w:div w:id="1285623446">
              <w:marLeft w:val="255"/>
              <w:marRight w:val="0"/>
              <w:marTop w:val="0"/>
              <w:marBottom w:val="0"/>
              <w:divBdr>
                <w:top w:val="none" w:sz="0" w:space="0" w:color="auto"/>
                <w:left w:val="none" w:sz="0" w:space="0" w:color="auto"/>
                <w:bottom w:val="none" w:sz="0" w:space="0" w:color="auto"/>
                <w:right w:val="none" w:sz="0" w:space="0" w:color="auto"/>
              </w:divBdr>
            </w:div>
          </w:divsChild>
        </w:div>
        <w:div w:id="768894415">
          <w:marLeft w:val="0"/>
          <w:marRight w:val="0"/>
          <w:marTop w:val="0"/>
          <w:marBottom w:val="0"/>
          <w:divBdr>
            <w:top w:val="none" w:sz="0" w:space="0" w:color="auto"/>
            <w:left w:val="none" w:sz="0" w:space="0" w:color="auto"/>
            <w:bottom w:val="none" w:sz="0" w:space="0" w:color="auto"/>
            <w:right w:val="none" w:sz="0" w:space="0" w:color="auto"/>
          </w:divBdr>
          <w:divsChild>
            <w:div w:id="276912556">
              <w:marLeft w:val="255"/>
              <w:marRight w:val="0"/>
              <w:marTop w:val="0"/>
              <w:marBottom w:val="0"/>
              <w:divBdr>
                <w:top w:val="none" w:sz="0" w:space="0" w:color="auto"/>
                <w:left w:val="none" w:sz="0" w:space="0" w:color="auto"/>
                <w:bottom w:val="none" w:sz="0" w:space="0" w:color="auto"/>
                <w:right w:val="none" w:sz="0" w:space="0" w:color="auto"/>
              </w:divBdr>
            </w:div>
          </w:divsChild>
        </w:div>
        <w:div w:id="694886414">
          <w:marLeft w:val="0"/>
          <w:marRight w:val="0"/>
          <w:marTop w:val="0"/>
          <w:marBottom w:val="0"/>
          <w:divBdr>
            <w:top w:val="none" w:sz="0" w:space="0" w:color="auto"/>
            <w:left w:val="none" w:sz="0" w:space="0" w:color="auto"/>
            <w:bottom w:val="none" w:sz="0" w:space="0" w:color="auto"/>
            <w:right w:val="none" w:sz="0" w:space="0" w:color="auto"/>
          </w:divBdr>
          <w:divsChild>
            <w:div w:id="1584072475">
              <w:marLeft w:val="255"/>
              <w:marRight w:val="0"/>
              <w:marTop w:val="0"/>
              <w:marBottom w:val="0"/>
              <w:divBdr>
                <w:top w:val="none" w:sz="0" w:space="0" w:color="auto"/>
                <w:left w:val="none" w:sz="0" w:space="0" w:color="auto"/>
                <w:bottom w:val="none" w:sz="0" w:space="0" w:color="auto"/>
                <w:right w:val="none" w:sz="0" w:space="0" w:color="auto"/>
              </w:divBdr>
            </w:div>
          </w:divsChild>
        </w:div>
        <w:div w:id="1289315509">
          <w:marLeft w:val="0"/>
          <w:marRight w:val="0"/>
          <w:marTop w:val="0"/>
          <w:marBottom w:val="0"/>
          <w:divBdr>
            <w:top w:val="none" w:sz="0" w:space="0" w:color="auto"/>
            <w:left w:val="none" w:sz="0" w:space="0" w:color="auto"/>
            <w:bottom w:val="none" w:sz="0" w:space="0" w:color="auto"/>
            <w:right w:val="none" w:sz="0" w:space="0" w:color="auto"/>
          </w:divBdr>
          <w:divsChild>
            <w:div w:id="1056317154">
              <w:marLeft w:val="255"/>
              <w:marRight w:val="0"/>
              <w:marTop w:val="0"/>
              <w:marBottom w:val="0"/>
              <w:divBdr>
                <w:top w:val="none" w:sz="0" w:space="0" w:color="auto"/>
                <w:left w:val="none" w:sz="0" w:space="0" w:color="auto"/>
                <w:bottom w:val="none" w:sz="0" w:space="0" w:color="auto"/>
                <w:right w:val="none" w:sz="0" w:space="0" w:color="auto"/>
              </w:divBdr>
            </w:div>
          </w:divsChild>
        </w:div>
        <w:div w:id="1566649991">
          <w:marLeft w:val="0"/>
          <w:marRight w:val="0"/>
          <w:marTop w:val="0"/>
          <w:marBottom w:val="0"/>
          <w:divBdr>
            <w:top w:val="none" w:sz="0" w:space="0" w:color="auto"/>
            <w:left w:val="none" w:sz="0" w:space="0" w:color="auto"/>
            <w:bottom w:val="none" w:sz="0" w:space="0" w:color="auto"/>
            <w:right w:val="none" w:sz="0" w:space="0" w:color="auto"/>
          </w:divBdr>
          <w:divsChild>
            <w:div w:id="435102174">
              <w:marLeft w:val="255"/>
              <w:marRight w:val="0"/>
              <w:marTop w:val="0"/>
              <w:marBottom w:val="0"/>
              <w:divBdr>
                <w:top w:val="none" w:sz="0" w:space="0" w:color="auto"/>
                <w:left w:val="none" w:sz="0" w:space="0" w:color="auto"/>
                <w:bottom w:val="none" w:sz="0" w:space="0" w:color="auto"/>
                <w:right w:val="none" w:sz="0" w:space="0" w:color="auto"/>
              </w:divBdr>
            </w:div>
          </w:divsChild>
        </w:div>
        <w:div w:id="164129754">
          <w:marLeft w:val="0"/>
          <w:marRight w:val="0"/>
          <w:marTop w:val="0"/>
          <w:marBottom w:val="0"/>
          <w:divBdr>
            <w:top w:val="none" w:sz="0" w:space="0" w:color="auto"/>
            <w:left w:val="none" w:sz="0" w:space="0" w:color="auto"/>
            <w:bottom w:val="none" w:sz="0" w:space="0" w:color="auto"/>
            <w:right w:val="none" w:sz="0" w:space="0" w:color="auto"/>
          </w:divBdr>
          <w:divsChild>
            <w:div w:id="431051829">
              <w:marLeft w:val="255"/>
              <w:marRight w:val="0"/>
              <w:marTop w:val="0"/>
              <w:marBottom w:val="0"/>
              <w:divBdr>
                <w:top w:val="none" w:sz="0" w:space="0" w:color="auto"/>
                <w:left w:val="none" w:sz="0" w:space="0" w:color="auto"/>
                <w:bottom w:val="none" w:sz="0" w:space="0" w:color="auto"/>
                <w:right w:val="none" w:sz="0" w:space="0" w:color="auto"/>
              </w:divBdr>
            </w:div>
          </w:divsChild>
        </w:div>
        <w:div w:id="1294363794">
          <w:marLeft w:val="0"/>
          <w:marRight w:val="0"/>
          <w:marTop w:val="0"/>
          <w:marBottom w:val="0"/>
          <w:divBdr>
            <w:top w:val="none" w:sz="0" w:space="0" w:color="auto"/>
            <w:left w:val="none" w:sz="0" w:space="0" w:color="auto"/>
            <w:bottom w:val="none" w:sz="0" w:space="0" w:color="auto"/>
            <w:right w:val="none" w:sz="0" w:space="0" w:color="auto"/>
          </w:divBdr>
          <w:divsChild>
            <w:div w:id="1051929912">
              <w:marLeft w:val="255"/>
              <w:marRight w:val="0"/>
              <w:marTop w:val="0"/>
              <w:marBottom w:val="0"/>
              <w:divBdr>
                <w:top w:val="none" w:sz="0" w:space="0" w:color="auto"/>
                <w:left w:val="none" w:sz="0" w:space="0" w:color="auto"/>
                <w:bottom w:val="none" w:sz="0" w:space="0" w:color="auto"/>
                <w:right w:val="none" w:sz="0" w:space="0" w:color="auto"/>
              </w:divBdr>
            </w:div>
          </w:divsChild>
        </w:div>
        <w:div w:id="1254821254">
          <w:marLeft w:val="0"/>
          <w:marRight w:val="0"/>
          <w:marTop w:val="0"/>
          <w:marBottom w:val="0"/>
          <w:divBdr>
            <w:top w:val="none" w:sz="0" w:space="0" w:color="auto"/>
            <w:left w:val="none" w:sz="0" w:space="0" w:color="auto"/>
            <w:bottom w:val="none" w:sz="0" w:space="0" w:color="auto"/>
            <w:right w:val="none" w:sz="0" w:space="0" w:color="auto"/>
          </w:divBdr>
          <w:divsChild>
            <w:div w:id="1189758079">
              <w:marLeft w:val="255"/>
              <w:marRight w:val="0"/>
              <w:marTop w:val="0"/>
              <w:marBottom w:val="0"/>
              <w:divBdr>
                <w:top w:val="none" w:sz="0" w:space="0" w:color="auto"/>
                <w:left w:val="none" w:sz="0" w:space="0" w:color="auto"/>
                <w:bottom w:val="none" w:sz="0" w:space="0" w:color="auto"/>
                <w:right w:val="none" w:sz="0" w:space="0" w:color="auto"/>
              </w:divBdr>
            </w:div>
          </w:divsChild>
        </w:div>
        <w:div w:id="581791696">
          <w:marLeft w:val="0"/>
          <w:marRight w:val="0"/>
          <w:marTop w:val="0"/>
          <w:marBottom w:val="0"/>
          <w:divBdr>
            <w:top w:val="none" w:sz="0" w:space="0" w:color="auto"/>
            <w:left w:val="none" w:sz="0" w:space="0" w:color="auto"/>
            <w:bottom w:val="none" w:sz="0" w:space="0" w:color="auto"/>
            <w:right w:val="none" w:sz="0" w:space="0" w:color="auto"/>
          </w:divBdr>
          <w:divsChild>
            <w:div w:id="122205827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8645360">
      <w:bodyDiv w:val="1"/>
      <w:marLeft w:val="0"/>
      <w:marRight w:val="0"/>
      <w:marTop w:val="0"/>
      <w:marBottom w:val="0"/>
      <w:divBdr>
        <w:top w:val="none" w:sz="0" w:space="0" w:color="auto"/>
        <w:left w:val="none" w:sz="0" w:space="0" w:color="auto"/>
        <w:bottom w:val="none" w:sz="0" w:space="0" w:color="auto"/>
        <w:right w:val="none" w:sz="0" w:space="0" w:color="auto"/>
      </w:divBdr>
    </w:div>
    <w:div w:id="877203534">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159339">
      <w:bodyDiv w:val="1"/>
      <w:marLeft w:val="0"/>
      <w:marRight w:val="0"/>
      <w:marTop w:val="0"/>
      <w:marBottom w:val="0"/>
      <w:divBdr>
        <w:top w:val="none" w:sz="0" w:space="0" w:color="auto"/>
        <w:left w:val="none" w:sz="0" w:space="0" w:color="auto"/>
        <w:bottom w:val="none" w:sz="0" w:space="0" w:color="auto"/>
        <w:right w:val="none" w:sz="0" w:space="0" w:color="auto"/>
      </w:divBdr>
    </w:div>
    <w:div w:id="921140096">
      <w:bodyDiv w:val="1"/>
      <w:marLeft w:val="0"/>
      <w:marRight w:val="0"/>
      <w:marTop w:val="0"/>
      <w:marBottom w:val="0"/>
      <w:divBdr>
        <w:top w:val="none" w:sz="0" w:space="0" w:color="auto"/>
        <w:left w:val="none" w:sz="0" w:space="0" w:color="auto"/>
        <w:bottom w:val="none" w:sz="0" w:space="0" w:color="auto"/>
        <w:right w:val="none" w:sz="0" w:space="0" w:color="auto"/>
      </w:divBdr>
      <w:divsChild>
        <w:div w:id="28575355">
          <w:marLeft w:val="0"/>
          <w:marRight w:val="0"/>
          <w:marTop w:val="0"/>
          <w:marBottom w:val="0"/>
          <w:divBdr>
            <w:top w:val="none" w:sz="0" w:space="0" w:color="auto"/>
            <w:left w:val="none" w:sz="0" w:space="0" w:color="auto"/>
            <w:bottom w:val="none" w:sz="0" w:space="0" w:color="auto"/>
            <w:right w:val="none" w:sz="0" w:space="0" w:color="auto"/>
          </w:divBdr>
        </w:div>
        <w:div w:id="1423380913">
          <w:marLeft w:val="0"/>
          <w:marRight w:val="0"/>
          <w:marTop w:val="0"/>
          <w:marBottom w:val="0"/>
          <w:divBdr>
            <w:top w:val="none" w:sz="0" w:space="0" w:color="auto"/>
            <w:left w:val="none" w:sz="0" w:space="0" w:color="auto"/>
            <w:bottom w:val="none" w:sz="0" w:space="0" w:color="auto"/>
            <w:right w:val="none" w:sz="0" w:space="0" w:color="auto"/>
          </w:divBdr>
          <w:divsChild>
            <w:div w:id="414398034">
              <w:marLeft w:val="300"/>
              <w:marRight w:val="0"/>
              <w:marTop w:val="0"/>
              <w:marBottom w:val="0"/>
              <w:divBdr>
                <w:top w:val="none" w:sz="0" w:space="0" w:color="auto"/>
                <w:left w:val="none" w:sz="0" w:space="0" w:color="auto"/>
                <w:bottom w:val="none" w:sz="0" w:space="0" w:color="auto"/>
                <w:right w:val="none" w:sz="0" w:space="0" w:color="auto"/>
              </w:divBdr>
            </w:div>
            <w:div w:id="2037264877">
              <w:marLeft w:val="300"/>
              <w:marRight w:val="0"/>
              <w:marTop w:val="0"/>
              <w:marBottom w:val="0"/>
              <w:divBdr>
                <w:top w:val="none" w:sz="0" w:space="0" w:color="auto"/>
                <w:left w:val="none" w:sz="0" w:space="0" w:color="auto"/>
                <w:bottom w:val="none" w:sz="0" w:space="0" w:color="auto"/>
                <w:right w:val="none" w:sz="0" w:space="0" w:color="auto"/>
              </w:divBdr>
            </w:div>
          </w:divsChild>
        </w:div>
        <w:div w:id="988510816">
          <w:marLeft w:val="0"/>
          <w:marRight w:val="0"/>
          <w:marTop w:val="0"/>
          <w:marBottom w:val="0"/>
          <w:divBdr>
            <w:top w:val="none" w:sz="0" w:space="0" w:color="auto"/>
            <w:left w:val="none" w:sz="0" w:space="0" w:color="auto"/>
            <w:bottom w:val="none" w:sz="0" w:space="0" w:color="auto"/>
            <w:right w:val="none" w:sz="0" w:space="0" w:color="auto"/>
          </w:divBdr>
        </w:div>
        <w:div w:id="1792551143">
          <w:marLeft w:val="0"/>
          <w:marRight w:val="0"/>
          <w:marTop w:val="0"/>
          <w:marBottom w:val="0"/>
          <w:divBdr>
            <w:top w:val="none" w:sz="0" w:space="0" w:color="auto"/>
            <w:left w:val="none" w:sz="0" w:space="0" w:color="auto"/>
            <w:bottom w:val="none" w:sz="0" w:space="0" w:color="auto"/>
            <w:right w:val="none" w:sz="0" w:space="0" w:color="auto"/>
          </w:divBdr>
        </w:div>
      </w:divsChild>
    </w:div>
    <w:div w:id="927543580">
      <w:bodyDiv w:val="1"/>
      <w:marLeft w:val="0"/>
      <w:marRight w:val="0"/>
      <w:marTop w:val="0"/>
      <w:marBottom w:val="0"/>
      <w:divBdr>
        <w:top w:val="none" w:sz="0" w:space="0" w:color="auto"/>
        <w:left w:val="none" w:sz="0" w:space="0" w:color="auto"/>
        <w:bottom w:val="none" w:sz="0" w:space="0" w:color="auto"/>
        <w:right w:val="none" w:sz="0" w:space="0" w:color="auto"/>
      </w:divBdr>
    </w:div>
    <w:div w:id="929045255">
      <w:bodyDiv w:val="1"/>
      <w:marLeft w:val="0"/>
      <w:marRight w:val="0"/>
      <w:marTop w:val="0"/>
      <w:marBottom w:val="0"/>
      <w:divBdr>
        <w:top w:val="none" w:sz="0" w:space="0" w:color="auto"/>
        <w:left w:val="none" w:sz="0" w:space="0" w:color="auto"/>
        <w:bottom w:val="none" w:sz="0" w:space="0" w:color="auto"/>
        <w:right w:val="none" w:sz="0" w:space="0" w:color="auto"/>
      </w:divBdr>
    </w:div>
    <w:div w:id="934902324">
      <w:bodyDiv w:val="1"/>
      <w:marLeft w:val="0"/>
      <w:marRight w:val="0"/>
      <w:marTop w:val="0"/>
      <w:marBottom w:val="0"/>
      <w:divBdr>
        <w:top w:val="none" w:sz="0" w:space="0" w:color="auto"/>
        <w:left w:val="none" w:sz="0" w:space="0" w:color="auto"/>
        <w:bottom w:val="none" w:sz="0" w:space="0" w:color="auto"/>
        <w:right w:val="none" w:sz="0" w:space="0" w:color="auto"/>
      </w:divBdr>
      <w:divsChild>
        <w:div w:id="1693140849">
          <w:marLeft w:val="0"/>
          <w:marRight w:val="0"/>
          <w:marTop w:val="0"/>
          <w:marBottom w:val="0"/>
          <w:divBdr>
            <w:top w:val="none" w:sz="0" w:space="0" w:color="auto"/>
            <w:left w:val="none" w:sz="0" w:space="0" w:color="auto"/>
            <w:bottom w:val="none" w:sz="0" w:space="0" w:color="auto"/>
            <w:right w:val="none" w:sz="0" w:space="0" w:color="auto"/>
          </w:divBdr>
          <w:divsChild>
            <w:div w:id="1515876179">
              <w:marLeft w:val="0"/>
              <w:marRight w:val="0"/>
              <w:marTop w:val="105"/>
              <w:marBottom w:val="0"/>
              <w:divBdr>
                <w:top w:val="none" w:sz="0" w:space="0" w:color="auto"/>
                <w:left w:val="none" w:sz="0" w:space="0" w:color="auto"/>
                <w:bottom w:val="none" w:sz="0" w:space="0" w:color="auto"/>
                <w:right w:val="none" w:sz="0" w:space="0" w:color="auto"/>
              </w:divBdr>
            </w:div>
          </w:divsChild>
        </w:div>
        <w:div w:id="1162240206">
          <w:marLeft w:val="0"/>
          <w:marRight w:val="0"/>
          <w:marTop w:val="0"/>
          <w:marBottom w:val="0"/>
          <w:divBdr>
            <w:top w:val="none" w:sz="0" w:space="0" w:color="auto"/>
            <w:left w:val="none" w:sz="0" w:space="0" w:color="auto"/>
            <w:bottom w:val="none" w:sz="0" w:space="0" w:color="auto"/>
            <w:right w:val="none" w:sz="0" w:space="0" w:color="auto"/>
          </w:divBdr>
          <w:divsChild>
            <w:div w:id="1358001939">
              <w:marLeft w:val="0"/>
              <w:marRight w:val="0"/>
              <w:marTop w:val="105"/>
              <w:marBottom w:val="0"/>
              <w:divBdr>
                <w:top w:val="none" w:sz="0" w:space="0" w:color="auto"/>
                <w:left w:val="none" w:sz="0" w:space="0" w:color="auto"/>
                <w:bottom w:val="none" w:sz="0" w:space="0" w:color="auto"/>
                <w:right w:val="none" w:sz="0" w:space="0" w:color="auto"/>
              </w:divBdr>
            </w:div>
          </w:divsChild>
        </w:div>
        <w:div w:id="652682054">
          <w:marLeft w:val="0"/>
          <w:marRight w:val="0"/>
          <w:marTop w:val="0"/>
          <w:marBottom w:val="0"/>
          <w:divBdr>
            <w:top w:val="none" w:sz="0" w:space="0" w:color="auto"/>
            <w:left w:val="none" w:sz="0" w:space="0" w:color="auto"/>
            <w:bottom w:val="none" w:sz="0" w:space="0" w:color="auto"/>
            <w:right w:val="none" w:sz="0" w:space="0" w:color="auto"/>
          </w:divBdr>
          <w:divsChild>
            <w:div w:id="1773236659">
              <w:marLeft w:val="0"/>
              <w:marRight w:val="0"/>
              <w:marTop w:val="105"/>
              <w:marBottom w:val="0"/>
              <w:divBdr>
                <w:top w:val="none" w:sz="0" w:space="0" w:color="auto"/>
                <w:left w:val="none" w:sz="0" w:space="0" w:color="auto"/>
                <w:bottom w:val="none" w:sz="0" w:space="0" w:color="auto"/>
                <w:right w:val="none" w:sz="0" w:space="0" w:color="auto"/>
              </w:divBdr>
            </w:div>
            <w:div w:id="1849782381">
              <w:marLeft w:val="0"/>
              <w:marRight w:val="0"/>
              <w:marTop w:val="0"/>
              <w:marBottom w:val="0"/>
              <w:divBdr>
                <w:top w:val="none" w:sz="0" w:space="0" w:color="auto"/>
                <w:left w:val="none" w:sz="0" w:space="0" w:color="auto"/>
                <w:bottom w:val="none" w:sz="0" w:space="0" w:color="auto"/>
                <w:right w:val="none" w:sz="0" w:space="0" w:color="auto"/>
              </w:divBdr>
              <w:divsChild>
                <w:div w:id="181631434">
                  <w:marLeft w:val="255"/>
                  <w:marRight w:val="0"/>
                  <w:marTop w:val="0"/>
                  <w:marBottom w:val="0"/>
                  <w:divBdr>
                    <w:top w:val="none" w:sz="0" w:space="0" w:color="auto"/>
                    <w:left w:val="none" w:sz="0" w:space="0" w:color="auto"/>
                    <w:bottom w:val="none" w:sz="0" w:space="0" w:color="auto"/>
                    <w:right w:val="none" w:sz="0" w:space="0" w:color="auto"/>
                  </w:divBdr>
                </w:div>
              </w:divsChild>
            </w:div>
            <w:div w:id="739137952">
              <w:marLeft w:val="0"/>
              <w:marRight w:val="0"/>
              <w:marTop w:val="0"/>
              <w:marBottom w:val="0"/>
              <w:divBdr>
                <w:top w:val="none" w:sz="0" w:space="0" w:color="auto"/>
                <w:left w:val="none" w:sz="0" w:space="0" w:color="auto"/>
                <w:bottom w:val="none" w:sz="0" w:space="0" w:color="auto"/>
                <w:right w:val="none" w:sz="0" w:space="0" w:color="auto"/>
              </w:divBdr>
              <w:divsChild>
                <w:div w:id="1027294144">
                  <w:marLeft w:val="255"/>
                  <w:marRight w:val="0"/>
                  <w:marTop w:val="0"/>
                  <w:marBottom w:val="0"/>
                  <w:divBdr>
                    <w:top w:val="none" w:sz="0" w:space="0" w:color="auto"/>
                    <w:left w:val="none" w:sz="0" w:space="0" w:color="auto"/>
                    <w:bottom w:val="none" w:sz="0" w:space="0" w:color="auto"/>
                    <w:right w:val="none" w:sz="0" w:space="0" w:color="auto"/>
                  </w:divBdr>
                </w:div>
              </w:divsChild>
            </w:div>
            <w:div w:id="1351758277">
              <w:marLeft w:val="0"/>
              <w:marRight w:val="0"/>
              <w:marTop w:val="0"/>
              <w:marBottom w:val="0"/>
              <w:divBdr>
                <w:top w:val="none" w:sz="0" w:space="0" w:color="auto"/>
                <w:left w:val="none" w:sz="0" w:space="0" w:color="auto"/>
                <w:bottom w:val="none" w:sz="0" w:space="0" w:color="auto"/>
                <w:right w:val="none" w:sz="0" w:space="0" w:color="auto"/>
              </w:divBdr>
              <w:divsChild>
                <w:div w:id="1742170905">
                  <w:marLeft w:val="255"/>
                  <w:marRight w:val="0"/>
                  <w:marTop w:val="0"/>
                  <w:marBottom w:val="0"/>
                  <w:divBdr>
                    <w:top w:val="none" w:sz="0" w:space="0" w:color="auto"/>
                    <w:left w:val="none" w:sz="0" w:space="0" w:color="auto"/>
                    <w:bottom w:val="none" w:sz="0" w:space="0" w:color="auto"/>
                    <w:right w:val="none" w:sz="0" w:space="0" w:color="auto"/>
                  </w:divBdr>
                </w:div>
              </w:divsChild>
            </w:div>
            <w:div w:id="962737259">
              <w:marLeft w:val="0"/>
              <w:marRight w:val="0"/>
              <w:marTop w:val="0"/>
              <w:marBottom w:val="0"/>
              <w:divBdr>
                <w:top w:val="none" w:sz="0" w:space="0" w:color="auto"/>
                <w:left w:val="none" w:sz="0" w:space="0" w:color="auto"/>
                <w:bottom w:val="none" w:sz="0" w:space="0" w:color="auto"/>
                <w:right w:val="none" w:sz="0" w:space="0" w:color="auto"/>
              </w:divBdr>
              <w:divsChild>
                <w:div w:id="1563172514">
                  <w:marLeft w:val="255"/>
                  <w:marRight w:val="0"/>
                  <w:marTop w:val="0"/>
                  <w:marBottom w:val="0"/>
                  <w:divBdr>
                    <w:top w:val="none" w:sz="0" w:space="0" w:color="auto"/>
                    <w:left w:val="none" w:sz="0" w:space="0" w:color="auto"/>
                    <w:bottom w:val="none" w:sz="0" w:space="0" w:color="auto"/>
                    <w:right w:val="none" w:sz="0" w:space="0" w:color="auto"/>
                  </w:divBdr>
                </w:div>
              </w:divsChild>
            </w:div>
            <w:div w:id="378481225">
              <w:marLeft w:val="0"/>
              <w:marRight w:val="0"/>
              <w:marTop w:val="0"/>
              <w:marBottom w:val="0"/>
              <w:divBdr>
                <w:top w:val="none" w:sz="0" w:space="0" w:color="auto"/>
                <w:left w:val="none" w:sz="0" w:space="0" w:color="auto"/>
                <w:bottom w:val="none" w:sz="0" w:space="0" w:color="auto"/>
                <w:right w:val="none" w:sz="0" w:space="0" w:color="auto"/>
              </w:divBdr>
              <w:divsChild>
                <w:div w:id="2047678723">
                  <w:marLeft w:val="255"/>
                  <w:marRight w:val="0"/>
                  <w:marTop w:val="0"/>
                  <w:marBottom w:val="0"/>
                  <w:divBdr>
                    <w:top w:val="none" w:sz="0" w:space="0" w:color="auto"/>
                    <w:left w:val="none" w:sz="0" w:space="0" w:color="auto"/>
                    <w:bottom w:val="none" w:sz="0" w:space="0" w:color="auto"/>
                    <w:right w:val="none" w:sz="0" w:space="0" w:color="auto"/>
                  </w:divBdr>
                </w:div>
              </w:divsChild>
            </w:div>
            <w:div w:id="1432629144">
              <w:marLeft w:val="0"/>
              <w:marRight w:val="0"/>
              <w:marTop w:val="0"/>
              <w:marBottom w:val="0"/>
              <w:divBdr>
                <w:top w:val="none" w:sz="0" w:space="0" w:color="auto"/>
                <w:left w:val="none" w:sz="0" w:space="0" w:color="auto"/>
                <w:bottom w:val="none" w:sz="0" w:space="0" w:color="auto"/>
                <w:right w:val="none" w:sz="0" w:space="0" w:color="auto"/>
              </w:divBdr>
              <w:divsChild>
                <w:div w:id="1112361067">
                  <w:marLeft w:val="255"/>
                  <w:marRight w:val="0"/>
                  <w:marTop w:val="0"/>
                  <w:marBottom w:val="0"/>
                  <w:divBdr>
                    <w:top w:val="none" w:sz="0" w:space="0" w:color="auto"/>
                    <w:left w:val="none" w:sz="0" w:space="0" w:color="auto"/>
                    <w:bottom w:val="none" w:sz="0" w:space="0" w:color="auto"/>
                    <w:right w:val="none" w:sz="0" w:space="0" w:color="auto"/>
                  </w:divBdr>
                </w:div>
              </w:divsChild>
            </w:div>
            <w:div w:id="307782642">
              <w:marLeft w:val="0"/>
              <w:marRight w:val="0"/>
              <w:marTop w:val="0"/>
              <w:marBottom w:val="0"/>
              <w:divBdr>
                <w:top w:val="none" w:sz="0" w:space="0" w:color="auto"/>
                <w:left w:val="none" w:sz="0" w:space="0" w:color="auto"/>
                <w:bottom w:val="none" w:sz="0" w:space="0" w:color="auto"/>
                <w:right w:val="none" w:sz="0" w:space="0" w:color="auto"/>
              </w:divBdr>
              <w:divsChild>
                <w:div w:id="2009870900">
                  <w:marLeft w:val="255"/>
                  <w:marRight w:val="0"/>
                  <w:marTop w:val="0"/>
                  <w:marBottom w:val="0"/>
                  <w:divBdr>
                    <w:top w:val="none" w:sz="0" w:space="0" w:color="auto"/>
                    <w:left w:val="none" w:sz="0" w:space="0" w:color="auto"/>
                    <w:bottom w:val="none" w:sz="0" w:space="0" w:color="auto"/>
                    <w:right w:val="none" w:sz="0" w:space="0" w:color="auto"/>
                  </w:divBdr>
                </w:div>
              </w:divsChild>
            </w:div>
            <w:div w:id="1848211112">
              <w:marLeft w:val="0"/>
              <w:marRight w:val="0"/>
              <w:marTop w:val="0"/>
              <w:marBottom w:val="0"/>
              <w:divBdr>
                <w:top w:val="none" w:sz="0" w:space="0" w:color="auto"/>
                <w:left w:val="none" w:sz="0" w:space="0" w:color="auto"/>
                <w:bottom w:val="none" w:sz="0" w:space="0" w:color="auto"/>
                <w:right w:val="none" w:sz="0" w:space="0" w:color="auto"/>
              </w:divBdr>
              <w:divsChild>
                <w:div w:id="17345035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74330">
      <w:bodyDiv w:val="1"/>
      <w:marLeft w:val="0"/>
      <w:marRight w:val="0"/>
      <w:marTop w:val="0"/>
      <w:marBottom w:val="0"/>
      <w:divBdr>
        <w:top w:val="none" w:sz="0" w:space="0" w:color="auto"/>
        <w:left w:val="none" w:sz="0" w:space="0" w:color="auto"/>
        <w:bottom w:val="none" w:sz="0" w:space="0" w:color="auto"/>
        <w:right w:val="none" w:sz="0" w:space="0" w:color="auto"/>
      </w:divBdr>
    </w:div>
    <w:div w:id="968972402">
      <w:bodyDiv w:val="1"/>
      <w:marLeft w:val="0"/>
      <w:marRight w:val="0"/>
      <w:marTop w:val="0"/>
      <w:marBottom w:val="0"/>
      <w:divBdr>
        <w:top w:val="none" w:sz="0" w:space="0" w:color="auto"/>
        <w:left w:val="none" w:sz="0" w:space="0" w:color="auto"/>
        <w:bottom w:val="none" w:sz="0" w:space="0" w:color="auto"/>
        <w:right w:val="none" w:sz="0" w:space="0" w:color="auto"/>
      </w:divBdr>
      <w:divsChild>
        <w:div w:id="1100562055">
          <w:marLeft w:val="0"/>
          <w:marRight w:val="0"/>
          <w:marTop w:val="105"/>
          <w:marBottom w:val="0"/>
          <w:divBdr>
            <w:top w:val="none" w:sz="0" w:space="0" w:color="auto"/>
            <w:left w:val="none" w:sz="0" w:space="0" w:color="auto"/>
            <w:bottom w:val="none" w:sz="0" w:space="0" w:color="auto"/>
            <w:right w:val="none" w:sz="0" w:space="0" w:color="auto"/>
          </w:divBdr>
        </w:div>
        <w:div w:id="1712609409">
          <w:marLeft w:val="0"/>
          <w:marRight w:val="0"/>
          <w:marTop w:val="0"/>
          <w:marBottom w:val="0"/>
          <w:divBdr>
            <w:top w:val="none" w:sz="0" w:space="0" w:color="auto"/>
            <w:left w:val="none" w:sz="0" w:space="0" w:color="auto"/>
            <w:bottom w:val="none" w:sz="0" w:space="0" w:color="auto"/>
            <w:right w:val="none" w:sz="0" w:space="0" w:color="auto"/>
          </w:divBdr>
          <w:divsChild>
            <w:div w:id="1852181214">
              <w:marLeft w:val="255"/>
              <w:marRight w:val="0"/>
              <w:marTop w:val="0"/>
              <w:marBottom w:val="0"/>
              <w:divBdr>
                <w:top w:val="none" w:sz="0" w:space="0" w:color="auto"/>
                <w:left w:val="none" w:sz="0" w:space="0" w:color="auto"/>
                <w:bottom w:val="none" w:sz="0" w:space="0" w:color="auto"/>
                <w:right w:val="none" w:sz="0" w:space="0" w:color="auto"/>
              </w:divBdr>
            </w:div>
          </w:divsChild>
        </w:div>
        <w:div w:id="559681682">
          <w:marLeft w:val="0"/>
          <w:marRight w:val="0"/>
          <w:marTop w:val="0"/>
          <w:marBottom w:val="0"/>
          <w:divBdr>
            <w:top w:val="none" w:sz="0" w:space="0" w:color="auto"/>
            <w:left w:val="none" w:sz="0" w:space="0" w:color="auto"/>
            <w:bottom w:val="none" w:sz="0" w:space="0" w:color="auto"/>
            <w:right w:val="none" w:sz="0" w:space="0" w:color="auto"/>
          </w:divBdr>
          <w:divsChild>
            <w:div w:id="203792094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6498024">
      <w:bodyDiv w:val="1"/>
      <w:marLeft w:val="0"/>
      <w:marRight w:val="0"/>
      <w:marTop w:val="0"/>
      <w:marBottom w:val="0"/>
      <w:divBdr>
        <w:top w:val="none" w:sz="0" w:space="0" w:color="auto"/>
        <w:left w:val="none" w:sz="0" w:space="0" w:color="auto"/>
        <w:bottom w:val="none" w:sz="0" w:space="0" w:color="auto"/>
        <w:right w:val="none" w:sz="0" w:space="0" w:color="auto"/>
      </w:divBdr>
    </w:div>
    <w:div w:id="992609368">
      <w:bodyDiv w:val="1"/>
      <w:marLeft w:val="0"/>
      <w:marRight w:val="0"/>
      <w:marTop w:val="0"/>
      <w:marBottom w:val="0"/>
      <w:divBdr>
        <w:top w:val="none" w:sz="0" w:space="0" w:color="auto"/>
        <w:left w:val="none" w:sz="0" w:space="0" w:color="auto"/>
        <w:bottom w:val="none" w:sz="0" w:space="0" w:color="auto"/>
        <w:right w:val="none" w:sz="0" w:space="0" w:color="auto"/>
      </w:divBdr>
    </w:div>
    <w:div w:id="995643861">
      <w:bodyDiv w:val="1"/>
      <w:marLeft w:val="0"/>
      <w:marRight w:val="0"/>
      <w:marTop w:val="0"/>
      <w:marBottom w:val="0"/>
      <w:divBdr>
        <w:top w:val="none" w:sz="0" w:space="0" w:color="auto"/>
        <w:left w:val="none" w:sz="0" w:space="0" w:color="auto"/>
        <w:bottom w:val="none" w:sz="0" w:space="0" w:color="auto"/>
        <w:right w:val="none" w:sz="0" w:space="0" w:color="auto"/>
      </w:divBdr>
    </w:div>
    <w:div w:id="995643914">
      <w:bodyDiv w:val="1"/>
      <w:marLeft w:val="0"/>
      <w:marRight w:val="0"/>
      <w:marTop w:val="0"/>
      <w:marBottom w:val="0"/>
      <w:divBdr>
        <w:top w:val="none" w:sz="0" w:space="0" w:color="auto"/>
        <w:left w:val="none" w:sz="0" w:space="0" w:color="auto"/>
        <w:bottom w:val="none" w:sz="0" w:space="0" w:color="auto"/>
        <w:right w:val="none" w:sz="0" w:space="0" w:color="auto"/>
      </w:divBdr>
      <w:divsChild>
        <w:div w:id="1463813609">
          <w:marLeft w:val="0"/>
          <w:marRight w:val="0"/>
          <w:marTop w:val="150"/>
          <w:marBottom w:val="168"/>
          <w:divBdr>
            <w:top w:val="none" w:sz="0" w:space="0" w:color="auto"/>
            <w:left w:val="none" w:sz="0" w:space="0" w:color="auto"/>
            <w:bottom w:val="none" w:sz="0" w:space="0" w:color="auto"/>
            <w:right w:val="none" w:sz="0" w:space="0" w:color="auto"/>
          </w:divBdr>
        </w:div>
        <w:div w:id="122310562">
          <w:marLeft w:val="0"/>
          <w:marRight w:val="0"/>
          <w:marTop w:val="0"/>
          <w:marBottom w:val="0"/>
          <w:divBdr>
            <w:top w:val="none" w:sz="0" w:space="0" w:color="auto"/>
            <w:left w:val="none" w:sz="0" w:space="0" w:color="auto"/>
            <w:bottom w:val="none" w:sz="0" w:space="0" w:color="auto"/>
            <w:right w:val="none" w:sz="0" w:space="0" w:color="auto"/>
          </w:divBdr>
          <w:divsChild>
            <w:div w:id="1349984916">
              <w:marLeft w:val="255"/>
              <w:marRight w:val="0"/>
              <w:marTop w:val="0"/>
              <w:marBottom w:val="0"/>
              <w:divBdr>
                <w:top w:val="none" w:sz="0" w:space="0" w:color="auto"/>
                <w:left w:val="none" w:sz="0" w:space="0" w:color="auto"/>
                <w:bottom w:val="none" w:sz="0" w:space="0" w:color="auto"/>
                <w:right w:val="none" w:sz="0" w:space="0" w:color="auto"/>
              </w:divBdr>
            </w:div>
          </w:divsChild>
        </w:div>
        <w:div w:id="1362197287">
          <w:marLeft w:val="0"/>
          <w:marRight w:val="0"/>
          <w:marTop w:val="0"/>
          <w:marBottom w:val="0"/>
          <w:divBdr>
            <w:top w:val="none" w:sz="0" w:space="0" w:color="auto"/>
            <w:left w:val="none" w:sz="0" w:space="0" w:color="auto"/>
            <w:bottom w:val="none" w:sz="0" w:space="0" w:color="auto"/>
            <w:right w:val="none" w:sz="0" w:space="0" w:color="auto"/>
          </w:divBdr>
          <w:divsChild>
            <w:div w:id="2609876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2661558">
      <w:bodyDiv w:val="1"/>
      <w:marLeft w:val="0"/>
      <w:marRight w:val="0"/>
      <w:marTop w:val="0"/>
      <w:marBottom w:val="0"/>
      <w:divBdr>
        <w:top w:val="none" w:sz="0" w:space="0" w:color="auto"/>
        <w:left w:val="none" w:sz="0" w:space="0" w:color="auto"/>
        <w:bottom w:val="none" w:sz="0" w:space="0" w:color="auto"/>
        <w:right w:val="none" w:sz="0" w:space="0" w:color="auto"/>
      </w:divBdr>
    </w:div>
    <w:div w:id="1008093865">
      <w:bodyDiv w:val="1"/>
      <w:marLeft w:val="0"/>
      <w:marRight w:val="0"/>
      <w:marTop w:val="0"/>
      <w:marBottom w:val="0"/>
      <w:divBdr>
        <w:top w:val="none" w:sz="0" w:space="0" w:color="auto"/>
        <w:left w:val="none" w:sz="0" w:space="0" w:color="auto"/>
        <w:bottom w:val="none" w:sz="0" w:space="0" w:color="auto"/>
        <w:right w:val="none" w:sz="0" w:space="0" w:color="auto"/>
      </w:divBdr>
    </w:div>
    <w:div w:id="1014117211">
      <w:bodyDiv w:val="1"/>
      <w:marLeft w:val="0"/>
      <w:marRight w:val="0"/>
      <w:marTop w:val="0"/>
      <w:marBottom w:val="0"/>
      <w:divBdr>
        <w:top w:val="none" w:sz="0" w:space="0" w:color="auto"/>
        <w:left w:val="none" w:sz="0" w:space="0" w:color="auto"/>
        <w:bottom w:val="none" w:sz="0" w:space="0" w:color="auto"/>
        <w:right w:val="none" w:sz="0" w:space="0" w:color="auto"/>
      </w:divBdr>
    </w:div>
    <w:div w:id="1016083232">
      <w:bodyDiv w:val="1"/>
      <w:marLeft w:val="0"/>
      <w:marRight w:val="0"/>
      <w:marTop w:val="0"/>
      <w:marBottom w:val="0"/>
      <w:divBdr>
        <w:top w:val="none" w:sz="0" w:space="0" w:color="auto"/>
        <w:left w:val="none" w:sz="0" w:space="0" w:color="auto"/>
        <w:bottom w:val="none" w:sz="0" w:space="0" w:color="auto"/>
        <w:right w:val="none" w:sz="0" w:space="0" w:color="auto"/>
      </w:divBdr>
      <w:divsChild>
        <w:div w:id="604313501">
          <w:marLeft w:val="0"/>
          <w:marRight w:val="0"/>
          <w:marTop w:val="0"/>
          <w:marBottom w:val="0"/>
          <w:divBdr>
            <w:top w:val="none" w:sz="0" w:space="0" w:color="auto"/>
            <w:left w:val="none" w:sz="0" w:space="0" w:color="auto"/>
            <w:bottom w:val="none" w:sz="0" w:space="0" w:color="auto"/>
            <w:right w:val="none" w:sz="0" w:space="0" w:color="auto"/>
          </w:divBdr>
        </w:div>
        <w:div w:id="64765969">
          <w:marLeft w:val="0"/>
          <w:marRight w:val="0"/>
          <w:marTop w:val="0"/>
          <w:marBottom w:val="0"/>
          <w:divBdr>
            <w:top w:val="none" w:sz="0" w:space="0" w:color="auto"/>
            <w:left w:val="none" w:sz="0" w:space="0" w:color="auto"/>
            <w:bottom w:val="none" w:sz="0" w:space="0" w:color="auto"/>
            <w:right w:val="none" w:sz="0" w:space="0" w:color="auto"/>
          </w:divBdr>
        </w:div>
        <w:div w:id="1727294062">
          <w:marLeft w:val="0"/>
          <w:marRight w:val="0"/>
          <w:marTop w:val="0"/>
          <w:marBottom w:val="0"/>
          <w:divBdr>
            <w:top w:val="none" w:sz="0" w:space="0" w:color="auto"/>
            <w:left w:val="none" w:sz="0" w:space="0" w:color="auto"/>
            <w:bottom w:val="none" w:sz="0" w:space="0" w:color="auto"/>
            <w:right w:val="none" w:sz="0" w:space="0" w:color="auto"/>
          </w:divBdr>
        </w:div>
        <w:div w:id="573930643">
          <w:marLeft w:val="0"/>
          <w:marRight w:val="0"/>
          <w:marTop w:val="0"/>
          <w:marBottom w:val="0"/>
          <w:divBdr>
            <w:top w:val="none" w:sz="0" w:space="0" w:color="auto"/>
            <w:left w:val="none" w:sz="0" w:space="0" w:color="auto"/>
            <w:bottom w:val="none" w:sz="0" w:space="0" w:color="auto"/>
            <w:right w:val="none" w:sz="0" w:space="0" w:color="auto"/>
          </w:divBdr>
        </w:div>
      </w:divsChild>
    </w:div>
    <w:div w:id="1020812206">
      <w:bodyDiv w:val="1"/>
      <w:marLeft w:val="0"/>
      <w:marRight w:val="0"/>
      <w:marTop w:val="0"/>
      <w:marBottom w:val="0"/>
      <w:divBdr>
        <w:top w:val="none" w:sz="0" w:space="0" w:color="auto"/>
        <w:left w:val="none" w:sz="0" w:space="0" w:color="auto"/>
        <w:bottom w:val="none" w:sz="0" w:space="0" w:color="auto"/>
        <w:right w:val="none" w:sz="0" w:space="0" w:color="auto"/>
      </w:divBdr>
    </w:div>
    <w:div w:id="1030644551">
      <w:bodyDiv w:val="1"/>
      <w:marLeft w:val="0"/>
      <w:marRight w:val="0"/>
      <w:marTop w:val="0"/>
      <w:marBottom w:val="0"/>
      <w:divBdr>
        <w:top w:val="none" w:sz="0" w:space="0" w:color="auto"/>
        <w:left w:val="none" w:sz="0" w:space="0" w:color="auto"/>
        <w:bottom w:val="none" w:sz="0" w:space="0" w:color="auto"/>
        <w:right w:val="none" w:sz="0" w:space="0" w:color="auto"/>
      </w:divBdr>
    </w:div>
    <w:div w:id="1037311520">
      <w:bodyDiv w:val="1"/>
      <w:marLeft w:val="0"/>
      <w:marRight w:val="0"/>
      <w:marTop w:val="0"/>
      <w:marBottom w:val="0"/>
      <w:divBdr>
        <w:top w:val="none" w:sz="0" w:space="0" w:color="auto"/>
        <w:left w:val="none" w:sz="0" w:space="0" w:color="auto"/>
        <w:bottom w:val="none" w:sz="0" w:space="0" w:color="auto"/>
        <w:right w:val="none" w:sz="0" w:space="0" w:color="auto"/>
      </w:divBdr>
    </w:div>
    <w:div w:id="1056123141">
      <w:bodyDiv w:val="1"/>
      <w:marLeft w:val="0"/>
      <w:marRight w:val="0"/>
      <w:marTop w:val="0"/>
      <w:marBottom w:val="0"/>
      <w:divBdr>
        <w:top w:val="none" w:sz="0" w:space="0" w:color="auto"/>
        <w:left w:val="none" w:sz="0" w:space="0" w:color="auto"/>
        <w:bottom w:val="none" w:sz="0" w:space="0" w:color="auto"/>
        <w:right w:val="none" w:sz="0" w:space="0" w:color="auto"/>
      </w:divBdr>
    </w:div>
    <w:div w:id="1065680916">
      <w:bodyDiv w:val="1"/>
      <w:marLeft w:val="0"/>
      <w:marRight w:val="0"/>
      <w:marTop w:val="0"/>
      <w:marBottom w:val="0"/>
      <w:divBdr>
        <w:top w:val="none" w:sz="0" w:space="0" w:color="auto"/>
        <w:left w:val="none" w:sz="0" w:space="0" w:color="auto"/>
        <w:bottom w:val="none" w:sz="0" w:space="0" w:color="auto"/>
        <w:right w:val="none" w:sz="0" w:space="0" w:color="auto"/>
      </w:divBdr>
      <w:divsChild>
        <w:div w:id="604383295">
          <w:marLeft w:val="0"/>
          <w:marRight w:val="0"/>
          <w:marTop w:val="150"/>
          <w:marBottom w:val="168"/>
          <w:divBdr>
            <w:top w:val="none" w:sz="0" w:space="0" w:color="auto"/>
            <w:left w:val="none" w:sz="0" w:space="0" w:color="auto"/>
            <w:bottom w:val="none" w:sz="0" w:space="0" w:color="auto"/>
            <w:right w:val="none" w:sz="0" w:space="0" w:color="auto"/>
          </w:divBdr>
        </w:div>
        <w:div w:id="1267151865">
          <w:marLeft w:val="0"/>
          <w:marRight w:val="0"/>
          <w:marTop w:val="0"/>
          <w:marBottom w:val="0"/>
          <w:divBdr>
            <w:top w:val="none" w:sz="0" w:space="0" w:color="auto"/>
            <w:left w:val="none" w:sz="0" w:space="0" w:color="auto"/>
            <w:bottom w:val="none" w:sz="0" w:space="0" w:color="auto"/>
            <w:right w:val="none" w:sz="0" w:space="0" w:color="auto"/>
          </w:divBdr>
          <w:divsChild>
            <w:div w:id="413211175">
              <w:marLeft w:val="255"/>
              <w:marRight w:val="0"/>
              <w:marTop w:val="0"/>
              <w:marBottom w:val="0"/>
              <w:divBdr>
                <w:top w:val="none" w:sz="0" w:space="0" w:color="auto"/>
                <w:left w:val="none" w:sz="0" w:space="0" w:color="auto"/>
                <w:bottom w:val="none" w:sz="0" w:space="0" w:color="auto"/>
                <w:right w:val="none" w:sz="0" w:space="0" w:color="auto"/>
              </w:divBdr>
            </w:div>
          </w:divsChild>
        </w:div>
        <w:div w:id="324168972">
          <w:marLeft w:val="0"/>
          <w:marRight w:val="0"/>
          <w:marTop w:val="0"/>
          <w:marBottom w:val="0"/>
          <w:divBdr>
            <w:top w:val="none" w:sz="0" w:space="0" w:color="auto"/>
            <w:left w:val="none" w:sz="0" w:space="0" w:color="auto"/>
            <w:bottom w:val="none" w:sz="0" w:space="0" w:color="auto"/>
            <w:right w:val="none" w:sz="0" w:space="0" w:color="auto"/>
          </w:divBdr>
          <w:divsChild>
            <w:div w:id="2062513935">
              <w:marLeft w:val="255"/>
              <w:marRight w:val="0"/>
              <w:marTop w:val="0"/>
              <w:marBottom w:val="0"/>
              <w:divBdr>
                <w:top w:val="none" w:sz="0" w:space="0" w:color="auto"/>
                <w:left w:val="none" w:sz="0" w:space="0" w:color="auto"/>
                <w:bottom w:val="none" w:sz="0" w:space="0" w:color="auto"/>
                <w:right w:val="none" w:sz="0" w:space="0" w:color="auto"/>
              </w:divBdr>
            </w:div>
          </w:divsChild>
        </w:div>
        <w:div w:id="231353152">
          <w:marLeft w:val="0"/>
          <w:marRight w:val="0"/>
          <w:marTop w:val="0"/>
          <w:marBottom w:val="0"/>
          <w:divBdr>
            <w:top w:val="none" w:sz="0" w:space="0" w:color="auto"/>
            <w:left w:val="none" w:sz="0" w:space="0" w:color="auto"/>
            <w:bottom w:val="none" w:sz="0" w:space="0" w:color="auto"/>
            <w:right w:val="none" w:sz="0" w:space="0" w:color="auto"/>
          </w:divBdr>
          <w:divsChild>
            <w:div w:id="473105799">
              <w:marLeft w:val="255"/>
              <w:marRight w:val="0"/>
              <w:marTop w:val="0"/>
              <w:marBottom w:val="0"/>
              <w:divBdr>
                <w:top w:val="none" w:sz="0" w:space="0" w:color="auto"/>
                <w:left w:val="none" w:sz="0" w:space="0" w:color="auto"/>
                <w:bottom w:val="none" w:sz="0" w:space="0" w:color="auto"/>
                <w:right w:val="none" w:sz="0" w:space="0" w:color="auto"/>
              </w:divBdr>
            </w:div>
          </w:divsChild>
        </w:div>
        <w:div w:id="300884699">
          <w:marLeft w:val="0"/>
          <w:marRight w:val="0"/>
          <w:marTop w:val="0"/>
          <w:marBottom w:val="0"/>
          <w:divBdr>
            <w:top w:val="none" w:sz="0" w:space="0" w:color="auto"/>
            <w:left w:val="none" w:sz="0" w:space="0" w:color="auto"/>
            <w:bottom w:val="none" w:sz="0" w:space="0" w:color="auto"/>
            <w:right w:val="none" w:sz="0" w:space="0" w:color="auto"/>
          </w:divBdr>
          <w:divsChild>
            <w:div w:id="13214954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2653573">
      <w:bodyDiv w:val="1"/>
      <w:marLeft w:val="0"/>
      <w:marRight w:val="0"/>
      <w:marTop w:val="0"/>
      <w:marBottom w:val="0"/>
      <w:divBdr>
        <w:top w:val="none" w:sz="0" w:space="0" w:color="auto"/>
        <w:left w:val="none" w:sz="0" w:space="0" w:color="auto"/>
        <w:bottom w:val="none" w:sz="0" w:space="0" w:color="auto"/>
        <w:right w:val="none" w:sz="0" w:space="0" w:color="auto"/>
      </w:divBdr>
    </w:div>
    <w:div w:id="1076828717">
      <w:bodyDiv w:val="1"/>
      <w:marLeft w:val="0"/>
      <w:marRight w:val="0"/>
      <w:marTop w:val="0"/>
      <w:marBottom w:val="0"/>
      <w:divBdr>
        <w:top w:val="none" w:sz="0" w:space="0" w:color="auto"/>
        <w:left w:val="none" w:sz="0" w:space="0" w:color="auto"/>
        <w:bottom w:val="none" w:sz="0" w:space="0" w:color="auto"/>
        <w:right w:val="none" w:sz="0" w:space="0" w:color="auto"/>
      </w:divBdr>
    </w:div>
    <w:div w:id="1098797895">
      <w:bodyDiv w:val="1"/>
      <w:marLeft w:val="0"/>
      <w:marRight w:val="0"/>
      <w:marTop w:val="0"/>
      <w:marBottom w:val="0"/>
      <w:divBdr>
        <w:top w:val="none" w:sz="0" w:space="0" w:color="auto"/>
        <w:left w:val="none" w:sz="0" w:space="0" w:color="auto"/>
        <w:bottom w:val="none" w:sz="0" w:space="0" w:color="auto"/>
        <w:right w:val="none" w:sz="0" w:space="0" w:color="auto"/>
      </w:divBdr>
      <w:divsChild>
        <w:div w:id="173738032">
          <w:marLeft w:val="0"/>
          <w:marRight w:val="0"/>
          <w:marTop w:val="150"/>
          <w:marBottom w:val="168"/>
          <w:divBdr>
            <w:top w:val="none" w:sz="0" w:space="0" w:color="auto"/>
            <w:left w:val="none" w:sz="0" w:space="0" w:color="auto"/>
            <w:bottom w:val="none" w:sz="0" w:space="0" w:color="auto"/>
            <w:right w:val="none" w:sz="0" w:space="0" w:color="auto"/>
          </w:divBdr>
        </w:div>
        <w:div w:id="690495877">
          <w:marLeft w:val="0"/>
          <w:marRight w:val="0"/>
          <w:marTop w:val="0"/>
          <w:marBottom w:val="0"/>
          <w:divBdr>
            <w:top w:val="none" w:sz="0" w:space="0" w:color="auto"/>
            <w:left w:val="none" w:sz="0" w:space="0" w:color="auto"/>
            <w:bottom w:val="none" w:sz="0" w:space="0" w:color="auto"/>
            <w:right w:val="none" w:sz="0" w:space="0" w:color="auto"/>
          </w:divBdr>
        </w:div>
        <w:div w:id="1789860841">
          <w:marLeft w:val="0"/>
          <w:marRight w:val="0"/>
          <w:marTop w:val="0"/>
          <w:marBottom w:val="0"/>
          <w:divBdr>
            <w:top w:val="none" w:sz="0" w:space="0" w:color="auto"/>
            <w:left w:val="none" w:sz="0" w:space="0" w:color="auto"/>
            <w:bottom w:val="none" w:sz="0" w:space="0" w:color="auto"/>
            <w:right w:val="none" w:sz="0" w:space="0" w:color="auto"/>
          </w:divBdr>
        </w:div>
      </w:divsChild>
    </w:div>
    <w:div w:id="1100758451">
      <w:bodyDiv w:val="1"/>
      <w:marLeft w:val="0"/>
      <w:marRight w:val="0"/>
      <w:marTop w:val="0"/>
      <w:marBottom w:val="0"/>
      <w:divBdr>
        <w:top w:val="none" w:sz="0" w:space="0" w:color="auto"/>
        <w:left w:val="none" w:sz="0" w:space="0" w:color="auto"/>
        <w:bottom w:val="none" w:sz="0" w:space="0" w:color="auto"/>
        <w:right w:val="none" w:sz="0" w:space="0" w:color="auto"/>
      </w:divBdr>
    </w:div>
    <w:div w:id="1111818407">
      <w:bodyDiv w:val="1"/>
      <w:marLeft w:val="0"/>
      <w:marRight w:val="0"/>
      <w:marTop w:val="0"/>
      <w:marBottom w:val="0"/>
      <w:divBdr>
        <w:top w:val="none" w:sz="0" w:space="0" w:color="auto"/>
        <w:left w:val="none" w:sz="0" w:space="0" w:color="auto"/>
        <w:bottom w:val="none" w:sz="0" w:space="0" w:color="auto"/>
        <w:right w:val="none" w:sz="0" w:space="0" w:color="auto"/>
      </w:divBdr>
      <w:divsChild>
        <w:div w:id="1711570401">
          <w:marLeft w:val="0"/>
          <w:marRight w:val="0"/>
          <w:marTop w:val="105"/>
          <w:marBottom w:val="0"/>
          <w:divBdr>
            <w:top w:val="none" w:sz="0" w:space="0" w:color="auto"/>
            <w:left w:val="none" w:sz="0" w:space="0" w:color="auto"/>
            <w:bottom w:val="none" w:sz="0" w:space="0" w:color="auto"/>
            <w:right w:val="none" w:sz="0" w:space="0" w:color="auto"/>
          </w:divBdr>
        </w:div>
        <w:div w:id="580410351">
          <w:marLeft w:val="0"/>
          <w:marRight w:val="0"/>
          <w:marTop w:val="0"/>
          <w:marBottom w:val="0"/>
          <w:divBdr>
            <w:top w:val="none" w:sz="0" w:space="0" w:color="auto"/>
            <w:left w:val="none" w:sz="0" w:space="0" w:color="auto"/>
            <w:bottom w:val="none" w:sz="0" w:space="0" w:color="auto"/>
            <w:right w:val="none" w:sz="0" w:space="0" w:color="auto"/>
          </w:divBdr>
          <w:divsChild>
            <w:div w:id="1422608517">
              <w:marLeft w:val="255"/>
              <w:marRight w:val="0"/>
              <w:marTop w:val="0"/>
              <w:marBottom w:val="0"/>
              <w:divBdr>
                <w:top w:val="none" w:sz="0" w:space="0" w:color="auto"/>
                <w:left w:val="none" w:sz="0" w:space="0" w:color="auto"/>
                <w:bottom w:val="none" w:sz="0" w:space="0" w:color="auto"/>
                <w:right w:val="none" w:sz="0" w:space="0" w:color="auto"/>
              </w:divBdr>
            </w:div>
          </w:divsChild>
        </w:div>
        <w:div w:id="1744374665">
          <w:marLeft w:val="0"/>
          <w:marRight w:val="0"/>
          <w:marTop w:val="0"/>
          <w:marBottom w:val="0"/>
          <w:divBdr>
            <w:top w:val="none" w:sz="0" w:space="0" w:color="auto"/>
            <w:left w:val="none" w:sz="0" w:space="0" w:color="auto"/>
            <w:bottom w:val="none" w:sz="0" w:space="0" w:color="auto"/>
            <w:right w:val="none" w:sz="0" w:space="0" w:color="auto"/>
          </w:divBdr>
          <w:divsChild>
            <w:div w:id="253514937">
              <w:marLeft w:val="255"/>
              <w:marRight w:val="0"/>
              <w:marTop w:val="0"/>
              <w:marBottom w:val="0"/>
              <w:divBdr>
                <w:top w:val="none" w:sz="0" w:space="0" w:color="auto"/>
                <w:left w:val="none" w:sz="0" w:space="0" w:color="auto"/>
                <w:bottom w:val="none" w:sz="0" w:space="0" w:color="auto"/>
                <w:right w:val="none" w:sz="0" w:space="0" w:color="auto"/>
              </w:divBdr>
            </w:div>
          </w:divsChild>
        </w:div>
        <w:div w:id="73935993">
          <w:marLeft w:val="0"/>
          <w:marRight w:val="0"/>
          <w:marTop w:val="0"/>
          <w:marBottom w:val="0"/>
          <w:divBdr>
            <w:top w:val="none" w:sz="0" w:space="0" w:color="auto"/>
            <w:left w:val="none" w:sz="0" w:space="0" w:color="auto"/>
            <w:bottom w:val="none" w:sz="0" w:space="0" w:color="auto"/>
            <w:right w:val="none" w:sz="0" w:space="0" w:color="auto"/>
          </w:divBdr>
          <w:divsChild>
            <w:div w:id="356933992">
              <w:marLeft w:val="255"/>
              <w:marRight w:val="0"/>
              <w:marTop w:val="0"/>
              <w:marBottom w:val="0"/>
              <w:divBdr>
                <w:top w:val="none" w:sz="0" w:space="0" w:color="auto"/>
                <w:left w:val="none" w:sz="0" w:space="0" w:color="auto"/>
                <w:bottom w:val="none" w:sz="0" w:space="0" w:color="auto"/>
                <w:right w:val="none" w:sz="0" w:space="0" w:color="auto"/>
              </w:divBdr>
            </w:div>
          </w:divsChild>
        </w:div>
        <w:div w:id="1841694122">
          <w:marLeft w:val="0"/>
          <w:marRight w:val="0"/>
          <w:marTop w:val="0"/>
          <w:marBottom w:val="0"/>
          <w:divBdr>
            <w:top w:val="none" w:sz="0" w:space="0" w:color="auto"/>
            <w:left w:val="none" w:sz="0" w:space="0" w:color="auto"/>
            <w:bottom w:val="none" w:sz="0" w:space="0" w:color="auto"/>
            <w:right w:val="none" w:sz="0" w:space="0" w:color="auto"/>
          </w:divBdr>
          <w:divsChild>
            <w:div w:id="5492221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0106912">
      <w:bodyDiv w:val="1"/>
      <w:marLeft w:val="0"/>
      <w:marRight w:val="0"/>
      <w:marTop w:val="0"/>
      <w:marBottom w:val="0"/>
      <w:divBdr>
        <w:top w:val="none" w:sz="0" w:space="0" w:color="auto"/>
        <w:left w:val="none" w:sz="0" w:space="0" w:color="auto"/>
        <w:bottom w:val="none" w:sz="0" w:space="0" w:color="auto"/>
        <w:right w:val="none" w:sz="0" w:space="0" w:color="auto"/>
      </w:divBdr>
    </w:div>
    <w:div w:id="1120341147">
      <w:bodyDiv w:val="1"/>
      <w:marLeft w:val="0"/>
      <w:marRight w:val="0"/>
      <w:marTop w:val="0"/>
      <w:marBottom w:val="0"/>
      <w:divBdr>
        <w:top w:val="none" w:sz="0" w:space="0" w:color="auto"/>
        <w:left w:val="none" w:sz="0" w:space="0" w:color="auto"/>
        <w:bottom w:val="none" w:sz="0" w:space="0" w:color="auto"/>
        <w:right w:val="none" w:sz="0" w:space="0" w:color="auto"/>
      </w:divBdr>
      <w:divsChild>
        <w:div w:id="694888869">
          <w:marLeft w:val="0"/>
          <w:marRight w:val="0"/>
          <w:marTop w:val="150"/>
          <w:marBottom w:val="168"/>
          <w:divBdr>
            <w:top w:val="none" w:sz="0" w:space="0" w:color="auto"/>
            <w:left w:val="none" w:sz="0" w:space="0" w:color="auto"/>
            <w:bottom w:val="none" w:sz="0" w:space="0" w:color="auto"/>
            <w:right w:val="none" w:sz="0" w:space="0" w:color="auto"/>
          </w:divBdr>
        </w:div>
        <w:div w:id="1988894314">
          <w:marLeft w:val="0"/>
          <w:marRight w:val="0"/>
          <w:marTop w:val="0"/>
          <w:marBottom w:val="0"/>
          <w:divBdr>
            <w:top w:val="none" w:sz="0" w:space="0" w:color="auto"/>
            <w:left w:val="none" w:sz="0" w:space="0" w:color="auto"/>
            <w:bottom w:val="none" w:sz="0" w:space="0" w:color="auto"/>
            <w:right w:val="none" w:sz="0" w:space="0" w:color="auto"/>
          </w:divBdr>
          <w:divsChild>
            <w:div w:id="655190714">
              <w:marLeft w:val="255"/>
              <w:marRight w:val="0"/>
              <w:marTop w:val="0"/>
              <w:marBottom w:val="0"/>
              <w:divBdr>
                <w:top w:val="none" w:sz="0" w:space="0" w:color="auto"/>
                <w:left w:val="none" w:sz="0" w:space="0" w:color="auto"/>
                <w:bottom w:val="none" w:sz="0" w:space="0" w:color="auto"/>
                <w:right w:val="none" w:sz="0" w:space="0" w:color="auto"/>
              </w:divBdr>
            </w:div>
          </w:divsChild>
        </w:div>
        <w:div w:id="884294211">
          <w:marLeft w:val="0"/>
          <w:marRight w:val="0"/>
          <w:marTop w:val="0"/>
          <w:marBottom w:val="0"/>
          <w:divBdr>
            <w:top w:val="none" w:sz="0" w:space="0" w:color="auto"/>
            <w:left w:val="none" w:sz="0" w:space="0" w:color="auto"/>
            <w:bottom w:val="none" w:sz="0" w:space="0" w:color="auto"/>
            <w:right w:val="none" w:sz="0" w:space="0" w:color="auto"/>
          </w:divBdr>
          <w:divsChild>
            <w:div w:id="1347439502">
              <w:marLeft w:val="255"/>
              <w:marRight w:val="0"/>
              <w:marTop w:val="0"/>
              <w:marBottom w:val="0"/>
              <w:divBdr>
                <w:top w:val="none" w:sz="0" w:space="0" w:color="auto"/>
                <w:left w:val="none" w:sz="0" w:space="0" w:color="auto"/>
                <w:bottom w:val="none" w:sz="0" w:space="0" w:color="auto"/>
                <w:right w:val="none" w:sz="0" w:space="0" w:color="auto"/>
              </w:divBdr>
            </w:div>
          </w:divsChild>
        </w:div>
        <w:div w:id="311566498">
          <w:marLeft w:val="0"/>
          <w:marRight w:val="0"/>
          <w:marTop w:val="0"/>
          <w:marBottom w:val="0"/>
          <w:divBdr>
            <w:top w:val="none" w:sz="0" w:space="0" w:color="auto"/>
            <w:left w:val="none" w:sz="0" w:space="0" w:color="auto"/>
            <w:bottom w:val="none" w:sz="0" w:space="0" w:color="auto"/>
            <w:right w:val="none" w:sz="0" w:space="0" w:color="auto"/>
          </w:divBdr>
          <w:divsChild>
            <w:div w:id="499929347">
              <w:marLeft w:val="255"/>
              <w:marRight w:val="0"/>
              <w:marTop w:val="0"/>
              <w:marBottom w:val="0"/>
              <w:divBdr>
                <w:top w:val="none" w:sz="0" w:space="0" w:color="auto"/>
                <w:left w:val="none" w:sz="0" w:space="0" w:color="auto"/>
                <w:bottom w:val="none" w:sz="0" w:space="0" w:color="auto"/>
                <w:right w:val="none" w:sz="0" w:space="0" w:color="auto"/>
              </w:divBdr>
            </w:div>
          </w:divsChild>
        </w:div>
        <w:div w:id="1242905926">
          <w:marLeft w:val="0"/>
          <w:marRight w:val="0"/>
          <w:marTop w:val="0"/>
          <w:marBottom w:val="0"/>
          <w:divBdr>
            <w:top w:val="none" w:sz="0" w:space="0" w:color="auto"/>
            <w:left w:val="none" w:sz="0" w:space="0" w:color="auto"/>
            <w:bottom w:val="none" w:sz="0" w:space="0" w:color="auto"/>
            <w:right w:val="none" w:sz="0" w:space="0" w:color="auto"/>
          </w:divBdr>
          <w:divsChild>
            <w:div w:id="1953320063">
              <w:marLeft w:val="255"/>
              <w:marRight w:val="0"/>
              <w:marTop w:val="0"/>
              <w:marBottom w:val="0"/>
              <w:divBdr>
                <w:top w:val="none" w:sz="0" w:space="0" w:color="auto"/>
                <w:left w:val="none" w:sz="0" w:space="0" w:color="auto"/>
                <w:bottom w:val="none" w:sz="0" w:space="0" w:color="auto"/>
                <w:right w:val="none" w:sz="0" w:space="0" w:color="auto"/>
              </w:divBdr>
            </w:div>
          </w:divsChild>
        </w:div>
        <w:div w:id="292053981">
          <w:marLeft w:val="0"/>
          <w:marRight w:val="0"/>
          <w:marTop w:val="0"/>
          <w:marBottom w:val="0"/>
          <w:divBdr>
            <w:top w:val="none" w:sz="0" w:space="0" w:color="auto"/>
            <w:left w:val="none" w:sz="0" w:space="0" w:color="auto"/>
            <w:bottom w:val="none" w:sz="0" w:space="0" w:color="auto"/>
            <w:right w:val="none" w:sz="0" w:space="0" w:color="auto"/>
          </w:divBdr>
          <w:divsChild>
            <w:div w:id="8510728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1071910">
      <w:bodyDiv w:val="1"/>
      <w:marLeft w:val="0"/>
      <w:marRight w:val="0"/>
      <w:marTop w:val="0"/>
      <w:marBottom w:val="0"/>
      <w:divBdr>
        <w:top w:val="none" w:sz="0" w:space="0" w:color="auto"/>
        <w:left w:val="none" w:sz="0" w:space="0" w:color="auto"/>
        <w:bottom w:val="none" w:sz="0" w:space="0" w:color="auto"/>
        <w:right w:val="none" w:sz="0" w:space="0" w:color="auto"/>
      </w:divBdr>
      <w:divsChild>
        <w:div w:id="1987928096">
          <w:marLeft w:val="0"/>
          <w:marRight w:val="0"/>
          <w:marTop w:val="0"/>
          <w:marBottom w:val="0"/>
          <w:divBdr>
            <w:top w:val="none" w:sz="0" w:space="0" w:color="auto"/>
            <w:left w:val="none" w:sz="0" w:space="0" w:color="auto"/>
            <w:bottom w:val="none" w:sz="0" w:space="0" w:color="auto"/>
            <w:right w:val="none" w:sz="0" w:space="0" w:color="auto"/>
          </w:divBdr>
          <w:divsChild>
            <w:div w:id="1183858392">
              <w:marLeft w:val="0"/>
              <w:marRight w:val="0"/>
              <w:marTop w:val="0"/>
              <w:marBottom w:val="0"/>
              <w:divBdr>
                <w:top w:val="none" w:sz="0" w:space="0" w:color="auto"/>
                <w:left w:val="none" w:sz="0" w:space="0" w:color="auto"/>
                <w:bottom w:val="none" w:sz="0" w:space="0" w:color="auto"/>
                <w:right w:val="none" w:sz="0" w:space="0" w:color="auto"/>
              </w:divBdr>
              <w:divsChild>
                <w:div w:id="1884635362">
                  <w:marLeft w:val="0"/>
                  <w:marRight w:val="0"/>
                  <w:marTop w:val="0"/>
                  <w:marBottom w:val="0"/>
                  <w:divBdr>
                    <w:top w:val="none" w:sz="0" w:space="0" w:color="auto"/>
                    <w:left w:val="none" w:sz="0" w:space="0" w:color="auto"/>
                    <w:bottom w:val="none" w:sz="0" w:space="0" w:color="auto"/>
                    <w:right w:val="none" w:sz="0" w:space="0" w:color="auto"/>
                  </w:divBdr>
                  <w:divsChild>
                    <w:div w:id="1325474247">
                      <w:marLeft w:val="0"/>
                      <w:marRight w:val="0"/>
                      <w:marTop w:val="0"/>
                      <w:marBottom w:val="0"/>
                      <w:divBdr>
                        <w:top w:val="none" w:sz="0" w:space="0" w:color="auto"/>
                        <w:left w:val="none" w:sz="0" w:space="0" w:color="auto"/>
                        <w:bottom w:val="none" w:sz="0" w:space="0" w:color="auto"/>
                        <w:right w:val="none" w:sz="0" w:space="0" w:color="auto"/>
                      </w:divBdr>
                      <w:divsChild>
                        <w:div w:id="1900169807">
                          <w:marLeft w:val="0"/>
                          <w:marRight w:val="0"/>
                          <w:marTop w:val="0"/>
                          <w:marBottom w:val="0"/>
                          <w:divBdr>
                            <w:top w:val="none" w:sz="0" w:space="0" w:color="auto"/>
                            <w:left w:val="none" w:sz="0" w:space="0" w:color="auto"/>
                            <w:bottom w:val="none" w:sz="0" w:space="0" w:color="auto"/>
                            <w:right w:val="none" w:sz="0" w:space="0" w:color="auto"/>
                          </w:divBdr>
                          <w:divsChild>
                            <w:div w:id="484247148">
                              <w:marLeft w:val="0"/>
                              <w:marRight w:val="0"/>
                              <w:marTop w:val="0"/>
                              <w:marBottom w:val="0"/>
                              <w:divBdr>
                                <w:top w:val="none" w:sz="0" w:space="0" w:color="auto"/>
                                <w:left w:val="none" w:sz="0" w:space="0" w:color="auto"/>
                                <w:bottom w:val="none" w:sz="0" w:space="0" w:color="auto"/>
                                <w:right w:val="none" w:sz="0" w:space="0" w:color="auto"/>
                              </w:divBdr>
                              <w:divsChild>
                                <w:div w:id="2022773258">
                                  <w:marLeft w:val="0"/>
                                  <w:marRight w:val="0"/>
                                  <w:marTop w:val="0"/>
                                  <w:marBottom w:val="0"/>
                                  <w:divBdr>
                                    <w:top w:val="none" w:sz="0" w:space="0" w:color="auto"/>
                                    <w:left w:val="none" w:sz="0" w:space="0" w:color="auto"/>
                                    <w:bottom w:val="none" w:sz="0" w:space="0" w:color="auto"/>
                                    <w:right w:val="none" w:sz="0" w:space="0" w:color="auto"/>
                                  </w:divBdr>
                                  <w:divsChild>
                                    <w:div w:id="259336865">
                                      <w:marLeft w:val="0"/>
                                      <w:marRight w:val="0"/>
                                      <w:marTop w:val="0"/>
                                      <w:marBottom w:val="0"/>
                                      <w:divBdr>
                                        <w:top w:val="none" w:sz="0" w:space="0" w:color="auto"/>
                                        <w:left w:val="none" w:sz="0" w:space="0" w:color="auto"/>
                                        <w:bottom w:val="none" w:sz="0" w:space="0" w:color="auto"/>
                                        <w:right w:val="none" w:sz="0" w:space="0" w:color="auto"/>
                                      </w:divBdr>
                                      <w:divsChild>
                                        <w:div w:id="97024282">
                                          <w:marLeft w:val="0"/>
                                          <w:marRight w:val="0"/>
                                          <w:marTop w:val="0"/>
                                          <w:marBottom w:val="0"/>
                                          <w:divBdr>
                                            <w:top w:val="none" w:sz="0" w:space="0" w:color="auto"/>
                                            <w:left w:val="none" w:sz="0" w:space="0" w:color="auto"/>
                                            <w:bottom w:val="none" w:sz="0" w:space="0" w:color="auto"/>
                                            <w:right w:val="none" w:sz="0" w:space="0" w:color="auto"/>
                                          </w:divBdr>
                                          <w:divsChild>
                                            <w:div w:id="1823308689">
                                              <w:marLeft w:val="0"/>
                                              <w:marRight w:val="0"/>
                                              <w:marTop w:val="0"/>
                                              <w:marBottom w:val="0"/>
                                              <w:divBdr>
                                                <w:top w:val="none" w:sz="0" w:space="0" w:color="auto"/>
                                                <w:left w:val="none" w:sz="0" w:space="0" w:color="auto"/>
                                                <w:bottom w:val="none" w:sz="0" w:space="0" w:color="auto"/>
                                                <w:right w:val="none" w:sz="0" w:space="0" w:color="auto"/>
                                              </w:divBdr>
                                              <w:divsChild>
                                                <w:div w:id="380062151">
                                                  <w:marLeft w:val="0"/>
                                                  <w:marRight w:val="0"/>
                                                  <w:marTop w:val="0"/>
                                                  <w:marBottom w:val="0"/>
                                                  <w:divBdr>
                                                    <w:top w:val="none" w:sz="0" w:space="0" w:color="auto"/>
                                                    <w:left w:val="none" w:sz="0" w:space="0" w:color="auto"/>
                                                    <w:bottom w:val="none" w:sz="0" w:space="0" w:color="auto"/>
                                                    <w:right w:val="none" w:sz="0" w:space="0" w:color="auto"/>
                                                  </w:divBdr>
                                                  <w:divsChild>
                                                    <w:div w:id="188757627">
                                                      <w:marLeft w:val="0"/>
                                                      <w:marRight w:val="0"/>
                                                      <w:marTop w:val="0"/>
                                                      <w:marBottom w:val="0"/>
                                                      <w:divBdr>
                                                        <w:top w:val="none" w:sz="0" w:space="0" w:color="auto"/>
                                                        <w:left w:val="none" w:sz="0" w:space="0" w:color="auto"/>
                                                        <w:bottom w:val="none" w:sz="0" w:space="0" w:color="auto"/>
                                                        <w:right w:val="none" w:sz="0" w:space="0" w:color="auto"/>
                                                      </w:divBdr>
                                                      <w:divsChild>
                                                        <w:div w:id="1385445193">
                                                          <w:marLeft w:val="0"/>
                                                          <w:marRight w:val="0"/>
                                                          <w:marTop w:val="0"/>
                                                          <w:marBottom w:val="0"/>
                                                          <w:divBdr>
                                                            <w:top w:val="none" w:sz="0" w:space="0" w:color="auto"/>
                                                            <w:left w:val="none" w:sz="0" w:space="0" w:color="auto"/>
                                                            <w:bottom w:val="none" w:sz="0" w:space="0" w:color="auto"/>
                                                            <w:right w:val="none" w:sz="0" w:space="0" w:color="auto"/>
                                                          </w:divBdr>
                                                          <w:divsChild>
                                                            <w:div w:id="308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537">
                                                      <w:marLeft w:val="0"/>
                                                      <w:marRight w:val="0"/>
                                                      <w:marTop w:val="0"/>
                                                      <w:marBottom w:val="0"/>
                                                      <w:divBdr>
                                                        <w:top w:val="none" w:sz="0" w:space="0" w:color="auto"/>
                                                        <w:left w:val="none" w:sz="0" w:space="0" w:color="auto"/>
                                                        <w:bottom w:val="none" w:sz="0" w:space="0" w:color="auto"/>
                                                        <w:right w:val="none" w:sz="0" w:space="0" w:color="auto"/>
                                                      </w:divBdr>
                                                      <w:divsChild>
                                                        <w:div w:id="1188713318">
                                                          <w:marLeft w:val="0"/>
                                                          <w:marRight w:val="0"/>
                                                          <w:marTop w:val="0"/>
                                                          <w:marBottom w:val="0"/>
                                                          <w:divBdr>
                                                            <w:top w:val="none" w:sz="0" w:space="0" w:color="auto"/>
                                                            <w:left w:val="none" w:sz="0" w:space="0" w:color="auto"/>
                                                            <w:bottom w:val="none" w:sz="0" w:space="0" w:color="auto"/>
                                                            <w:right w:val="none" w:sz="0" w:space="0" w:color="auto"/>
                                                          </w:divBdr>
                                                          <w:divsChild>
                                                            <w:div w:id="915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447">
                                                      <w:marLeft w:val="0"/>
                                                      <w:marRight w:val="0"/>
                                                      <w:marTop w:val="0"/>
                                                      <w:marBottom w:val="0"/>
                                                      <w:divBdr>
                                                        <w:top w:val="none" w:sz="0" w:space="0" w:color="auto"/>
                                                        <w:left w:val="none" w:sz="0" w:space="0" w:color="auto"/>
                                                        <w:bottom w:val="none" w:sz="0" w:space="0" w:color="auto"/>
                                                        <w:right w:val="none" w:sz="0" w:space="0" w:color="auto"/>
                                                      </w:divBdr>
                                                      <w:divsChild>
                                                        <w:div w:id="1682000675">
                                                          <w:marLeft w:val="0"/>
                                                          <w:marRight w:val="0"/>
                                                          <w:marTop w:val="0"/>
                                                          <w:marBottom w:val="0"/>
                                                          <w:divBdr>
                                                            <w:top w:val="none" w:sz="0" w:space="0" w:color="auto"/>
                                                            <w:left w:val="none" w:sz="0" w:space="0" w:color="auto"/>
                                                            <w:bottom w:val="none" w:sz="0" w:space="0" w:color="auto"/>
                                                            <w:right w:val="none" w:sz="0" w:space="0" w:color="auto"/>
                                                          </w:divBdr>
                                                          <w:divsChild>
                                                            <w:div w:id="771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812">
                                                      <w:marLeft w:val="0"/>
                                                      <w:marRight w:val="0"/>
                                                      <w:marTop w:val="0"/>
                                                      <w:marBottom w:val="0"/>
                                                      <w:divBdr>
                                                        <w:top w:val="none" w:sz="0" w:space="0" w:color="auto"/>
                                                        <w:left w:val="none" w:sz="0" w:space="0" w:color="auto"/>
                                                        <w:bottom w:val="none" w:sz="0" w:space="0" w:color="auto"/>
                                                        <w:right w:val="none" w:sz="0" w:space="0" w:color="auto"/>
                                                      </w:divBdr>
                                                      <w:divsChild>
                                                        <w:div w:id="724597509">
                                                          <w:marLeft w:val="0"/>
                                                          <w:marRight w:val="0"/>
                                                          <w:marTop w:val="0"/>
                                                          <w:marBottom w:val="0"/>
                                                          <w:divBdr>
                                                            <w:top w:val="none" w:sz="0" w:space="0" w:color="auto"/>
                                                            <w:left w:val="none" w:sz="0" w:space="0" w:color="auto"/>
                                                            <w:bottom w:val="none" w:sz="0" w:space="0" w:color="auto"/>
                                                            <w:right w:val="none" w:sz="0" w:space="0" w:color="auto"/>
                                                          </w:divBdr>
                                                          <w:divsChild>
                                                            <w:div w:id="1344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905">
                                                      <w:marLeft w:val="0"/>
                                                      <w:marRight w:val="0"/>
                                                      <w:marTop w:val="0"/>
                                                      <w:marBottom w:val="0"/>
                                                      <w:divBdr>
                                                        <w:top w:val="none" w:sz="0" w:space="0" w:color="auto"/>
                                                        <w:left w:val="none" w:sz="0" w:space="0" w:color="auto"/>
                                                        <w:bottom w:val="none" w:sz="0" w:space="0" w:color="auto"/>
                                                        <w:right w:val="none" w:sz="0" w:space="0" w:color="auto"/>
                                                      </w:divBdr>
                                                    </w:div>
                                                    <w:div w:id="1566598438">
                                                      <w:marLeft w:val="0"/>
                                                      <w:marRight w:val="0"/>
                                                      <w:marTop w:val="0"/>
                                                      <w:marBottom w:val="0"/>
                                                      <w:divBdr>
                                                        <w:top w:val="none" w:sz="0" w:space="0" w:color="auto"/>
                                                        <w:left w:val="none" w:sz="0" w:space="0" w:color="auto"/>
                                                        <w:bottom w:val="none" w:sz="0" w:space="0" w:color="auto"/>
                                                        <w:right w:val="none" w:sz="0" w:space="0" w:color="auto"/>
                                                      </w:divBdr>
                                                      <w:divsChild>
                                                        <w:div w:id="1958372244">
                                                          <w:marLeft w:val="0"/>
                                                          <w:marRight w:val="0"/>
                                                          <w:marTop w:val="0"/>
                                                          <w:marBottom w:val="0"/>
                                                          <w:divBdr>
                                                            <w:top w:val="none" w:sz="0" w:space="0" w:color="auto"/>
                                                            <w:left w:val="none" w:sz="0" w:space="0" w:color="auto"/>
                                                            <w:bottom w:val="none" w:sz="0" w:space="0" w:color="auto"/>
                                                            <w:right w:val="none" w:sz="0" w:space="0" w:color="auto"/>
                                                          </w:divBdr>
                                                        </w:div>
                                                      </w:divsChild>
                                                    </w:div>
                                                    <w:div w:id="1896969103">
                                                      <w:marLeft w:val="0"/>
                                                      <w:marRight w:val="0"/>
                                                      <w:marTop w:val="0"/>
                                                      <w:marBottom w:val="0"/>
                                                      <w:divBdr>
                                                        <w:top w:val="none" w:sz="0" w:space="0" w:color="auto"/>
                                                        <w:left w:val="none" w:sz="0" w:space="0" w:color="auto"/>
                                                        <w:bottom w:val="none" w:sz="0" w:space="0" w:color="auto"/>
                                                        <w:right w:val="none" w:sz="0" w:space="0" w:color="auto"/>
                                                      </w:divBdr>
                                                      <w:divsChild>
                                                        <w:div w:id="2013946523">
                                                          <w:marLeft w:val="0"/>
                                                          <w:marRight w:val="0"/>
                                                          <w:marTop w:val="0"/>
                                                          <w:marBottom w:val="0"/>
                                                          <w:divBdr>
                                                            <w:top w:val="none" w:sz="0" w:space="0" w:color="auto"/>
                                                            <w:left w:val="none" w:sz="0" w:space="0" w:color="auto"/>
                                                            <w:bottom w:val="none" w:sz="0" w:space="0" w:color="auto"/>
                                                            <w:right w:val="none" w:sz="0" w:space="0" w:color="auto"/>
                                                          </w:divBdr>
                                                          <w:divsChild>
                                                            <w:div w:id="6486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6520">
                                                      <w:marLeft w:val="0"/>
                                                      <w:marRight w:val="0"/>
                                                      <w:marTop w:val="0"/>
                                                      <w:marBottom w:val="0"/>
                                                      <w:divBdr>
                                                        <w:top w:val="none" w:sz="0" w:space="0" w:color="auto"/>
                                                        <w:left w:val="none" w:sz="0" w:space="0" w:color="auto"/>
                                                        <w:bottom w:val="none" w:sz="0" w:space="0" w:color="auto"/>
                                                        <w:right w:val="none" w:sz="0" w:space="0" w:color="auto"/>
                                                      </w:divBdr>
                                                      <w:divsChild>
                                                        <w:div w:id="1415780046">
                                                          <w:marLeft w:val="0"/>
                                                          <w:marRight w:val="0"/>
                                                          <w:marTop w:val="0"/>
                                                          <w:marBottom w:val="0"/>
                                                          <w:divBdr>
                                                            <w:top w:val="none" w:sz="0" w:space="0" w:color="auto"/>
                                                            <w:left w:val="none" w:sz="0" w:space="0" w:color="auto"/>
                                                            <w:bottom w:val="none" w:sz="0" w:space="0" w:color="auto"/>
                                                            <w:right w:val="none" w:sz="0" w:space="0" w:color="auto"/>
                                                          </w:divBdr>
                                                          <w:divsChild>
                                                            <w:div w:id="114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8522914">
      <w:bodyDiv w:val="1"/>
      <w:marLeft w:val="0"/>
      <w:marRight w:val="0"/>
      <w:marTop w:val="0"/>
      <w:marBottom w:val="0"/>
      <w:divBdr>
        <w:top w:val="none" w:sz="0" w:space="0" w:color="auto"/>
        <w:left w:val="none" w:sz="0" w:space="0" w:color="auto"/>
        <w:bottom w:val="none" w:sz="0" w:space="0" w:color="auto"/>
        <w:right w:val="none" w:sz="0" w:space="0" w:color="auto"/>
      </w:divBdr>
    </w:div>
    <w:div w:id="1153108213">
      <w:bodyDiv w:val="1"/>
      <w:marLeft w:val="0"/>
      <w:marRight w:val="0"/>
      <w:marTop w:val="0"/>
      <w:marBottom w:val="0"/>
      <w:divBdr>
        <w:top w:val="none" w:sz="0" w:space="0" w:color="auto"/>
        <w:left w:val="none" w:sz="0" w:space="0" w:color="auto"/>
        <w:bottom w:val="none" w:sz="0" w:space="0" w:color="auto"/>
        <w:right w:val="none" w:sz="0" w:space="0" w:color="auto"/>
      </w:divBdr>
    </w:div>
    <w:div w:id="1157383367">
      <w:bodyDiv w:val="1"/>
      <w:marLeft w:val="0"/>
      <w:marRight w:val="0"/>
      <w:marTop w:val="0"/>
      <w:marBottom w:val="0"/>
      <w:divBdr>
        <w:top w:val="none" w:sz="0" w:space="0" w:color="auto"/>
        <w:left w:val="none" w:sz="0" w:space="0" w:color="auto"/>
        <w:bottom w:val="none" w:sz="0" w:space="0" w:color="auto"/>
        <w:right w:val="none" w:sz="0" w:space="0" w:color="auto"/>
      </w:divBdr>
    </w:div>
    <w:div w:id="1160849190">
      <w:bodyDiv w:val="1"/>
      <w:marLeft w:val="0"/>
      <w:marRight w:val="0"/>
      <w:marTop w:val="0"/>
      <w:marBottom w:val="0"/>
      <w:divBdr>
        <w:top w:val="none" w:sz="0" w:space="0" w:color="auto"/>
        <w:left w:val="none" w:sz="0" w:space="0" w:color="auto"/>
        <w:bottom w:val="none" w:sz="0" w:space="0" w:color="auto"/>
        <w:right w:val="none" w:sz="0" w:space="0" w:color="auto"/>
      </w:divBdr>
    </w:div>
    <w:div w:id="1169783814">
      <w:bodyDiv w:val="1"/>
      <w:marLeft w:val="0"/>
      <w:marRight w:val="0"/>
      <w:marTop w:val="0"/>
      <w:marBottom w:val="0"/>
      <w:divBdr>
        <w:top w:val="none" w:sz="0" w:space="0" w:color="auto"/>
        <w:left w:val="none" w:sz="0" w:space="0" w:color="auto"/>
        <w:bottom w:val="none" w:sz="0" w:space="0" w:color="auto"/>
        <w:right w:val="none" w:sz="0" w:space="0" w:color="auto"/>
      </w:divBdr>
    </w:div>
    <w:div w:id="1173493270">
      <w:bodyDiv w:val="1"/>
      <w:marLeft w:val="0"/>
      <w:marRight w:val="0"/>
      <w:marTop w:val="0"/>
      <w:marBottom w:val="0"/>
      <w:divBdr>
        <w:top w:val="none" w:sz="0" w:space="0" w:color="auto"/>
        <w:left w:val="none" w:sz="0" w:space="0" w:color="auto"/>
        <w:bottom w:val="none" w:sz="0" w:space="0" w:color="auto"/>
        <w:right w:val="none" w:sz="0" w:space="0" w:color="auto"/>
      </w:divBdr>
    </w:div>
    <w:div w:id="1181121952">
      <w:bodyDiv w:val="1"/>
      <w:marLeft w:val="0"/>
      <w:marRight w:val="0"/>
      <w:marTop w:val="0"/>
      <w:marBottom w:val="0"/>
      <w:divBdr>
        <w:top w:val="none" w:sz="0" w:space="0" w:color="auto"/>
        <w:left w:val="none" w:sz="0" w:space="0" w:color="auto"/>
        <w:bottom w:val="none" w:sz="0" w:space="0" w:color="auto"/>
        <w:right w:val="none" w:sz="0" w:space="0" w:color="auto"/>
      </w:divBdr>
    </w:div>
    <w:div w:id="1183056693">
      <w:bodyDiv w:val="1"/>
      <w:marLeft w:val="0"/>
      <w:marRight w:val="0"/>
      <w:marTop w:val="0"/>
      <w:marBottom w:val="0"/>
      <w:divBdr>
        <w:top w:val="none" w:sz="0" w:space="0" w:color="auto"/>
        <w:left w:val="none" w:sz="0" w:space="0" w:color="auto"/>
        <w:bottom w:val="none" w:sz="0" w:space="0" w:color="auto"/>
        <w:right w:val="none" w:sz="0" w:space="0" w:color="auto"/>
      </w:divBdr>
    </w:div>
    <w:div w:id="1189413537">
      <w:bodyDiv w:val="1"/>
      <w:marLeft w:val="0"/>
      <w:marRight w:val="0"/>
      <w:marTop w:val="0"/>
      <w:marBottom w:val="0"/>
      <w:divBdr>
        <w:top w:val="none" w:sz="0" w:space="0" w:color="auto"/>
        <w:left w:val="none" w:sz="0" w:space="0" w:color="auto"/>
        <w:bottom w:val="none" w:sz="0" w:space="0" w:color="auto"/>
        <w:right w:val="none" w:sz="0" w:space="0" w:color="auto"/>
      </w:divBdr>
    </w:div>
    <w:div w:id="1194224531">
      <w:bodyDiv w:val="1"/>
      <w:marLeft w:val="0"/>
      <w:marRight w:val="0"/>
      <w:marTop w:val="0"/>
      <w:marBottom w:val="0"/>
      <w:divBdr>
        <w:top w:val="none" w:sz="0" w:space="0" w:color="auto"/>
        <w:left w:val="none" w:sz="0" w:space="0" w:color="auto"/>
        <w:bottom w:val="none" w:sz="0" w:space="0" w:color="auto"/>
        <w:right w:val="none" w:sz="0" w:space="0" w:color="auto"/>
      </w:divBdr>
    </w:div>
    <w:div w:id="1210069829">
      <w:bodyDiv w:val="1"/>
      <w:marLeft w:val="0"/>
      <w:marRight w:val="0"/>
      <w:marTop w:val="0"/>
      <w:marBottom w:val="0"/>
      <w:divBdr>
        <w:top w:val="none" w:sz="0" w:space="0" w:color="auto"/>
        <w:left w:val="none" w:sz="0" w:space="0" w:color="auto"/>
        <w:bottom w:val="none" w:sz="0" w:space="0" w:color="auto"/>
        <w:right w:val="none" w:sz="0" w:space="0" w:color="auto"/>
      </w:divBdr>
      <w:divsChild>
        <w:div w:id="1361516070">
          <w:marLeft w:val="0"/>
          <w:marRight w:val="0"/>
          <w:marTop w:val="150"/>
          <w:marBottom w:val="168"/>
          <w:divBdr>
            <w:top w:val="none" w:sz="0" w:space="0" w:color="auto"/>
            <w:left w:val="none" w:sz="0" w:space="0" w:color="auto"/>
            <w:bottom w:val="none" w:sz="0" w:space="0" w:color="auto"/>
            <w:right w:val="none" w:sz="0" w:space="0" w:color="auto"/>
          </w:divBdr>
        </w:div>
        <w:div w:id="1954894390">
          <w:marLeft w:val="0"/>
          <w:marRight w:val="0"/>
          <w:marTop w:val="0"/>
          <w:marBottom w:val="0"/>
          <w:divBdr>
            <w:top w:val="none" w:sz="0" w:space="0" w:color="auto"/>
            <w:left w:val="none" w:sz="0" w:space="0" w:color="auto"/>
            <w:bottom w:val="none" w:sz="0" w:space="0" w:color="auto"/>
            <w:right w:val="none" w:sz="0" w:space="0" w:color="auto"/>
          </w:divBdr>
          <w:divsChild>
            <w:div w:id="960527595">
              <w:marLeft w:val="255"/>
              <w:marRight w:val="0"/>
              <w:marTop w:val="0"/>
              <w:marBottom w:val="0"/>
              <w:divBdr>
                <w:top w:val="none" w:sz="0" w:space="0" w:color="auto"/>
                <w:left w:val="none" w:sz="0" w:space="0" w:color="auto"/>
                <w:bottom w:val="none" w:sz="0" w:space="0" w:color="auto"/>
                <w:right w:val="none" w:sz="0" w:space="0" w:color="auto"/>
              </w:divBdr>
            </w:div>
          </w:divsChild>
        </w:div>
        <w:div w:id="330063039">
          <w:marLeft w:val="0"/>
          <w:marRight w:val="0"/>
          <w:marTop w:val="0"/>
          <w:marBottom w:val="0"/>
          <w:divBdr>
            <w:top w:val="none" w:sz="0" w:space="0" w:color="auto"/>
            <w:left w:val="none" w:sz="0" w:space="0" w:color="auto"/>
            <w:bottom w:val="none" w:sz="0" w:space="0" w:color="auto"/>
            <w:right w:val="none" w:sz="0" w:space="0" w:color="auto"/>
          </w:divBdr>
          <w:divsChild>
            <w:div w:id="346519254">
              <w:marLeft w:val="255"/>
              <w:marRight w:val="0"/>
              <w:marTop w:val="0"/>
              <w:marBottom w:val="0"/>
              <w:divBdr>
                <w:top w:val="none" w:sz="0" w:space="0" w:color="auto"/>
                <w:left w:val="none" w:sz="0" w:space="0" w:color="auto"/>
                <w:bottom w:val="none" w:sz="0" w:space="0" w:color="auto"/>
                <w:right w:val="none" w:sz="0" w:space="0" w:color="auto"/>
              </w:divBdr>
            </w:div>
          </w:divsChild>
        </w:div>
        <w:div w:id="856425088">
          <w:marLeft w:val="0"/>
          <w:marRight w:val="0"/>
          <w:marTop w:val="0"/>
          <w:marBottom w:val="0"/>
          <w:divBdr>
            <w:top w:val="none" w:sz="0" w:space="0" w:color="auto"/>
            <w:left w:val="none" w:sz="0" w:space="0" w:color="auto"/>
            <w:bottom w:val="none" w:sz="0" w:space="0" w:color="auto"/>
            <w:right w:val="none" w:sz="0" w:space="0" w:color="auto"/>
          </w:divBdr>
          <w:divsChild>
            <w:div w:id="816341607">
              <w:marLeft w:val="255"/>
              <w:marRight w:val="0"/>
              <w:marTop w:val="0"/>
              <w:marBottom w:val="0"/>
              <w:divBdr>
                <w:top w:val="none" w:sz="0" w:space="0" w:color="auto"/>
                <w:left w:val="none" w:sz="0" w:space="0" w:color="auto"/>
                <w:bottom w:val="none" w:sz="0" w:space="0" w:color="auto"/>
                <w:right w:val="none" w:sz="0" w:space="0" w:color="auto"/>
              </w:divBdr>
            </w:div>
          </w:divsChild>
        </w:div>
        <w:div w:id="638193757">
          <w:marLeft w:val="0"/>
          <w:marRight w:val="0"/>
          <w:marTop w:val="0"/>
          <w:marBottom w:val="0"/>
          <w:divBdr>
            <w:top w:val="none" w:sz="0" w:space="0" w:color="auto"/>
            <w:left w:val="none" w:sz="0" w:space="0" w:color="auto"/>
            <w:bottom w:val="none" w:sz="0" w:space="0" w:color="auto"/>
            <w:right w:val="none" w:sz="0" w:space="0" w:color="auto"/>
          </w:divBdr>
          <w:divsChild>
            <w:div w:id="7759123">
              <w:marLeft w:val="255"/>
              <w:marRight w:val="0"/>
              <w:marTop w:val="0"/>
              <w:marBottom w:val="0"/>
              <w:divBdr>
                <w:top w:val="none" w:sz="0" w:space="0" w:color="auto"/>
                <w:left w:val="none" w:sz="0" w:space="0" w:color="auto"/>
                <w:bottom w:val="none" w:sz="0" w:space="0" w:color="auto"/>
                <w:right w:val="none" w:sz="0" w:space="0" w:color="auto"/>
              </w:divBdr>
            </w:div>
          </w:divsChild>
        </w:div>
        <w:div w:id="1621910765">
          <w:marLeft w:val="0"/>
          <w:marRight w:val="0"/>
          <w:marTop w:val="0"/>
          <w:marBottom w:val="0"/>
          <w:divBdr>
            <w:top w:val="none" w:sz="0" w:space="0" w:color="auto"/>
            <w:left w:val="none" w:sz="0" w:space="0" w:color="auto"/>
            <w:bottom w:val="none" w:sz="0" w:space="0" w:color="auto"/>
            <w:right w:val="none" w:sz="0" w:space="0" w:color="auto"/>
          </w:divBdr>
          <w:divsChild>
            <w:div w:id="1219168843">
              <w:marLeft w:val="255"/>
              <w:marRight w:val="0"/>
              <w:marTop w:val="0"/>
              <w:marBottom w:val="0"/>
              <w:divBdr>
                <w:top w:val="none" w:sz="0" w:space="0" w:color="auto"/>
                <w:left w:val="none" w:sz="0" w:space="0" w:color="auto"/>
                <w:bottom w:val="none" w:sz="0" w:space="0" w:color="auto"/>
                <w:right w:val="none" w:sz="0" w:space="0" w:color="auto"/>
              </w:divBdr>
            </w:div>
          </w:divsChild>
        </w:div>
        <w:div w:id="358089342">
          <w:marLeft w:val="0"/>
          <w:marRight w:val="0"/>
          <w:marTop w:val="0"/>
          <w:marBottom w:val="0"/>
          <w:divBdr>
            <w:top w:val="none" w:sz="0" w:space="0" w:color="auto"/>
            <w:left w:val="none" w:sz="0" w:space="0" w:color="auto"/>
            <w:bottom w:val="none" w:sz="0" w:space="0" w:color="auto"/>
            <w:right w:val="none" w:sz="0" w:space="0" w:color="auto"/>
          </w:divBdr>
          <w:divsChild>
            <w:div w:id="2044360309">
              <w:marLeft w:val="255"/>
              <w:marRight w:val="0"/>
              <w:marTop w:val="0"/>
              <w:marBottom w:val="0"/>
              <w:divBdr>
                <w:top w:val="none" w:sz="0" w:space="0" w:color="auto"/>
                <w:left w:val="none" w:sz="0" w:space="0" w:color="auto"/>
                <w:bottom w:val="none" w:sz="0" w:space="0" w:color="auto"/>
                <w:right w:val="none" w:sz="0" w:space="0" w:color="auto"/>
              </w:divBdr>
            </w:div>
          </w:divsChild>
        </w:div>
        <w:div w:id="1981382302">
          <w:marLeft w:val="0"/>
          <w:marRight w:val="0"/>
          <w:marTop w:val="0"/>
          <w:marBottom w:val="0"/>
          <w:divBdr>
            <w:top w:val="none" w:sz="0" w:space="0" w:color="auto"/>
            <w:left w:val="none" w:sz="0" w:space="0" w:color="auto"/>
            <w:bottom w:val="none" w:sz="0" w:space="0" w:color="auto"/>
            <w:right w:val="none" w:sz="0" w:space="0" w:color="auto"/>
          </w:divBdr>
          <w:divsChild>
            <w:div w:id="733046087">
              <w:marLeft w:val="255"/>
              <w:marRight w:val="0"/>
              <w:marTop w:val="0"/>
              <w:marBottom w:val="0"/>
              <w:divBdr>
                <w:top w:val="none" w:sz="0" w:space="0" w:color="auto"/>
                <w:left w:val="none" w:sz="0" w:space="0" w:color="auto"/>
                <w:bottom w:val="none" w:sz="0" w:space="0" w:color="auto"/>
                <w:right w:val="none" w:sz="0" w:space="0" w:color="auto"/>
              </w:divBdr>
            </w:div>
          </w:divsChild>
        </w:div>
        <w:div w:id="1791050654">
          <w:marLeft w:val="0"/>
          <w:marRight w:val="0"/>
          <w:marTop w:val="0"/>
          <w:marBottom w:val="0"/>
          <w:divBdr>
            <w:top w:val="none" w:sz="0" w:space="0" w:color="auto"/>
            <w:left w:val="none" w:sz="0" w:space="0" w:color="auto"/>
            <w:bottom w:val="none" w:sz="0" w:space="0" w:color="auto"/>
            <w:right w:val="none" w:sz="0" w:space="0" w:color="auto"/>
          </w:divBdr>
          <w:divsChild>
            <w:div w:id="643433618">
              <w:marLeft w:val="255"/>
              <w:marRight w:val="0"/>
              <w:marTop w:val="0"/>
              <w:marBottom w:val="0"/>
              <w:divBdr>
                <w:top w:val="none" w:sz="0" w:space="0" w:color="auto"/>
                <w:left w:val="none" w:sz="0" w:space="0" w:color="auto"/>
                <w:bottom w:val="none" w:sz="0" w:space="0" w:color="auto"/>
                <w:right w:val="none" w:sz="0" w:space="0" w:color="auto"/>
              </w:divBdr>
            </w:div>
          </w:divsChild>
        </w:div>
        <w:div w:id="1608730051">
          <w:marLeft w:val="0"/>
          <w:marRight w:val="0"/>
          <w:marTop w:val="0"/>
          <w:marBottom w:val="0"/>
          <w:divBdr>
            <w:top w:val="none" w:sz="0" w:space="0" w:color="auto"/>
            <w:left w:val="none" w:sz="0" w:space="0" w:color="auto"/>
            <w:bottom w:val="none" w:sz="0" w:space="0" w:color="auto"/>
            <w:right w:val="none" w:sz="0" w:space="0" w:color="auto"/>
          </w:divBdr>
          <w:divsChild>
            <w:div w:id="410272745">
              <w:marLeft w:val="255"/>
              <w:marRight w:val="0"/>
              <w:marTop w:val="0"/>
              <w:marBottom w:val="0"/>
              <w:divBdr>
                <w:top w:val="none" w:sz="0" w:space="0" w:color="auto"/>
                <w:left w:val="none" w:sz="0" w:space="0" w:color="auto"/>
                <w:bottom w:val="none" w:sz="0" w:space="0" w:color="auto"/>
                <w:right w:val="none" w:sz="0" w:space="0" w:color="auto"/>
              </w:divBdr>
            </w:div>
          </w:divsChild>
        </w:div>
        <w:div w:id="1603605449">
          <w:marLeft w:val="0"/>
          <w:marRight w:val="0"/>
          <w:marTop w:val="0"/>
          <w:marBottom w:val="0"/>
          <w:divBdr>
            <w:top w:val="none" w:sz="0" w:space="0" w:color="auto"/>
            <w:left w:val="none" w:sz="0" w:space="0" w:color="auto"/>
            <w:bottom w:val="none" w:sz="0" w:space="0" w:color="auto"/>
            <w:right w:val="none" w:sz="0" w:space="0" w:color="auto"/>
          </w:divBdr>
          <w:divsChild>
            <w:div w:id="2023319158">
              <w:marLeft w:val="255"/>
              <w:marRight w:val="0"/>
              <w:marTop w:val="0"/>
              <w:marBottom w:val="0"/>
              <w:divBdr>
                <w:top w:val="none" w:sz="0" w:space="0" w:color="auto"/>
                <w:left w:val="none" w:sz="0" w:space="0" w:color="auto"/>
                <w:bottom w:val="none" w:sz="0" w:space="0" w:color="auto"/>
                <w:right w:val="none" w:sz="0" w:space="0" w:color="auto"/>
              </w:divBdr>
            </w:div>
          </w:divsChild>
        </w:div>
        <w:div w:id="1319923026">
          <w:marLeft w:val="0"/>
          <w:marRight w:val="0"/>
          <w:marTop w:val="0"/>
          <w:marBottom w:val="0"/>
          <w:divBdr>
            <w:top w:val="none" w:sz="0" w:space="0" w:color="auto"/>
            <w:left w:val="none" w:sz="0" w:space="0" w:color="auto"/>
            <w:bottom w:val="none" w:sz="0" w:space="0" w:color="auto"/>
            <w:right w:val="none" w:sz="0" w:space="0" w:color="auto"/>
          </w:divBdr>
          <w:divsChild>
            <w:div w:id="360521378">
              <w:marLeft w:val="255"/>
              <w:marRight w:val="0"/>
              <w:marTop w:val="0"/>
              <w:marBottom w:val="0"/>
              <w:divBdr>
                <w:top w:val="none" w:sz="0" w:space="0" w:color="auto"/>
                <w:left w:val="none" w:sz="0" w:space="0" w:color="auto"/>
                <w:bottom w:val="none" w:sz="0" w:space="0" w:color="auto"/>
                <w:right w:val="none" w:sz="0" w:space="0" w:color="auto"/>
              </w:divBdr>
            </w:div>
          </w:divsChild>
        </w:div>
        <w:div w:id="1822698768">
          <w:marLeft w:val="0"/>
          <w:marRight w:val="0"/>
          <w:marTop w:val="0"/>
          <w:marBottom w:val="0"/>
          <w:divBdr>
            <w:top w:val="none" w:sz="0" w:space="0" w:color="auto"/>
            <w:left w:val="none" w:sz="0" w:space="0" w:color="auto"/>
            <w:bottom w:val="none" w:sz="0" w:space="0" w:color="auto"/>
            <w:right w:val="none" w:sz="0" w:space="0" w:color="auto"/>
          </w:divBdr>
          <w:divsChild>
            <w:div w:id="31326245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13226495">
      <w:bodyDiv w:val="1"/>
      <w:marLeft w:val="0"/>
      <w:marRight w:val="0"/>
      <w:marTop w:val="0"/>
      <w:marBottom w:val="0"/>
      <w:divBdr>
        <w:top w:val="none" w:sz="0" w:space="0" w:color="auto"/>
        <w:left w:val="none" w:sz="0" w:space="0" w:color="auto"/>
        <w:bottom w:val="none" w:sz="0" w:space="0" w:color="auto"/>
        <w:right w:val="none" w:sz="0" w:space="0" w:color="auto"/>
      </w:divBdr>
    </w:div>
    <w:div w:id="1218324428">
      <w:bodyDiv w:val="1"/>
      <w:marLeft w:val="0"/>
      <w:marRight w:val="0"/>
      <w:marTop w:val="0"/>
      <w:marBottom w:val="0"/>
      <w:divBdr>
        <w:top w:val="none" w:sz="0" w:space="0" w:color="auto"/>
        <w:left w:val="none" w:sz="0" w:space="0" w:color="auto"/>
        <w:bottom w:val="none" w:sz="0" w:space="0" w:color="auto"/>
        <w:right w:val="none" w:sz="0" w:space="0" w:color="auto"/>
      </w:divBdr>
      <w:divsChild>
        <w:div w:id="422844146">
          <w:marLeft w:val="0"/>
          <w:marRight w:val="0"/>
          <w:marTop w:val="105"/>
          <w:marBottom w:val="0"/>
          <w:divBdr>
            <w:top w:val="none" w:sz="0" w:space="0" w:color="auto"/>
            <w:left w:val="none" w:sz="0" w:space="0" w:color="auto"/>
            <w:bottom w:val="none" w:sz="0" w:space="0" w:color="auto"/>
            <w:right w:val="none" w:sz="0" w:space="0" w:color="auto"/>
          </w:divBdr>
        </w:div>
        <w:div w:id="937524381">
          <w:marLeft w:val="0"/>
          <w:marRight w:val="0"/>
          <w:marTop w:val="0"/>
          <w:marBottom w:val="0"/>
          <w:divBdr>
            <w:top w:val="none" w:sz="0" w:space="0" w:color="auto"/>
            <w:left w:val="none" w:sz="0" w:space="0" w:color="auto"/>
            <w:bottom w:val="none" w:sz="0" w:space="0" w:color="auto"/>
            <w:right w:val="none" w:sz="0" w:space="0" w:color="auto"/>
          </w:divBdr>
          <w:divsChild>
            <w:div w:id="1034962166">
              <w:marLeft w:val="255"/>
              <w:marRight w:val="0"/>
              <w:marTop w:val="0"/>
              <w:marBottom w:val="0"/>
              <w:divBdr>
                <w:top w:val="none" w:sz="0" w:space="0" w:color="auto"/>
                <w:left w:val="none" w:sz="0" w:space="0" w:color="auto"/>
                <w:bottom w:val="none" w:sz="0" w:space="0" w:color="auto"/>
                <w:right w:val="none" w:sz="0" w:space="0" w:color="auto"/>
              </w:divBdr>
            </w:div>
          </w:divsChild>
        </w:div>
        <w:div w:id="388960859">
          <w:marLeft w:val="0"/>
          <w:marRight w:val="0"/>
          <w:marTop w:val="0"/>
          <w:marBottom w:val="0"/>
          <w:divBdr>
            <w:top w:val="none" w:sz="0" w:space="0" w:color="auto"/>
            <w:left w:val="none" w:sz="0" w:space="0" w:color="auto"/>
            <w:bottom w:val="none" w:sz="0" w:space="0" w:color="auto"/>
            <w:right w:val="none" w:sz="0" w:space="0" w:color="auto"/>
          </w:divBdr>
          <w:divsChild>
            <w:div w:id="973288966">
              <w:marLeft w:val="255"/>
              <w:marRight w:val="0"/>
              <w:marTop w:val="0"/>
              <w:marBottom w:val="0"/>
              <w:divBdr>
                <w:top w:val="none" w:sz="0" w:space="0" w:color="auto"/>
                <w:left w:val="none" w:sz="0" w:space="0" w:color="auto"/>
                <w:bottom w:val="none" w:sz="0" w:space="0" w:color="auto"/>
                <w:right w:val="none" w:sz="0" w:space="0" w:color="auto"/>
              </w:divBdr>
            </w:div>
          </w:divsChild>
        </w:div>
        <w:div w:id="1460798324">
          <w:marLeft w:val="0"/>
          <w:marRight w:val="0"/>
          <w:marTop w:val="0"/>
          <w:marBottom w:val="0"/>
          <w:divBdr>
            <w:top w:val="none" w:sz="0" w:space="0" w:color="auto"/>
            <w:left w:val="none" w:sz="0" w:space="0" w:color="auto"/>
            <w:bottom w:val="none" w:sz="0" w:space="0" w:color="auto"/>
            <w:right w:val="none" w:sz="0" w:space="0" w:color="auto"/>
          </w:divBdr>
          <w:divsChild>
            <w:div w:id="896361721">
              <w:marLeft w:val="255"/>
              <w:marRight w:val="0"/>
              <w:marTop w:val="0"/>
              <w:marBottom w:val="0"/>
              <w:divBdr>
                <w:top w:val="none" w:sz="0" w:space="0" w:color="auto"/>
                <w:left w:val="none" w:sz="0" w:space="0" w:color="auto"/>
                <w:bottom w:val="none" w:sz="0" w:space="0" w:color="auto"/>
                <w:right w:val="none" w:sz="0" w:space="0" w:color="auto"/>
              </w:divBdr>
            </w:div>
          </w:divsChild>
        </w:div>
        <w:div w:id="1565140619">
          <w:marLeft w:val="0"/>
          <w:marRight w:val="0"/>
          <w:marTop w:val="0"/>
          <w:marBottom w:val="0"/>
          <w:divBdr>
            <w:top w:val="none" w:sz="0" w:space="0" w:color="auto"/>
            <w:left w:val="none" w:sz="0" w:space="0" w:color="auto"/>
            <w:bottom w:val="none" w:sz="0" w:space="0" w:color="auto"/>
            <w:right w:val="none" w:sz="0" w:space="0" w:color="auto"/>
          </w:divBdr>
          <w:divsChild>
            <w:div w:id="22642747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36359783">
      <w:bodyDiv w:val="1"/>
      <w:marLeft w:val="0"/>
      <w:marRight w:val="0"/>
      <w:marTop w:val="0"/>
      <w:marBottom w:val="0"/>
      <w:divBdr>
        <w:top w:val="none" w:sz="0" w:space="0" w:color="auto"/>
        <w:left w:val="none" w:sz="0" w:space="0" w:color="auto"/>
        <w:bottom w:val="none" w:sz="0" w:space="0" w:color="auto"/>
        <w:right w:val="none" w:sz="0" w:space="0" w:color="auto"/>
      </w:divBdr>
    </w:div>
    <w:div w:id="1243220645">
      <w:bodyDiv w:val="1"/>
      <w:marLeft w:val="0"/>
      <w:marRight w:val="0"/>
      <w:marTop w:val="0"/>
      <w:marBottom w:val="0"/>
      <w:divBdr>
        <w:top w:val="none" w:sz="0" w:space="0" w:color="auto"/>
        <w:left w:val="none" w:sz="0" w:space="0" w:color="auto"/>
        <w:bottom w:val="none" w:sz="0" w:space="0" w:color="auto"/>
        <w:right w:val="none" w:sz="0" w:space="0" w:color="auto"/>
      </w:divBdr>
    </w:div>
    <w:div w:id="12540496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623">
          <w:marLeft w:val="0"/>
          <w:marRight w:val="0"/>
          <w:marTop w:val="0"/>
          <w:marBottom w:val="0"/>
          <w:divBdr>
            <w:top w:val="none" w:sz="0" w:space="0" w:color="auto"/>
            <w:left w:val="none" w:sz="0" w:space="0" w:color="auto"/>
            <w:bottom w:val="none" w:sz="0" w:space="0" w:color="auto"/>
            <w:right w:val="none" w:sz="0" w:space="0" w:color="auto"/>
          </w:divBdr>
          <w:divsChild>
            <w:div w:id="224296501">
              <w:marLeft w:val="0"/>
              <w:marRight w:val="0"/>
              <w:marTop w:val="0"/>
              <w:marBottom w:val="0"/>
              <w:divBdr>
                <w:top w:val="none" w:sz="0" w:space="0" w:color="auto"/>
                <w:left w:val="none" w:sz="0" w:space="0" w:color="auto"/>
                <w:bottom w:val="none" w:sz="0" w:space="0" w:color="auto"/>
                <w:right w:val="none" w:sz="0" w:space="0" w:color="auto"/>
              </w:divBdr>
              <w:divsChild>
                <w:div w:id="610745805">
                  <w:marLeft w:val="0"/>
                  <w:marRight w:val="0"/>
                  <w:marTop w:val="0"/>
                  <w:marBottom w:val="0"/>
                  <w:divBdr>
                    <w:top w:val="none" w:sz="0" w:space="0" w:color="auto"/>
                    <w:left w:val="none" w:sz="0" w:space="0" w:color="auto"/>
                    <w:bottom w:val="none" w:sz="0" w:space="0" w:color="auto"/>
                    <w:right w:val="none" w:sz="0" w:space="0" w:color="auto"/>
                  </w:divBdr>
                  <w:divsChild>
                    <w:div w:id="1825193819">
                      <w:marLeft w:val="0"/>
                      <w:marRight w:val="0"/>
                      <w:marTop w:val="0"/>
                      <w:marBottom w:val="0"/>
                      <w:divBdr>
                        <w:top w:val="none" w:sz="0" w:space="0" w:color="auto"/>
                        <w:left w:val="none" w:sz="0" w:space="0" w:color="auto"/>
                        <w:bottom w:val="none" w:sz="0" w:space="0" w:color="auto"/>
                        <w:right w:val="none" w:sz="0" w:space="0" w:color="auto"/>
                      </w:divBdr>
                      <w:divsChild>
                        <w:div w:id="672025892">
                          <w:marLeft w:val="0"/>
                          <w:marRight w:val="0"/>
                          <w:marTop w:val="0"/>
                          <w:marBottom w:val="0"/>
                          <w:divBdr>
                            <w:top w:val="none" w:sz="0" w:space="0" w:color="auto"/>
                            <w:left w:val="none" w:sz="0" w:space="0" w:color="auto"/>
                            <w:bottom w:val="none" w:sz="0" w:space="0" w:color="auto"/>
                            <w:right w:val="none" w:sz="0" w:space="0" w:color="auto"/>
                          </w:divBdr>
                          <w:divsChild>
                            <w:div w:id="1309282162">
                              <w:marLeft w:val="0"/>
                              <w:marRight w:val="0"/>
                              <w:marTop w:val="0"/>
                              <w:marBottom w:val="0"/>
                              <w:divBdr>
                                <w:top w:val="none" w:sz="0" w:space="0" w:color="auto"/>
                                <w:left w:val="none" w:sz="0" w:space="0" w:color="auto"/>
                                <w:bottom w:val="none" w:sz="0" w:space="0" w:color="auto"/>
                                <w:right w:val="none" w:sz="0" w:space="0" w:color="auto"/>
                              </w:divBdr>
                              <w:divsChild>
                                <w:div w:id="342368250">
                                  <w:marLeft w:val="0"/>
                                  <w:marRight w:val="0"/>
                                  <w:marTop w:val="0"/>
                                  <w:marBottom w:val="0"/>
                                  <w:divBdr>
                                    <w:top w:val="none" w:sz="0" w:space="0" w:color="auto"/>
                                    <w:left w:val="none" w:sz="0" w:space="0" w:color="auto"/>
                                    <w:bottom w:val="none" w:sz="0" w:space="0" w:color="auto"/>
                                    <w:right w:val="none" w:sz="0" w:space="0" w:color="auto"/>
                                  </w:divBdr>
                                  <w:divsChild>
                                    <w:div w:id="1252160123">
                                      <w:marLeft w:val="0"/>
                                      <w:marRight w:val="0"/>
                                      <w:marTop w:val="0"/>
                                      <w:marBottom w:val="0"/>
                                      <w:divBdr>
                                        <w:top w:val="none" w:sz="0" w:space="0" w:color="auto"/>
                                        <w:left w:val="none" w:sz="0" w:space="0" w:color="auto"/>
                                        <w:bottom w:val="none" w:sz="0" w:space="0" w:color="auto"/>
                                        <w:right w:val="none" w:sz="0" w:space="0" w:color="auto"/>
                                      </w:divBdr>
                                      <w:divsChild>
                                        <w:div w:id="1296449823">
                                          <w:marLeft w:val="0"/>
                                          <w:marRight w:val="0"/>
                                          <w:marTop w:val="0"/>
                                          <w:marBottom w:val="0"/>
                                          <w:divBdr>
                                            <w:top w:val="none" w:sz="0" w:space="0" w:color="auto"/>
                                            <w:left w:val="none" w:sz="0" w:space="0" w:color="auto"/>
                                            <w:bottom w:val="none" w:sz="0" w:space="0" w:color="auto"/>
                                            <w:right w:val="none" w:sz="0" w:space="0" w:color="auto"/>
                                          </w:divBdr>
                                          <w:divsChild>
                                            <w:div w:id="1462531746">
                                              <w:marLeft w:val="0"/>
                                              <w:marRight w:val="0"/>
                                              <w:marTop w:val="0"/>
                                              <w:marBottom w:val="0"/>
                                              <w:divBdr>
                                                <w:top w:val="none" w:sz="0" w:space="0" w:color="auto"/>
                                                <w:left w:val="none" w:sz="0" w:space="0" w:color="auto"/>
                                                <w:bottom w:val="none" w:sz="0" w:space="0" w:color="auto"/>
                                                <w:right w:val="none" w:sz="0" w:space="0" w:color="auto"/>
                                              </w:divBdr>
                                              <w:divsChild>
                                                <w:div w:id="829255340">
                                                  <w:marLeft w:val="0"/>
                                                  <w:marRight w:val="0"/>
                                                  <w:marTop w:val="0"/>
                                                  <w:marBottom w:val="0"/>
                                                  <w:divBdr>
                                                    <w:top w:val="none" w:sz="0" w:space="0" w:color="auto"/>
                                                    <w:left w:val="none" w:sz="0" w:space="0" w:color="auto"/>
                                                    <w:bottom w:val="none" w:sz="0" w:space="0" w:color="auto"/>
                                                    <w:right w:val="none" w:sz="0" w:space="0" w:color="auto"/>
                                                  </w:divBdr>
                                                </w:div>
                                                <w:div w:id="788472411">
                                                  <w:marLeft w:val="0"/>
                                                  <w:marRight w:val="0"/>
                                                  <w:marTop w:val="0"/>
                                                  <w:marBottom w:val="0"/>
                                                  <w:divBdr>
                                                    <w:top w:val="none" w:sz="0" w:space="0" w:color="auto"/>
                                                    <w:left w:val="none" w:sz="0" w:space="0" w:color="auto"/>
                                                    <w:bottom w:val="none" w:sz="0" w:space="0" w:color="auto"/>
                                                    <w:right w:val="none" w:sz="0" w:space="0" w:color="auto"/>
                                                  </w:divBdr>
                                                  <w:divsChild>
                                                    <w:div w:id="1049574672">
                                                      <w:marLeft w:val="0"/>
                                                      <w:marRight w:val="0"/>
                                                      <w:marTop w:val="0"/>
                                                      <w:marBottom w:val="0"/>
                                                      <w:divBdr>
                                                        <w:top w:val="none" w:sz="0" w:space="0" w:color="auto"/>
                                                        <w:left w:val="none" w:sz="0" w:space="0" w:color="auto"/>
                                                        <w:bottom w:val="none" w:sz="0" w:space="0" w:color="auto"/>
                                                        <w:right w:val="none" w:sz="0" w:space="0" w:color="auto"/>
                                                      </w:divBdr>
                                                      <w:divsChild>
                                                        <w:div w:id="1714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918">
                                                  <w:marLeft w:val="0"/>
                                                  <w:marRight w:val="0"/>
                                                  <w:marTop w:val="0"/>
                                                  <w:marBottom w:val="0"/>
                                                  <w:divBdr>
                                                    <w:top w:val="none" w:sz="0" w:space="0" w:color="auto"/>
                                                    <w:left w:val="none" w:sz="0" w:space="0" w:color="auto"/>
                                                    <w:bottom w:val="none" w:sz="0" w:space="0" w:color="auto"/>
                                                    <w:right w:val="none" w:sz="0" w:space="0" w:color="auto"/>
                                                  </w:divBdr>
                                                  <w:divsChild>
                                                    <w:div w:id="1580020675">
                                                      <w:marLeft w:val="0"/>
                                                      <w:marRight w:val="0"/>
                                                      <w:marTop w:val="0"/>
                                                      <w:marBottom w:val="0"/>
                                                      <w:divBdr>
                                                        <w:top w:val="none" w:sz="0" w:space="0" w:color="auto"/>
                                                        <w:left w:val="none" w:sz="0" w:space="0" w:color="auto"/>
                                                        <w:bottom w:val="none" w:sz="0" w:space="0" w:color="auto"/>
                                                        <w:right w:val="none" w:sz="0" w:space="0" w:color="auto"/>
                                                      </w:divBdr>
                                                      <w:divsChild>
                                                        <w:div w:id="2120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994">
                                                  <w:marLeft w:val="0"/>
                                                  <w:marRight w:val="0"/>
                                                  <w:marTop w:val="0"/>
                                                  <w:marBottom w:val="0"/>
                                                  <w:divBdr>
                                                    <w:top w:val="none" w:sz="0" w:space="0" w:color="auto"/>
                                                    <w:left w:val="none" w:sz="0" w:space="0" w:color="auto"/>
                                                    <w:bottom w:val="none" w:sz="0" w:space="0" w:color="auto"/>
                                                    <w:right w:val="none" w:sz="0" w:space="0" w:color="auto"/>
                                                  </w:divBdr>
                                                  <w:divsChild>
                                                    <w:div w:id="285741932">
                                                      <w:marLeft w:val="0"/>
                                                      <w:marRight w:val="0"/>
                                                      <w:marTop w:val="0"/>
                                                      <w:marBottom w:val="0"/>
                                                      <w:divBdr>
                                                        <w:top w:val="none" w:sz="0" w:space="0" w:color="auto"/>
                                                        <w:left w:val="none" w:sz="0" w:space="0" w:color="auto"/>
                                                        <w:bottom w:val="none" w:sz="0" w:space="0" w:color="auto"/>
                                                        <w:right w:val="none" w:sz="0" w:space="0" w:color="auto"/>
                                                      </w:divBdr>
                                                      <w:divsChild>
                                                        <w:div w:id="4630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854">
                                                  <w:marLeft w:val="0"/>
                                                  <w:marRight w:val="0"/>
                                                  <w:marTop w:val="0"/>
                                                  <w:marBottom w:val="0"/>
                                                  <w:divBdr>
                                                    <w:top w:val="none" w:sz="0" w:space="0" w:color="auto"/>
                                                    <w:left w:val="none" w:sz="0" w:space="0" w:color="auto"/>
                                                    <w:bottom w:val="none" w:sz="0" w:space="0" w:color="auto"/>
                                                    <w:right w:val="none" w:sz="0" w:space="0" w:color="auto"/>
                                                  </w:divBdr>
                                                  <w:divsChild>
                                                    <w:div w:id="1950314194">
                                                      <w:marLeft w:val="0"/>
                                                      <w:marRight w:val="0"/>
                                                      <w:marTop w:val="0"/>
                                                      <w:marBottom w:val="0"/>
                                                      <w:divBdr>
                                                        <w:top w:val="none" w:sz="0" w:space="0" w:color="auto"/>
                                                        <w:left w:val="none" w:sz="0" w:space="0" w:color="auto"/>
                                                        <w:bottom w:val="none" w:sz="0" w:space="0" w:color="auto"/>
                                                        <w:right w:val="none" w:sz="0" w:space="0" w:color="auto"/>
                                                      </w:divBdr>
                                                      <w:divsChild>
                                                        <w:div w:id="13671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637">
                                                  <w:marLeft w:val="0"/>
                                                  <w:marRight w:val="0"/>
                                                  <w:marTop w:val="0"/>
                                                  <w:marBottom w:val="0"/>
                                                  <w:divBdr>
                                                    <w:top w:val="none" w:sz="0" w:space="0" w:color="auto"/>
                                                    <w:left w:val="none" w:sz="0" w:space="0" w:color="auto"/>
                                                    <w:bottom w:val="none" w:sz="0" w:space="0" w:color="auto"/>
                                                    <w:right w:val="none" w:sz="0" w:space="0" w:color="auto"/>
                                                  </w:divBdr>
                                                  <w:divsChild>
                                                    <w:div w:id="261645374">
                                                      <w:marLeft w:val="0"/>
                                                      <w:marRight w:val="0"/>
                                                      <w:marTop w:val="0"/>
                                                      <w:marBottom w:val="0"/>
                                                      <w:divBdr>
                                                        <w:top w:val="none" w:sz="0" w:space="0" w:color="auto"/>
                                                        <w:left w:val="none" w:sz="0" w:space="0" w:color="auto"/>
                                                        <w:bottom w:val="none" w:sz="0" w:space="0" w:color="auto"/>
                                                        <w:right w:val="none" w:sz="0" w:space="0" w:color="auto"/>
                                                      </w:divBdr>
                                                      <w:divsChild>
                                                        <w:div w:id="1283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097">
                                                  <w:marLeft w:val="0"/>
                                                  <w:marRight w:val="0"/>
                                                  <w:marTop w:val="0"/>
                                                  <w:marBottom w:val="0"/>
                                                  <w:divBdr>
                                                    <w:top w:val="none" w:sz="0" w:space="0" w:color="auto"/>
                                                    <w:left w:val="none" w:sz="0" w:space="0" w:color="auto"/>
                                                    <w:bottom w:val="none" w:sz="0" w:space="0" w:color="auto"/>
                                                    <w:right w:val="none" w:sz="0" w:space="0" w:color="auto"/>
                                                  </w:divBdr>
                                                  <w:divsChild>
                                                    <w:div w:id="1009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5743198">
      <w:bodyDiv w:val="1"/>
      <w:marLeft w:val="0"/>
      <w:marRight w:val="0"/>
      <w:marTop w:val="0"/>
      <w:marBottom w:val="0"/>
      <w:divBdr>
        <w:top w:val="none" w:sz="0" w:space="0" w:color="auto"/>
        <w:left w:val="none" w:sz="0" w:space="0" w:color="auto"/>
        <w:bottom w:val="none" w:sz="0" w:space="0" w:color="auto"/>
        <w:right w:val="none" w:sz="0" w:space="0" w:color="auto"/>
      </w:divBdr>
    </w:div>
    <w:div w:id="1290084587">
      <w:bodyDiv w:val="1"/>
      <w:marLeft w:val="0"/>
      <w:marRight w:val="0"/>
      <w:marTop w:val="0"/>
      <w:marBottom w:val="0"/>
      <w:divBdr>
        <w:top w:val="none" w:sz="0" w:space="0" w:color="auto"/>
        <w:left w:val="none" w:sz="0" w:space="0" w:color="auto"/>
        <w:bottom w:val="none" w:sz="0" w:space="0" w:color="auto"/>
        <w:right w:val="none" w:sz="0" w:space="0" w:color="auto"/>
      </w:divBdr>
    </w:div>
    <w:div w:id="1290621533">
      <w:bodyDiv w:val="1"/>
      <w:marLeft w:val="0"/>
      <w:marRight w:val="0"/>
      <w:marTop w:val="0"/>
      <w:marBottom w:val="0"/>
      <w:divBdr>
        <w:top w:val="none" w:sz="0" w:space="0" w:color="auto"/>
        <w:left w:val="none" w:sz="0" w:space="0" w:color="auto"/>
        <w:bottom w:val="none" w:sz="0" w:space="0" w:color="auto"/>
        <w:right w:val="none" w:sz="0" w:space="0" w:color="auto"/>
      </w:divBdr>
    </w:div>
    <w:div w:id="1290933294">
      <w:bodyDiv w:val="1"/>
      <w:marLeft w:val="0"/>
      <w:marRight w:val="0"/>
      <w:marTop w:val="0"/>
      <w:marBottom w:val="0"/>
      <w:divBdr>
        <w:top w:val="none" w:sz="0" w:space="0" w:color="auto"/>
        <w:left w:val="none" w:sz="0" w:space="0" w:color="auto"/>
        <w:bottom w:val="none" w:sz="0" w:space="0" w:color="auto"/>
        <w:right w:val="none" w:sz="0" w:space="0" w:color="auto"/>
      </w:divBdr>
    </w:div>
    <w:div w:id="1291352849">
      <w:bodyDiv w:val="1"/>
      <w:marLeft w:val="0"/>
      <w:marRight w:val="0"/>
      <w:marTop w:val="0"/>
      <w:marBottom w:val="0"/>
      <w:divBdr>
        <w:top w:val="none" w:sz="0" w:space="0" w:color="auto"/>
        <w:left w:val="none" w:sz="0" w:space="0" w:color="auto"/>
        <w:bottom w:val="none" w:sz="0" w:space="0" w:color="auto"/>
        <w:right w:val="none" w:sz="0" w:space="0" w:color="auto"/>
      </w:divBdr>
    </w:div>
    <w:div w:id="1305961464">
      <w:bodyDiv w:val="1"/>
      <w:marLeft w:val="0"/>
      <w:marRight w:val="0"/>
      <w:marTop w:val="0"/>
      <w:marBottom w:val="0"/>
      <w:divBdr>
        <w:top w:val="none" w:sz="0" w:space="0" w:color="auto"/>
        <w:left w:val="none" w:sz="0" w:space="0" w:color="auto"/>
        <w:bottom w:val="none" w:sz="0" w:space="0" w:color="auto"/>
        <w:right w:val="none" w:sz="0" w:space="0" w:color="auto"/>
      </w:divBdr>
      <w:divsChild>
        <w:div w:id="2114589929">
          <w:marLeft w:val="0"/>
          <w:marRight w:val="0"/>
          <w:marTop w:val="105"/>
          <w:marBottom w:val="0"/>
          <w:divBdr>
            <w:top w:val="none" w:sz="0" w:space="0" w:color="auto"/>
            <w:left w:val="none" w:sz="0" w:space="0" w:color="auto"/>
            <w:bottom w:val="none" w:sz="0" w:space="0" w:color="auto"/>
            <w:right w:val="none" w:sz="0" w:space="0" w:color="auto"/>
          </w:divBdr>
        </w:div>
        <w:div w:id="1090929447">
          <w:marLeft w:val="0"/>
          <w:marRight w:val="0"/>
          <w:marTop w:val="0"/>
          <w:marBottom w:val="0"/>
          <w:divBdr>
            <w:top w:val="none" w:sz="0" w:space="0" w:color="auto"/>
            <w:left w:val="none" w:sz="0" w:space="0" w:color="auto"/>
            <w:bottom w:val="none" w:sz="0" w:space="0" w:color="auto"/>
            <w:right w:val="none" w:sz="0" w:space="0" w:color="auto"/>
          </w:divBdr>
          <w:divsChild>
            <w:div w:id="878978839">
              <w:marLeft w:val="255"/>
              <w:marRight w:val="0"/>
              <w:marTop w:val="0"/>
              <w:marBottom w:val="0"/>
              <w:divBdr>
                <w:top w:val="none" w:sz="0" w:space="0" w:color="auto"/>
                <w:left w:val="none" w:sz="0" w:space="0" w:color="auto"/>
                <w:bottom w:val="none" w:sz="0" w:space="0" w:color="auto"/>
                <w:right w:val="none" w:sz="0" w:space="0" w:color="auto"/>
              </w:divBdr>
            </w:div>
          </w:divsChild>
        </w:div>
        <w:div w:id="814490570">
          <w:marLeft w:val="0"/>
          <w:marRight w:val="0"/>
          <w:marTop w:val="0"/>
          <w:marBottom w:val="0"/>
          <w:divBdr>
            <w:top w:val="none" w:sz="0" w:space="0" w:color="auto"/>
            <w:left w:val="none" w:sz="0" w:space="0" w:color="auto"/>
            <w:bottom w:val="none" w:sz="0" w:space="0" w:color="auto"/>
            <w:right w:val="none" w:sz="0" w:space="0" w:color="auto"/>
          </w:divBdr>
          <w:divsChild>
            <w:div w:id="1345523040">
              <w:marLeft w:val="255"/>
              <w:marRight w:val="0"/>
              <w:marTop w:val="0"/>
              <w:marBottom w:val="0"/>
              <w:divBdr>
                <w:top w:val="none" w:sz="0" w:space="0" w:color="auto"/>
                <w:left w:val="none" w:sz="0" w:space="0" w:color="auto"/>
                <w:bottom w:val="none" w:sz="0" w:space="0" w:color="auto"/>
                <w:right w:val="none" w:sz="0" w:space="0" w:color="auto"/>
              </w:divBdr>
            </w:div>
          </w:divsChild>
        </w:div>
        <w:div w:id="583340676">
          <w:marLeft w:val="0"/>
          <w:marRight w:val="0"/>
          <w:marTop w:val="0"/>
          <w:marBottom w:val="0"/>
          <w:divBdr>
            <w:top w:val="none" w:sz="0" w:space="0" w:color="auto"/>
            <w:left w:val="none" w:sz="0" w:space="0" w:color="auto"/>
            <w:bottom w:val="none" w:sz="0" w:space="0" w:color="auto"/>
            <w:right w:val="none" w:sz="0" w:space="0" w:color="auto"/>
          </w:divBdr>
          <w:divsChild>
            <w:div w:id="437523755">
              <w:marLeft w:val="255"/>
              <w:marRight w:val="0"/>
              <w:marTop w:val="0"/>
              <w:marBottom w:val="0"/>
              <w:divBdr>
                <w:top w:val="none" w:sz="0" w:space="0" w:color="auto"/>
                <w:left w:val="none" w:sz="0" w:space="0" w:color="auto"/>
                <w:bottom w:val="none" w:sz="0" w:space="0" w:color="auto"/>
                <w:right w:val="none" w:sz="0" w:space="0" w:color="auto"/>
              </w:divBdr>
            </w:div>
          </w:divsChild>
        </w:div>
        <w:div w:id="1888683516">
          <w:marLeft w:val="0"/>
          <w:marRight w:val="0"/>
          <w:marTop w:val="0"/>
          <w:marBottom w:val="0"/>
          <w:divBdr>
            <w:top w:val="none" w:sz="0" w:space="0" w:color="auto"/>
            <w:left w:val="none" w:sz="0" w:space="0" w:color="auto"/>
            <w:bottom w:val="none" w:sz="0" w:space="0" w:color="auto"/>
            <w:right w:val="none" w:sz="0" w:space="0" w:color="auto"/>
          </w:divBdr>
          <w:divsChild>
            <w:div w:id="1533107987">
              <w:marLeft w:val="255"/>
              <w:marRight w:val="0"/>
              <w:marTop w:val="0"/>
              <w:marBottom w:val="0"/>
              <w:divBdr>
                <w:top w:val="none" w:sz="0" w:space="0" w:color="auto"/>
                <w:left w:val="none" w:sz="0" w:space="0" w:color="auto"/>
                <w:bottom w:val="none" w:sz="0" w:space="0" w:color="auto"/>
                <w:right w:val="none" w:sz="0" w:space="0" w:color="auto"/>
              </w:divBdr>
            </w:div>
          </w:divsChild>
        </w:div>
        <w:div w:id="617758502">
          <w:marLeft w:val="0"/>
          <w:marRight w:val="0"/>
          <w:marTop w:val="0"/>
          <w:marBottom w:val="0"/>
          <w:divBdr>
            <w:top w:val="none" w:sz="0" w:space="0" w:color="auto"/>
            <w:left w:val="none" w:sz="0" w:space="0" w:color="auto"/>
            <w:bottom w:val="none" w:sz="0" w:space="0" w:color="auto"/>
            <w:right w:val="none" w:sz="0" w:space="0" w:color="auto"/>
          </w:divBdr>
          <w:divsChild>
            <w:div w:id="216015882">
              <w:marLeft w:val="255"/>
              <w:marRight w:val="0"/>
              <w:marTop w:val="0"/>
              <w:marBottom w:val="0"/>
              <w:divBdr>
                <w:top w:val="none" w:sz="0" w:space="0" w:color="auto"/>
                <w:left w:val="none" w:sz="0" w:space="0" w:color="auto"/>
                <w:bottom w:val="none" w:sz="0" w:space="0" w:color="auto"/>
                <w:right w:val="none" w:sz="0" w:space="0" w:color="auto"/>
              </w:divBdr>
            </w:div>
          </w:divsChild>
        </w:div>
        <w:div w:id="412942531">
          <w:marLeft w:val="0"/>
          <w:marRight w:val="0"/>
          <w:marTop w:val="0"/>
          <w:marBottom w:val="0"/>
          <w:divBdr>
            <w:top w:val="none" w:sz="0" w:space="0" w:color="auto"/>
            <w:left w:val="none" w:sz="0" w:space="0" w:color="auto"/>
            <w:bottom w:val="none" w:sz="0" w:space="0" w:color="auto"/>
            <w:right w:val="none" w:sz="0" w:space="0" w:color="auto"/>
          </w:divBdr>
          <w:divsChild>
            <w:div w:id="1079449268">
              <w:marLeft w:val="255"/>
              <w:marRight w:val="0"/>
              <w:marTop w:val="0"/>
              <w:marBottom w:val="0"/>
              <w:divBdr>
                <w:top w:val="none" w:sz="0" w:space="0" w:color="auto"/>
                <w:left w:val="none" w:sz="0" w:space="0" w:color="auto"/>
                <w:bottom w:val="none" w:sz="0" w:space="0" w:color="auto"/>
                <w:right w:val="none" w:sz="0" w:space="0" w:color="auto"/>
              </w:divBdr>
            </w:div>
          </w:divsChild>
        </w:div>
        <w:div w:id="1296180149">
          <w:marLeft w:val="0"/>
          <w:marRight w:val="0"/>
          <w:marTop w:val="0"/>
          <w:marBottom w:val="0"/>
          <w:divBdr>
            <w:top w:val="none" w:sz="0" w:space="0" w:color="auto"/>
            <w:left w:val="none" w:sz="0" w:space="0" w:color="auto"/>
            <w:bottom w:val="none" w:sz="0" w:space="0" w:color="auto"/>
            <w:right w:val="none" w:sz="0" w:space="0" w:color="auto"/>
          </w:divBdr>
          <w:divsChild>
            <w:div w:id="796221115">
              <w:marLeft w:val="255"/>
              <w:marRight w:val="0"/>
              <w:marTop w:val="0"/>
              <w:marBottom w:val="0"/>
              <w:divBdr>
                <w:top w:val="none" w:sz="0" w:space="0" w:color="auto"/>
                <w:left w:val="none" w:sz="0" w:space="0" w:color="auto"/>
                <w:bottom w:val="none" w:sz="0" w:space="0" w:color="auto"/>
                <w:right w:val="none" w:sz="0" w:space="0" w:color="auto"/>
              </w:divBdr>
            </w:div>
          </w:divsChild>
        </w:div>
        <w:div w:id="1849129120">
          <w:marLeft w:val="0"/>
          <w:marRight w:val="0"/>
          <w:marTop w:val="0"/>
          <w:marBottom w:val="0"/>
          <w:divBdr>
            <w:top w:val="none" w:sz="0" w:space="0" w:color="auto"/>
            <w:left w:val="none" w:sz="0" w:space="0" w:color="auto"/>
            <w:bottom w:val="none" w:sz="0" w:space="0" w:color="auto"/>
            <w:right w:val="none" w:sz="0" w:space="0" w:color="auto"/>
          </w:divBdr>
          <w:divsChild>
            <w:div w:id="1756045978">
              <w:marLeft w:val="255"/>
              <w:marRight w:val="0"/>
              <w:marTop w:val="0"/>
              <w:marBottom w:val="0"/>
              <w:divBdr>
                <w:top w:val="none" w:sz="0" w:space="0" w:color="auto"/>
                <w:left w:val="none" w:sz="0" w:space="0" w:color="auto"/>
                <w:bottom w:val="none" w:sz="0" w:space="0" w:color="auto"/>
                <w:right w:val="none" w:sz="0" w:space="0" w:color="auto"/>
              </w:divBdr>
            </w:div>
          </w:divsChild>
        </w:div>
        <w:div w:id="1027296124">
          <w:marLeft w:val="0"/>
          <w:marRight w:val="0"/>
          <w:marTop w:val="0"/>
          <w:marBottom w:val="0"/>
          <w:divBdr>
            <w:top w:val="none" w:sz="0" w:space="0" w:color="auto"/>
            <w:left w:val="none" w:sz="0" w:space="0" w:color="auto"/>
            <w:bottom w:val="none" w:sz="0" w:space="0" w:color="auto"/>
            <w:right w:val="none" w:sz="0" w:space="0" w:color="auto"/>
          </w:divBdr>
          <w:divsChild>
            <w:div w:id="1346978385">
              <w:marLeft w:val="255"/>
              <w:marRight w:val="0"/>
              <w:marTop w:val="0"/>
              <w:marBottom w:val="0"/>
              <w:divBdr>
                <w:top w:val="none" w:sz="0" w:space="0" w:color="auto"/>
                <w:left w:val="none" w:sz="0" w:space="0" w:color="auto"/>
                <w:bottom w:val="none" w:sz="0" w:space="0" w:color="auto"/>
                <w:right w:val="none" w:sz="0" w:space="0" w:color="auto"/>
              </w:divBdr>
            </w:div>
          </w:divsChild>
        </w:div>
        <w:div w:id="1623076239">
          <w:marLeft w:val="0"/>
          <w:marRight w:val="0"/>
          <w:marTop w:val="0"/>
          <w:marBottom w:val="0"/>
          <w:divBdr>
            <w:top w:val="none" w:sz="0" w:space="0" w:color="auto"/>
            <w:left w:val="none" w:sz="0" w:space="0" w:color="auto"/>
            <w:bottom w:val="none" w:sz="0" w:space="0" w:color="auto"/>
            <w:right w:val="none" w:sz="0" w:space="0" w:color="auto"/>
          </w:divBdr>
          <w:divsChild>
            <w:div w:id="65226176">
              <w:marLeft w:val="255"/>
              <w:marRight w:val="0"/>
              <w:marTop w:val="0"/>
              <w:marBottom w:val="0"/>
              <w:divBdr>
                <w:top w:val="none" w:sz="0" w:space="0" w:color="auto"/>
                <w:left w:val="none" w:sz="0" w:space="0" w:color="auto"/>
                <w:bottom w:val="none" w:sz="0" w:space="0" w:color="auto"/>
                <w:right w:val="none" w:sz="0" w:space="0" w:color="auto"/>
              </w:divBdr>
            </w:div>
          </w:divsChild>
        </w:div>
        <w:div w:id="358165179">
          <w:marLeft w:val="0"/>
          <w:marRight w:val="0"/>
          <w:marTop w:val="0"/>
          <w:marBottom w:val="0"/>
          <w:divBdr>
            <w:top w:val="none" w:sz="0" w:space="0" w:color="auto"/>
            <w:left w:val="none" w:sz="0" w:space="0" w:color="auto"/>
            <w:bottom w:val="none" w:sz="0" w:space="0" w:color="auto"/>
            <w:right w:val="none" w:sz="0" w:space="0" w:color="auto"/>
          </w:divBdr>
          <w:divsChild>
            <w:div w:id="1369449185">
              <w:marLeft w:val="255"/>
              <w:marRight w:val="0"/>
              <w:marTop w:val="0"/>
              <w:marBottom w:val="0"/>
              <w:divBdr>
                <w:top w:val="none" w:sz="0" w:space="0" w:color="auto"/>
                <w:left w:val="none" w:sz="0" w:space="0" w:color="auto"/>
                <w:bottom w:val="none" w:sz="0" w:space="0" w:color="auto"/>
                <w:right w:val="none" w:sz="0" w:space="0" w:color="auto"/>
              </w:divBdr>
            </w:div>
          </w:divsChild>
        </w:div>
        <w:div w:id="626812337">
          <w:marLeft w:val="0"/>
          <w:marRight w:val="0"/>
          <w:marTop w:val="0"/>
          <w:marBottom w:val="0"/>
          <w:divBdr>
            <w:top w:val="none" w:sz="0" w:space="0" w:color="auto"/>
            <w:left w:val="none" w:sz="0" w:space="0" w:color="auto"/>
            <w:bottom w:val="none" w:sz="0" w:space="0" w:color="auto"/>
            <w:right w:val="none" w:sz="0" w:space="0" w:color="auto"/>
          </w:divBdr>
          <w:divsChild>
            <w:div w:id="1557860998">
              <w:marLeft w:val="255"/>
              <w:marRight w:val="0"/>
              <w:marTop w:val="0"/>
              <w:marBottom w:val="0"/>
              <w:divBdr>
                <w:top w:val="none" w:sz="0" w:space="0" w:color="auto"/>
                <w:left w:val="none" w:sz="0" w:space="0" w:color="auto"/>
                <w:bottom w:val="none" w:sz="0" w:space="0" w:color="auto"/>
                <w:right w:val="none" w:sz="0" w:space="0" w:color="auto"/>
              </w:divBdr>
            </w:div>
          </w:divsChild>
        </w:div>
        <w:div w:id="1549217892">
          <w:marLeft w:val="0"/>
          <w:marRight w:val="0"/>
          <w:marTop w:val="0"/>
          <w:marBottom w:val="0"/>
          <w:divBdr>
            <w:top w:val="none" w:sz="0" w:space="0" w:color="auto"/>
            <w:left w:val="none" w:sz="0" w:space="0" w:color="auto"/>
            <w:bottom w:val="none" w:sz="0" w:space="0" w:color="auto"/>
            <w:right w:val="none" w:sz="0" w:space="0" w:color="auto"/>
          </w:divBdr>
          <w:divsChild>
            <w:div w:id="1429041209">
              <w:marLeft w:val="255"/>
              <w:marRight w:val="0"/>
              <w:marTop w:val="0"/>
              <w:marBottom w:val="0"/>
              <w:divBdr>
                <w:top w:val="none" w:sz="0" w:space="0" w:color="auto"/>
                <w:left w:val="none" w:sz="0" w:space="0" w:color="auto"/>
                <w:bottom w:val="none" w:sz="0" w:space="0" w:color="auto"/>
                <w:right w:val="none" w:sz="0" w:space="0" w:color="auto"/>
              </w:divBdr>
            </w:div>
          </w:divsChild>
        </w:div>
        <w:div w:id="1526822216">
          <w:marLeft w:val="0"/>
          <w:marRight w:val="0"/>
          <w:marTop w:val="0"/>
          <w:marBottom w:val="0"/>
          <w:divBdr>
            <w:top w:val="none" w:sz="0" w:space="0" w:color="auto"/>
            <w:left w:val="none" w:sz="0" w:space="0" w:color="auto"/>
            <w:bottom w:val="none" w:sz="0" w:space="0" w:color="auto"/>
            <w:right w:val="none" w:sz="0" w:space="0" w:color="auto"/>
          </w:divBdr>
          <w:divsChild>
            <w:div w:id="1955012479">
              <w:marLeft w:val="255"/>
              <w:marRight w:val="0"/>
              <w:marTop w:val="0"/>
              <w:marBottom w:val="0"/>
              <w:divBdr>
                <w:top w:val="none" w:sz="0" w:space="0" w:color="auto"/>
                <w:left w:val="none" w:sz="0" w:space="0" w:color="auto"/>
                <w:bottom w:val="none" w:sz="0" w:space="0" w:color="auto"/>
                <w:right w:val="none" w:sz="0" w:space="0" w:color="auto"/>
              </w:divBdr>
            </w:div>
          </w:divsChild>
        </w:div>
        <w:div w:id="1522428690">
          <w:marLeft w:val="0"/>
          <w:marRight w:val="0"/>
          <w:marTop w:val="0"/>
          <w:marBottom w:val="0"/>
          <w:divBdr>
            <w:top w:val="none" w:sz="0" w:space="0" w:color="auto"/>
            <w:left w:val="none" w:sz="0" w:space="0" w:color="auto"/>
            <w:bottom w:val="none" w:sz="0" w:space="0" w:color="auto"/>
            <w:right w:val="none" w:sz="0" w:space="0" w:color="auto"/>
          </w:divBdr>
          <w:divsChild>
            <w:div w:id="1861895972">
              <w:marLeft w:val="255"/>
              <w:marRight w:val="0"/>
              <w:marTop w:val="0"/>
              <w:marBottom w:val="0"/>
              <w:divBdr>
                <w:top w:val="none" w:sz="0" w:space="0" w:color="auto"/>
                <w:left w:val="none" w:sz="0" w:space="0" w:color="auto"/>
                <w:bottom w:val="none" w:sz="0" w:space="0" w:color="auto"/>
                <w:right w:val="none" w:sz="0" w:space="0" w:color="auto"/>
              </w:divBdr>
            </w:div>
          </w:divsChild>
        </w:div>
        <w:div w:id="251398267">
          <w:marLeft w:val="0"/>
          <w:marRight w:val="0"/>
          <w:marTop w:val="0"/>
          <w:marBottom w:val="0"/>
          <w:divBdr>
            <w:top w:val="none" w:sz="0" w:space="0" w:color="auto"/>
            <w:left w:val="none" w:sz="0" w:space="0" w:color="auto"/>
            <w:bottom w:val="none" w:sz="0" w:space="0" w:color="auto"/>
            <w:right w:val="none" w:sz="0" w:space="0" w:color="auto"/>
          </w:divBdr>
          <w:divsChild>
            <w:div w:id="1163199659">
              <w:marLeft w:val="255"/>
              <w:marRight w:val="0"/>
              <w:marTop w:val="0"/>
              <w:marBottom w:val="0"/>
              <w:divBdr>
                <w:top w:val="none" w:sz="0" w:space="0" w:color="auto"/>
                <w:left w:val="none" w:sz="0" w:space="0" w:color="auto"/>
                <w:bottom w:val="none" w:sz="0" w:space="0" w:color="auto"/>
                <w:right w:val="none" w:sz="0" w:space="0" w:color="auto"/>
              </w:divBdr>
            </w:div>
          </w:divsChild>
        </w:div>
        <w:div w:id="1662660419">
          <w:marLeft w:val="0"/>
          <w:marRight w:val="0"/>
          <w:marTop w:val="0"/>
          <w:marBottom w:val="0"/>
          <w:divBdr>
            <w:top w:val="none" w:sz="0" w:space="0" w:color="auto"/>
            <w:left w:val="none" w:sz="0" w:space="0" w:color="auto"/>
            <w:bottom w:val="none" w:sz="0" w:space="0" w:color="auto"/>
            <w:right w:val="none" w:sz="0" w:space="0" w:color="auto"/>
          </w:divBdr>
          <w:divsChild>
            <w:div w:id="1454248744">
              <w:marLeft w:val="255"/>
              <w:marRight w:val="0"/>
              <w:marTop w:val="0"/>
              <w:marBottom w:val="0"/>
              <w:divBdr>
                <w:top w:val="none" w:sz="0" w:space="0" w:color="auto"/>
                <w:left w:val="none" w:sz="0" w:space="0" w:color="auto"/>
                <w:bottom w:val="none" w:sz="0" w:space="0" w:color="auto"/>
                <w:right w:val="none" w:sz="0" w:space="0" w:color="auto"/>
              </w:divBdr>
            </w:div>
          </w:divsChild>
        </w:div>
        <w:div w:id="1421757802">
          <w:marLeft w:val="0"/>
          <w:marRight w:val="0"/>
          <w:marTop w:val="0"/>
          <w:marBottom w:val="0"/>
          <w:divBdr>
            <w:top w:val="none" w:sz="0" w:space="0" w:color="auto"/>
            <w:left w:val="none" w:sz="0" w:space="0" w:color="auto"/>
            <w:bottom w:val="none" w:sz="0" w:space="0" w:color="auto"/>
            <w:right w:val="none" w:sz="0" w:space="0" w:color="auto"/>
          </w:divBdr>
          <w:divsChild>
            <w:div w:id="988248228">
              <w:marLeft w:val="255"/>
              <w:marRight w:val="0"/>
              <w:marTop w:val="0"/>
              <w:marBottom w:val="0"/>
              <w:divBdr>
                <w:top w:val="none" w:sz="0" w:space="0" w:color="auto"/>
                <w:left w:val="none" w:sz="0" w:space="0" w:color="auto"/>
                <w:bottom w:val="none" w:sz="0" w:space="0" w:color="auto"/>
                <w:right w:val="none" w:sz="0" w:space="0" w:color="auto"/>
              </w:divBdr>
            </w:div>
          </w:divsChild>
        </w:div>
        <w:div w:id="1130368478">
          <w:marLeft w:val="0"/>
          <w:marRight w:val="0"/>
          <w:marTop w:val="0"/>
          <w:marBottom w:val="0"/>
          <w:divBdr>
            <w:top w:val="none" w:sz="0" w:space="0" w:color="auto"/>
            <w:left w:val="none" w:sz="0" w:space="0" w:color="auto"/>
            <w:bottom w:val="none" w:sz="0" w:space="0" w:color="auto"/>
            <w:right w:val="none" w:sz="0" w:space="0" w:color="auto"/>
          </w:divBdr>
          <w:divsChild>
            <w:div w:id="206455047">
              <w:marLeft w:val="255"/>
              <w:marRight w:val="0"/>
              <w:marTop w:val="0"/>
              <w:marBottom w:val="0"/>
              <w:divBdr>
                <w:top w:val="none" w:sz="0" w:space="0" w:color="auto"/>
                <w:left w:val="none" w:sz="0" w:space="0" w:color="auto"/>
                <w:bottom w:val="none" w:sz="0" w:space="0" w:color="auto"/>
                <w:right w:val="none" w:sz="0" w:space="0" w:color="auto"/>
              </w:divBdr>
            </w:div>
          </w:divsChild>
        </w:div>
        <w:div w:id="1932472256">
          <w:marLeft w:val="0"/>
          <w:marRight w:val="0"/>
          <w:marTop w:val="0"/>
          <w:marBottom w:val="0"/>
          <w:divBdr>
            <w:top w:val="none" w:sz="0" w:space="0" w:color="auto"/>
            <w:left w:val="none" w:sz="0" w:space="0" w:color="auto"/>
            <w:bottom w:val="none" w:sz="0" w:space="0" w:color="auto"/>
            <w:right w:val="none" w:sz="0" w:space="0" w:color="auto"/>
          </w:divBdr>
          <w:divsChild>
            <w:div w:id="51780319">
              <w:marLeft w:val="255"/>
              <w:marRight w:val="0"/>
              <w:marTop w:val="0"/>
              <w:marBottom w:val="0"/>
              <w:divBdr>
                <w:top w:val="none" w:sz="0" w:space="0" w:color="auto"/>
                <w:left w:val="none" w:sz="0" w:space="0" w:color="auto"/>
                <w:bottom w:val="none" w:sz="0" w:space="0" w:color="auto"/>
                <w:right w:val="none" w:sz="0" w:space="0" w:color="auto"/>
              </w:divBdr>
            </w:div>
          </w:divsChild>
        </w:div>
        <w:div w:id="1074401254">
          <w:marLeft w:val="0"/>
          <w:marRight w:val="0"/>
          <w:marTop w:val="0"/>
          <w:marBottom w:val="0"/>
          <w:divBdr>
            <w:top w:val="none" w:sz="0" w:space="0" w:color="auto"/>
            <w:left w:val="none" w:sz="0" w:space="0" w:color="auto"/>
            <w:bottom w:val="none" w:sz="0" w:space="0" w:color="auto"/>
            <w:right w:val="none" w:sz="0" w:space="0" w:color="auto"/>
          </w:divBdr>
          <w:divsChild>
            <w:div w:id="1845168093">
              <w:marLeft w:val="255"/>
              <w:marRight w:val="0"/>
              <w:marTop w:val="0"/>
              <w:marBottom w:val="0"/>
              <w:divBdr>
                <w:top w:val="none" w:sz="0" w:space="0" w:color="auto"/>
                <w:left w:val="none" w:sz="0" w:space="0" w:color="auto"/>
                <w:bottom w:val="none" w:sz="0" w:space="0" w:color="auto"/>
                <w:right w:val="none" w:sz="0" w:space="0" w:color="auto"/>
              </w:divBdr>
            </w:div>
          </w:divsChild>
        </w:div>
        <w:div w:id="1032196029">
          <w:marLeft w:val="0"/>
          <w:marRight w:val="0"/>
          <w:marTop w:val="0"/>
          <w:marBottom w:val="0"/>
          <w:divBdr>
            <w:top w:val="none" w:sz="0" w:space="0" w:color="auto"/>
            <w:left w:val="none" w:sz="0" w:space="0" w:color="auto"/>
            <w:bottom w:val="none" w:sz="0" w:space="0" w:color="auto"/>
            <w:right w:val="none" w:sz="0" w:space="0" w:color="auto"/>
          </w:divBdr>
          <w:divsChild>
            <w:div w:id="179968867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6468447">
      <w:bodyDiv w:val="1"/>
      <w:marLeft w:val="0"/>
      <w:marRight w:val="0"/>
      <w:marTop w:val="0"/>
      <w:marBottom w:val="0"/>
      <w:divBdr>
        <w:top w:val="none" w:sz="0" w:space="0" w:color="auto"/>
        <w:left w:val="none" w:sz="0" w:space="0" w:color="auto"/>
        <w:bottom w:val="none" w:sz="0" w:space="0" w:color="auto"/>
        <w:right w:val="none" w:sz="0" w:space="0" w:color="auto"/>
      </w:divBdr>
      <w:divsChild>
        <w:div w:id="529337752">
          <w:marLeft w:val="0"/>
          <w:marRight w:val="0"/>
          <w:marTop w:val="105"/>
          <w:marBottom w:val="0"/>
          <w:divBdr>
            <w:top w:val="none" w:sz="0" w:space="0" w:color="auto"/>
            <w:left w:val="none" w:sz="0" w:space="0" w:color="auto"/>
            <w:bottom w:val="none" w:sz="0" w:space="0" w:color="auto"/>
            <w:right w:val="none" w:sz="0" w:space="0" w:color="auto"/>
          </w:divBdr>
        </w:div>
        <w:div w:id="1769498747">
          <w:marLeft w:val="0"/>
          <w:marRight w:val="0"/>
          <w:marTop w:val="0"/>
          <w:marBottom w:val="0"/>
          <w:divBdr>
            <w:top w:val="none" w:sz="0" w:space="0" w:color="auto"/>
            <w:left w:val="none" w:sz="0" w:space="0" w:color="auto"/>
            <w:bottom w:val="none" w:sz="0" w:space="0" w:color="auto"/>
            <w:right w:val="none" w:sz="0" w:space="0" w:color="auto"/>
          </w:divBdr>
          <w:divsChild>
            <w:div w:id="2034070352">
              <w:marLeft w:val="255"/>
              <w:marRight w:val="0"/>
              <w:marTop w:val="0"/>
              <w:marBottom w:val="0"/>
              <w:divBdr>
                <w:top w:val="none" w:sz="0" w:space="0" w:color="auto"/>
                <w:left w:val="none" w:sz="0" w:space="0" w:color="auto"/>
                <w:bottom w:val="none" w:sz="0" w:space="0" w:color="auto"/>
                <w:right w:val="none" w:sz="0" w:space="0" w:color="auto"/>
              </w:divBdr>
            </w:div>
          </w:divsChild>
        </w:div>
        <w:div w:id="1507133691">
          <w:marLeft w:val="0"/>
          <w:marRight w:val="0"/>
          <w:marTop w:val="0"/>
          <w:marBottom w:val="0"/>
          <w:divBdr>
            <w:top w:val="none" w:sz="0" w:space="0" w:color="auto"/>
            <w:left w:val="none" w:sz="0" w:space="0" w:color="auto"/>
            <w:bottom w:val="none" w:sz="0" w:space="0" w:color="auto"/>
            <w:right w:val="none" w:sz="0" w:space="0" w:color="auto"/>
          </w:divBdr>
          <w:divsChild>
            <w:div w:id="1520774369">
              <w:marLeft w:val="255"/>
              <w:marRight w:val="0"/>
              <w:marTop w:val="0"/>
              <w:marBottom w:val="0"/>
              <w:divBdr>
                <w:top w:val="none" w:sz="0" w:space="0" w:color="auto"/>
                <w:left w:val="none" w:sz="0" w:space="0" w:color="auto"/>
                <w:bottom w:val="none" w:sz="0" w:space="0" w:color="auto"/>
                <w:right w:val="none" w:sz="0" w:space="0" w:color="auto"/>
              </w:divBdr>
            </w:div>
          </w:divsChild>
        </w:div>
        <w:div w:id="95903182">
          <w:marLeft w:val="0"/>
          <w:marRight w:val="0"/>
          <w:marTop w:val="0"/>
          <w:marBottom w:val="0"/>
          <w:divBdr>
            <w:top w:val="none" w:sz="0" w:space="0" w:color="auto"/>
            <w:left w:val="none" w:sz="0" w:space="0" w:color="auto"/>
            <w:bottom w:val="none" w:sz="0" w:space="0" w:color="auto"/>
            <w:right w:val="none" w:sz="0" w:space="0" w:color="auto"/>
          </w:divBdr>
          <w:divsChild>
            <w:div w:id="90200097">
              <w:marLeft w:val="255"/>
              <w:marRight w:val="0"/>
              <w:marTop w:val="0"/>
              <w:marBottom w:val="0"/>
              <w:divBdr>
                <w:top w:val="none" w:sz="0" w:space="0" w:color="auto"/>
                <w:left w:val="none" w:sz="0" w:space="0" w:color="auto"/>
                <w:bottom w:val="none" w:sz="0" w:space="0" w:color="auto"/>
                <w:right w:val="none" w:sz="0" w:space="0" w:color="auto"/>
              </w:divBdr>
            </w:div>
          </w:divsChild>
        </w:div>
        <w:div w:id="1038554711">
          <w:marLeft w:val="0"/>
          <w:marRight w:val="0"/>
          <w:marTop w:val="0"/>
          <w:marBottom w:val="0"/>
          <w:divBdr>
            <w:top w:val="none" w:sz="0" w:space="0" w:color="auto"/>
            <w:left w:val="none" w:sz="0" w:space="0" w:color="auto"/>
            <w:bottom w:val="none" w:sz="0" w:space="0" w:color="auto"/>
            <w:right w:val="none" w:sz="0" w:space="0" w:color="auto"/>
          </w:divBdr>
          <w:divsChild>
            <w:div w:id="1381713012">
              <w:marLeft w:val="255"/>
              <w:marRight w:val="0"/>
              <w:marTop w:val="0"/>
              <w:marBottom w:val="0"/>
              <w:divBdr>
                <w:top w:val="none" w:sz="0" w:space="0" w:color="auto"/>
                <w:left w:val="none" w:sz="0" w:space="0" w:color="auto"/>
                <w:bottom w:val="none" w:sz="0" w:space="0" w:color="auto"/>
                <w:right w:val="none" w:sz="0" w:space="0" w:color="auto"/>
              </w:divBdr>
            </w:div>
          </w:divsChild>
        </w:div>
        <w:div w:id="840579870">
          <w:marLeft w:val="0"/>
          <w:marRight w:val="0"/>
          <w:marTop w:val="0"/>
          <w:marBottom w:val="0"/>
          <w:divBdr>
            <w:top w:val="none" w:sz="0" w:space="0" w:color="auto"/>
            <w:left w:val="none" w:sz="0" w:space="0" w:color="auto"/>
            <w:bottom w:val="none" w:sz="0" w:space="0" w:color="auto"/>
            <w:right w:val="none" w:sz="0" w:space="0" w:color="auto"/>
          </w:divBdr>
          <w:divsChild>
            <w:div w:id="576861733">
              <w:marLeft w:val="255"/>
              <w:marRight w:val="0"/>
              <w:marTop w:val="0"/>
              <w:marBottom w:val="0"/>
              <w:divBdr>
                <w:top w:val="none" w:sz="0" w:space="0" w:color="auto"/>
                <w:left w:val="none" w:sz="0" w:space="0" w:color="auto"/>
                <w:bottom w:val="none" w:sz="0" w:space="0" w:color="auto"/>
                <w:right w:val="none" w:sz="0" w:space="0" w:color="auto"/>
              </w:divBdr>
            </w:div>
          </w:divsChild>
        </w:div>
        <w:div w:id="548418959">
          <w:marLeft w:val="0"/>
          <w:marRight w:val="0"/>
          <w:marTop w:val="0"/>
          <w:marBottom w:val="0"/>
          <w:divBdr>
            <w:top w:val="none" w:sz="0" w:space="0" w:color="auto"/>
            <w:left w:val="none" w:sz="0" w:space="0" w:color="auto"/>
            <w:bottom w:val="none" w:sz="0" w:space="0" w:color="auto"/>
            <w:right w:val="none" w:sz="0" w:space="0" w:color="auto"/>
          </w:divBdr>
          <w:divsChild>
            <w:div w:id="19604071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34449309">
      <w:bodyDiv w:val="1"/>
      <w:marLeft w:val="0"/>
      <w:marRight w:val="0"/>
      <w:marTop w:val="0"/>
      <w:marBottom w:val="0"/>
      <w:divBdr>
        <w:top w:val="none" w:sz="0" w:space="0" w:color="auto"/>
        <w:left w:val="none" w:sz="0" w:space="0" w:color="auto"/>
        <w:bottom w:val="none" w:sz="0" w:space="0" w:color="auto"/>
        <w:right w:val="none" w:sz="0" w:space="0" w:color="auto"/>
      </w:divBdr>
    </w:div>
    <w:div w:id="1346638400">
      <w:bodyDiv w:val="1"/>
      <w:marLeft w:val="0"/>
      <w:marRight w:val="0"/>
      <w:marTop w:val="0"/>
      <w:marBottom w:val="0"/>
      <w:divBdr>
        <w:top w:val="none" w:sz="0" w:space="0" w:color="auto"/>
        <w:left w:val="none" w:sz="0" w:space="0" w:color="auto"/>
        <w:bottom w:val="none" w:sz="0" w:space="0" w:color="auto"/>
        <w:right w:val="none" w:sz="0" w:space="0" w:color="auto"/>
      </w:divBdr>
    </w:div>
    <w:div w:id="1361324205">
      <w:bodyDiv w:val="1"/>
      <w:marLeft w:val="0"/>
      <w:marRight w:val="0"/>
      <w:marTop w:val="0"/>
      <w:marBottom w:val="0"/>
      <w:divBdr>
        <w:top w:val="none" w:sz="0" w:space="0" w:color="auto"/>
        <w:left w:val="none" w:sz="0" w:space="0" w:color="auto"/>
        <w:bottom w:val="none" w:sz="0" w:space="0" w:color="auto"/>
        <w:right w:val="none" w:sz="0" w:space="0" w:color="auto"/>
      </w:divBdr>
    </w:div>
    <w:div w:id="1364751024">
      <w:bodyDiv w:val="1"/>
      <w:marLeft w:val="0"/>
      <w:marRight w:val="0"/>
      <w:marTop w:val="0"/>
      <w:marBottom w:val="0"/>
      <w:divBdr>
        <w:top w:val="none" w:sz="0" w:space="0" w:color="auto"/>
        <w:left w:val="none" w:sz="0" w:space="0" w:color="auto"/>
        <w:bottom w:val="none" w:sz="0" w:space="0" w:color="auto"/>
        <w:right w:val="none" w:sz="0" w:space="0" w:color="auto"/>
      </w:divBdr>
    </w:div>
    <w:div w:id="1403674895">
      <w:bodyDiv w:val="1"/>
      <w:marLeft w:val="0"/>
      <w:marRight w:val="0"/>
      <w:marTop w:val="0"/>
      <w:marBottom w:val="0"/>
      <w:divBdr>
        <w:top w:val="none" w:sz="0" w:space="0" w:color="auto"/>
        <w:left w:val="none" w:sz="0" w:space="0" w:color="auto"/>
        <w:bottom w:val="none" w:sz="0" w:space="0" w:color="auto"/>
        <w:right w:val="none" w:sz="0" w:space="0" w:color="auto"/>
      </w:divBdr>
    </w:div>
    <w:div w:id="1417050925">
      <w:bodyDiv w:val="1"/>
      <w:marLeft w:val="0"/>
      <w:marRight w:val="0"/>
      <w:marTop w:val="0"/>
      <w:marBottom w:val="0"/>
      <w:divBdr>
        <w:top w:val="none" w:sz="0" w:space="0" w:color="auto"/>
        <w:left w:val="none" w:sz="0" w:space="0" w:color="auto"/>
        <w:bottom w:val="none" w:sz="0" w:space="0" w:color="auto"/>
        <w:right w:val="none" w:sz="0" w:space="0" w:color="auto"/>
      </w:divBdr>
      <w:divsChild>
        <w:div w:id="1974020097">
          <w:marLeft w:val="0"/>
          <w:marRight w:val="0"/>
          <w:marTop w:val="0"/>
          <w:marBottom w:val="0"/>
          <w:divBdr>
            <w:top w:val="none" w:sz="0" w:space="0" w:color="auto"/>
            <w:left w:val="none" w:sz="0" w:space="0" w:color="auto"/>
            <w:bottom w:val="none" w:sz="0" w:space="0" w:color="auto"/>
            <w:right w:val="none" w:sz="0" w:space="0" w:color="auto"/>
          </w:divBdr>
          <w:divsChild>
            <w:div w:id="426774759">
              <w:marLeft w:val="0"/>
              <w:marRight w:val="0"/>
              <w:marTop w:val="0"/>
              <w:marBottom w:val="0"/>
              <w:divBdr>
                <w:top w:val="none" w:sz="0" w:space="0" w:color="auto"/>
                <w:left w:val="none" w:sz="0" w:space="0" w:color="auto"/>
                <w:bottom w:val="none" w:sz="0" w:space="0" w:color="auto"/>
                <w:right w:val="none" w:sz="0" w:space="0" w:color="auto"/>
              </w:divBdr>
              <w:divsChild>
                <w:div w:id="1867674149">
                  <w:marLeft w:val="0"/>
                  <w:marRight w:val="0"/>
                  <w:marTop w:val="0"/>
                  <w:marBottom w:val="0"/>
                  <w:divBdr>
                    <w:top w:val="none" w:sz="0" w:space="0" w:color="auto"/>
                    <w:left w:val="none" w:sz="0" w:space="0" w:color="auto"/>
                    <w:bottom w:val="none" w:sz="0" w:space="0" w:color="auto"/>
                    <w:right w:val="none" w:sz="0" w:space="0" w:color="auto"/>
                  </w:divBdr>
                  <w:divsChild>
                    <w:div w:id="1656959342">
                      <w:marLeft w:val="0"/>
                      <w:marRight w:val="0"/>
                      <w:marTop w:val="0"/>
                      <w:marBottom w:val="0"/>
                      <w:divBdr>
                        <w:top w:val="none" w:sz="0" w:space="0" w:color="auto"/>
                        <w:left w:val="none" w:sz="0" w:space="0" w:color="auto"/>
                        <w:bottom w:val="none" w:sz="0" w:space="0" w:color="auto"/>
                        <w:right w:val="none" w:sz="0" w:space="0" w:color="auto"/>
                      </w:divBdr>
                      <w:divsChild>
                        <w:div w:id="1711605853">
                          <w:marLeft w:val="0"/>
                          <w:marRight w:val="0"/>
                          <w:marTop w:val="0"/>
                          <w:marBottom w:val="0"/>
                          <w:divBdr>
                            <w:top w:val="none" w:sz="0" w:space="0" w:color="auto"/>
                            <w:left w:val="none" w:sz="0" w:space="0" w:color="auto"/>
                            <w:bottom w:val="none" w:sz="0" w:space="0" w:color="auto"/>
                            <w:right w:val="none" w:sz="0" w:space="0" w:color="auto"/>
                          </w:divBdr>
                          <w:divsChild>
                            <w:div w:id="1385064668">
                              <w:marLeft w:val="0"/>
                              <w:marRight w:val="0"/>
                              <w:marTop w:val="0"/>
                              <w:marBottom w:val="0"/>
                              <w:divBdr>
                                <w:top w:val="none" w:sz="0" w:space="0" w:color="auto"/>
                                <w:left w:val="none" w:sz="0" w:space="0" w:color="auto"/>
                                <w:bottom w:val="none" w:sz="0" w:space="0" w:color="auto"/>
                                <w:right w:val="none" w:sz="0" w:space="0" w:color="auto"/>
                              </w:divBdr>
                              <w:divsChild>
                                <w:div w:id="475293705">
                                  <w:marLeft w:val="0"/>
                                  <w:marRight w:val="0"/>
                                  <w:marTop w:val="0"/>
                                  <w:marBottom w:val="0"/>
                                  <w:divBdr>
                                    <w:top w:val="none" w:sz="0" w:space="0" w:color="auto"/>
                                    <w:left w:val="none" w:sz="0" w:space="0" w:color="auto"/>
                                    <w:bottom w:val="none" w:sz="0" w:space="0" w:color="auto"/>
                                    <w:right w:val="none" w:sz="0" w:space="0" w:color="auto"/>
                                  </w:divBdr>
                                  <w:divsChild>
                                    <w:div w:id="1691031374">
                                      <w:marLeft w:val="0"/>
                                      <w:marRight w:val="0"/>
                                      <w:marTop w:val="0"/>
                                      <w:marBottom w:val="0"/>
                                      <w:divBdr>
                                        <w:top w:val="none" w:sz="0" w:space="0" w:color="auto"/>
                                        <w:left w:val="none" w:sz="0" w:space="0" w:color="auto"/>
                                        <w:bottom w:val="none" w:sz="0" w:space="0" w:color="auto"/>
                                        <w:right w:val="none" w:sz="0" w:space="0" w:color="auto"/>
                                      </w:divBdr>
                                      <w:divsChild>
                                        <w:div w:id="448475963">
                                          <w:marLeft w:val="0"/>
                                          <w:marRight w:val="0"/>
                                          <w:marTop w:val="0"/>
                                          <w:marBottom w:val="0"/>
                                          <w:divBdr>
                                            <w:top w:val="none" w:sz="0" w:space="0" w:color="auto"/>
                                            <w:left w:val="none" w:sz="0" w:space="0" w:color="auto"/>
                                            <w:bottom w:val="none" w:sz="0" w:space="0" w:color="auto"/>
                                            <w:right w:val="none" w:sz="0" w:space="0" w:color="auto"/>
                                          </w:divBdr>
                                          <w:divsChild>
                                            <w:div w:id="119148914">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sChild>
                                                    <w:div w:id="664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7148">
                                              <w:marLeft w:val="0"/>
                                              <w:marRight w:val="0"/>
                                              <w:marTop w:val="0"/>
                                              <w:marBottom w:val="0"/>
                                              <w:divBdr>
                                                <w:top w:val="none" w:sz="0" w:space="0" w:color="auto"/>
                                                <w:left w:val="none" w:sz="0" w:space="0" w:color="auto"/>
                                                <w:bottom w:val="none" w:sz="0" w:space="0" w:color="auto"/>
                                                <w:right w:val="none" w:sz="0" w:space="0" w:color="auto"/>
                                              </w:divBdr>
                                              <w:divsChild>
                                                <w:div w:id="1256785578">
                                                  <w:marLeft w:val="0"/>
                                                  <w:marRight w:val="0"/>
                                                  <w:marTop w:val="0"/>
                                                  <w:marBottom w:val="0"/>
                                                  <w:divBdr>
                                                    <w:top w:val="none" w:sz="0" w:space="0" w:color="auto"/>
                                                    <w:left w:val="none" w:sz="0" w:space="0" w:color="auto"/>
                                                    <w:bottom w:val="none" w:sz="0" w:space="0" w:color="auto"/>
                                                    <w:right w:val="none" w:sz="0" w:space="0" w:color="auto"/>
                                                  </w:divBdr>
                                                  <w:divsChild>
                                                    <w:div w:id="13576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035">
                                              <w:marLeft w:val="0"/>
                                              <w:marRight w:val="0"/>
                                              <w:marTop w:val="0"/>
                                              <w:marBottom w:val="0"/>
                                              <w:divBdr>
                                                <w:top w:val="none" w:sz="0" w:space="0" w:color="auto"/>
                                                <w:left w:val="none" w:sz="0" w:space="0" w:color="auto"/>
                                                <w:bottom w:val="none" w:sz="0" w:space="0" w:color="auto"/>
                                                <w:right w:val="none" w:sz="0" w:space="0" w:color="auto"/>
                                              </w:divBdr>
                                            </w:div>
                                            <w:div w:id="1760833751">
                                              <w:marLeft w:val="0"/>
                                              <w:marRight w:val="0"/>
                                              <w:marTop w:val="0"/>
                                              <w:marBottom w:val="0"/>
                                              <w:divBdr>
                                                <w:top w:val="none" w:sz="0" w:space="0" w:color="auto"/>
                                                <w:left w:val="none" w:sz="0" w:space="0" w:color="auto"/>
                                                <w:bottom w:val="none" w:sz="0" w:space="0" w:color="auto"/>
                                                <w:right w:val="none" w:sz="0" w:space="0" w:color="auto"/>
                                              </w:divBdr>
                                              <w:divsChild>
                                                <w:div w:id="1607346722">
                                                  <w:marLeft w:val="0"/>
                                                  <w:marRight w:val="0"/>
                                                  <w:marTop w:val="0"/>
                                                  <w:marBottom w:val="0"/>
                                                  <w:divBdr>
                                                    <w:top w:val="none" w:sz="0" w:space="0" w:color="auto"/>
                                                    <w:left w:val="none" w:sz="0" w:space="0" w:color="auto"/>
                                                    <w:bottom w:val="none" w:sz="0" w:space="0" w:color="auto"/>
                                                    <w:right w:val="none" w:sz="0" w:space="0" w:color="auto"/>
                                                  </w:divBdr>
                                                  <w:divsChild>
                                                    <w:div w:id="13891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96">
                                              <w:marLeft w:val="0"/>
                                              <w:marRight w:val="0"/>
                                              <w:marTop w:val="0"/>
                                              <w:marBottom w:val="0"/>
                                              <w:divBdr>
                                                <w:top w:val="none" w:sz="0" w:space="0" w:color="auto"/>
                                                <w:left w:val="none" w:sz="0" w:space="0" w:color="auto"/>
                                                <w:bottom w:val="none" w:sz="0" w:space="0" w:color="auto"/>
                                                <w:right w:val="none" w:sz="0" w:space="0" w:color="auto"/>
                                              </w:divBdr>
                                              <w:divsChild>
                                                <w:div w:id="1748920103">
                                                  <w:marLeft w:val="0"/>
                                                  <w:marRight w:val="0"/>
                                                  <w:marTop w:val="0"/>
                                                  <w:marBottom w:val="0"/>
                                                  <w:divBdr>
                                                    <w:top w:val="none" w:sz="0" w:space="0" w:color="auto"/>
                                                    <w:left w:val="none" w:sz="0" w:space="0" w:color="auto"/>
                                                    <w:bottom w:val="none" w:sz="0" w:space="0" w:color="auto"/>
                                                    <w:right w:val="none" w:sz="0" w:space="0" w:color="auto"/>
                                                  </w:divBdr>
                                                  <w:divsChild>
                                                    <w:div w:id="1583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8771616">
      <w:bodyDiv w:val="1"/>
      <w:marLeft w:val="0"/>
      <w:marRight w:val="0"/>
      <w:marTop w:val="0"/>
      <w:marBottom w:val="0"/>
      <w:divBdr>
        <w:top w:val="none" w:sz="0" w:space="0" w:color="auto"/>
        <w:left w:val="none" w:sz="0" w:space="0" w:color="auto"/>
        <w:bottom w:val="none" w:sz="0" w:space="0" w:color="auto"/>
        <w:right w:val="none" w:sz="0" w:space="0" w:color="auto"/>
      </w:divBdr>
      <w:divsChild>
        <w:div w:id="10229667">
          <w:marLeft w:val="0"/>
          <w:marRight w:val="0"/>
          <w:marTop w:val="105"/>
          <w:marBottom w:val="0"/>
          <w:divBdr>
            <w:top w:val="none" w:sz="0" w:space="0" w:color="auto"/>
            <w:left w:val="none" w:sz="0" w:space="0" w:color="auto"/>
            <w:bottom w:val="none" w:sz="0" w:space="0" w:color="auto"/>
            <w:right w:val="none" w:sz="0" w:space="0" w:color="auto"/>
          </w:divBdr>
        </w:div>
        <w:div w:id="1455561046">
          <w:marLeft w:val="0"/>
          <w:marRight w:val="0"/>
          <w:marTop w:val="0"/>
          <w:marBottom w:val="0"/>
          <w:divBdr>
            <w:top w:val="none" w:sz="0" w:space="0" w:color="auto"/>
            <w:left w:val="none" w:sz="0" w:space="0" w:color="auto"/>
            <w:bottom w:val="none" w:sz="0" w:space="0" w:color="auto"/>
            <w:right w:val="none" w:sz="0" w:space="0" w:color="auto"/>
          </w:divBdr>
          <w:divsChild>
            <w:div w:id="1195266950">
              <w:marLeft w:val="255"/>
              <w:marRight w:val="0"/>
              <w:marTop w:val="0"/>
              <w:marBottom w:val="0"/>
              <w:divBdr>
                <w:top w:val="none" w:sz="0" w:space="0" w:color="auto"/>
                <w:left w:val="none" w:sz="0" w:space="0" w:color="auto"/>
                <w:bottom w:val="none" w:sz="0" w:space="0" w:color="auto"/>
                <w:right w:val="none" w:sz="0" w:space="0" w:color="auto"/>
              </w:divBdr>
            </w:div>
          </w:divsChild>
        </w:div>
        <w:div w:id="1982925319">
          <w:marLeft w:val="0"/>
          <w:marRight w:val="0"/>
          <w:marTop w:val="0"/>
          <w:marBottom w:val="0"/>
          <w:divBdr>
            <w:top w:val="none" w:sz="0" w:space="0" w:color="auto"/>
            <w:left w:val="none" w:sz="0" w:space="0" w:color="auto"/>
            <w:bottom w:val="none" w:sz="0" w:space="0" w:color="auto"/>
            <w:right w:val="none" w:sz="0" w:space="0" w:color="auto"/>
          </w:divBdr>
          <w:divsChild>
            <w:div w:id="2049597063">
              <w:marLeft w:val="255"/>
              <w:marRight w:val="0"/>
              <w:marTop w:val="0"/>
              <w:marBottom w:val="0"/>
              <w:divBdr>
                <w:top w:val="none" w:sz="0" w:space="0" w:color="auto"/>
                <w:left w:val="none" w:sz="0" w:space="0" w:color="auto"/>
                <w:bottom w:val="none" w:sz="0" w:space="0" w:color="auto"/>
                <w:right w:val="none" w:sz="0" w:space="0" w:color="auto"/>
              </w:divBdr>
            </w:div>
          </w:divsChild>
        </w:div>
        <w:div w:id="749347497">
          <w:marLeft w:val="0"/>
          <w:marRight w:val="0"/>
          <w:marTop w:val="0"/>
          <w:marBottom w:val="0"/>
          <w:divBdr>
            <w:top w:val="none" w:sz="0" w:space="0" w:color="auto"/>
            <w:left w:val="none" w:sz="0" w:space="0" w:color="auto"/>
            <w:bottom w:val="none" w:sz="0" w:space="0" w:color="auto"/>
            <w:right w:val="none" w:sz="0" w:space="0" w:color="auto"/>
          </w:divBdr>
          <w:divsChild>
            <w:div w:id="764502711">
              <w:marLeft w:val="255"/>
              <w:marRight w:val="0"/>
              <w:marTop w:val="0"/>
              <w:marBottom w:val="0"/>
              <w:divBdr>
                <w:top w:val="none" w:sz="0" w:space="0" w:color="auto"/>
                <w:left w:val="none" w:sz="0" w:space="0" w:color="auto"/>
                <w:bottom w:val="none" w:sz="0" w:space="0" w:color="auto"/>
                <w:right w:val="none" w:sz="0" w:space="0" w:color="auto"/>
              </w:divBdr>
            </w:div>
          </w:divsChild>
        </w:div>
        <w:div w:id="1154948220">
          <w:marLeft w:val="0"/>
          <w:marRight w:val="0"/>
          <w:marTop w:val="0"/>
          <w:marBottom w:val="0"/>
          <w:divBdr>
            <w:top w:val="none" w:sz="0" w:space="0" w:color="auto"/>
            <w:left w:val="none" w:sz="0" w:space="0" w:color="auto"/>
            <w:bottom w:val="none" w:sz="0" w:space="0" w:color="auto"/>
            <w:right w:val="none" w:sz="0" w:space="0" w:color="auto"/>
          </w:divBdr>
          <w:divsChild>
            <w:div w:id="876282018">
              <w:marLeft w:val="255"/>
              <w:marRight w:val="0"/>
              <w:marTop w:val="0"/>
              <w:marBottom w:val="0"/>
              <w:divBdr>
                <w:top w:val="none" w:sz="0" w:space="0" w:color="auto"/>
                <w:left w:val="none" w:sz="0" w:space="0" w:color="auto"/>
                <w:bottom w:val="none" w:sz="0" w:space="0" w:color="auto"/>
                <w:right w:val="none" w:sz="0" w:space="0" w:color="auto"/>
              </w:divBdr>
            </w:div>
          </w:divsChild>
        </w:div>
        <w:div w:id="741566005">
          <w:marLeft w:val="0"/>
          <w:marRight w:val="0"/>
          <w:marTop w:val="0"/>
          <w:marBottom w:val="0"/>
          <w:divBdr>
            <w:top w:val="none" w:sz="0" w:space="0" w:color="auto"/>
            <w:left w:val="none" w:sz="0" w:space="0" w:color="auto"/>
            <w:bottom w:val="none" w:sz="0" w:space="0" w:color="auto"/>
            <w:right w:val="none" w:sz="0" w:space="0" w:color="auto"/>
          </w:divBdr>
          <w:divsChild>
            <w:div w:id="1100101493">
              <w:marLeft w:val="255"/>
              <w:marRight w:val="0"/>
              <w:marTop w:val="0"/>
              <w:marBottom w:val="0"/>
              <w:divBdr>
                <w:top w:val="none" w:sz="0" w:space="0" w:color="auto"/>
                <w:left w:val="none" w:sz="0" w:space="0" w:color="auto"/>
                <w:bottom w:val="none" w:sz="0" w:space="0" w:color="auto"/>
                <w:right w:val="none" w:sz="0" w:space="0" w:color="auto"/>
              </w:divBdr>
            </w:div>
          </w:divsChild>
        </w:div>
        <w:div w:id="1260598384">
          <w:marLeft w:val="0"/>
          <w:marRight w:val="0"/>
          <w:marTop w:val="0"/>
          <w:marBottom w:val="0"/>
          <w:divBdr>
            <w:top w:val="none" w:sz="0" w:space="0" w:color="auto"/>
            <w:left w:val="none" w:sz="0" w:space="0" w:color="auto"/>
            <w:bottom w:val="none" w:sz="0" w:space="0" w:color="auto"/>
            <w:right w:val="none" w:sz="0" w:space="0" w:color="auto"/>
          </w:divBdr>
          <w:divsChild>
            <w:div w:id="71049731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36288065">
      <w:bodyDiv w:val="1"/>
      <w:marLeft w:val="0"/>
      <w:marRight w:val="0"/>
      <w:marTop w:val="0"/>
      <w:marBottom w:val="0"/>
      <w:divBdr>
        <w:top w:val="none" w:sz="0" w:space="0" w:color="auto"/>
        <w:left w:val="none" w:sz="0" w:space="0" w:color="auto"/>
        <w:bottom w:val="none" w:sz="0" w:space="0" w:color="auto"/>
        <w:right w:val="none" w:sz="0" w:space="0" w:color="auto"/>
      </w:divBdr>
      <w:divsChild>
        <w:div w:id="1731996576">
          <w:marLeft w:val="0"/>
          <w:marRight w:val="0"/>
          <w:marTop w:val="105"/>
          <w:marBottom w:val="0"/>
          <w:divBdr>
            <w:top w:val="none" w:sz="0" w:space="0" w:color="auto"/>
            <w:left w:val="none" w:sz="0" w:space="0" w:color="auto"/>
            <w:bottom w:val="none" w:sz="0" w:space="0" w:color="auto"/>
            <w:right w:val="none" w:sz="0" w:space="0" w:color="auto"/>
          </w:divBdr>
        </w:div>
        <w:div w:id="712777427">
          <w:marLeft w:val="0"/>
          <w:marRight w:val="0"/>
          <w:marTop w:val="0"/>
          <w:marBottom w:val="0"/>
          <w:divBdr>
            <w:top w:val="none" w:sz="0" w:space="0" w:color="auto"/>
            <w:left w:val="none" w:sz="0" w:space="0" w:color="auto"/>
            <w:bottom w:val="none" w:sz="0" w:space="0" w:color="auto"/>
            <w:right w:val="none" w:sz="0" w:space="0" w:color="auto"/>
          </w:divBdr>
          <w:divsChild>
            <w:div w:id="651375601">
              <w:marLeft w:val="255"/>
              <w:marRight w:val="0"/>
              <w:marTop w:val="0"/>
              <w:marBottom w:val="0"/>
              <w:divBdr>
                <w:top w:val="none" w:sz="0" w:space="0" w:color="auto"/>
                <w:left w:val="none" w:sz="0" w:space="0" w:color="auto"/>
                <w:bottom w:val="none" w:sz="0" w:space="0" w:color="auto"/>
                <w:right w:val="none" w:sz="0" w:space="0" w:color="auto"/>
              </w:divBdr>
            </w:div>
          </w:divsChild>
        </w:div>
        <w:div w:id="1781995287">
          <w:marLeft w:val="0"/>
          <w:marRight w:val="0"/>
          <w:marTop w:val="0"/>
          <w:marBottom w:val="0"/>
          <w:divBdr>
            <w:top w:val="none" w:sz="0" w:space="0" w:color="auto"/>
            <w:left w:val="none" w:sz="0" w:space="0" w:color="auto"/>
            <w:bottom w:val="none" w:sz="0" w:space="0" w:color="auto"/>
            <w:right w:val="none" w:sz="0" w:space="0" w:color="auto"/>
          </w:divBdr>
          <w:divsChild>
            <w:div w:id="18201185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54639398">
      <w:bodyDiv w:val="1"/>
      <w:marLeft w:val="0"/>
      <w:marRight w:val="0"/>
      <w:marTop w:val="0"/>
      <w:marBottom w:val="0"/>
      <w:divBdr>
        <w:top w:val="none" w:sz="0" w:space="0" w:color="auto"/>
        <w:left w:val="none" w:sz="0" w:space="0" w:color="auto"/>
        <w:bottom w:val="none" w:sz="0" w:space="0" w:color="auto"/>
        <w:right w:val="none" w:sz="0" w:space="0" w:color="auto"/>
      </w:divBdr>
      <w:divsChild>
        <w:div w:id="1387141304">
          <w:marLeft w:val="0"/>
          <w:marRight w:val="0"/>
          <w:marTop w:val="150"/>
          <w:marBottom w:val="168"/>
          <w:divBdr>
            <w:top w:val="none" w:sz="0" w:space="0" w:color="auto"/>
            <w:left w:val="none" w:sz="0" w:space="0" w:color="auto"/>
            <w:bottom w:val="none" w:sz="0" w:space="0" w:color="auto"/>
            <w:right w:val="none" w:sz="0" w:space="0" w:color="auto"/>
          </w:divBdr>
        </w:div>
        <w:div w:id="1051541325">
          <w:marLeft w:val="0"/>
          <w:marRight w:val="0"/>
          <w:marTop w:val="0"/>
          <w:marBottom w:val="0"/>
          <w:divBdr>
            <w:top w:val="none" w:sz="0" w:space="0" w:color="auto"/>
            <w:left w:val="none" w:sz="0" w:space="0" w:color="auto"/>
            <w:bottom w:val="none" w:sz="0" w:space="0" w:color="auto"/>
            <w:right w:val="none" w:sz="0" w:space="0" w:color="auto"/>
          </w:divBdr>
          <w:divsChild>
            <w:div w:id="1498183063">
              <w:marLeft w:val="255"/>
              <w:marRight w:val="0"/>
              <w:marTop w:val="0"/>
              <w:marBottom w:val="0"/>
              <w:divBdr>
                <w:top w:val="none" w:sz="0" w:space="0" w:color="auto"/>
                <w:left w:val="none" w:sz="0" w:space="0" w:color="auto"/>
                <w:bottom w:val="none" w:sz="0" w:space="0" w:color="auto"/>
                <w:right w:val="none" w:sz="0" w:space="0" w:color="auto"/>
              </w:divBdr>
            </w:div>
          </w:divsChild>
        </w:div>
        <w:div w:id="907888083">
          <w:marLeft w:val="0"/>
          <w:marRight w:val="0"/>
          <w:marTop w:val="0"/>
          <w:marBottom w:val="0"/>
          <w:divBdr>
            <w:top w:val="none" w:sz="0" w:space="0" w:color="auto"/>
            <w:left w:val="none" w:sz="0" w:space="0" w:color="auto"/>
            <w:bottom w:val="none" w:sz="0" w:space="0" w:color="auto"/>
            <w:right w:val="none" w:sz="0" w:space="0" w:color="auto"/>
          </w:divBdr>
          <w:divsChild>
            <w:div w:id="63380720">
              <w:marLeft w:val="255"/>
              <w:marRight w:val="0"/>
              <w:marTop w:val="0"/>
              <w:marBottom w:val="0"/>
              <w:divBdr>
                <w:top w:val="none" w:sz="0" w:space="0" w:color="auto"/>
                <w:left w:val="none" w:sz="0" w:space="0" w:color="auto"/>
                <w:bottom w:val="none" w:sz="0" w:space="0" w:color="auto"/>
                <w:right w:val="none" w:sz="0" w:space="0" w:color="auto"/>
              </w:divBdr>
            </w:div>
          </w:divsChild>
        </w:div>
        <w:div w:id="1956937221">
          <w:marLeft w:val="0"/>
          <w:marRight w:val="0"/>
          <w:marTop w:val="0"/>
          <w:marBottom w:val="0"/>
          <w:divBdr>
            <w:top w:val="none" w:sz="0" w:space="0" w:color="auto"/>
            <w:left w:val="none" w:sz="0" w:space="0" w:color="auto"/>
            <w:bottom w:val="none" w:sz="0" w:space="0" w:color="auto"/>
            <w:right w:val="none" w:sz="0" w:space="0" w:color="auto"/>
          </w:divBdr>
          <w:divsChild>
            <w:div w:id="1387029964">
              <w:marLeft w:val="255"/>
              <w:marRight w:val="0"/>
              <w:marTop w:val="0"/>
              <w:marBottom w:val="0"/>
              <w:divBdr>
                <w:top w:val="none" w:sz="0" w:space="0" w:color="auto"/>
                <w:left w:val="none" w:sz="0" w:space="0" w:color="auto"/>
                <w:bottom w:val="none" w:sz="0" w:space="0" w:color="auto"/>
                <w:right w:val="none" w:sz="0" w:space="0" w:color="auto"/>
              </w:divBdr>
            </w:div>
          </w:divsChild>
        </w:div>
        <w:div w:id="987904534">
          <w:marLeft w:val="0"/>
          <w:marRight w:val="0"/>
          <w:marTop w:val="0"/>
          <w:marBottom w:val="0"/>
          <w:divBdr>
            <w:top w:val="none" w:sz="0" w:space="0" w:color="auto"/>
            <w:left w:val="none" w:sz="0" w:space="0" w:color="auto"/>
            <w:bottom w:val="none" w:sz="0" w:space="0" w:color="auto"/>
            <w:right w:val="none" w:sz="0" w:space="0" w:color="auto"/>
          </w:divBdr>
          <w:divsChild>
            <w:div w:id="1151559755">
              <w:marLeft w:val="255"/>
              <w:marRight w:val="0"/>
              <w:marTop w:val="0"/>
              <w:marBottom w:val="0"/>
              <w:divBdr>
                <w:top w:val="none" w:sz="0" w:space="0" w:color="auto"/>
                <w:left w:val="none" w:sz="0" w:space="0" w:color="auto"/>
                <w:bottom w:val="none" w:sz="0" w:space="0" w:color="auto"/>
                <w:right w:val="none" w:sz="0" w:space="0" w:color="auto"/>
              </w:divBdr>
            </w:div>
          </w:divsChild>
        </w:div>
        <w:div w:id="1374887624">
          <w:marLeft w:val="0"/>
          <w:marRight w:val="0"/>
          <w:marTop w:val="0"/>
          <w:marBottom w:val="0"/>
          <w:divBdr>
            <w:top w:val="none" w:sz="0" w:space="0" w:color="auto"/>
            <w:left w:val="none" w:sz="0" w:space="0" w:color="auto"/>
            <w:bottom w:val="none" w:sz="0" w:space="0" w:color="auto"/>
            <w:right w:val="none" w:sz="0" w:space="0" w:color="auto"/>
          </w:divBdr>
          <w:divsChild>
            <w:div w:id="1710371338">
              <w:marLeft w:val="255"/>
              <w:marRight w:val="0"/>
              <w:marTop w:val="0"/>
              <w:marBottom w:val="0"/>
              <w:divBdr>
                <w:top w:val="none" w:sz="0" w:space="0" w:color="auto"/>
                <w:left w:val="none" w:sz="0" w:space="0" w:color="auto"/>
                <w:bottom w:val="none" w:sz="0" w:space="0" w:color="auto"/>
                <w:right w:val="none" w:sz="0" w:space="0" w:color="auto"/>
              </w:divBdr>
            </w:div>
          </w:divsChild>
        </w:div>
        <w:div w:id="478305587">
          <w:marLeft w:val="0"/>
          <w:marRight w:val="0"/>
          <w:marTop w:val="0"/>
          <w:marBottom w:val="0"/>
          <w:divBdr>
            <w:top w:val="none" w:sz="0" w:space="0" w:color="auto"/>
            <w:left w:val="none" w:sz="0" w:space="0" w:color="auto"/>
            <w:bottom w:val="none" w:sz="0" w:space="0" w:color="auto"/>
            <w:right w:val="none" w:sz="0" w:space="0" w:color="auto"/>
          </w:divBdr>
          <w:divsChild>
            <w:div w:id="1886016041">
              <w:marLeft w:val="255"/>
              <w:marRight w:val="0"/>
              <w:marTop w:val="0"/>
              <w:marBottom w:val="0"/>
              <w:divBdr>
                <w:top w:val="none" w:sz="0" w:space="0" w:color="auto"/>
                <w:left w:val="none" w:sz="0" w:space="0" w:color="auto"/>
                <w:bottom w:val="none" w:sz="0" w:space="0" w:color="auto"/>
                <w:right w:val="none" w:sz="0" w:space="0" w:color="auto"/>
              </w:divBdr>
            </w:div>
          </w:divsChild>
        </w:div>
        <w:div w:id="1345472392">
          <w:marLeft w:val="0"/>
          <w:marRight w:val="0"/>
          <w:marTop w:val="0"/>
          <w:marBottom w:val="0"/>
          <w:divBdr>
            <w:top w:val="none" w:sz="0" w:space="0" w:color="auto"/>
            <w:left w:val="none" w:sz="0" w:space="0" w:color="auto"/>
            <w:bottom w:val="none" w:sz="0" w:space="0" w:color="auto"/>
            <w:right w:val="none" w:sz="0" w:space="0" w:color="auto"/>
          </w:divBdr>
          <w:divsChild>
            <w:div w:id="447552266">
              <w:marLeft w:val="255"/>
              <w:marRight w:val="0"/>
              <w:marTop w:val="0"/>
              <w:marBottom w:val="0"/>
              <w:divBdr>
                <w:top w:val="none" w:sz="0" w:space="0" w:color="auto"/>
                <w:left w:val="none" w:sz="0" w:space="0" w:color="auto"/>
                <w:bottom w:val="none" w:sz="0" w:space="0" w:color="auto"/>
                <w:right w:val="none" w:sz="0" w:space="0" w:color="auto"/>
              </w:divBdr>
            </w:div>
          </w:divsChild>
        </w:div>
        <w:div w:id="1330135095">
          <w:marLeft w:val="0"/>
          <w:marRight w:val="0"/>
          <w:marTop w:val="0"/>
          <w:marBottom w:val="0"/>
          <w:divBdr>
            <w:top w:val="none" w:sz="0" w:space="0" w:color="auto"/>
            <w:left w:val="none" w:sz="0" w:space="0" w:color="auto"/>
            <w:bottom w:val="none" w:sz="0" w:space="0" w:color="auto"/>
            <w:right w:val="none" w:sz="0" w:space="0" w:color="auto"/>
          </w:divBdr>
          <w:divsChild>
            <w:div w:id="1114062491">
              <w:marLeft w:val="255"/>
              <w:marRight w:val="0"/>
              <w:marTop w:val="0"/>
              <w:marBottom w:val="0"/>
              <w:divBdr>
                <w:top w:val="none" w:sz="0" w:space="0" w:color="auto"/>
                <w:left w:val="none" w:sz="0" w:space="0" w:color="auto"/>
                <w:bottom w:val="none" w:sz="0" w:space="0" w:color="auto"/>
                <w:right w:val="none" w:sz="0" w:space="0" w:color="auto"/>
              </w:divBdr>
            </w:div>
          </w:divsChild>
        </w:div>
        <w:div w:id="925109584">
          <w:marLeft w:val="0"/>
          <w:marRight w:val="0"/>
          <w:marTop w:val="0"/>
          <w:marBottom w:val="0"/>
          <w:divBdr>
            <w:top w:val="none" w:sz="0" w:space="0" w:color="auto"/>
            <w:left w:val="none" w:sz="0" w:space="0" w:color="auto"/>
            <w:bottom w:val="none" w:sz="0" w:space="0" w:color="auto"/>
            <w:right w:val="none" w:sz="0" w:space="0" w:color="auto"/>
          </w:divBdr>
          <w:divsChild>
            <w:div w:id="156382560">
              <w:marLeft w:val="255"/>
              <w:marRight w:val="0"/>
              <w:marTop w:val="0"/>
              <w:marBottom w:val="0"/>
              <w:divBdr>
                <w:top w:val="none" w:sz="0" w:space="0" w:color="auto"/>
                <w:left w:val="none" w:sz="0" w:space="0" w:color="auto"/>
                <w:bottom w:val="none" w:sz="0" w:space="0" w:color="auto"/>
                <w:right w:val="none" w:sz="0" w:space="0" w:color="auto"/>
              </w:divBdr>
            </w:div>
          </w:divsChild>
        </w:div>
        <w:div w:id="1997491717">
          <w:marLeft w:val="0"/>
          <w:marRight w:val="0"/>
          <w:marTop w:val="0"/>
          <w:marBottom w:val="0"/>
          <w:divBdr>
            <w:top w:val="none" w:sz="0" w:space="0" w:color="auto"/>
            <w:left w:val="none" w:sz="0" w:space="0" w:color="auto"/>
            <w:bottom w:val="none" w:sz="0" w:space="0" w:color="auto"/>
            <w:right w:val="none" w:sz="0" w:space="0" w:color="auto"/>
          </w:divBdr>
          <w:divsChild>
            <w:div w:id="848251438">
              <w:marLeft w:val="255"/>
              <w:marRight w:val="0"/>
              <w:marTop w:val="0"/>
              <w:marBottom w:val="0"/>
              <w:divBdr>
                <w:top w:val="none" w:sz="0" w:space="0" w:color="auto"/>
                <w:left w:val="none" w:sz="0" w:space="0" w:color="auto"/>
                <w:bottom w:val="none" w:sz="0" w:space="0" w:color="auto"/>
                <w:right w:val="none" w:sz="0" w:space="0" w:color="auto"/>
              </w:divBdr>
            </w:div>
          </w:divsChild>
        </w:div>
        <w:div w:id="1804274769">
          <w:marLeft w:val="0"/>
          <w:marRight w:val="0"/>
          <w:marTop w:val="0"/>
          <w:marBottom w:val="0"/>
          <w:divBdr>
            <w:top w:val="none" w:sz="0" w:space="0" w:color="auto"/>
            <w:left w:val="none" w:sz="0" w:space="0" w:color="auto"/>
            <w:bottom w:val="none" w:sz="0" w:space="0" w:color="auto"/>
            <w:right w:val="none" w:sz="0" w:space="0" w:color="auto"/>
          </w:divBdr>
          <w:divsChild>
            <w:div w:id="783501049">
              <w:marLeft w:val="255"/>
              <w:marRight w:val="0"/>
              <w:marTop w:val="0"/>
              <w:marBottom w:val="0"/>
              <w:divBdr>
                <w:top w:val="none" w:sz="0" w:space="0" w:color="auto"/>
                <w:left w:val="none" w:sz="0" w:space="0" w:color="auto"/>
                <w:bottom w:val="none" w:sz="0" w:space="0" w:color="auto"/>
                <w:right w:val="none" w:sz="0" w:space="0" w:color="auto"/>
              </w:divBdr>
            </w:div>
          </w:divsChild>
        </w:div>
        <w:div w:id="921764042">
          <w:marLeft w:val="0"/>
          <w:marRight w:val="0"/>
          <w:marTop w:val="0"/>
          <w:marBottom w:val="0"/>
          <w:divBdr>
            <w:top w:val="none" w:sz="0" w:space="0" w:color="auto"/>
            <w:left w:val="none" w:sz="0" w:space="0" w:color="auto"/>
            <w:bottom w:val="none" w:sz="0" w:space="0" w:color="auto"/>
            <w:right w:val="none" w:sz="0" w:space="0" w:color="auto"/>
          </w:divBdr>
          <w:divsChild>
            <w:div w:id="20532675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68667093">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18912807">
              <w:marLeft w:val="0"/>
              <w:marRight w:val="0"/>
              <w:marTop w:val="0"/>
              <w:marBottom w:val="0"/>
              <w:divBdr>
                <w:top w:val="none" w:sz="0" w:space="0" w:color="auto"/>
                <w:left w:val="none" w:sz="0" w:space="0" w:color="auto"/>
                <w:bottom w:val="none" w:sz="0" w:space="0" w:color="auto"/>
                <w:right w:val="none" w:sz="0" w:space="0" w:color="auto"/>
              </w:divBdr>
              <w:divsChild>
                <w:div w:id="1827471677">
                  <w:marLeft w:val="0"/>
                  <w:marRight w:val="0"/>
                  <w:marTop w:val="0"/>
                  <w:marBottom w:val="0"/>
                  <w:divBdr>
                    <w:top w:val="none" w:sz="0" w:space="0" w:color="auto"/>
                    <w:left w:val="none" w:sz="0" w:space="0" w:color="auto"/>
                    <w:bottom w:val="none" w:sz="0" w:space="0" w:color="auto"/>
                    <w:right w:val="none" w:sz="0" w:space="0" w:color="auto"/>
                  </w:divBdr>
                </w:div>
              </w:divsChild>
            </w:div>
            <w:div w:id="623120485">
              <w:marLeft w:val="0"/>
              <w:marRight w:val="0"/>
              <w:marTop w:val="0"/>
              <w:marBottom w:val="0"/>
              <w:divBdr>
                <w:top w:val="none" w:sz="0" w:space="0" w:color="auto"/>
                <w:left w:val="none" w:sz="0" w:space="0" w:color="auto"/>
                <w:bottom w:val="none" w:sz="0" w:space="0" w:color="auto"/>
                <w:right w:val="none" w:sz="0" w:space="0" w:color="auto"/>
              </w:divBdr>
              <w:divsChild>
                <w:div w:id="1300266237">
                  <w:marLeft w:val="0"/>
                  <w:marRight w:val="0"/>
                  <w:marTop w:val="0"/>
                  <w:marBottom w:val="0"/>
                  <w:divBdr>
                    <w:top w:val="none" w:sz="0" w:space="0" w:color="auto"/>
                    <w:left w:val="none" w:sz="0" w:space="0" w:color="auto"/>
                    <w:bottom w:val="none" w:sz="0" w:space="0" w:color="auto"/>
                    <w:right w:val="none" w:sz="0" w:space="0" w:color="auto"/>
                  </w:divBdr>
                </w:div>
              </w:divsChild>
            </w:div>
            <w:div w:id="1145927557">
              <w:marLeft w:val="0"/>
              <w:marRight w:val="0"/>
              <w:marTop w:val="0"/>
              <w:marBottom w:val="0"/>
              <w:divBdr>
                <w:top w:val="none" w:sz="0" w:space="0" w:color="auto"/>
                <w:left w:val="none" w:sz="0" w:space="0" w:color="auto"/>
                <w:bottom w:val="none" w:sz="0" w:space="0" w:color="auto"/>
                <w:right w:val="none" w:sz="0" w:space="0" w:color="auto"/>
              </w:divBdr>
            </w:div>
            <w:div w:id="1148786432">
              <w:marLeft w:val="0"/>
              <w:marRight w:val="0"/>
              <w:marTop w:val="0"/>
              <w:marBottom w:val="0"/>
              <w:divBdr>
                <w:top w:val="none" w:sz="0" w:space="0" w:color="auto"/>
                <w:left w:val="none" w:sz="0" w:space="0" w:color="auto"/>
                <w:bottom w:val="none" w:sz="0" w:space="0" w:color="auto"/>
                <w:right w:val="none" w:sz="0" w:space="0" w:color="auto"/>
              </w:divBdr>
              <w:divsChild>
                <w:div w:id="627512156">
                  <w:marLeft w:val="0"/>
                  <w:marRight w:val="0"/>
                  <w:marTop w:val="0"/>
                  <w:marBottom w:val="0"/>
                  <w:divBdr>
                    <w:top w:val="none" w:sz="0" w:space="0" w:color="auto"/>
                    <w:left w:val="none" w:sz="0" w:space="0" w:color="auto"/>
                    <w:bottom w:val="none" w:sz="0" w:space="0" w:color="auto"/>
                    <w:right w:val="none" w:sz="0" w:space="0" w:color="auto"/>
                  </w:divBdr>
                </w:div>
              </w:divsChild>
            </w:div>
            <w:div w:id="1465078457">
              <w:marLeft w:val="0"/>
              <w:marRight w:val="0"/>
              <w:marTop w:val="0"/>
              <w:marBottom w:val="0"/>
              <w:divBdr>
                <w:top w:val="none" w:sz="0" w:space="0" w:color="auto"/>
                <w:left w:val="none" w:sz="0" w:space="0" w:color="auto"/>
                <w:bottom w:val="none" w:sz="0" w:space="0" w:color="auto"/>
                <w:right w:val="none" w:sz="0" w:space="0" w:color="auto"/>
              </w:divBdr>
              <w:divsChild>
                <w:div w:id="332539129">
                  <w:marLeft w:val="0"/>
                  <w:marRight w:val="0"/>
                  <w:marTop w:val="0"/>
                  <w:marBottom w:val="0"/>
                  <w:divBdr>
                    <w:top w:val="none" w:sz="0" w:space="0" w:color="auto"/>
                    <w:left w:val="none" w:sz="0" w:space="0" w:color="auto"/>
                    <w:bottom w:val="none" w:sz="0" w:space="0" w:color="auto"/>
                    <w:right w:val="none" w:sz="0" w:space="0" w:color="auto"/>
                  </w:divBdr>
                </w:div>
                <w:div w:id="616837326">
                  <w:marLeft w:val="0"/>
                  <w:marRight w:val="0"/>
                  <w:marTop w:val="0"/>
                  <w:marBottom w:val="0"/>
                  <w:divBdr>
                    <w:top w:val="none" w:sz="0" w:space="0" w:color="auto"/>
                    <w:left w:val="none" w:sz="0" w:space="0" w:color="auto"/>
                    <w:bottom w:val="none" w:sz="0" w:space="0" w:color="auto"/>
                    <w:right w:val="none" w:sz="0" w:space="0" w:color="auto"/>
                  </w:divBdr>
                  <w:divsChild>
                    <w:div w:id="982391297">
                      <w:marLeft w:val="720"/>
                      <w:marRight w:val="0"/>
                      <w:marTop w:val="0"/>
                      <w:marBottom w:val="0"/>
                      <w:divBdr>
                        <w:top w:val="none" w:sz="0" w:space="0" w:color="auto"/>
                        <w:left w:val="none" w:sz="0" w:space="0" w:color="auto"/>
                        <w:bottom w:val="none" w:sz="0" w:space="0" w:color="auto"/>
                        <w:right w:val="none" w:sz="0" w:space="0" w:color="auto"/>
                      </w:divBdr>
                    </w:div>
                  </w:divsChild>
                </w:div>
                <w:div w:id="1416126590">
                  <w:marLeft w:val="0"/>
                  <w:marRight w:val="0"/>
                  <w:marTop w:val="0"/>
                  <w:marBottom w:val="0"/>
                  <w:divBdr>
                    <w:top w:val="none" w:sz="0" w:space="0" w:color="auto"/>
                    <w:left w:val="none" w:sz="0" w:space="0" w:color="auto"/>
                    <w:bottom w:val="none" w:sz="0" w:space="0" w:color="auto"/>
                    <w:right w:val="none" w:sz="0" w:space="0" w:color="auto"/>
                  </w:divBdr>
                  <w:divsChild>
                    <w:div w:id="1561401091">
                      <w:marLeft w:val="720"/>
                      <w:marRight w:val="0"/>
                      <w:marTop w:val="0"/>
                      <w:marBottom w:val="0"/>
                      <w:divBdr>
                        <w:top w:val="none" w:sz="0" w:space="0" w:color="auto"/>
                        <w:left w:val="none" w:sz="0" w:space="0" w:color="auto"/>
                        <w:bottom w:val="none" w:sz="0" w:space="0" w:color="auto"/>
                        <w:right w:val="none" w:sz="0" w:space="0" w:color="auto"/>
                      </w:divBdr>
                    </w:div>
                  </w:divsChild>
                </w:div>
                <w:div w:id="1620650439">
                  <w:marLeft w:val="0"/>
                  <w:marRight w:val="0"/>
                  <w:marTop w:val="0"/>
                  <w:marBottom w:val="0"/>
                  <w:divBdr>
                    <w:top w:val="none" w:sz="0" w:space="0" w:color="auto"/>
                    <w:left w:val="none" w:sz="0" w:space="0" w:color="auto"/>
                    <w:bottom w:val="none" w:sz="0" w:space="0" w:color="auto"/>
                    <w:right w:val="none" w:sz="0" w:space="0" w:color="auto"/>
                  </w:divBdr>
                  <w:divsChild>
                    <w:div w:id="21158305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7629571">
              <w:marLeft w:val="0"/>
              <w:marRight w:val="0"/>
              <w:marTop w:val="0"/>
              <w:marBottom w:val="0"/>
              <w:divBdr>
                <w:top w:val="none" w:sz="0" w:space="0" w:color="auto"/>
                <w:left w:val="none" w:sz="0" w:space="0" w:color="auto"/>
                <w:bottom w:val="none" w:sz="0" w:space="0" w:color="auto"/>
                <w:right w:val="none" w:sz="0" w:space="0" w:color="auto"/>
              </w:divBdr>
              <w:divsChild>
                <w:div w:id="11450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958">
      <w:bodyDiv w:val="1"/>
      <w:marLeft w:val="0"/>
      <w:marRight w:val="0"/>
      <w:marTop w:val="0"/>
      <w:marBottom w:val="0"/>
      <w:divBdr>
        <w:top w:val="none" w:sz="0" w:space="0" w:color="auto"/>
        <w:left w:val="none" w:sz="0" w:space="0" w:color="auto"/>
        <w:bottom w:val="none" w:sz="0" w:space="0" w:color="auto"/>
        <w:right w:val="none" w:sz="0" w:space="0" w:color="auto"/>
      </w:divBdr>
    </w:div>
    <w:div w:id="1473064591">
      <w:bodyDiv w:val="1"/>
      <w:marLeft w:val="0"/>
      <w:marRight w:val="0"/>
      <w:marTop w:val="0"/>
      <w:marBottom w:val="0"/>
      <w:divBdr>
        <w:top w:val="none" w:sz="0" w:space="0" w:color="auto"/>
        <w:left w:val="none" w:sz="0" w:space="0" w:color="auto"/>
        <w:bottom w:val="none" w:sz="0" w:space="0" w:color="auto"/>
        <w:right w:val="none" w:sz="0" w:space="0" w:color="auto"/>
      </w:divBdr>
    </w:div>
    <w:div w:id="1488784540">
      <w:bodyDiv w:val="1"/>
      <w:marLeft w:val="0"/>
      <w:marRight w:val="0"/>
      <w:marTop w:val="0"/>
      <w:marBottom w:val="0"/>
      <w:divBdr>
        <w:top w:val="none" w:sz="0" w:space="0" w:color="auto"/>
        <w:left w:val="none" w:sz="0" w:space="0" w:color="auto"/>
        <w:bottom w:val="none" w:sz="0" w:space="0" w:color="auto"/>
        <w:right w:val="none" w:sz="0" w:space="0" w:color="auto"/>
      </w:divBdr>
    </w:div>
    <w:div w:id="1504856895">
      <w:bodyDiv w:val="1"/>
      <w:marLeft w:val="0"/>
      <w:marRight w:val="0"/>
      <w:marTop w:val="0"/>
      <w:marBottom w:val="0"/>
      <w:divBdr>
        <w:top w:val="none" w:sz="0" w:space="0" w:color="auto"/>
        <w:left w:val="none" w:sz="0" w:space="0" w:color="auto"/>
        <w:bottom w:val="none" w:sz="0" w:space="0" w:color="auto"/>
        <w:right w:val="none" w:sz="0" w:space="0" w:color="auto"/>
      </w:divBdr>
    </w:div>
    <w:div w:id="1505323200">
      <w:bodyDiv w:val="1"/>
      <w:marLeft w:val="0"/>
      <w:marRight w:val="0"/>
      <w:marTop w:val="0"/>
      <w:marBottom w:val="0"/>
      <w:divBdr>
        <w:top w:val="none" w:sz="0" w:space="0" w:color="auto"/>
        <w:left w:val="none" w:sz="0" w:space="0" w:color="auto"/>
        <w:bottom w:val="none" w:sz="0" w:space="0" w:color="auto"/>
        <w:right w:val="none" w:sz="0" w:space="0" w:color="auto"/>
      </w:divBdr>
    </w:div>
    <w:div w:id="1510170578">
      <w:bodyDiv w:val="1"/>
      <w:marLeft w:val="0"/>
      <w:marRight w:val="0"/>
      <w:marTop w:val="0"/>
      <w:marBottom w:val="0"/>
      <w:divBdr>
        <w:top w:val="none" w:sz="0" w:space="0" w:color="auto"/>
        <w:left w:val="none" w:sz="0" w:space="0" w:color="auto"/>
        <w:bottom w:val="none" w:sz="0" w:space="0" w:color="auto"/>
        <w:right w:val="none" w:sz="0" w:space="0" w:color="auto"/>
      </w:divBdr>
    </w:div>
    <w:div w:id="1510950135">
      <w:bodyDiv w:val="1"/>
      <w:marLeft w:val="0"/>
      <w:marRight w:val="0"/>
      <w:marTop w:val="0"/>
      <w:marBottom w:val="0"/>
      <w:divBdr>
        <w:top w:val="none" w:sz="0" w:space="0" w:color="auto"/>
        <w:left w:val="none" w:sz="0" w:space="0" w:color="auto"/>
        <w:bottom w:val="none" w:sz="0" w:space="0" w:color="auto"/>
        <w:right w:val="none" w:sz="0" w:space="0" w:color="auto"/>
      </w:divBdr>
    </w:div>
    <w:div w:id="1536238948">
      <w:bodyDiv w:val="1"/>
      <w:marLeft w:val="0"/>
      <w:marRight w:val="0"/>
      <w:marTop w:val="0"/>
      <w:marBottom w:val="0"/>
      <w:divBdr>
        <w:top w:val="none" w:sz="0" w:space="0" w:color="auto"/>
        <w:left w:val="none" w:sz="0" w:space="0" w:color="auto"/>
        <w:bottom w:val="none" w:sz="0" w:space="0" w:color="auto"/>
        <w:right w:val="none" w:sz="0" w:space="0" w:color="auto"/>
      </w:divBdr>
    </w:div>
    <w:div w:id="1538473043">
      <w:bodyDiv w:val="1"/>
      <w:marLeft w:val="0"/>
      <w:marRight w:val="0"/>
      <w:marTop w:val="0"/>
      <w:marBottom w:val="0"/>
      <w:divBdr>
        <w:top w:val="none" w:sz="0" w:space="0" w:color="auto"/>
        <w:left w:val="none" w:sz="0" w:space="0" w:color="auto"/>
        <w:bottom w:val="none" w:sz="0" w:space="0" w:color="auto"/>
        <w:right w:val="none" w:sz="0" w:space="0" w:color="auto"/>
      </w:divBdr>
    </w:div>
    <w:div w:id="1555265576">
      <w:bodyDiv w:val="1"/>
      <w:marLeft w:val="0"/>
      <w:marRight w:val="0"/>
      <w:marTop w:val="0"/>
      <w:marBottom w:val="0"/>
      <w:divBdr>
        <w:top w:val="none" w:sz="0" w:space="0" w:color="auto"/>
        <w:left w:val="none" w:sz="0" w:space="0" w:color="auto"/>
        <w:bottom w:val="none" w:sz="0" w:space="0" w:color="auto"/>
        <w:right w:val="none" w:sz="0" w:space="0" w:color="auto"/>
      </w:divBdr>
      <w:divsChild>
        <w:div w:id="1378360570">
          <w:marLeft w:val="0"/>
          <w:marRight w:val="0"/>
          <w:marTop w:val="0"/>
          <w:marBottom w:val="0"/>
          <w:divBdr>
            <w:top w:val="none" w:sz="0" w:space="0" w:color="auto"/>
            <w:left w:val="none" w:sz="0" w:space="0" w:color="auto"/>
            <w:bottom w:val="none" w:sz="0" w:space="0" w:color="auto"/>
            <w:right w:val="none" w:sz="0" w:space="0" w:color="auto"/>
          </w:divBdr>
        </w:div>
        <w:div w:id="950674276">
          <w:marLeft w:val="0"/>
          <w:marRight w:val="0"/>
          <w:marTop w:val="0"/>
          <w:marBottom w:val="0"/>
          <w:divBdr>
            <w:top w:val="none" w:sz="0" w:space="0" w:color="auto"/>
            <w:left w:val="none" w:sz="0" w:space="0" w:color="auto"/>
            <w:bottom w:val="none" w:sz="0" w:space="0" w:color="auto"/>
            <w:right w:val="none" w:sz="0" w:space="0" w:color="auto"/>
          </w:divBdr>
        </w:div>
        <w:div w:id="1095443716">
          <w:marLeft w:val="0"/>
          <w:marRight w:val="0"/>
          <w:marTop w:val="0"/>
          <w:marBottom w:val="0"/>
          <w:divBdr>
            <w:top w:val="none" w:sz="0" w:space="0" w:color="auto"/>
            <w:left w:val="none" w:sz="0" w:space="0" w:color="auto"/>
            <w:bottom w:val="none" w:sz="0" w:space="0" w:color="auto"/>
            <w:right w:val="none" w:sz="0" w:space="0" w:color="auto"/>
          </w:divBdr>
        </w:div>
        <w:div w:id="661546046">
          <w:marLeft w:val="0"/>
          <w:marRight w:val="0"/>
          <w:marTop w:val="0"/>
          <w:marBottom w:val="0"/>
          <w:divBdr>
            <w:top w:val="none" w:sz="0" w:space="0" w:color="auto"/>
            <w:left w:val="none" w:sz="0" w:space="0" w:color="auto"/>
            <w:bottom w:val="none" w:sz="0" w:space="0" w:color="auto"/>
            <w:right w:val="none" w:sz="0" w:space="0" w:color="auto"/>
          </w:divBdr>
        </w:div>
        <w:div w:id="1227912081">
          <w:marLeft w:val="0"/>
          <w:marRight w:val="0"/>
          <w:marTop w:val="0"/>
          <w:marBottom w:val="0"/>
          <w:divBdr>
            <w:top w:val="none" w:sz="0" w:space="0" w:color="auto"/>
            <w:left w:val="none" w:sz="0" w:space="0" w:color="auto"/>
            <w:bottom w:val="none" w:sz="0" w:space="0" w:color="auto"/>
            <w:right w:val="none" w:sz="0" w:space="0" w:color="auto"/>
          </w:divBdr>
        </w:div>
        <w:div w:id="659776354">
          <w:marLeft w:val="0"/>
          <w:marRight w:val="0"/>
          <w:marTop w:val="0"/>
          <w:marBottom w:val="0"/>
          <w:divBdr>
            <w:top w:val="none" w:sz="0" w:space="0" w:color="auto"/>
            <w:left w:val="none" w:sz="0" w:space="0" w:color="auto"/>
            <w:bottom w:val="none" w:sz="0" w:space="0" w:color="auto"/>
            <w:right w:val="none" w:sz="0" w:space="0" w:color="auto"/>
          </w:divBdr>
        </w:div>
      </w:divsChild>
    </w:div>
    <w:div w:id="1556087548">
      <w:bodyDiv w:val="1"/>
      <w:marLeft w:val="0"/>
      <w:marRight w:val="0"/>
      <w:marTop w:val="0"/>
      <w:marBottom w:val="0"/>
      <w:divBdr>
        <w:top w:val="none" w:sz="0" w:space="0" w:color="auto"/>
        <w:left w:val="none" w:sz="0" w:space="0" w:color="auto"/>
        <w:bottom w:val="none" w:sz="0" w:space="0" w:color="auto"/>
        <w:right w:val="none" w:sz="0" w:space="0" w:color="auto"/>
      </w:divBdr>
    </w:div>
    <w:div w:id="1561088498">
      <w:bodyDiv w:val="1"/>
      <w:marLeft w:val="0"/>
      <w:marRight w:val="0"/>
      <w:marTop w:val="0"/>
      <w:marBottom w:val="0"/>
      <w:divBdr>
        <w:top w:val="none" w:sz="0" w:space="0" w:color="auto"/>
        <w:left w:val="none" w:sz="0" w:space="0" w:color="auto"/>
        <w:bottom w:val="none" w:sz="0" w:space="0" w:color="auto"/>
        <w:right w:val="none" w:sz="0" w:space="0" w:color="auto"/>
      </w:divBdr>
    </w:div>
    <w:div w:id="1569153064">
      <w:bodyDiv w:val="1"/>
      <w:marLeft w:val="0"/>
      <w:marRight w:val="0"/>
      <w:marTop w:val="0"/>
      <w:marBottom w:val="0"/>
      <w:divBdr>
        <w:top w:val="none" w:sz="0" w:space="0" w:color="auto"/>
        <w:left w:val="none" w:sz="0" w:space="0" w:color="auto"/>
        <w:bottom w:val="none" w:sz="0" w:space="0" w:color="auto"/>
        <w:right w:val="none" w:sz="0" w:space="0" w:color="auto"/>
      </w:divBdr>
    </w:div>
    <w:div w:id="1587573189">
      <w:bodyDiv w:val="1"/>
      <w:marLeft w:val="0"/>
      <w:marRight w:val="0"/>
      <w:marTop w:val="0"/>
      <w:marBottom w:val="0"/>
      <w:divBdr>
        <w:top w:val="none" w:sz="0" w:space="0" w:color="auto"/>
        <w:left w:val="none" w:sz="0" w:space="0" w:color="auto"/>
        <w:bottom w:val="none" w:sz="0" w:space="0" w:color="auto"/>
        <w:right w:val="none" w:sz="0" w:space="0" w:color="auto"/>
      </w:divBdr>
    </w:div>
    <w:div w:id="1600018208">
      <w:bodyDiv w:val="1"/>
      <w:marLeft w:val="0"/>
      <w:marRight w:val="0"/>
      <w:marTop w:val="0"/>
      <w:marBottom w:val="0"/>
      <w:divBdr>
        <w:top w:val="none" w:sz="0" w:space="0" w:color="auto"/>
        <w:left w:val="none" w:sz="0" w:space="0" w:color="auto"/>
        <w:bottom w:val="none" w:sz="0" w:space="0" w:color="auto"/>
        <w:right w:val="none" w:sz="0" w:space="0" w:color="auto"/>
      </w:divBdr>
      <w:divsChild>
        <w:div w:id="1305156816">
          <w:marLeft w:val="0"/>
          <w:marRight w:val="0"/>
          <w:marTop w:val="0"/>
          <w:marBottom w:val="0"/>
          <w:divBdr>
            <w:top w:val="none" w:sz="0" w:space="0" w:color="auto"/>
            <w:left w:val="none" w:sz="0" w:space="0" w:color="auto"/>
            <w:bottom w:val="none" w:sz="0" w:space="0" w:color="auto"/>
            <w:right w:val="none" w:sz="0" w:space="0" w:color="auto"/>
          </w:divBdr>
          <w:divsChild>
            <w:div w:id="1407149936">
              <w:marLeft w:val="0"/>
              <w:marRight w:val="0"/>
              <w:marTop w:val="0"/>
              <w:marBottom w:val="0"/>
              <w:divBdr>
                <w:top w:val="none" w:sz="0" w:space="0" w:color="auto"/>
                <w:left w:val="none" w:sz="0" w:space="0" w:color="auto"/>
                <w:bottom w:val="none" w:sz="0" w:space="0" w:color="auto"/>
                <w:right w:val="none" w:sz="0" w:space="0" w:color="auto"/>
              </w:divBdr>
              <w:divsChild>
                <w:div w:id="1784614548">
                  <w:marLeft w:val="0"/>
                  <w:marRight w:val="0"/>
                  <w:marTop w:val="0"/>
                  <w:marBottom w:val="0"/>
                  <w:divBdr>
                    <w:top w:val="none" w:sz="0" w:space="0" w:color="auto"/>
                    <w:left w:val="none" w:sz="0" w:space="0" w:color="auto"/>
                    <w:bottom w:val="none" w:sz="0" w:space="0" w:color="auto"/>
                    <w:right w:val="none" w:sz="0" w:space="0" w:color="auto"/>
                  </w:divBdr>
                  <w:divsChild>
                    <w:div w:id="1458529660">
                      <w:marLeft w:val="0"/>
                      <w:marRight w:val="0"/>
                      <w:marTop w:val="0"/>
                      <w:marBottom w:val="0"/>
                      <w:divBdr>
                        <w:top w:val="none" w:sz="0" w:space="0" w:color="auto"/>
                        <w:left w:val="none" w:sz="0" w:space="0" w:color="auto"/>
                        <w:bottom w:val="none" w:sz="0" w:space="0" w:color="auto"/>
                        <w:right w:val="none" w:sz="0" w:space="0" w:color="auto"/>
                      </w:divBdr>
                      <w:divsChild>
                        <w:div w:id="681514802">
                          <w:marLeft w:val="0"/>
                          <w:marRight w:val="0"/>
                          <w:marTop w:val="0"/>
                          <w:marBottom w:val="0"/>
                          <w:divBdr>
                            <w:top w:val="none" w:sz="0" w:space="0" w:color="auto"/>
                            <w:left w:val="none" w:sz="0" w:space="0" w:color="auto"/>
                            <w:bottom w:val="none" w:sz="0" w:space="0" w:color="auto"/>
                            <w:right w:val="none" w:sz="0" w:space="0" w:color="auto"/>
                          </w:divBdr>
                          <w:divsChild>
                            <w:div w:id="1557010151">
                              <w:marLeft w:val="0"/>
                              <w:marRight w:val="0"/>
                              <w:marTop w:val="0"/>
                              <w:marBottom w:val="0"/>
                              <w:divBdr>
                                <w:top w:val="none" w:sz="0" w:space="0" w:color="auto"/>
                                <w:left w:val="none" w:sz="0" w:space="0" w:color="auto"/>
                                <w:bottom w:val="none" w:sz="0" w:space="0" w:color="auto"/>
                                <w:right w:val="none" w:sz="0" w:space="0" w:color="auto"/>
                              </w:divBdr>
                              <w:divsChild>
                                <w:div w:id="769853566">
                                  <w:marLeft w:val="0"/>
                                  <w:marRight w:val="0"/>
                                  <w:marTop w:val="0"/>
                                  <w:marBottom w:val="0"/>
                                  <w:divBdr>
                                    <w:top w:val="none" w:sz="0" w:space="0" w:color="auto"/>
                                    <w:left w:val="none" w:sz="0" w:space="0" w:color="auto"/>
                                    <w:bottom w:val="none" w:sz="0" w:space="0" w:color="auto"/>
                                    <w:right w:val="none" w:sz="0" w:space="0" w:color="auto"/>
                                  </w:divBdr>
                                  <w:divsChild>
                                    <w:div w:id="1851524855">
                                      <w:marLeft w:val="0"/>
                                      <w:marRight w:val="0"/>
                                      <w:marTop w:val="0"/>
                                      <w:marBottom w:val="0"/>
                                      <w:divBdr>
                                        <w:top w:val="none" w:sz="0" w:space="0" w:color="auto"/>
                                        <w:left w:val="none" w:sz="0" w:space="0" w:color="auto"/>
                                        <w:bottom w:val="none" w:sz="0" w:space="0" w:color="auto"/>
                                        <w:right w:val="none" w:sz="0" w:space="0" w:color="auto"/>
                                      </w:divBdr>
                                      <w:divsChild>
                                        <w:div w:id="419133821">
                                          <w:marLeft w:val="0"/>
                                          <w:marRight w:val="0"/>
                                          <w:marTop w:val="0"/>
                                          <w:marBottom w:val="0"/>
                                          <w:divBdr>
                                            <w:top w:val="none" w:sz="0" w:space="0" w:color="auto"/>
                                            <w:left w:val="none" w:sz="0" w:space="0" w:color="auto"/>
                                            <w:bottom w:val="none" w:sz="0" w:space="0" w:color="auto"/>
                                            <w:right w:val="none" w:sz="0" w:space="0" w:color="auto"/>
                                          </w:divBdr>
                                          <w:divsChild>
                                            <w:div w:id="721251620">
                                              <w:marLeft w:val="0"/>
                                              <w:marRight w:val="0"/>
                                              <w:marTop w:val="0"/>
                                              <w:marBottom w:val="0"/>
                                              <w:divBdr>
                                                <w:top w:val="none" w:sz="0" w:space="0" w:color="auto"/>
                                                <w:left w:val="none" w:sz="0" w:space="0" w:color="auto"/>
                                                <w:bottom w:val="none" w:sz="0" w:space="0" w:color="auto"/>
                                                <w:right w:val="none" w:sz="0" w:space="0" w:color="auto"/>
                                              </w:divBdr>
                                              <w:divsChild>
                                                <w:div w:id="1060523685">
                                                  <w:marLeft w:val="0"/>
                                                  <w:marRight w:val="0"/>
                                                  <w:marTop w:val="0"/>
                                                  <w:marBottom w:val="0"/>
                                                  <w:divBdr>
                                                    <w:top w:val="none" w:sz="0" w:space="0" w:color="auto"/>
                                                    <w:left w:val="none" w:sz="0" w:space="0" w:color="auto"/>
                                                    <w:bottom w:val="none" w:sz="0" w:space="0" w:color="auto"/>
                                                    <w:right w:val="none" w:sz="0" w:space="0" w:color="auto"/>
                                                  </w:divBdr>
                                                  <w:divsChild>
                                                    <w:div w:id="782307814">
                                                      <w:marLeft w:val="0"/>
                                                      <w:marRight w:val="0"/>
                                                      <w:marTop w:val="0"/>
                                                      <w:marBottom w:val="0"/>
                                                      <w:divBdr>
                                                        <w:top w:val="none" w:sz="0" w:space="0" w:color="auto"/>
                                                        <w:left w:val="none" w:sz="0" w:space="0" w:color="auto"/>
                                                        <w:bottom w:val="none" w:sz="0" w:space="0" w:color="auto"/>
                                                        <w:right w:val="none" w:sz="0" w:space="0" w:color="auto"/>
                                                      </w:divBdr>
                                                      <w:divsChild>
                                                        <w:div w:id="1825275807">
                                                          <w:marLeft w:val="0"/>
                                                          <w:marRight w:val="0"/>
                                                          <w:marTop w:val="0"/>
                                                          <w:marBottom w:val="0"/>
                                                          <w:divBdr>
                                                            <w:top w:val="none" w:sz="0" w:space="0" w:color="auto"/>
                                                            <w:left w:val="none" w:sz="0" w:space="0" w:color="auto"/>
                                                            <w:bottom w:val="none" w:sz="0" w:space="0" w:color="auto"/>
                                                            <w:right w:val="none" w:sz="0" w:space="0" w:color="auto"/>
                                                          </w:divBdr>
                                                        </w:div>
                                                      </w:divsChild>
                                                    </w:div>
                                                    <w:div w:id="1075279089">
                                                      <w:marLeft w:val="0"/>
                                                      <w:marRight w:val="0"/>
                                                      <w:marTop w:val="0"/>
                                                      <w:marBottom w:val="0"/>
                                                      <w:divBdr>
                                                        <w:top w:val="none" w:sz="0" w:space="0" w:color="auto"/>
                                                        <w:left w:val="none" w:sz="0" w:space="0" w:color="auto"/>
                                                        <w:bottom w:val="none" w:sz="0" w:space="0" w:color="auto"/>
                                                        <w:right w:val="none" w:sz="0" w:space="0" w:color="auto"/>
                                                      </w:divBdr>
                                                      <w:divsChild>
                                                        <w:div w:id="336687731">
                                                          <w:marLeft w:val="0"/>
                                                          <w:marRight w:val="0"/>
                                                          <w:marTop w:val="0"/>
                                                          <w:marBottom w:val="0"/>
                                                          <w:divBdr>
                                                            <w:top w:val="none" w:sz="0" w:space="0" w:color="auto"/>
                                                            <w:left w:val="none" w:sz="0" w:space="0" w:color="auto"/>
                                                            <w:bottom w:val="none" w:sz="0" w:space="0" w:color="auto"/>
                                                            <w:right w:val="none" w:sz="0" w:space="0" w:color="auto"/>
                                                          </w:divBdr>
                                                          <w:divsChild>
                                                            <w:div w:id="12524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802">
                                                      <w:marLeft w:val="0"/>
                                                      <w:marRight w:val="0"/>
                                                      <w:marTop w:val="0"/>
                                                      <w:marBottom w:val="0"/>
                                                      <w:divBdr>
                                                        <w:top w:val="none" w:sz="0" w:space="0" w:color="auto"/>
                                                        <w:left w:val="none" w:sz="0" w:space="0" w:color="auto"/>
                                                        <w:bottom w:val="none" w:sz="0" w:space="0" w:color="auto"/>
                                                        <w:right w:val="none" w:sz="0" w:space="0" w:color="auto"/>
                                                      </w:divBdr>
                                                    </w:div>
                                                    <w:div w:id="1971931837">
                                                      <w:marLeft w:val="0"/>
                                                      <w:marRight w:val="0"/>
                                                      <w:marTop w:val="0"/>
                                                      <w:marBottom w:val="0"/>
                                                      <w:divBdr>
                                                        <w:top w:val="none" w:sz="0" w:space="0" w:color="auto"/>
                                                        <w:left w:val="none" w:sz="0" w:space="0" w:color="auto"/>
                                                        <w:bottom w:val="none" w:sz="0" w:space="0" w:color="auto"/>
                                                        <w:right w:val="none" w:sz="0" w:space="0" w:color="auto"/>
                                                      </w:divBdr>
                                                      <w:divsChild>
                                                        <w:div w:id="293827748">
                                                          <w:marLeft w:val="0"/>
                                                          <w:marRight w:val="0"/>
                                                          <w:marTop w:val="0"/>
                                                          <w:marBottom w:val="0"/>
                                                          <w:divBdr>
                                                            <w:top w:val="none" w:sz="0" w:space="0" w:color="auto"/>
                                                            <w:left w:val="none" w:sz="0" w:space="0" w:color="auto"/>
                                                            <w:bottom w:val="none" w:sz="0" w:space="0" w:color="auto"/>
                                                            <w:right w:val="none" w:sz="0" w:space="0" w:color="auto"/>
                                                          </w:divBdr>
                                                          <w:divsChild>
                                                            <w:div w:id="429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364779">
      <w:bodyDiv w:val="1"/>
      <w:marLeft w:val="0"/>
      <w:marRight w:val="0"/>
      <w:marTop w:val="0"/>
      <w:marBottom w:val="0"/>
      <w:divBdr>
        <w:top w:val="none" w:sz="0" w:space="0" w:color="auto"/>
        <w:left w:val="none" w:sz="0" w:space="0" w:color="auto"/>
        <w:bottom w:val="none" w:sz="0" w:space="0" w:color="auto"/>
        <w:right w:val="none" w:sz="0" w:space="0" w:color="auto"/>
      </w:divBdr>
    </w:div>
    <w:div w:id="1619949267">
      <w:bodyDiv w:val="1"/>
      <w:marLeft w:val="0"/>
      <w:marRight w:val="0"/>
      <w:marTop w:val="0"/>
      <w:marBottom w:val="0"/>
      <w:divBdr>
        <w:top w:val="none" w:sz="0" w:space="0" w:color="auto"/>
        <w:left w:val="none" w:sz="0" w:space="0" w:color="auto"/>
        <w:bottom w:val="none" w:sz="0" w:space="0" w:color="auto"/>
        <w:right w:val="none" w:sz="0" w:space="0" w:color="auto"/>
      </w:divBdr>
      <w:divsChild>
        <w:div w:id="1701128844">
          <w:marLeft w:val="0"/>
          <w:marRight w:val="0"/>
          <w:marTop w:val="0"/>
          <w:marBottom w:val="0"/>
          <w:divBdr>
            <w:top w:val="none" w:sz="0" w:space="0" w:color="auto"/>
            <w:left w:val="none" w:sz="0" w:space="0" w:color="auto"/>
            <w:bottom w:val="none" w:sz="0" w:space="0" w:color="auto"/>
            <w:right w:val="none" w:sz="0" w:space="0" w:color="auto"/>
          </w:divBdr>
          <w:divsChild>
            <w:div w:id="2050103417">
              <w:marLeft w:val="0"/>
              <w:marRight w:val="0"/>
              <w:marTop w:val="0"/>
              <w:marBottom w:val="0"/>
              <w:divBdr>
                <w:top w:val="none" w:sz="0" w:space="0" w:color="auto"/>
                <w:left w:val="none" w:sz="0" w:space="0" w:color="auto"/>
                <w:bottom w:val="none" w:sz="0" w:space="0" w:color="auto"/>
                <w:right w:val="none" w:sz="0" w:space="0" w:color="auto"/>
              </w:divBdr>
              <w:divsChild>
                <w:div w:id="543560899">
                  <w:marLeft w:val="0"/>
                  <w:marRight w:val="0"/>
                  <w:marTop w:val="0"/>
                  <w:marBottom w:val="0"/>
                  <w:divBdr>
                    <w:top w:val="none" w:sz="0" w:space="0" w:color="auto"/>
                    <w:left w:val="none" w:sz="0" w:space="0" w:color="auto"/>
                    <w:bottom w:val="none" w:sz="0" w:space="0" w:color="auto"/>
                    <w:right w:val="none" w:sz="0" w:space="0" w:color="auto"/>
                  </w:divBdr>
                  <w:divsChild>
                    <w:div w:id="1707751335">
                      <w:marLeft w:val="0"/>
                      <w:marRight w:val="0"/>
                      <w:marTop w:val="0"/>
                      <w:marBottom w:val="0"/>
                      <w:divBdr>
                        <w:top w:val="none" w:sz="0" w:space="0" w:color="auto"/>
                        <w:left w:val="none" w:sz="0" w:space="0" w:color="auto"/>
                        <w:bottom w:val="none" w:sz="0" w:space="0" w:color="auto"/>
                        <w:right w:val="none" w:sz="0" w:space="0" w:color="auto"/>
                      </w:divBdr>
                      <w:divsChild>
                        <w:div w:id="2031641653">
                          <w:marLeft w:val="0"/>
                          <w:marRight w:val="0"/>
                          <w:marTop w:val="0"/>
                          <w:marBottom w:val="0"/>
                          <w:divBdr>
                            <w:top w:val="none" w:sz="0" w:space="0" w:color="auto"/>
                            <w:left w:val="none" w:sz="0" w:space="0" w:color="auto"/>
                            <w:bottom w:val="none" w:sz="0" w:space="0" w:color="auto"/>
                            <w:right w:val="none" w:sz="0" w:space="0" w:color="auto"/>
                          </w:divBdr>
                          <w:divsChild>
                            <w:div w:id="446897434">
                              <w:marLeft w:val="0"/>
                              <w:marRight w:val="0"/>
                              <w:marTop w:val="0"/>
                              <w:marBottom w:val="0"/>
                              <w:divBdr>
                                <w:top w:val="none" w:sz="0" w:space="0" w:color="auto"/>
                                <w:left w:val="none" w:sz="0" w:space="0" w:color="auto"/>
                                <w:bottom w:val="none" w:sz="0" w:space="0" w:color="auto"/>
                                <w:right w:val="none" w:sz="0" w:space="0" w:color="auto"/>
                              </w:divBdr>
                              <w:divsChild>
                                <w:div w:id="1603339258">
                                  <w:marLeft w:val="0"/>
                                  <w:marRight w:val="0"/>
                                  <w:marTop w:val="0"/>
                                  <w:marBottom w:val="0"/>
                                  <w:divBdr>
                                    <w:top w:val="none" w:sz="0" w:space="0" w:color="auto"/>
                                    <w:left w:val="none" w:sz="0" w:space="0" w:color="auto"/>
                                    <w:bottom w:val="none" w:sz="0" w:space="0" w:color="auto"/>
                                    <w:right w:val="none" w:sz="0" w:space="0" w:color="auto"/>
                                  </w:divBdr>
                                  <w:divsChild>
                                    <w:div w:id="904221180">
                                      <w:marLeft w:val="0"/>
                                      <w:marRight w:val="0"/>
                                      <w:marTop w:val="0"/>
                                      <w:marBottom w:val="0"/>
                                      <w:divBdr>
                                        <w:top w:val="none" w:sz="0" w:space="0" w:color="auto"/>
                                        <w:left w:val="none" w:sz="0" w:space="0" w:color="auto"/>
                                        <w:bottom w:val="none" w:sz="0" w:space="0" w:color="auto"/>
                                        <w:right w:val="none" w:sz="0" w:space="0" w:color="auto"/>
                                      </w:divBdr>
                                      <w:divsChild>
                                        <w:div w:id="1557352718">
                                          <w:marLeft w:val="0"/>
                                          <w:marRight w:val="0"/>
                                          <w:marTop w:val="0"/>
                                          <w:marBottom w:val="0"/>
                                          <w:divBdr>
                                            <w:top w:val="none" w:sz="0" w:space="0" w:color="auto"/>
                                            <w:left w:val="none" w:sz="0" w:space="0" w:color="auto"/>
                                            <w:bottom w:val="none" w:sz="0" w:space="0" w:color="auto"/>
                                            <w:right w:val="none" w:sz="0" w:space="0" w:color="auto"/>
                                          </w:divBdr>
                                          <w:divsChild>
                                            <w:div w:id="1802111035">
                                              <w:marLeft w:val="0"/>
                                              <w:marRight w:val="0"/>
                                              <w:marTop w:val="0"/>
                                              <w:marBottom w:val="0"/>
                                              <w:divBdr>
                                                <w:top w:val="none" w:sz="0" w:space="0" w:color="auto"/>
                                                <w:left w:val="none" w:sz="0" w:space="0" w:color="auto"/>
                                                <w:bottom w:val="none" w:sz="0" w:space="0" w:color="auto"/>
                                                <w:right w:val="none" w:sz="0" w:space="0" w:color="auto"/>
                                              </w:divBdr>
                                              <w:divsChild>
                                                <w:div w:id="126169437">
                                                  <w:marLeft w:val="0"/>
                                                  <w:marRight w:val="0"/>
                                                  <w:marTop w:val="0"/>
                                                  <w:marBottom w:val="0"/>
                                                  <w:divBdr>
                                                    <w:top w:val="none" w:sz="0" w:space="0" w:color="auto"/>
                                                    <w:left w:val="none" w:sz="0" w:space="0" w:color="auto"/>
                                                    <w:bottom w:val="none" w:sz="0" w:space="0" w:color="auto"/>
                                                    <w:right w:val="none" w:sz="0" w:space="0" w:color="auto"/>
                                                  </w:divBdr>
                                                  <w:divsChild>
                                                    <w:div w:id="1437020974">
                                                      <w:marLeft w:val="0"/>
                                                      <w:marRight w:val="0"/>
                                                      <w:marTop w:val="0"/>
                                                      <w:marBottom w:val="0"/>
                                                      <w:divBdr>
                                                        <w:top w:val="none" w:sz="0" w:space="0" w:color="auto"/>
                                                        <w:left w:val="none" w:sz="0" w:space="0" w:color="auto"/>
                                                        <w:bottom w:val="none" w:sz="0" w:space="0" w:color="auto"/>
                                                        <w:right w:val="none" w:sz="0" w:space="0" w:color="auto"/>
                                                      </w:divBdr>
                                                      <w:divsChild>
                                                        <w:div w:id="15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24">
                                                  <w:marLeft w:val="0"/>
                                                  <w:marRight w:val="0"/>
                                                  <w:marTop w:val="0"/>
                                                  <w:marBottom w:val="0"/>
                                                  <w:divBdr>
                                                    <w:top w:val="none" w:sz="0" w:space="0" w:color="auto"/>
                                                    <w:left w:val="none" w:sz="0" w:space="0" w:color="auto"/>
                                                    <w:bottom w:val="none" w:sz="0" w:space="0" w:color="auto"/>
                                                    <w:right w:val="none" w:sz="0" w:space="0" w:color="auto"/>
                                                  </w:divBdr>
                                                  <w:divsChild>
                                                    <w:div w:id="1439637790">
                                                      <w:marLeft w:val="0"/>
                                                      <w:marRight w:val="0"/>
                                                      <w:marTop w:val="0"/>
                                                      <w:marBottom w:val="0"/>
                                                      <w:divBdr>
                                                        <w:top w:val="none" w:sz="0" w:space="0" w:color="auto"/>
                                                        <w:left w:val="none" w:sz="0" w:space="0" w:color="auto"/>
                                                        <w:bottom w:val="none" w:sz="0" w:space="0" w:color="auto"/>
                                                        <w:right w:val="none" w:sz="0" w:space="0" w:color="auto"/>
                                                      </w:divBdr>
                                                      <w:divsChild>
                                                        <w:div w:id="27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790">
                                                  <w:marLeft w:val="0"/>
                                                  <w:marRight w:val="0"/>
                                                  <w:marTop w:val="0"/>
                                                  <w:marBottom w:val="0"/>
                                                  <w:divBdr>
                                                    <w:top w:val="none" w:sz="0" w:space="0" w:color="auto"/>
                                                    <w:left w:val="none" w:sz="0" w:space="0" w:color="auto"/>
                                                    <w:bottom w:val="none" w:sz="0" w:space="0" w:color="auto"/>
                                                    <w:right w:val="none" w:sz="0" w:space="0" w:color="auto"/>
                                                  </w:divBdr>
                                                </w:div>
                                                <w:div w:id="1541551733">
                                                  <w:marLeft w:val="0"/>
                                                  <w:marRight w:val="0"/>
                                                  <w:marTop w:val="0"/>
                                                  <w:marBottom w:val="0"/>
                                                  <w:divBdr>
                                                    <w:top w:val="none" w:sz="0" w:space="0" w:color="auto"/>
                                                    <w:left w:val="none" w:sz="0" w:space="0" w:color="auto"/>
                                                    <w:bottom w:val="none" w:sz="0" w:space="0" w:color="auto"/>
                                                    <w:right w:val="none" w:sz="0" w:space="0" w:color="auto"/>
                                                  </w:divBdr>
                                                  <w:divsChild>
                                                    <w:div w:id="219750118">
                                                      <w:marLeft w:val="0"/>
                                                      <w:marRight w:val="0"/>
                                                      <w:marTop w:val="0"/>
                                                      <w:marBottom w:val="0"/>
                                                      <w:divBdr>
                                                        <w:top w:val="none" w:sz="0" w:space="0" w:color="auto"/>
                                                        <w:left w:val="none" w:sz="0" w:space="0" w:color="auto"/>
                                                        <w:bottom w:val="none" w:sz="0" w:space="0" w:color="auto"/>
                                                        <w:right w:val="none" w:sz="0" w:space="0" w:color="auto"/>
                                                      </w:divBdr>
                                                      <w:divsChild>
                                                        <w:div w:id="8886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90">
                                                  <w:marLeft w:val="0"/>
                                                  <w:marRight w:val="0"/>
                                                  <w:marTop w:val="0"/>
                                                  <w:marBottom w:val="0"/>
                                                  <w:divBdr>
                                                    <w:top w:val="none" w:sz="0" w:space="0" w:color="auto"/>
                                                    <w:left w:val="none" w:sz="0" w:space="0" w:color="auto"/>
                                                    <w:bottom w:val="none" w:sz="0" w:space="0" w:color="auto"/>
                                                    <w:right w:val="none" w:sz="0" w:space="0" w:color="auto"/>
                                                  </w:divBdr>
                                                  <w:divsChild>
                                                    <w:div w:id="2026517250">
                                                      <w:marLeft w:val="0"/>
                                                      <w:marRight w:val="0"/>
                                                      <w:marTop w:val="0"/>
                                                      <w:marBottom w:val="0"/>
                                                      <w:divBdr>
                                                        <w:top w:val="none" w:sz="0" w:space="0" w:color="auto"/>
                                                        <w:left w:val="none" w:sz="0" w:space="0" w:color="auto"/>
                                                        <w:bottom w:val="none" w:sz="0" w:space="0" w:color="auto"/>
                                                        <w:right w:val="none" w:sz="0" w:space="0" w:color="auto"/>
                                                      </w:divBdr>
                                                      <w:divsChild>
                                                        <w:div w:id="1129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9712">
                                                  <w:marLeft w:val="0"/>
                                                  <w:marRight w:val="0"/>
                                                  <w:marTop w:val="0"/>
                                                  <w:marBottom w:val="0"/>
                                                  <w:divBdr>
                                                    <w:top w:val="none" w:sz="0" w:space="0" w:color="auto"/>
                                                    <w:left w:val="none" w:sz="0" w:space="0" w:color="auto"/>
                                                    <w:bottom w:val="none" w:sz="0" w:space="0" w:color="auto"/>
                                                    <w:right w:val="none" w:sz="0" w:space="0" w:color="auto"/>
                                                  </w:divBdr>
                                                  <w:divsChild>
                                                    <w:div w:id="1942646374">
                                                      <w:marLeft w:val="0"/>
                                                      <w:marRight w:val="0"/>
                                                      <w:marTop w:val="0"/>
                                                      <w:marBottom w:val="0"/>
                                                      <w:divBdr>
                                                        <w:top w:val="none" w:sz="0" w:space="0" w:color="auto"/>
                                                        <w:left w:val="none" w:sz="0" w:space="0" w:color="auto"/>
                                                        <w:bottom w:val="none" w:sz="0" w:space="0" w:color="auto"/>
                                                        <w:right w:val="none" w:sz="0" w:space="0" w:color="auto"/>
                                                      </w:divBdr>
                                                      <w:divsChild>
                                                        <w:div w:id="17244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016">
                                                  <w:marLeft w:val="0"/>
                                                  <w:marRight w:val="0"/>
                                                  <w:marTop w:val="0"/>
                                                  <w:marBottom w:val="0"/>
                                                  <w:divBdr>
                                                    <w:top w:val="none" w:sz="0" w:space="0" w:color="auto"/>
                                                    <w:left w:val="none" w:sz="0" w:space="0" w:color="auto"/>
                                                    <w:bottom w:val="none" w:sz="0" w:space="0" w:color="auto"/>
                                                    <w:right w:val="none" w:sz="0" w:space="0" w:color="auto"/>
                                                  </w:divBdr>
                                                  <w:divsChild>
                                                    <w:div w:id="2136216487">
                                                      <w:marLeft w:val="0"/>
                                                      <w:marRight w:val="0"/>
                                                      <w:marTop w:val="0"/>
                                                      <w:marBottom w:val="0"/>
                                                      <w:divBdr>
                                                        <w:top w:val="none" w:sz="0" w:space="0" w:color="auto"/>
                                                        <w:left w:val="none" w:sz="0" w:space="0" w:color="auto"/>
                                                        <w:bottom w:val="none" w:sz="0" w:space="0" w:color="auto"/>
                                                        <w:right w:val="none" w:sz="0" w:space="0" w:color="auto"/>
                                                      </w:divBdr>
                                                      <w:divsChild>
                                                        <w:div w:id="1356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083">
                                                  <w:marLeft w:val="0"/>
                                                  <w:marRight w:val="0"/>
                                                  <w:marTop w:val="0"/>
                                                  <w:marBottom w:val="0"/>
                                                  <w:divBdr>
                                                    <w:top w:val="none" w:sz="0" w:space="0" w:color="auto"/>
                                                    <w:left w:val="none" w:sz="0" w:space="0" w:color="auto"/>
                                                    <w:bottom w:val="none" w:sz="0" w:space="0" w:color="auto"/>
                                                    <w:right w:val="none" w:sz="0" w:space="0" w:color="auto"/>
                                                  </w:divBdr>
                                                  <w:divsChild>
                                                    <w:div w:id="1415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 w:id="1676683992">
      <w:bodyDiv w:val="1"/>
      <w:marLeft w:val="0"/>
      <w:marRight w:val="0"/>
      <w:marTop w:val="0"/>
      <w:marBottom w:val="0"/>
      <w:divBdr>
        <w:top w:val="none" w:sz="0" w:space="0" w:color="auto"/>
        <w:left w:val="none" w:sz="0" w:space="0" w:color="auto"/>
        <w:bottom w:val="none" w:sz="0" w:space="0" w:color="auto"/>
        <w:right w:val="none" w:sz="0" w:space="0" w:color="auto"/>
      </w:divBdr>
    </w:div>
    <w:div w:id="1685741688">
      <w:bodyDiv w:val="1"/>
      <w:marLeft w:val="0"/>
      <w:marRight w:val="0"/>
      <w:marTop w:val="0"/>
      <w:marBottom w:val="0"/>
      <w:divBdr>
        <w:top w:val="none" w:sz="0" w:space="0" w:color="auto"/>
        <w:left w:val="none" w:sz="0" w:space="0" w:color="auto"/>
        <w:bottom w:val="none" w:sz="0" w:space="0" w:color="auto"/>
        <w:right w:val="none" w:sz="0" w:space="0" w:color="auto"/>
      </w:divBdr>
      <w:divsChild>
        <w:div w:id="266742786">
          <w:marLeft w:val="0"/>
          <w:marRight w:val="0"/>
          <w:marTop w:val="0"/>
          <w:marBottom w:val="0"/>
          <w:divBdr>
            <w:top w:val="none" w:sz="0" w:space="0" w:color="auto"/>
            <w:left w:val="none" w:sz="0" w:space="0" w:color="auto"/>
            <w:bottom w:val="none" w:sz="0" w:space="0" w:color="auto"/>
            <w:right w:val="none" w:sz="0" w:space="0" w:color="auto"/>
          </w:divBdr>
          <w:divsChild>
            <w:div w:id="1060177620">
              <w:marLeft w:val="0"/>
              <w:marRight w:val="0"/>
              <w:marTop w:val="0"/>
              <w:marBottom w:val="0"/>
              <w:divBdr>
                <w:top w:val="none" w:sz="0" w:space="0" w:color="auto"/>
                <w:left w:val="none" w:sz="0" w:space="0" w:color="auto"/>
                <w:bottom w:val="none" w:sz="0" w:space="0" w:color="auto"/>
                <w:right w:val="none" w:sz="0" w:space="0" w:color="auto"/>
              </w:divBdr>
              <w:divsChild>
                <w:div w:id="742945958">
                  <w:marLeft w:val="0"/>
                  <w:marRight w:val="0"/>
                  <w:marTop w:val="0"/>
                  <w:marBottom w:val="0"/>
                  <w:divBdr>
                    <w:top w:val="none" w:sz="0" w:space="0" w:color="auto"/>
                    <w:left w:val="none" w:sz="0" w:space="0" w:color="auto"/>
                    <w:bottom w:val="none" w:sz="0" w:space="0" w:color="auto"/>
                    <w:right w:val="none" w:sz="0" w:space="0" w:color="auto"/>
                  </w:divBdr>
                  <w:divsChild>
                    <w:div w:id="1169831133">
                      <w:marLeft w:val="0"/>
                      <w:marRight w:val="0"/>
                      <w:marTop w:val="0"/>
                      <w:marBottom w:val="0"/>
                      <w:divBdr>
                        <w:top w:val="none" w:sz="0" w:space="0" w:color="auto"/>
                        <w:left w:val="none" w:sz="0" w:space="0" w:color="auto"/>
                        <w:bottom w:val="none" w:sz="0" w:space="0" w:color="auto"/>
                        <w:right w:val="none" w:sz="0" w:space="0" w:color="auto"/>
                      </w:divBdr>
                      <w:divsChild>
                        <w:div w:id="1169902639">
                          <w:marLeft w:val="0"/>
                          <w:marRight w:val="0"/>
                          <w:marTop w:val="0"/>
                          <w:marBottom w:val="0"/>
                          <w:divBdr>
                            <w:top w:val="none" w:sz="0" w:space="0" w:color="auto"/>
                            <w:left w:val="none" w:sz="0" w:space="0" w:color="auto"/>
                            <w:bottom w:val="none" w:sz="0" w:space="0" w:color="auto"/>
                            <w:right w:val="none" w:sz="0" w:space="0" w:color="auto"/>
                          </w:divBdr>
                          <w:divsChild>
                            <w:div w:id="1332490078">
                              <w:marLeft w:val="0"/>
                              <w:marRight w:val="0"/>
                              <w:marTop w:val="0"/>
                              <w:marBottom w:val="0"/>
                              <w:divBdr>
                                <w:top w:val="none" w:sz="0" w:space="0" w:color="auto"/>
                                <w:left w:val="none" w:sz="0" w:space="0" w:color="auto"/>
                                <w:bottom w:val="none" w:sz="0" w:space="0" w:color="auto"/>
                                <w:right w:val="none" w:sz="0" w:space="0" w:color="auto"/>
                              </w:divBdr>
                              <w:divsChild>
                                <w:div w:id="1885747526">
                                  <w:marLeft w:val="0"/>
                                  <w:marRight w:val="0"/>
                                  <w:marTop w:val="0"/>
                                  <w:marBottom w:val="0"/>
                                  <w:divBdr>
                                    <w:top w:val="none" w:sz="0" w:space="0" w:color="auto"/>
                                    <w:left w:val="none" w:sz="0" w:space="0" w:color="auto"/>
                                    <w:bottom w:val="none" w:sz="0" w:space="0" w:color="auto"/>
                                    <w:right w:val="none" w:sz="0" w:space="0" w:color="auto"/>
                                  </w:divBdr>
                                  <w:divsChild>
                                    <w:div w:id="353195340">
                                      <w:marLeft w:val="0"/>
                                      <w:marRight w:val="0"/>
                                      <w:marTop w:val="0"/>
                                      <w:marBottom w:val="0"/>
                                      <w:divBdr>
                                        <w:top w:val="none" w:sz="0" w:space="0" w:color="auto"/>
                                        <w:left w:val="none" w:sz="0" w:space="0" w:color="auto"/>
                                        <w:bottom w:val="none" w:sz="0" w:space="0" w:color="auto"/>
                                        <w:right w:val="none" w:sz="0" w:space="0" w:color="auto"/>
                                      </w:divBdr>
                                      <w:divsChild>
                                        <w:div w:id="1991712624">
                                          <w:marLeft w:val="0"/>
                                          <w:marRight w:val="0"/>
                                          <w:marTop w:val="0"/>
                                          <w:marBottom w:val="0"/>
                                          <w:divBdr>
                                            <w:top w:val="none" w:sz="0" w:space="0" w:color="auto"/>
                                            <w:left w:val="none" w:sz="0" w:space="0" w:color="auto"/>
                                            <w:bottom w:val="none" w:sz="0" w:space="0" w:color="auto"/>
                                            <w:right w:val="none" w:sz="0" w:space="0" w:color="auto"/>
                                          </w:divBdr>
                                          <w:divsChild>
                                            <w:div w:id="1779636215">
                                              <w:marLeft w:val="0"/>
                                              <w:marRight w:val="0"/>
                                              <w:marTop w:val="0"/>
                                              <w:marBottom w:val="0"/>
                                              <w:divBdr>
                                                <w:top w:val="none" w:sz="0" w:space="0" w:color="auto"/>
                                                <w:left w:val="none" w:sz="0" w:space="0" w:color="auto"/>
                                                <w:bottom w:val="none" w:sz="0" w:space="0" w:color="auto"/>
                                                <w:right w:val="none" w:sz="0" w:space="0" w:color="auto"/>
                                              </w:divBdr>
                                              <w:divsChild>
                                                <w:div w:id="250938769">
                                                  <w:marLeft w:val="0"/>
                                                  <w:marRight w:val="0"/>
                                                  <w:marTop w:val="0"/>
                                                  <w:marBottom w:val="0"/>
                                                  <w:divBdr>
                                                    <w:top w:val="none" w:sz="0" w:space="0" w:color="auto"/>
                                                    <w:left w:val="none" w:sz="0" w:space="0" w:color="auto"/>
                                                    <w:bottom w:val="none" w:sz="0" w:space="0" w:color="auto"/>
                                                    <w:right w:val="none" w:sz="0" w:space="0" w:color="auto"/>
                                                  </w:divBdr>
                                                  <w:divsChild>
                                                    <w:div w:id="428695625">
                                                      <w:marLeft w:val="0"/>
                                                      <w:marRight w:val="0"/>
                                                      <w:marTop w:val="0"/>
                                                      <w:marBottom w:val="0"/>
                                                      <w:divBdr>
                                                        <w:top w:val="none" w:sz="0" w:space="0" w:color="auto"/>
                                                        <w:left w:val="none" w:sz="0" w:space="0" w:color="auto"/>
                                                        <w:bottom w:val="none" w:sz="0" w:space="0" w:color="auto"/>
                                                        <w:right w:val="none" w:sz="0" w:space="0" w:color="auto"/>
                                                      </w:divBdr>
                                                      <w:divsChild>
                                                        <w:div w:id="2073767086">
                                                          <w:marLeft w:val="0"/>
                                                          <w:marRight w:val="0"/>
                                                          <w:marTop w:val="0"/>
                                                          <w:marBottom w:val="0"/>
                                                          <w:divBdr>
                                                            <w:top w:val="none" w:sz="0" w:space="0" w:color="auto"/>
                                                            <w:left w:val="none" w:sz="0" w:space="0" w:color="auto"/>
                                                            <w:bottom w:val="none" w:sz="0" w:space="0" w:color="auto"/>
                                                            <w:right w:val="none" w:sz="0" w:space="0" w:color="auto"/>
                                                          </w:divBdr>
                                                          <w:divsChild>
                                                            <w:div w:id="1504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637">
                                                      <w:marLeft w:val="0"/>
                                                      <w:marRight w:val="0"/>
                                                      <w:marTop w:val="0"/>
                                                      <w:marBottom w:val="0"/>
                                                      <w:divBdr>
                                                        <w:top w:val="none" w:sz="0" w:space="0" w:color="auto"/>
                                                        <w:left w:val="none" w:sz="0" w:space="0" w:color="auto"/>
                                                        <w:bottom w:val="none" w:sz="0" w:space="0" w:color="auto"/>
                                                        <w:right w:val="none" w:sz="0" w:space="0" w:color="auto"/>
                                                      </w:divBdr>
                                                      <w:divsChild>
                                                        <w:div w:id="599214823">
                                                          <w:marLeft w:val="0"/>
                                                          <w:marRight w:val="0"/>
                                                          <w:marTop w:val="0"/>
                                                          <w:marBottom w:val="0"/>
                                                          <w:divBdr>
                                                            <w:top w:val="none" w:sz="0" w:space="0" w:color="auto"/>
                                                            <w:left w:val="none" w:sz="0" w:space="0" w:color="auto"/>
                                                            <w:bottom w:val="none" w:sz="0" w:space="0" w:color="auto"/>
                                                            <w:right w:val="none" w:sz="0" w:space="0" w:color="auto"/>
                                                          </w:divBdr>
                                                          <w:divsChild>
                                                            <w:div w:id="280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764">
                                                      <w:marLeft w:val="0"/>
                                                      <w:marRight w:val="0"/>
                                                      <w:marTop w:val="0"/>
                                                      <w:marBottom w:val="0"/>
                                                      <w:divBdr>
                                                        <w:top w:val="none" w:sz="0" w:space="0" w:color="auto"/>
                                                        <w:left w:val="none" w:sz="0" w:space="0" w:color="auto"/>
                                                        <w:bottom w:val="none" w:sz="0" w:space="0" w:color="auto"/>
                                                        <w:right w:val="none" w:sz="0" w:space="0" w:color="auto"/>
                                                      </w:divBdr>
                                                    </w:div>
                                                    <w:div w:id="1075586761">
                                                      <w:marLeft w:val="0"/>
                                                      <w:marRight w:val="0"/>
                                                      <w:marTop w:val="0"/>
                                                      <w:marBottom w:val="0"/>
                                                      <w:divBdr>
                                                        <w:top w:val="none" w:sz="0" w:space="0" w:color="auto"/>
                                                        <w:left w:val="none" w:sz="0" w:space="0" w:color="auto"/>
                                                        <w:bottom w:val="none" w:sz="0" w:space="0" w:color="auto"/>
                                                        <w:right w:val="none" w:sz="0" w:space="0" w:color="auto"/>
                                                      </w:divBdr>
                                                      <w:divsChild>
                                                        <w:div w:id="1090587667">
                                                          <w:marLeft w:val="0"/>
                                                          <w:marRight w:val="0"/>
                                                          <w:marTop w:val="0"/>
                                                          <w:marBottom w:val="0"/>
                                                          <w:divBdr>
                                                            <w:top w:val="none" w:sz="0" w:space="0" w:color="auto"/>
                                                            <w:left w:val="none" w:sz="0" w:space="0" w:color="auto"/>
                                                            <w:bottom w:val="none" w:sz="0" w:space="0" w:color="auto"/>
                                                            <w:right w:val="none" w:sz="0" w:space="0" w:color="auto"/>
                                                          </w:divBdr>
                                                          <w:divsChild>
                                                            <w:div w:id="19710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0684">
                                                      <w:marLeft w:val="0"/>
                                                      <w:marRight w:val="0"/>
                                                      <w:marTop w:val="0"/>
                                                      <w:marBottom w:val="0"/>
                                                      <w:divBdr>
                                                        <w:top w:val="none" w:sz="0" w:space="0" w:color="auto"/>
                                                        <w:left w:val="none" w:sz="0" w:space="0" w:color="auto"/>
                                                        <w:bottom w:val="none" w:sz="0" w:space="0" w:color="auto"/>
                                                        <w:right w:val="none" w:sz="0" w:space="0" w:color="auto"/>
                                                      </w:divBdr>
                                                      <w:divsChild>
                                                        <w:div w:id="1801727939">
                                                          <w:marLeft w:val="0"/>
                                                          <w:marRight w:val="0"/>
                                                          <w:marTop w:val="0"/>
                                                          <w:marBottom w:val="0"/>
                                                          <w:divBdr>
                                                            <w:top w:val="none" w:sz="0" w:space="0" w:color="auto"/>
                                                            <w:left w:val="none" w:sz="0" w:space="0" w:color="auto"/>
                                                            <w:bottom w:val="none" w:sz="0" w:space="0" w:color="auto"/>
                                                            <w:right w:val="none" w:sz="0" w:space="0" w:color="auto"/>
                                                          </w:divBdr>
                                                        </w:div>
                                                      </w:divsChild>
                                                    </w:div>
                                                    <w:div w:id="2071995150">
                                                      <w:marLeft w:val="0"/>
                                                      <w:marRight w:val="0"/>
                                                      <w:marTop w:val="0"/>
                                                      <w:marBottom w:val="0"/>
                                                      <w:divBdr>
                                                        <w:top w:val="none" w:sz="0" w:space="0" w:color="auto"/>
                                                        <w:left w:val="none" w:sz="0" w:space="0" w:color="auto"/>
                                                        <w:bottom w:val="none" w:sz="0" w:space="0" w:color="auto"/>
                                                        <w:right w:val="none" w:sz="0" w:space="0" w:color="auto"/>
                                                      </w:divBdr>
                                                      <w:divsChild>
                                                        <w:div w:id="748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8194">
                                                  <w:marLeft w:val="0"/>
                                                  <w:marRight w:val="0"/>
                                                  <w:marTop w:val="0"/>
                                                  <w:marBottom w:val="0"/>
                                                  <w:divBdr>
                                                    <w:top w:val="none" w:sz="0" w:space="0" w:color="auto"/>
                                                    <w:left w:val="none" w:sz="0" w:space="0" w:color="auto"/>
                                                    <w:bottom w:val="none" w:sz="0" w:space="0" w:color="auto"/>
                                                    <w:right w:val="none" w:sz="0" w:space="0" w:color="auto"/>
                                                  </w:divBdr>
                                                  <w:divsChild>
                                                    <w:div w:id="572786286">
                                                      <w:marLeft w:val="0"/>
                                                      <w:marRight w:val="0"/>
                                                      <w:marTop w:val="0"/>
                                                      <w:marBottom w:val="0"/>
                                                      <w:divBdr>
                                                        <w:top w:val="none" w:sz="0" w:space="0" w:color="auto"/>
                                                        <w:left w:val="none" w:sz="0" w:space="0" w:color="auto"/>
                                                        <w:bottom w:val="none" w:sz="0" w:space="0" w:color="auto"/>
                                                        <w:right w:val="none" w:sz="0" w:space="0" w:color="auto"/>
                                                      </w:divBdr>
                                                      <w:divsChild>
                                                        <w:div w:id="900559541">
                                                          <w:marLeft w:val="0"/>
                                                          <w:marRight w:val="0"/>
                                                          <w:marTop w:val="0"/>
                                                          <w:marBottom w:val="0"/>
                                                          <w:divBdr>
                                                            <w:top w:val="none" w:sz="0" w:space="0" w:color="auto"/>
                                                            <w:left w:val="none" w:sz="0" w:space="0" w:color="auto"/>
                                                            <w:bottom w:val="none" w:sz="0" w:space="0" w:color="auto"/>
                                                            <w:right w:val="none" w:sz="0" w:space="0" w:color="auto"/>
                                                          </w:divBdr>
                                                          <w:divsChild>
                                                            <w:div w:id="1180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075">
                                                      <w:marLeft w:val="0"/>
                                                      <w:marRight w:val="0"/>
                                                      <w:marTop w:val="0"/>
                                                      <w:marBottom w:val="0"/>
                                                      <w:divBdr>
                                                        <w:top w:val="none" w:sz="0" w:space="0" w:color="auto"/>
                                                        <w:left w:val="none" w:sz="0" w:space="0" w:color="auto"/>
                                                        <w:bottom w:val="none" w:sz="0" w:space="0" w:color="auto"/>
                                                        <w:right w:val="none" w:sz="0" w:space="0" w:color="auto"/>
                                                      </w:divBdr>
                                                    </w:div>
                                                    <w:div w:id="873690249">
                                                      <w:marLeft w:val="0"/>
                                                      <w:marRight w:val="0"/>
                                                      <w:marTop w:val="0"/>
                                                      <w:marBottom w:val="0"/>
                                                      <w:divBdr>
                                                        <w:top w:val="none" w:sz="0" w:space="0" w:color="auto"/>
                                                        <w:left w:val="none" w:sz="0" w:space="0" w:color="auto"/>
                                                        <w:bottom w:val="none" w:sz="0" w:space="0" w:color="auto"/>
                                                        <w:right w:val="none" w:sz="0" w:space="0" w:color="auto"/>
                                                      </w:divBdr>
                                                      <w:divsChild>
                                                        <w:div w:id="1333946897">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104">
                                                      <w:marLeft w:val="0"/>
                                                      <w:marRight w:val="0"/>
                                                      <w:marTop w:val="0"/>
                                                      <w:marBottom w:val="0"/>
                                                      <w:divBdr>
                                                        <w:top w:val="none" w:sz="0" w:space="0" w:color="auto"/>
                                                        <w:left w:val="none" w:sz="0" w:space="0" w:color="auto"/>
                                                        <w:bottom w:val="none" w:sz="0" w:space="0" w:color="auto"/>
                                                        <w:right w:val="none" w:sz="0" w:space="0" w:color="auto"/>
                                                      </w:divBdr>
                                                      <w:divsChild>
                                                        <w:div w:id="985889739">
                                                          <w:marLeft w:val="0"/>
                                                          <w:marRight w:val="0"/>
                                                          <w:marTop w:val="0"/>
                                                          <w:marBottom w:val="0"/>
                                                          <w:divBdr>
                                                            <w:top w:val="none" w:sz="0" w:space="0" w:color="auto"/>
                                                            <w:left w:val="none" w:sz="0" w:space="0" w:color="auto"/>
                                                            <w:bottom w:val="none" w:sz="0" w:space="0" w:color="auto"/>
                                                            <w:right w:val="none" w:sz="0" w:space="0" w:color="auto"/>
                                                          </w:divBdr>
                                                          <w:divsChild>
                                                            <w:div w:id="5937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7870">
                                                  <w:marLeft w:val="0"/>
                                                  <w:marRight w:val="0"/>
                                                  <w:marTop w:val="0"/>
                                                  <w:marBottom w:val="0"/>
                                                  <w:divBdr>
                                                    <w:top w:val="none" w:sz="0" w:space="0" w:color="auto"/>
                                                    <w:left w:val="none" w:sz="0" w:space="0" w:color="auto"/>
                                                    <w:bottom w:val="none" w:sz="0" w:space="0" w:color="auto"/>
                                                    <w:right w:val="none" w:sz="0" w:space="0" w:color="auto"/>
                                                  </w:divBdr>
                                                  <w:divsChild>
                                                    <w:div w:id="407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494605">
      <w:bodyDiv w:val="1"/>
      <w:marLeft w:val="0"/>
      <w:marRight w:val="0"/>
      <w:marTop w:val="0"/>
      <w:marBottom w:val="0"/>
      <w:divBdr>
        <w:top w:val="none" w:sz="0" w:space="0" w:color="auto"/>
        <w:left w:val="none" w:sz="0" w:space="0" w:color="auto"/>
        <w:bottom w:val="none" w:sz="0" w:space="0" w:color="auto"/>
        <w:right w:val="none" w:sz="0" w:space="0" w:color="auto"/>
      </w:divBdr>
    </w:div>
    <w:div w:id="1699427470">
      <w:bodyDiv w:val="1"/>
      <w:marLeft w:val="0"/>
      <w:marRight w:val="0"/>
      <w:marTop w:val="0"/>
      <w:marBottom w:val="0"/>
      <w:divBdr>
        <w:top w:val="none" w:sz="0" w:space="0" w:color="auto"/>
        <w:left w:val="none" w:sz="0" w:space="0" w:color="auto"/>
        <w:bottom w:val="none" w:sz="0" w:space="0" w:color="auto"/>
        <w:right w:val="none" w:sz="0" w:space="0" w:color="auto"/>
      </w:divBdr>
    </w:div>
    <w:div w:id="1704594776">
      <w:bodyDiv w:val="1"/>
      <w:marLeft w:val="0"/>
      <w:marRight w:val="0"/>
      <w:marTop w:val="0"/>
      <w:marBottom w:val="0"/>
      <w:divBdr>
        <w:top w:val="none" w:sz="0" w:space="0" w:color="auto"/>
        <w:left w:val="none" w:sz="0" w:space="0" w:color="auto"/>
        <w:bottom w:val="none" w:sz="0" w:space="0" w:color="auto"/>
        <w:right w:val="none" w:sz="0" w:space="0" w:color="auto"/>
      </w:divBdr>
    </w:div>
    <w:div w:id="1709794841">
      <w:bodyDiv w:val="1"/>
      <w:marLeft w:val="0"/>
      <w:marRight w:val="0"/>
      <w:marTop w:val="0"/>
      <w:marBottom w:val="0"/>
      <w:divBdr>
        <w:top w:val="none" w:sz="0" w:space="0" w:color="auto"/>
        <w:left w:val="none" w:sz="0" w:space="0" w:color="auto"/>
        <w:bottom w:val="none" w:sz="0" w:space="0" w:color="auto"/>
        <w:right w:val="none" w:sz="0" w:space="0" w:color="auto"/>
      </w:divBdr>
    </w:div>
    <w:div w:id="1724521933">
      <w:bodyDiv w:val="1"/>
      <w:marLeft w:val="0"/>
      <w:marRight w:val="0"/>
      <w:marTop w:val="0"/>
      <w:marBottom w:val="0"/>
      <w:divBdr>
        <w:top w:val="none" w:sz="0" w:space="0" w:color="auto"/>
        <w:left w:val="none" w:sz="0" w:space="0" w:color="auto"/>
        <w:bottom w:val="none" w:sz="0" w:space="0" w:color="auto"/>
        <w:right w:val="none" w:sz="0" w:space="0" w:color="auto"/>
      </w:divBdr>
      <w:divsChild>
        <w:div w:id="564949330">
          <w:marLeft w:val="0"/>
          <w:marRight w:val="0"/>
          <w:marTop w:val="105"/>
          <w:marBottom w:val="0"/>
          <w:divBdr>
            <w:top w:val="none" w:sz="0" w:space="0" w:color="auto"/>
            <w:left w:val="none" w:sz="0" w:space="0" w:color="auto"/>
            <w:bottom w:val="none" w:sz="0" w:space="0" w:color="auto"/>
            <w:right w:val="none" w:sz="0" w:space="0" w:color="auto"/>
          </w:divBdr>
        </w:div>
        <w:div w:id="382411985">
          <w:marLeft w:val="0"/>
          <w:marRight w:val="0"/>
          <w:marTop w:val="0"/>
          <w:marBottom w:val="0"/>
          <w:divBdr>
            <w:top w:val="none" w:sz="0" w:space="0" w:color="auto"/>
            <w:left w:val="none" w:sz="0" w:space="0" w:color="auto"/>
            <w:bottom w:val="none" w:sz="0" w:space="0" w:color="auto"/>
            <w:right w:val="none" w:sz="0" w:space="0" w:color="auto"/>
          </w:divBdr>
          <w:divsChild>
            <w:div w:id="139658014">
              <w:marLeft w:val="255"/>
              <w:marRight w:val="0"/>
              <w:marTop w:val="0"/>
              <w:marBottom w:val="0"/>
              <w:divBdr>
                <w:top w:val="none" w:sz="0" w:space="0" w:color="auto"/>
                <w:left w:val="none" w:sz="0" w:space="0" w:color="auto"/>
                <w:bottom w:val="none" w:sz="0" w:space="0" w:color="auto"/>
                <w:right w:val="none" w:sz="0" w:space="0" w:color="auto"/>
              </w:divBdr>
            </w:div>
          </w:divsChild>
        </w:div>
        <w:div w:id="275136568">
          <w:marLeft w:val="0"/>
          <w:marRight w:val="0"/>
          <w:marTop w:val="0"/>
          <w:marBottom w:val="0"/>
          <w:divBdr>
            <w:top w:val="none" w:sz="0" w:space="0" w:color="auto"/>
            <w:left w:val="none" w:sz="0" w:space="0" w:color="auto"/>
            <w:bottom w:val="none" w:sz="0" w:space="0" w:color="auto"/>
            <w:right w:val="none" w:sz="0" w:space="0" w:color="auto"/>
          </w:divBdr>
          <w:divsChild>
            <w:div w:id="2042781119">
              <w:marLeft w:val="255"/>
              <w:marRight w:val="0"/>
              <w:marTop w:val="0"/>
              <w:marBottom w:val="0"/>
              <w:divBdr>
                <w:top w:val="none" w:sz="0" w:space="0" w:color="auto"/>
                <w:left w:val="none" w:sz="0" w:space="0" w:color="auto"/>
                <w:bottom w:val="none" w:sz="0" w:space="0" w:color="auto"/>
                <w:right w:val="none" w:sz="0" w:space="0" w:color="auto"/>
              </w:divBdr>
            </w:div>
          </w:divsChild>
        </w:div>
        <w:div w:id="1752507842">
          <w:marLeft w:val="0"/>
          <w:marRight w:val="0"/>
          <w:marTop w:val="0"/>
          <w:marBottom w:val="0"/>
          <w:divBdr>
            <w:top w:val="none" w:sz="0" w:space="0" w:color="auto"/>
            <w:left w:val="none" w:sz="0" w:space="0" w:color="auto"/>
            <w:bottom w:val="none" w:sz="0" w:space="0" w:color="auto"/>
            <w:right w:val="none" w:sz="0" w:space="0" w:color="auto"/>
          </w:divBdr>
          <w:divsChild>
            <w:div w:id="880437905">
              <w:marLeft w:val="255"/>
              <w:marRight w:val="0"/>
              <w:marTop w:val="0"/>
              <w:marBottom w:val="0"/>
              <w:divBdr>
                <w:top w:val="none" w:sz="0" w:space="0" w:color="auto"/>
                <w:left w:val="none" w:sz="0" w:space="0" w:color="auto"/>
                <w:bottom w:val="none" w:sz="0" w:space="0" w:color="auto"/>
                <w:right w:val="none" w:sz="0" w:space="0" w:color="auto"/>
              </w:divBdr>
            </w:div>
          </w:divsChild>
        </w:div>
        <w:div w:id="1505897475">
          <w:marLeft w:val="0"/>
          <w:marRight w:val="0"/>
          <w:marTop w:val="0"/>
          <w:marBottom w:val="0"/>
          <w:divBdr>
            <w:top w:val="none" w:sz="0" w:space="0" w:color="auto"/>
            <w:left w:val="none" w:sz="0" w:space="0" w:color="auto"/>
            <w:bottom w:val="none" w:sz="0" w:space="0" w:color="auto"/>
            <w:right w:val="none" w:sz="0" w:space="0" w:color="auto"/>
          </w:divBdr>
          <w:divsChild>
            <w:div w:id="226650395">
              <w:marLeft w:val="255"/>
              <w:marRight w:val="0"/>
              <w:marTop w:val="0"/>
              <w:marBottom w:val="0"/>
              <w:divBdr>
                <w:top w:val="none" w:sz="0" w:space="0" w:color="auto"/>
                <w:left w:val="none" w:sz="0" w:space="0" w:color="auto"/>
                <w:bottom w:val="none" w:sz="0" w:space="0" w:color="auto"/>
                <w:right w:val="none" w:sz="0" w:space="0" w:color="auto"/>
              </w:divBdr>
            </w:div>
          </w:divsChild>
        </w:div>
        <w:div w:id="149640251">
          <w:marLeft w:val="0"/>
          <w:marRight w:val="0"/>
          <w:marTop w:val="0"/>
          <w:marBottom w:val="0"/>
          <w:divBdr>
            <w:top w:val="none" w:sz="0" w:space="0" w:color="auto"/>
            <w:left w:val="none" w:sz="0" w:space="0" w:color="auto"/>
            <w:bottom w:val="none" w:sz="0" w:space="0" w:color="auto"/>
            <w:right w:val="none" w:sz="0" w:space="0" w:color="auto"/>
          </w:divBdr>
          <w:divsChild>
            <w:div w:id="269970623">
              <w:marLeft w:val="255"/>
              <w:marRight w:val="0"/>
              <w:marTop w:val="0"/>
              <w:marBottom w:val="0"/>
              <w:divBdr>
                <w:top w:val="none" w:sz="0" w:space="0" w:color="auto"/>
                <w:left w:val="none" w:sz="0" w:space="0" w:color="auto"/>
                <w:bottom w:val="none" w:sz="0" w:space="0" w:color="auto"/>
                <w:right w:val="none" w:sz="0" w:space="0" w:color="auto"/>
              </w:divBdr>
            </w:div>
          </w:divsChild>
        </w:div>
        <w:div w:id="1396664968">
          <w:marLeft w:val="0"/>
          <w:marRight w:val="0"/>
          <w:marTop w:val="0"/>
          <w:marBottom w:val="0"/>
          <w:divBdr>
            <w:top w:val="none" w:sz="0" w:space="0" w:color="auto"/>
            <w:left w:val="none" w:sz="0" w:space="0" w:color="auto"/>
            <w:bottom w:val="none" w:sz="0" w:space="0" w:color="auto"/>
            <w:right w:val="none" w:sz="0" w:space="0" w:color="auto"/>
          </w:divBdr>
          <w:divsChild>
            <w:div w:id="1838642680">
              <w:marLeft w:val="255"/>
              <w:marRight w:val="0"/>
              <w:marTop w:val="0"/>
              <w:marBottom w:val="0"/>
              <w:divBdr>
                <w:top w:val="none" w:sz="0" w:space="0" w:color="auto"/>
                <w:left w:val="none" w:sz="0" w:space="0" w:color="auto"/>
                <w:bottom w:val="none" w:sz="0" w:space="0" w:color="auto"/>
                <w:right w:val="none" w:sz="0" w:space="0" w:color="auto"/>
              </w:divBdr>
            </w:div>
          </w:divsChild>
        </w:div>
        <w:div w:id="389349697">
          <w:marLeft w:val="0"/>
          <w:marRight w:val="0"/>
          <w:marTop w:val="0"/>
          <w:marBottom w:val="0"/>
          <w:divBdr>
            <w:top w:val="none" w:sz="0" w:space="0" w:color="auto"/>
            <w:left w:val="none" w:sz="0" w:space="0" w:color="auto"/>
            <w:bottom w:val="none" w:sz="0" w:space="0" w:color="auto"/>
            <w:right w:val="none" w:sz="0" w:space="0" w:color="auto"/>
          </w:divBdr>
          <w:divsChild>
            <w:div w:id="2040204333">
              <w:marLeft w:val="255"/>
              <w:marRight w:val="0"/>
              <w:marTop w:val="0"/>
              <w:marBottom w:val="0"/>
              <w:divBdr>
                <w:top w:val="none" w:sz="0" w:space="0" w:color="auto"/>
                <w:left w:val="none" w:sz="0" w:space="0" w:color="auto"/>
                <w:bottom w:val="none" w:sz="0" w:space="0" w:color="auto"/>
                <w:right w:val="none" w:sz="0" w:space="0" w:color="auto"/>
              </w:divBdr>
            </w:div>
          </w:divsChild>
        </w:div>
        <w:div w:id="1040981002">
          <w:marLeft w:val="0"/>
          <w:marRight w:val="0"/>
          <w:marTop w:val="0"/>
          <w:marBottom w:val="0"/>
          <w:divBdr>
            <w:top w:val="none" w:sz="0" w:space="0" w:color="auto"/>
            <w:left w:val="none" w:sz="0" w:space="0" w:color="auto"/>
            <w:bottom w:val="none" w:sz="0" w:space="0" w:color="auto"/>
            <w:right w:val="none" w:sz="0" w:space="0" w:color="auto"/>
          </w:divBdr>
          <w:divsChild>
            <w:div w:id="361825762">
              <w:marLeft w:val="255"/>
              <w:marRight w:val="0"/>
              <w:marTop w:val="0"/>
              <w:marBottom w:val="0"/>
              <w:divBdr>
                <w:top w:val="none" w:sz="0" w:space="0" w:color="auto"/>
                <w:left w:val="none" w:sz="0" w:space="0" w:color="auto"/>
                <w:bottom w:val="none" w:sz="0" w:space="0" w:color="auto"/>
                <w:right w:val="none" w:sz="0" w:space="0" w:color="auto"/>
              </w:divBdr>
            </w:div>
          </w:divsChild>
        </w:div>
        <w:div w:id="704870304">
          <w:marLeft w:val="0"/>
          <w:marRight w:val="0"/>
          <w:marTop w:val="0"/>
          <w:marBottom w:val="0"/>
          <w:divBdr>
            <w:top w:val="none" w:sz="0" w:space="0" w:color="auto"/>
            <w:left w:val="none" w:sz="0" w:space="0" w:color="auto"/>
            <w:bottom w:val="none" w:sz="0" w:space="0" w:color="auto"/>
            <w:right w:val="none" w:sz="0" w:space="0" w:color="auto"/>
          </w:divBdr>
          <w:divsChild>
            <w:div w:id="9844291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39857961">
      <w:bodyDiv w:val="1"/>
      <w:marLeft w:val="0"/>
      <w:marRight w:val="0"/>
      <w:marTop w:val="0"/>
      <w:marBottom w:val="0"/>
      <w:divBdr>
        <w:top w:val="none" w:sz="0" w:space="0" w:color="auto"/>
        <w:left w:val="none" w:sz="0" w:space="0" w:color="auto"/>
        <w:bottom w:val="none" w:sz="0" w:space="0" w:color="auto"/>
        <w:right w:val="none" w:sz="0" w:space="0" w:color="auto"/>
      </w:divBdr>
    </w:div>
    <w:div w:id="1742681117">
      <w:bodyDiv w:val="1"/>
      <w:marLeft w:val="0"/>
      <w:marRight w:val="0"/>
      <w:marTop w:val="0"/>
      <w:marBottom w:val="0"/>
      <w:divBdr>
        <w:top w:val="none" w:sz="0" w:space="0" w:color="auto"/>
        <w:left w:val="none" w:sz="0" w:space="0" w:color="auto"/>
        <w:bottom w:val="none" w:sz="0" w:space="0" w:color="auto"/>
        <w:right w:val="none" w:sz="0" w:space="0" w:color="auto"/>
      </w:divBdr>
    </w:div>
    <w:div w:id="1762796908">
      <w:bodyDiv w:val="1"/>
      <w:marLeft w:val="0"/>
      <w:marRight w:val="0"/>
      <w:marTop w:val="0"/>
      <w:marBottom w:val="0"/>
      <w:divBdr>
        <w:top w:val="none" w:sz="0" w:space="0" w:color="auto"/>
        <w:left w:val="none" w:sz="0" w:space="0" w:color="auto"/>
        <w:bottom w:val="none" w:sz="0" w:space="0" w:color="auto"/>
        <w:right w:val="none" w:sz="0" w:space="0" w:color="auto"/>
      </w:divBdr>
    </w:div>
    <w:div w:id="1764257437">
      <w:bodyDiv w:val="1"/>
      <w:marLeft w:val="0"/>
      <w:marRight w:val="0"/>
      <w:marTop w:val="0"/>
      <w:marBottom w:val="0"/>
      <w:divBdr>
        <w:top w:val="none" w:sz="0" w:space="0" w:color="auto"/>
        <w:left w:val="none" w:sz="0" w:space="0" w:color="auto"/>
        <w:bottom w:val="none" w:sz="0" w:space="0" w:color="auto"/>
        <w:right w:val="none" w:sz="0" w:space="0" w:color="auto"/>
      </w:divBdr>
    </w:div>
    <w:div w:id="1773090833">
      <w:bodyDiv w:val="1"/>
      <w:marLeft w:val="0"/>
      <w:marRight w:val="0"/>
      <w:marTop w:val="0"/>
      <w:marBottom w:val="0"/>
      <w:divBdr>
        <w:top w:val="none" w:sz="0" w:space="0" w:color="auto"/>
        <w:left w:val="none" w:sz="0" w:space="0" w:color="auto"/>
        <w:bottom w:val="none" w:sz="0" w:space="0" w:color="auto"/>
        <w:right w:val="none" w:sz="0" w:space="0" w:color="auto"/>
      </w:divBdr>
    </w:div>
    <w:div w:id="1814132341">
      <w:bodyDiv w:val="1"/>
      <w:marLeft w:val="0"/>
      <w:marRight w:val="0"/>
      <w:marTop w:val="0"/>
      <w:marBottom w:val="0"/>
      <w:divBdr>
        <w:top w:val="none" w:sz="0" w:space="0" w:color="auto"/>
        <w:left w:val="none" w:sz="0" w:space="0" w:color="auto"/>
        <w:bottom w:val="none" w:sz="0" w:space="0" w:color="auto"/>
        <w:right w:val="none" w:sz="0" w:space="0" w:color="auto"/>
      </w:divBdr>
    </w:div>
    <w:div w:id="1816220041">
      <w:bodyDiv w:val="1"/>
      <w:marLeft w:val="0"/>
      <w:marRight w:val="0"/>
      <w:marTop w:val="0"/>
      <w:marBottom w:val="0"/>
      <w:divBdr>
        <w:top w:val="none" w:sz="0" w:space="0" w:color="auto"/>
        <w:left w:val="none" w:sz="0" w:space="0" w:color="auto"/>
        <w:bottom w:val="none" w:sz="0" w:space="0" w:color="auto"/>
        <w:right w:val="none" w:sz="0" w:space="0" w:color="auto"/>
      </w:divBdr>
      <w:divsChild>
        <w:div w:id="789906348">
          <w:marLeft w:val="0"/>
          <w:marRight w:val="0"/>
          <w:marTop w:val="0"/>
          <w:marBottom w:val="0"/>
          <w:divBdr>
            <w:top w:val="none" w:sz="0" w:space="0" w:color="auto"/>
            <w:left w:val="none" w:sz="0" w:space="0" w:color="auto"/>
            <w:bottom w:val="none" w:sz="0" w:space="0" w:color="auto"/>
            <w:right w:val="none" w:sz="0" w:space="0" w:color="auto"/>
          </w:divBdr>
          <w:divsChild>
            <w:div w:id="232935934">
              <w:marLeft w:val="0"/>
              <w:marRight w:val="0"/>
              <w:marTop w:val="0"/>
              <w:marBottom w:val="0"/>
              <w:divBdr>
                <w:top w:val="none" w:sz="0" w:space="0" w:color="auto"/>
                <w:left w:val="none" w:sz="0" w:space="0" w:color="auto"/>
                <w:bottom w:val="none" w:sz="0" w:space="0" w:color="auto"/>
                <w:right w:val="none" w:sz="0" w:space="0" w:color="auto"/>
              </w:divBdr>
              <w:divsChild>
                <w:div w:id="117259769">
                  <w:marLeft w:val="0"/>
                  <w:marRight w:val="0"/>
                  <w:marTop w:val="0"/>
                  <w:marBottom w:val="0"/>
                  <w:divBdr>
                    <w:top w:val="none" w:sz="0" w:space="0" w:color="auto"/>
                    <w:left w:val="none" w:sz="0" w:space="0" w:color="auto"/>
                    <w:bottom w:val="none" w:sz="0" w:space="0" w:color="auto"/>
                    <w:right w:val="none" w:sz="0" w:space="0" w:color="auto"/>
                  </w:divBdr>
                  <w:divsChild>
                    <w:div w:id="869149502">
                      <w:marLeft w:val="0"/>
                      <w:marRight w:val="0"/>
                      <w:marTop w:val="0"/>
                      <w:marBottom w:val="0"/>
                      <w:divBdr>
                        <w:top w:val="none" w:sz="0" w:space="0" w:color="auto"/>
                        <w:left w:val="none" w:sz="0" w:space="0" w:color="auto"/>
                        <w:bottom w:val="none" w:sz="0" w:space="0" w:color="auto"/>
                        <w:right w:val="none" w:sz="0" w:space="0" w:color="auto"/>
                      </w:divBdr>
                      <w:divsChild>
                        <w:div w:id="1085107509">
                          <w:marLeft w:val="0"/>
                          <w:marRight w:val="0"/>
                          <w:marTop w:val="0"/>
                          <w:marBottom w:val="0"/>
                          <w:divBdr>
                            <w:top w:val="none" w:sz="0" w:space="0" w:color="auto"/>
                            <w:left w:val="none" w:sz="0" w:space="0" w:color="auto"/>
                            <w:bottom w:val="none" w:sz="0" w:space="0" w:color="auto"/>
                            <w:right w:val="none" w:sz="0" w:space="0" w:color="auto"/>
                          </w:divBdr>
                          <w:divsChild>
                            <w:div w:id="1686134399">
                              <w:marLeft w:val="0"/>
                              <w:marRight w:val="0"/>
                              <w:marTop w:val="0"/>
                              <w:marBottom w:val="0"/>
                              <w:divBdr>
                                <w:top w:val="none" w:sz="0" w:space="0" w:color="auto"/>
                                <w:left w:val="none" w:sz="0" w:space="0" w:color="auto"/>
                                <w:bottom w:val="none" w:sz="0" w:space="0" w:color="auto"/>
                                <w:right w:val="none" w:sz="0" w:space="0" w:color="auto"/>
                              </w:divBdr>
                              <w:divsChild>
                                <w:div w:id="1040663466">
                                  <w:marLeft w:val="0"/>
                                  <w:marRight w:val="0"/>
                                  <w:marTop w:val="0"/>
                                  <w:marBottom w:val="0"/>
                                  <w:divBdr>
                                    <w:top w:val="none" w:sz="0" w:space="0" w:color="auto"/>
                                    <w:left w:val="none" w:sz="0" w:space="0" w:color="auto"/>
                                    <w:bottom w:val="none" w:sz="0" w:space="0" w:color="auto"/>
                                    <w:right w:val="none" w:sz="0" w:space="0" w:color="auto"/>
                                  </w:divBdr>
                                  <w:divsChild>
                                    <w:div w:id="518785700">
                                      <w:marLeft w:val="0"/>
                                      <w:marRight w:val="0"/>
                                      <w:marTop w:val="0"/>
                                      <w:marBottom w:val="0"/>
                                      <w:divBdr>
                                        <w:top w:val="none" w:sz="0" w:space="0" w:color="auto"/>
                                        <w:left w:val="none" w:sz="0" w:space="0" w:color="auto"/>
                                        <w:bottom w:val="none" w:sz="0" w:space="0" w:color="auto"/>
                                        <w:right w:val="none" w:sz="0" w:space="0" w:color="auto"/>
                                      </w:divBdr>
                                      <w:divsChild>
                                        <w:div w:id="1737165996">
                                          <w:marLeft w:val="0"/>
                                          <w:marRight w:val="0"/>
                                          <w:marTop w:val="0"/>
                                          <w:marBottom w:val="0"/>
                                          <w:divBdr>
                                            <w:top w:val="none" w:sz="0" w:space="0" w:color="auto"/>
                                            <w:left w:val="none" w:sz="0" w:space="0" w:color="auto"/>
                                            <w:bottom w:val="none" w:sz="0" w:space="0" w:color="auto"/>
                                            <w:right w:val="none" w:sz="0" w:space="0" w:color="auto"/>
                                          </w:divBdr>
                                          <w:divsChild>
                                            <w:div w:id="1865558582">
                                              <w:marLeft w:val="0"/>
                                              <w:marRight w:val="0"/>
                                              <w:marTop w:val="0"/>
                                              <w:marBottom w:val="0"/>
                                              <w:divBdr>
                                                <w:top w:val="none" w:sz="0" w:space="0" w:color="auto"/>
                                                <w:left w:val="none" w:sz="0" w:space="0" w:color="auto"/>
                                                <w:bottom w:val="none" w:sz="0" w:space="0" w:color="auto"/>
                                                <w:right w:val="none" w:sz="0" w:space="0" w:color="auto"/>
                                              </w:divBdr>
                                              <w:divsChild>
                                                <w:div w:id="1868520210">
                                                  <w:marLeft w:val="0"/>
                                                  <w:marRight w:val="0"/>
                                                  <w:marTop w:val="0"/>
                                                  <w:marBottom w:val="0"/>
                                                  <w:divBdr>
                                                    <w:top w:val="none" w:sz="0" w:space="0" w:color="auto"/>
                                                    <w:left w:val="none" w:sz="0" w:space="0" w:color="auto"/>
                                                    <w:bottom w:val="none" w:sz="0" w:space="0" w:color="auto"/>
                                                    <w:right w:val="none" w:sz="0" w:space="0" w:color="auto"/>
                                                  </w:divBdr>
                                                  <w:divsChild>
                                                    <w:div w:id="986785420">
                                                      <w:marLeft w:val="0"/>
                                                      <w:marRight w:val="0"/>
                                                      <w:marTop w:val="0"/>
                                                      <w:marBottom w:val="0"/>
                                                      <w:divBdr>
                                                        <w:top w:val="none" w:sz="0" w:space="0" w:color="auto"/>
                                                        <w:left w:val="none" w:sz="0" w:space="0" w:color="auto"/>
                                                        <w:bottom w:val="none" w:sz="0" w:space="0" w:color="auto"/>
                                                        <w:right w:val="none" w:sz="0" w:space="0" w:color="auto"/>
                                                      </w:divBdr>
                                                      <w:divsChild>
                                                        <w:div w:id="415202068">
                                                          <w:marLeft w:val="0"/>
                                                          <w:marRight w:val="0"/>
                                                          <w:marTop w:val="0"/>
                                                          <w:marBottom w:val="0"/>
                                                          <w:divBdr>
                                                            <w:top w:val="none" w:sz="0" w:space="0" w:color="auto"/>
                                                            <w:left w:val="none" w:sz="0" w:space="0" w:color="auto"/>
                                                            <w:bottom w:val="none" w:sz="0" w:space="0" w:color="auto"/>
                                                            <w:right w:val="none" w:sz="0" w:space="0" w:color="auto"/>
                                                          </w:divBdr>
                                                        </w:div>
                                                        <w:div w:id="1608075564">
                                                          <w:marLeft w:val="0"/>
                                                          <w:marRight w:val="0"/>
                                                          <w:marTop w:val="0"/>
                                                          <w:marBottom w:val="0"/>
                                                          <w:divBdr>
                                                            <w:top w:val="none" w:sz="0" w:space="0" w:color="auto"/>
                                                            <w:left w:val="none" w:sz="0" w:space="0" w:color="auto"/>
                                                            <w:bottom w:val="none" w:sz="0" w:space="0" w:color="auto"/>
                                                            <w:right w:val="none" w:sz="0" w:space="0" w:color="auto"/>
                                                          </w:divBdr>
                                                          <w:divsChild>
                                                            <w:div w:id="13864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881682">
      <w:bodyDiv w:val="1"/>
      <w:marLeft w:val="0"/>
      <w:marRight w:val="0"/>
      <w:marTop w:val="0"/>
      <w:marBottom w:val="0"/>
      <w:divBdr>
        <w:top w:val="none" w:sz="0" w:space="0" w:color="auto"/>
        <w:left w:val="none" w:sz="0" w:space="0" w:color="auto"/>
        <w:bottom w:val="none" w:sz="0" w:space="0" w:color="auto"/>
        <w:right w:val="none" w:sz="0" w:space="0" w:color="auto"/>
      </w:divBdr>
    </w:div>
    <w:div w:id="1831628253">
      <w:bodyDiv w:val="1"/>
      <w:marLeft w:val="0"/>
      <w:marRight w:val="0"/>
      <w:marTop w:val="0"/>
      <w:marBottom w:val="0"/>
      <w:divBdr>
        <w:top w:val="none" w:sz="0" w:space="0" w:color="auto"/>
        <w:left w:val="none" w:sz="0" w:space="0" w:color="auto"/>
        <w:bottom w:val="none" w:sz="0" w:space="0" w:color="auto"/>
        <w:right w:val="none" w:sz="0" w:space="0" w:color="auto"/>
      </w:divBdr>
    </w:div>
    <w:div w:id="1837920771">
      <w:bodyDiv w:val="1"/>
      <w:marLeft w:val="0"/>
      <w:marRight w:val="0"/>
      <w:marTop w:val="0"/>
      <w:marBottom w:val="0"/>
      <w:divBdr>
        <w:top w:val="none" w:sz="0" w:space="0" w:color="auto"/>
        <w:left w:val="none" w:sz="0" w:space="0" w:color="auto"/>
        <w:bottom w:val="none" w:sz="0" w:space="0" w:color="auto"/>
        <w:right w:val="none" w:sz="0" w:space="0" w:color="auto"/>
      </w:divBdr>
    </w:div>
    <w:div w:id="1842161399">
      <w:bodyDiv w:val="1"/>
      <w:marLeft w:val="0"/>
      <w:marRight w:val="0"/>
      <w:marTop w:val="0"/>
      <w:marBottom w:val="0"/>
      <w:divBdr>
        <w:top w:val="none" w:sz="0" w:space="0" w:color="auto"/>
        <w:left w:val="none" w:sz="0" w:space="0" w:color="auto"/>
        <w:bottom w:val="none" w:sz="0" w:space="0" w:color="auto"/>
        <w:right w:val="none" w:sz="0" w:space="0" w:color="auto"/>
      </w:divBdr>
    </w:div>
    <w:div w:id="1843858704">
      <w:bodyDiv w:val="1"/>
      <w:marLeft w:val="0"/>
      <w:marRight w:val="0"/>
      <w:marTop w:val="0"/>
      <w:marBottom w:val="0"/>
      <w:divBdr>
        <w:top w:val="none" w:sz="0" w:space="0" w:color="auto"/>
        <w:left w:val="none" w:sz="0" w:space="0" w:color="auto"/>
        <w:bottom w:val="none" w:sz="0" w:space="0" w:color="auto"/>
        <w:right w:val="none" w:sz="0" w:space="0" w:color="auto"/>
      </w:divBdr>
    </w:div>
    <w:div w:id="1848132654">
      <w:bodyDiv w:val="1"/>
      <w:marLeft w:val="0"/>
      <w:marRight w:val="0"/>
      <w:marTop w:val="0"/>
      <w:marBottom w:val="0"/>
      <w:divBdr>
        <w:top w:val="none" w:sz="0" w:space="0" w:color="auto"/>
        <w:left w:val="none" w:sz="0" w:space="0" w:color="auto"/>
        <w:bottom w:val="none" w:sz="0" w:space="0" w:color="auto"/>
        <w:right w:val="none" w:sz="0" w:space="0" w:color="auto"/>
      </w:divBdr>
      <w:divsChild>
        <w:div w:id="373621179">
          <w:marLeft w:val="0"/>
          <w:marRight w:val="0"/>
          <w:marTop w:val="105"/>
          <w:marBottom w:val="0"/>
          <w:divBdr>
            <w:top w:val="none" w:sz="0" w:space="0" w:color="auto"/>
            <w:left w:val="none" w:sz="0" w:space="0" w:color="auto"/>
            <w:bottom w:val="none" w:sz="0" w:space="0" w:color="auto"/>
            <w:right w:val="none" w:sz="0" w:space="0" w:color="auto"/>
          </w:divBdr>
        </w:div>
        <w:div w:id="411127092">
          <w:marLeft w:val="0"/>
          <w:marRight w:val="0"/>
          <w:marTop w:val="0"/>
          <w:marBottom w:val="0"/>
          <w:divBdr>
            <w:top w:val="none" w:sz="0" w:space="0" w:color="auto"/>
            <w:left w:val="none" w:sz="0" w:space="0" w:color="auto"/>
            <w:bottom w:val="none" w:sz="0" w:space="0" w:color="auto"/>
            <w:right w:val="none" w:sz="0" w:space="0" w:color="auto"/>
          </w:divBdr>
          <w:divsChild>
            <w:div w:id="2092778194">
              <w:marLeft w:val="255"/>
              <w:marRight w:val="0"/>
              <w:marTop w:val="0"/>
              <w:marBottom w:val="0"/>
              <w:divBdr>
                <w:top w:val="none" w:sz="0" w:space="0" w:color="auto"/>
                <w:left w:val="none" w:sz="0" w:space="0" w:color="auto"/>
                <w:bottom w:val="none" w:sz="0" w:space="0" w:color="auto"/>
                <w:right w:val="none" w:sz="0" w:space="0" w:color="auto"/>
              </w:divBdr>
            </w:div>
          </w:divsChild>
        </w:div>
        <w:div w:id="374933755">
          <w:marLeft w:val="0"/>
          <w:marRight w:val="0"/>
          <w:marTop w:val="0"/>
          <w:marBottom w:val="0"/>
          <w:divBdr>
            <w:top w:val="none" w:sz="0" w:space="0" w:color="auto"/>
            <w:left w:val="none" w:sz="0" w:space="0" w:color="auto"/>
            <w:bottom w:val="none" w:sz="0" w:space="0" w:color="auto"/>
            <w:right w:val="none" w:sz="0" w:space="0" w:color="auto"/>
          </w:divBdr>
          <w:divsChild>
            <w:div w:id="1458062238">
              <w:marLeft w:val="255"/>
              <w:marRight w:val="0"/>
              <w:marTop w:val="0"/>
              <w:marBottom w:val="0"/>
              <w:divBdr>
                <w:top w:val="none" w:sz="0" w:space="0" w:color="auto"/>
                <w:left w:val="none" w:sz="0" w:space="0" w:color="auto"/>
                <w:bottom w:val="none" w:sz="0" w:space="0" w:color="auto"/>
                <w:right w:val="none" w:sz="0" w:space="0" w:color="auto"/>
              </w:divBdr>
            </w:div>
          </w:divsChild>
        </w:div>
        <w:div w:id="739642291">
          <w:marLeft w:val="0"/>
          <w:marRight w:val="0"/>
          <w:marTop w:val="0"/>
          <w:marBottom w:val="0"/>
          <w:divBdr>
            <w:top w:val="none" w:sz="0" w:space="0" w:color="auto"/>
            <w:left w:val="none" w:sz="0" w:space="0" w:color="auto"/>
            <w:bottom w:val="none" w:sz="0" w:space="0" w:color="auto"/>
            <w:right w:val="none" w:sz="0" w:space="0" w:color="auto"/>
          </w:divBdr>
          <w:divsChild>
            <w:div w:id="77675105">
              <w:marLeft w:val="255"/>
              <w:marRight w:val="0"/>
              <w:marTop w:val="0"/>
              <w:marBottom w:val="0"/>
              <w:divBdr>
                <w:top w:val="none" w:sz="0" w:space="0" w:color="auto"/>
                <w:left w:val="none" w:sz="0" w:space="0" w:color="auto"/>
                <w:bottom w:val="none" w:sz="0" w:space="0" w:color="auto"/>
                <w:right w:val="none" w:sz="0" w:space="0" w:color="auto"/>
              </w:divBdr>
            </w:div>
          </w:divsChild>
        </w:div>
        <w:div w:id="1464034771">
          <w:marLeft w:val="0"/>
          <w:marRight w:val="0"/>
          <w:marTop w:val="0"/>
          <w:marBottom w:val="0"/>
          <w:divBdr>
            <w:top w:val="none" w:sz="0" w:space="0" w:color="auto"/>
            <w:left w:val="none" w:sz="0" w:space="0" w:color="auto"/>
            <w:bottom w:val="none" w:sz="0" w:space="0" w:color="auto"/>
            <w:right w:val="none" w:sz="0" w:space="0" w:color="auto"/>
          </w:divBdr>
          <w:divsChild>
            <w:div w:id="1722823629">
              <w:marLeft w:val="255"/>
              <w:marRight w:val="0"/>
              <w:marTop w:val="0"/>
              <w:marBottom w:val="0"/>
              <w:divBdr>
                <w:top w:val="none" w:sz="0" w:space="0" w:color="auto"/>
                <w:left w:val="none" w:sz="0" w:space="0" w:color="auto"/>
                <w:bottom w:val="none" w:sz="0" w:space="0" w:color="auto"/>
                <w:right w:val="none" w:sz="0" w:space="0" w:color="auto"/>
              </w:divBdr>
            </w:div>
          </w:divsChild>
        </w:div>
        <w:div w:id="633028148">
          <w:marLeft w:val="0"/>
          <w:marRight w:val="0"/>
          <w:marTop w:val="0"/>
          <w:marBottom w:val="0"/>
          <w:divBdr>
            <w:top w:val="none" w:sz="0" w:space="0" w:color="auto"/>
            <w:left w:val="none" w:sz="0" w:space="0" w:color="auto"/>
            <w:bottom w:val="none" w:sz="0" w:space="0" w:color="auto"/>
            <w:right w:val="none" w:sz="0" w:space="0" w:color="auto"/>
          </w:divBdr>
          <w:divsChild>
            <w:div w:id="203773295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55142524">
      <w:bodyDiv w:val="1"/>
      <w:marLeft w:val="0"/>
      <w:marRight w:val="0"/>
      <w:marTop w:val="0"/>
      <w:marBottom w:val="0"/>
      <w:divBdr>
        <w:top w:val="none" w:sz="0" w:space="0" w:color="auto"/>
        <w:left w:val="none" w:sz="0" w:space="0" w:color="auto"/>
        <w:bottom w:val="none" w:sz="0" w:space="0" w:color="auto"/>
        <w:right w:val="none" w:sz="0" w:space="0" w:color="auto"/>
      </w:divBdr>
    </w:div>
    <w:div w:id="1859348906">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6674862">
      <w:bodyDiv w:val="1"/>
      <w:marLeft w:val="0"/>
      <w:marRight w:val="0"/>
      <w:marTop w:val="0"/>
      <w:marBottom w:val="0"/>
      <w:divBdr>
        <w:top w:val="none" w:sz="0" w:space="0" w:color="auto"/>
        <w:left w:val="none" w:sz="0" w:space="0" w:color="auto"/>
        <w:bottom w:val="none" w:sz="0" w:space="0" w:color="auto"/>
        <w:right w:val="none" w:sz="0" w:space="0" w:color="auto"/>
      </w:divBdr>
    </w:div>
    <w:div w:id="1872182183">
      <w:bodyDiv w:val="1"/>
      <w:marLeft w:val="0"/>
      <w:marRight w:val="0"/>
      <w:marTop w:val="0"/>
      <w:marBottom w:val="0"/>
      <w:divBdr>
        <w:top w:val="none" w:sz="0" w:space="0" w:color="auto"/>
        <w:left w:val="none" w:sz="0" w:space="0" w:color="auto"/>
        <w:bottom w:val="none" w:sz="0" w:space="0" w:color="auto"/>
        <w:right w:val="none" w:sz="0" w:space="0" w:color="auto"/>
      </w:divBdr>
    </w:div>
    <w:div w:id="1874998837">
      <w:bodyDiv w:val="1"/>
      <w:marLeft w:val="0"/>
      <w:marRight w:val="0"/>
      <w:marTop w:val="0"/>
      <w:marBottom w:val="0"/>
      <w:divBdr>
        <w:top w:val="none" w:sz="0" w:space="0" w:color="auto"/>
        <w:left w:val="none" w:sz="0" w:space="0" w:color="auto"/>
        <w:bottom w:val="none" w:sz="0" w:space="0" w:color="auto"/>
        <w:right w:val="none" w:sz="0" w:space="0" w:color="auto"/>
      </w:divBdr>
      <w:divsChild>
        <w:div w:id="914163392">
          <w:marLeft w:val="0"/>
          <w:marRight w:val="0"/>
          <w:marTop w:val="0"/>
          <w:marBottom w:val="0"/>
          <w:divBdr>
            <w:top w:val="none" w:sz="0" w:space="0" w:color="auto"/>
            <w:left w:val="none" w:sz="0" w:space="0" w:color="auto"/>
            <w:bottom w:val="none" w:sz="0" w:space="0" w:color="auto"/>
            <w:right w:val="none" w:sz="0" w:space="0" w:color="auto"/>
          </w:divBdr>
          <w:divsChild>
            <w:div w:id="248583101">
              <w:marLeft w:val="0"/>
              <w:marRight w:val="0"/>
              <w:marTop w:val="0"/>
              <w:marBottom w:val="0"/>
              <w:divBdr>
                <w:top w:val="none" w:sz="0" w:space="0" w:color="auto"/>
                <w:left w:val="none" w:sz="0" w:space="0" w:color="auto"/>
                <w:bottom w:val="none" w:sz="0" w:space="0" w:color="auto"/>
                <w:right w:val="none" w:sz="0" w:space="0" w:color="auto"/>
              </w:divBdr>
              <w:divsChild>
                <w:div w:id="557670293">
                  <w:marLeft w:val="360"/>
                  <w:marRight w:val="0"/>
                  <w:marTop w:val="0"/>
                  <w:marBottom w:val="0"/>
                  <w:divBdr>
                    <w:top w:val="none" w:sz="0" w:space="0" w:color="auto"/>
                    <w:left w:val="none" w:sz="0" w:space="0" w:color="auto"/>
                    <w:bottom w:val="none" w:sz="0" w:space="0" w:color="auto"/>
                    <w:right w:val="none" w:sz="0" w:space="0" w:color="auto"/>
                  </w:divBdr>
                </w:div>
                <w:div w:id="1555463921">
                  <w:marLeft w:val="0"/>
                  <w:marRight w:val="0"/>
                  <w:marTop w:val="0"/>
                  <w:marBottom w:val="0"/>
                  <w:divBdr>
                    <w:top w:val="none" w:sz="0" w:space="0" w:color="auto"/>
                    <w:left w:val="none" w:sz="0" w:space="0" w:color="auto"/>
                    <w:bottom w:val="none" w:sz="0" w:space="0" w:color="auto"/>
                    <w:right w:val="none" w:sz="0" w:space="0" w:color="auto"/>
                  </w:divBdr>
                </w:div>
              </w:divsChild>
            </w:div>
            <w:div w:id="1108739175">
              <w:marLeft w:val="0"/>
              <w:marRight w:val="0"/>
              <w:marTop w:val="0"/>
              <w:marBottom w:val="0"/>
              <w:divBdr>
                <w:top w:val="none" w:sz="0" w:space="0" w:color="auto"/>
                <w:left w:val="none" w:sz="0" w:space="0" w:color="auto"/>
                <w:bottom w:val="none" w:sz="0" w:space="0" w:color="auto"/>
                <w:right w:val="none" w:sz="0" w:space="0" w:color="auto"/>
              </w:divBdr>
            </w:div>
            <w:div w:id="1725636826">
              <w:marLeft w:val="0"/>
              <w:marRight w:val="0"/>
              <w:marTop w:val="0"/>
              <w:marBottom w:val="0"/>
              <w:divBdr>
                <w:top w:val="none" w:sz="0" w:space="0" w:color="auto"/>
                <w:left w:val="none" w:sz="0" w:space="0" w:color="auto"/>
                <w:bottom w:val="none" w:sz="0" w:space="0" w:color="auto"/>
                <w:right w:val="none" w:sz="0" w:space="0" w:color="auto"/>
              </w:divBdr>
              <w:divsChild>
                <w:div w:id="141116727">
                  <w:marLeft w:val="0"/>
                  <w:marRight w:val="0"/>
                  <w:marTop w:val="0"/>
                  <w:marBottom w:val="0"/>
                  <w:divBdr>
                    <w:top w:val="none" w:sz="0" w:space="0" w:color="auto"/>
                    <w:left w:val="none" w:sz="0" w:space="0" w:color="auto"/>
                    <w:bottom w:val="none" w:sz="0" w:space="0" w:color="auto"/>
                    <w:right w:val="none" w:sz="0" w:space="0" w:color="auto"/>
                  </w:divBdr>
                  <w:divsChild>
                    <w:div w:id="462191214">
                      <w:marLeft w:val="720"/>
                      <w:marRight w:val="0"/>
                      <w:marTop w:val="0"/>
                      <w:marBottom w:val="0"/>
                      <w:divBdr>
                        <w:top w:val="none" w:sz="0" w:space="0" w:color="auto"/>
                        <w:left w:val="none" w:sz="0" w:space="0" w:color="auto"/>
                        <w:bottom w:val="none" w:sz="0" w:space="0" w:color="auto"/>
                        <w:right w:val="none" w:sz="0" w:space="0" w:color="auto"/>
                      </w:divBdr>
                    </w:div>
                  </w:divsChild>
                </w:div>
                <w:div w:id="1360855494">
                  <w:marLeft w:val="0"/>
                  <w:marRight w:val="0"/>
                  <w:marTop w:val="0"/>
                  <w:marBottom w:val="0"/>
                  <w:divBdr>
                    <w:top w:val="none" w:sz="0" w:space="0" w:color="auto"/>
                    <w:left w:val="none" w:sz="0" w:space="0" w:color="auto"/>
                    <w:bottom w:val="none" w:sz="0" w:space="0" w:color="auto"/>
                    <w:right w:val="none" w:sz="0" w:space="0" w:color="auto"/>
                  </w:divBdr>
                  <w:divsChild>
                    <w:div w:id="1035689529">
                      <w:marLeft w:val="720"/>
                      <w:marRight w:val="0"/>
                      <w:marTop w:val="0"/>
                      <w:marBottom w:val="0"/>
                      <w:divBdr>
                        <w:top w:val="none" w:sz="0" w:space="0" w:color="auto"/>
                        <w:left w:val="none" w:sz="0" w:space="0" w:color="auto"/>
                        <w:bottom w:val="none" w:sz="0" w:space="0" w:color="auto"/>
                        <w:right w:val="none" w:sz="0" w:space="0" w:color="auto"/>
                      </w:divBdr>
                    </w:div>
                  </w:divsChild>
                </w:div>
                <w:div w:id="1928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81555712">
      <w:bodyDiv w:val="1"/>
      <w:marLeft w:val="0"/>
      <w:marRight w:val="0"/>
      <w:marTop w:val="0"/>
      <w:marBottom w:val="0"/>
      <w:divBdr>
        <w:top w:val="none" w:sz="0" w:space="0" w:color="auto"/>
        <w:left w:val="none" w:sz="0" w:space="0" w:color="auto"/>
        <w:bottom w:val="none" w:sz="0" w:space="0" w:color="auto"/>
        <w:right w:val="none" w:sz="0" w:space="0" w:color="auto"/>
      </w:divBdr>
    </w:div>
    <w:div w:id="1888948375">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sChild>
        <w:div w:id="473917011">
          <w:marLeft w:val="0"/>
          <w:marRight w:val="0"/>
          <w:marTop w:val="0"/>
          <w:marBottom w:val="0"/>
          <w:divBdr>
            <w:top w:val="none" w:sz="0" w:space="0" w:color="auto"/>
            <w:left w:val="none" w:sz="0" w:space="0" w:color="auto"/>
            <w:bottom w:val="none" w:sz="0" w:space="0" w:color="auto"/>
            <w:right w:val="none" w:sz="0" w:space="0" w:color="auto"/>
          </w:divBdr>
          <w:divsChild>
            <w:div w:id="1236817877">
              <w:marLeft w:val="0"/>
              <w:marRight w:val="0"/>
              <w:marTop w:val="105"/>
              <w:marBottom w:val="0"/>
              <w:divBdr>
                <w:top w:val="none" w:sz="0" w:space="0" w:color="auto"/>
                <w:left w:val="none" w:sz="0" w:space="0" w:color="auto"/>
                <w:bottom w:val="none" w:sz="0" w:space="0" w:color="auto"/>
                <w:right w:val="none" w:sz="0" w:space="0" w:color="auto"/>
              </w:divBdr>
            </w:div>
          </w:divsChild>
        </w:div>
        <w:div w:id="1499806956">
          <w:marLeft w:val="0"/>
          <w:marRight w:val="0"/>
          <w:marTop w:val="0"/>
          <w:marBottom w:val="0"/>
          <w:divBdr>
            <w:top w:val="none" w:sz="0" w:space="0" w:color="auto"/>
            <w:left w:val="none" w:sz="0" w:space="0" w:color="auto"/>
            <w:bottom w:val="none" w:sz="0" w:space="0" w:color="auto"/>
            <w:right w:val="none" w:sz="0" w:space="0" w:color="auto"/>
          </w:divBdr>
          <w:divsChild>
            <w:div w:id="694157881">
              <w:marLeft w:val="0"/>
              <w:marRight w:val="0"/>
              <w:marTop w:val="105"/>
              <w:marBottom w:val="0"/>
              <w:divBdr>
                <w:top w:val="none" w:sz="0" w:space="0" w:color="auto"/>
                <w:left w:val="none" w:sz="0" w:space="0" w:color="auto"/>
                <w:bottom w:val="none" w:sz="0" w:space="0" w:color="auto"/>
                <w:right w:val="none" w:sz="0" w:space="0" w:color="auto"/>
              </w:divBdr>
            </w:div>
          </w:divsChild>
        </w:div>
        <w:div w:id="444547810">
          <w:marLeft w:val="0"/>
          <w:marRight w:val="0"/>
          <w:marTop w:val="0"/>
          <w:marBottom w:val="0"/>
          <w:divBdr>
            <w:top w:val="none" w:sz="0" w:space="0" w:color="auto"/>
            <w:left w:val="none" w:sz="0" w:space="0" w:color="auto"/>
            <w:bottom w:val="none" w:sz="0" w:space="0" w:color="auto"/>
            <w:right w:val="none" w:sz="0" w:space="0" w:color="auto"/>
          </w:divBdr>
          <w:divsChild>
            <w:div w:id="1386642255">
              <w:marLeft w:val="0"/>
              <w:marRight w:val="0"/>
              <w:marTop w:val="105"/>
              <w:marBottom w:val="0"/>
              <w:divBdr>
                <w:top w:val="none" w:sz="0" w:space="0" w:color="auto"/>
                <w:left w:val="none" w:sz="0" w:space="0" w:color="auto"/>
                <w:bottom w:val="none" w:sz="0" w:space="0" w:color="auto"/>
                <w:right w:val="none" w:sz="0" w:space="0" w:color="auto"/>
              </w:divBdr>
            </w:div>
            <w:div w:id="900167844">
              <w:marLeft w:val="0"/>
              <w:marRight w:val="0"/>
              <w:marTop w:val="0"/>
              <w:marBottom w:val="0"/>
              <w:divBdr>
                <w:top w:val="none" w:sz="0" w:space="0" w:color="auto"/>
                <w:left w:val="none" w:sz="0" w:space="0" w:color="auto"/>
                <w:bottom w:val="none" w:sz="0" w:space="0" w:color="auto"/>
                <w:right w:val="none" w:sz="0" w:space="0" w:color="auto"/>
              </w:divBdr>
              <w:divsChild>
                <w:div w:id="551426311">
                  <w:marLeft w:val="255"/>
                  <w:marRight w:val="0"/>
                  <w:marTop w:val="0"/>
                  <w:marBottom w:val="0"/>
                  <w:divBdr>
                    <w:top w:val="none" w:sz="0" w:space="0" w:color="auto"/>
                    <w:left w:val="none" w:sz="0" w:space="0" w:color="auto"/>
                    <w:bottom w:val="none" w:sz="0" w:space="0" w:color="auto"/>
                    <w:right w:val="none" w:sz="0" w:space="0" w:color="auto"/>
                  </w:divBdr>
                </w:div>
              </w:divsChild>
            </w:div>
            <w:div w:id="979042577">
              <w:marLeft w:val="0"/>
              <w:marRight w:val="0"/>
              <w:marTop w:val="0"/>
              <w:marBottom w:val="0"/>
              <w:divBdr>
                <w:top w:val="none" w:sz="0" w:space="0" w:color="auto"/>
                <w:left w:val="none" w:sz="0" w:space="0" w:color="auto"/>
                <w:bottom w:val="none" w:sz="0" w:space="0" w:color="auto"/>
                <w:right w:val="none" w:sz="0" w:space="0" w:color="auto"/>
              </w:divBdr>
              <w:divsChild>
                <w:div w:id="1407074183">
                  <w:marLeft w:val="255"/>
                  <w:marRight w:val="0"/>
                  <w:marTop w:val="0"/>
                  <w:marBottom w:val="0"/>
                  <w:divBdr>
                    <w:top w:val="none" w:sz="0" w:space="0" w:color="auto"/>
                    <w:left w:val="none" w:sz="0" w:space="0" w:color="auto"/>
                    <w:bottom w:val="none" w:sz="0" w:space="0" w:color="auto"/>
                    <w:right w:val="none" w:sz="0" w:space="0" w:color="auto"/>
                  </w:divBdr>
                </w:div>
              </w:divsChild>
            </w:div>
            <w:div w:id="1506554203">
              <w:marLeft w:val="0"/>
              <w:marRight w:val="0"/>
              <w:marTop w:val="0"/>
              <w:marBottom w:val="0"/>
              <w:divBdr>
                <w:top w:val="none" w:sz="0" w:space="0" w:color="auto"/>
                <w:left w:val="none" w:sz="0" w:space="0" w:color="auto"/>
                <w:bottom w:val="none" w:sz="0" w:space="0" w:color="auto"/>
                <w:right w:val="none" w:sz="0" w:space="0" w:color="auto"/>
              </w:divBdr>
              <w:divsChild>
                <w:div w:id="1599756540">
                  <w:marLeft w:val="255"/>
                  <w:marRight w:val="0"/>
                  <w:marTop w:val="0"/>
                  <w:marBottom w:val="0"/>
                  <w:divBdr>
                    <w:top w:val="none" w:sz="0" w:space="0" w:color="auto"/>
                    <w:left w:val="none" w:sz="0" w:space="0" w:color="auto"/>
                    <w:bottom w:val="none" w:sz="0" w:space="0" w:color="auto"/>
                    <w:right w:val="none" w:sz="0" w:space="0" w:color="auto"/>
                  </w:divBdr>
                </w:div>
              </w:divsChild>
            </w:div>
            <w:div w:id="1304390950">
              <w:marLeft w:val="0"/>
              <w:marRight w:val="0"/>
              <w:marTop w:val="0"/>
              <w:marBottom w:val="0"/>
              <w:divBdr>
                <w:top w:val="none" w:sz="0" w:space="0" w:color="auto"/>
                <w:left w:val="none" w:sz="0" w:space="0" w:color="auto"/>
                <w:bottom w:val="none" w:sz="0" w:space="0" w:color="auto"/>
                <w:right w:val="none" w:sz="0" w:space="0" w:color="auto"/>
              </w:divBdr>
              <w:divsChild>
                <w:div w:id="1947303183">
                  <w:marLeft w:val="255"/>
                  <w:marRight w:val="0"/>
                  <w:marTop w:val="0"/>
                  <w:marBottom w:val="0"/>
                  <w:divBdr>
                    <w:top w:val="none" w:sz="0" w:space="0" w:color="auto"/>
                    <w:left w:val="none" w:sz="0" w:space="0" w:color="auto"/>
                    <w:bottom w:val="none" w:sz="0" w:space="0" w:color="auto"/>
                    <w:right w:val="none" w:sz="0" w:space="0" w:color="auto"/>
                  </w:divBdr>
                </w:div>
              </w:divsChild>
            </w:div>
            <w:div w:id="1733385515">
              <w:marLeft w:val="0"/>
              <w:marRight w:val="0"/>
              <w:marTop w:val="0"/>
              <w:marBottom w:val="0"/>
              <w:divBdr>
                <w:top w:val="none" w:sz="0" w:space="0" w:color="auto"/>
                <w:left w:val="none" w:sz="0" w:space="0" w:color="auto"/>
                <w:bottom w:val="none" w:sz="0" w:space="0" w:color="auto"/>
                <w:right w:val="none" w:sz="0" w:space="0" w:color="auto"/>
              </w:divBdr>
              <w:divsChild>
                <w:div w:id="31738140">
                  <w:marLeft w:val="255"/>
                  <w:marRight w:val="0"/>
                  <w:marTop w:val="0"/>
                  <w:marBottom w:val="0"/>
                  <w:divBdr>
                    <w:top w:val="none" w:sz="0" w:space="0" w:color="auto"/>
                    <w:left w:val="none" w:sz="0" w:space="0" w:color="auto"/>
                    <w:bottom w:val="none" w:sz="0" w:space="0" w:color="auto"/>
                    <w:right w:val="none" w:sz="0" w:space="0" w:color="auto"/>
                  </w:divBdr>
                </w:div>
              </w:divsChild>
            </w:div>
            <w:div w:id="712388894">
              <w:marLeft w:val="0"/>
              <w:marRight w:val="0"/>
              <w:marTop w:val="0"/>
              <w:marBottom w:val="0"/>
              <w:divBdr>
                <w:top w:val="none" w:sz="0" w:space="0" w:color="auto"/>
                <w:left w:val="none" w:sz="0" w:space="0" w:color="auto"/>
                <w:bottom w:val="none" w:sz="0" w:space="0" w:color="auto"/>
                <w:right w:val="none" w:sz="0" w:space="0" w:color="auto"/>
              </w:divBdr>
              <w:divsChild>
                <w:div w:id="1841004387">
                  <w:marLeft w:val="255"/>
                  <w:marRight w:val="0"/>
                  <w:marTop w:val="0"/>
                  <w:marBottom w:val="0"/>
                  <w:divBdr>
                    <w:top w:val="none" w:sz="0" w:space="0" w:color="auto"/>
                    <w:left w:val="none" w:sz="0" w:space="0" w:color="auto"/>
                    <w:bottom w:val="none" w:sz="0" w:space="0" w:color="auto"/>
                    <w:right w:val="none" w:sz="0" w:space="0" w:color="auto"/>
                  </w:divBdr>
                </w:div>
              </w:divsChild>
            </w:div>
            <w:div w:id="1957904243">
              <w:marLeft w:val="0"/>
              <w:marRight w:val="0"/>
              <w:marTop w:val="0"/>
              <w:marBottom w:val="0"/>
              <w:divBdr>
                <w:top w:val="none" w:sz="0" w:space="0" w:color="auto"/>
                <w:left w:val="none" w:sz="0" w:space="0" w:color="auto"/>
                <w:bottom w:val="none" w:sz="0" w:space="0" w:color="auto"/>
                <w:right w:val="none" w:sz="0" w:space="0" w:color="auto"/>
              </w:divBdr>
              <w:divsChild>
                <w:div w:id="1965505036">
                  <w:marLeft w:val="255"/>
                  <w:marRight w:val="0"/>
                  <w:marTop w:val="0"/>
                  <w:marBottom w:val="0"/>
                  <w:divBdr>
                    <w:top w:val="none" w:sz="0" w:space="0" w:color="auto"/>
                    <w:left w:val="none" w:sz="0" w:space="0" w:color="auto"/>
                    <w:bottom w:val="none" w:sz="0" w:space="0" w:color="auto"/>
                    <w:right w:val="none" w:sz="0" w:space="0" w:color="auto"/>
                  </w:divBdr>
                </w:div>
              </w:divsChild>
            </w:div>
            <w:div w:id="811017126">
              <w:marLeft w:val="0"/>
              <w:marRight w:val="0"/>
              <w:marTop w:val="0"/>
              <w:marBottom w:val="0"/>
              <w:divBdr>
                <w:top w:val="none" w:sz="0" w:space="0" w:color="auto"/>
                <w:left w:val="none" w:sz="0" w:space="0" w:color="auto"/>
                <w:bottom w:val="none" w:sz="0" w:space="0" w:color="auto"/>
                <w:right w:val="none" w:sz="0" w:space="0" w:color="auto"/>
              </w:divBdr>
              <w:divsChild>
                <w:div w:id="88776236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9077">
      <w:bodyDiv w:val="1"/>
      <w:marLeft w:val="0"/>
      <w:marRight w:val="0"/>
      <w:marTop w:val="0"/>
      <w:marBottom w:val="0"/>
      <w:divBdr>
        <w:top w:val="none" w:sz="0" w:space="0" w:color="auto"/>
        <w:left w:val="none" w:sz="0" w:space="0" w:color="auto"/>
        <w:bottom w:val="none" w:sz="0" w:space="0" w:color="auto"/>
        <w:right w:val="none" w:sz="0" w:space="0" w:color="auto"/>
      </w:divBdr>
      <w:divsChild>
        <w:div w:id="1973052352">
          <w:marLeft w:val="0"/>
          <w:marRight w:val="0"/>
          <w:marTop w:val="0"/>
          <w:marBottom w:val="0"/>
          <w:divBdr>
            <w:top w:val="none" w:sz="0" w:space="0" w:color="auto"/>
            <w:left w:val="none" w:sz="0" w:space="0" w:color="auto"/>
            <w:bottom w:val="none" w:sz="0" w:space="0" w:color="auto"/>
            <w:right w:val="none" w:sz="0" w:space="0" w:color="auto"/>
          </w:divBdr>
        </w:div>
        <w:div w:id="1756435745">
          <w:marLeft w:val="0"/>
          <w:marRight w:val="0"/>
          <w:marTop w:val="0"/>
          <w:marBottom w:val="0"/>
          <w:divBdr>
            <w:top w:val="none" w:sz="0" w:space="0" w:color="auto"/>
            <w:left w:val="none" w:sz="0" w:space="0" w:color="auto"/>
            <w:bottom w:val="none" w:sz="0" w:space="0" w:color="auto"/>
            <w:right w:val="none" w:sz="0" w:space="0" w:color="auto"/>
          </w:divBdr>
        </w:div>
        <w:div w:id="733504614">
          <w:marLeft w:val="0"/>
          <w:marRight w:val="0"/>
          <w:marTop w:val="0"/>
          <w:marBottom w:val="0"/>
          <w:divBdr>
            <w:top w:val="none" w:sz="0" w:space="0" w:color="auto"/>
            <w:left w:val="none" w:sz="0" w:space="0" w:color="auto"/>
            <w:bottom w:val="none" w:sz="0" w:space="0" w:color="auto"/>
            <w:right w:val="none" w:sz="0" w:space="0" w:color="auto"/>
          </w:divBdr>
        </w:div>
        <w:div w:id="971252949">
          <w:marLeft w:val="0"/>
          <w:marRight w:val="0"/>
          <w:marTop w:val="0"/>
          <w:marBottom w:val="0"/>
          <w:divBdr>
            <w:top w:val="none" w:sz="0" w:space="0" w:color="auto"/>
            <w:left w:val="none" w:sz="0" w:space="0" w:color="auto"/>
            <w:bottom w:val="none" w:sz="0" w:space="0" w:color="auto"/>
            <w:right w:val="none" w:sz="0" w:space="0" w:color="auto"/>
          </w:divBdr>
        </w:div>
        <w:div w:id="408314396">
          <w:marLeft w:val="0"/>
          <w:marRight w:val="0"/>
          <w:marTop w:val="0"/>
          <w:marBottom w:val="0"/>
          <w:divBdr>
            <w:top w:val="none" w:sz="0" w:space="0" w:color="auto"/>
            <w:left w:val="none" w:sz="0" w:space="0" w:color="auto"/>
            <w:bottom w:val="none" w:sz="0" w:space="0" w:color="auto"/>
            <w:right w:val="none" w:sz="0" w:space="0" w:color="auto"/>
          </w:divBdr>
        </w:div>
        <w:div w:id="2069572147">
          <w:marLeft w:val="0"/>
          <w:marRight w:val="0"/>
          <w:marTop w:val="0"/>
          <w:marBottom w:val="0"/>
          <w:divBdr>
            <w:top w:val="none" w:sz="0" w:space="0" w:color="auto"/>
            <w:left w:val="none" w:sz="0" w:space="0" w:color="auto"/>
            <w:bottom w:val="none" w:sz="0" w:space="0" w:color="auto"/>
            <w:right w:val="none" w:sz="0" w:space="0" w:color="auto"/>
          </w:divBdr>
        </w:div>
      </w:divsChild>
    </w:div>
    <w:div w:id="1913732475">
      <w:bodyDiv w:val="1"/>
      <w:marLeft w:val="0"/>
      <w:marRight w:val="0"/>
      <w:marTop w:val="0"/>
      <w:marBottom w:val="0"/>
      <w:divBdr>
        <w:top w:val="none" w:sz="0" w:space="0" w:color="auto"/>
        <w:left w:val="none" w:sz="0" w:space="0" w:color="auto"/>
        <w:bottom w:val="none" w:sz="0" w:space="0" w:color="auto"/>
        <w:right w:val="none" w:sz="0" w:space="0" w:color="auto"/>
      </w:divBdr>
      <w:divsChild>
        <w:div w:id="508642769">
          <w:marLeft w:val="0"/>
          <w:marRight w:val="0"/>
          <w:marTop w:val="0"/>
          <w:marBottom w:val="0"/>
          <w:divBdr>
            <w:top w:val="none" w:sz="0" w:space="0" w:color="auto"/>
            <w:left w:val="none" w:sz="0" w:space="0" w:color="auto"/>
            <w:bottom w:val="none" w:sz="0" w:space="0" w:color="auto"/>
            <w:right w:val="none" w:sz="0" w:space="0" w:color="auto"/>
          </w:divBdr>
          <w:divsChild>
            <w:div w:id="199317137">
              <w:marLeft w:val="0"/>
              <w:marRight w:val="0"/>
              <w:marTop w:val="0"/>
              <w:marBottom w:val="0"/>
              <w:divBdr>
                <w:top w:val="none" w:sz="0" w:space="0" w:color="auto"/>
                <w:left w:val="none" w:sz="0" w:space="0" w:color="auto"/>
                <w:bottom w:val="none" w:sz="0" w:space="0" w:color="auto"/>
                <w:right w:val="none" w:sz="0" w:space="0" w:color="auto"/>
              </w:divBdr>
              <w:divsChild>
                <w:div w:id="890844104">
                  <w:marLeft w:val="0"/>
                  <w:marRight w:val="0"/>
                  <w:marTop w:val="0"/>
                  <w:marBottom w:val="0"/>
                  <w:divBdr>
                    <w:top w:val="none" w:sz="0" w:space="0" w:color="auto"/>
                    <w:left w:val="none" w:sz="0" w:space="0" w:color="auto"/>
                    <w:bottom w:val="none" w:sz="0" w:space="0" w:color="auto"/>
                    <w:right w:val="none" w:sz="0" w:space="0" w:color="auto"/>
                  </w:divBdr>
                  <w:divsChild>
                    <w:div w:id="789471337">
                      <w:marLeft w:val="0"/>
                      <w:marRight w:val="0"/>
                      <w:marTop w:val="0"/>
                      <w:marBottom w:val="0"/>
                      <w:divBdr>
                        <w:top w:val="none" w:sz="0" w:space="0" w:color="auto"/>
                        <w:left w:val="none" w:sz="0" w:space="0" w:color="auto"/>
                        <w:bottom w:val="none" w:sz="0" w:space="0" w:color="auto"/>
                        <w:right w:val="none" w:sz="0" w:space="0" w:color="auto"/>
                      </w:divBdr>
                      <w:divsChild>
                        <w:div w:id="519197886">
                          <w:marLeft w:val="0"/>
                          <w:marRight w:val="0"/>
                          <w:marTop w:val="0"/>
                          <w:marBottom w:val="0"/>
                          <w:divBdr>
                            <w:top w:val="none" w:sz="0" w:space="0" w:color="auto"/>
                            <w:left w:val="none" w:sz="0" w:space="0" w:color="auto"/>
                            <w:bottom w:val="none" w:sz="0" w:space="0" w:color="auto"/>
                            <w:right w:val="none" w:sz="0" w:space="0" w:color="auto"/>
                          </w:divBdr>
                          <w:divsChild>
                            <w:div w:id="110826578">
                              <w:marLeft w:val="0"/>
                              <w:marRight w:val="0"/>
                              <w:marTop w:val="0"/>
                              <w:marBottom w:val="0"/>
                              <w:divBdr>
                                <w:top w:val="none" w:sz="0" w:space="0" w:color="auto"/>
                                <w:left w:val="none" w:sz="0" w:space="0" w:color="auto"/>
                                <w:bottom w:val="none" w:sz="0" w:space="0" w:color="auto"/>
                                <w:right w:val="none" w:sz="0" w:space="0" w:color="auto"/>
                              </w:divBdr>
                              <w:divsChild>
                                <w:div w:id="1078484168">
                                  <w:marLeft w:val="0"/>
                                  <w:marRight w:val="0"/>
                                  <w:marTop w:val="0"/>
                                  <w:marBottom w:val="0"/>
                                  <w:divBdr>
                                    <w:top w:val="none" w:sz="0" w:space="0" w:color="auto"/>
                                    <w:left w:val="none" w:sz="0" w:space="0" w:color="auto"/>
                                    <w:bottom w:val="none" w:sz="0" w:space="0" w:color="auto"/>
                                    <w:right w:val="none" w:sz="0" w:space="0" w:color="auto"/>
                                  </w:divBdr>
                                  <w:divsChild>
                                    <w:div w:id="704210269">
                                      <w:marLeft w:val="0"/>
                                      <w:marRight w:val="0"/>
                                      <w:marTop w:val="0"/>
                                      <w:marBottom w:val="0"/>
                                      <w:divBdr>
                                        <w:top w:val="none" w:sz="0" w:space="0" w:color="auto"/>
                                        <w:left w:val="none" w:sz="0" w:space="0" w:color="auto"/>
                                        <w:bottom w:val="none" w:sz="0" w:space="0" w:color="auto"/>
                                        <w:right w:val="none" w:sz="0" w:space="0" w:color="auto"/>
                                      </w:divBdr>
                                      <w:divsChild>
                                        <w:div w:id="483936335">
                                          <w:marLeft w:val="0"/>
                                          <w:marRight w:val="0"/>
                                          <w:marTop w:val="0"/>
                                          <w:marBottom w:val="0"/>
                                          <w:divBdr>
                                            <w:top w:val="none" w:sz="0" w:space="0" w:color="auto"/>
                                            <w:left w:val="none" w:sz="0" w:space="0" w:color="auto"/>
                                            <w:bottom w:val="none" w:sz="0" w:space="0" w:color="auto"/>
                                            <w:right w:val="none" w:sz="0" w:space="0" w:color="auto"/>
                                          </w:divBdr>
                                          <w:divsChild>
                                            <w:div w:id="1972393640">
                                              <w:marLeft w:val="0"/>
                                              <w:marRight w:val="0"/>
                                              <w:marTop w:val="0"/>
                                              <w:marBottom w:val="0"/>
                                              <w:divBdr>
                                                <w:top w:val="none" w:sz="0" w:space="0" w:color="auto"/>
                                                <w:left w:val="none" w:sz="0" w:space="0" w:color="auto"/>
                                                <w:bottom w:val="none" w:sz="0" w:space="0" w:color="auto"/>
                                                <w:right w:val="none" w:sz="0" w:space="0" w:color="auto"/>
                                              </w:divBdr>
                                              <w:divsChild>
                                                <w:div w:id="911961662">
                                                  <w:marLeft w:val="0"/>
                                                  <w:marRight w:val="0"/>
                                                  <w:marTop w:val="0"/>
                                                  <w:marBottom w:val="0"/>
                                                  <w:divBdr>
                                                    <w:top w:val="none" w:sz="0" w:space="0" w:color="auto"/>
                                                    <w:left w:val="none" w:sz="0" w:space="0" w:color="auto"/>
                                                    <w:bottom w:val="none" w:sz="0" w:space="0" w:color="auto"/>
                                                    <w:right w:val="none" w:sz="0" w:space="0" w:color="auto"/>
                                                  </w:divBdr>
                                                  <w:divsChild>
                                                    <w:div w:id="42219898">
                                                      <w:marLeft w:val="0"/>
                                                      <w:marRight w:val="0"/>
                                                      <w:marTop w:val="0"/>
                                                      <w:marBottom w:val="0"/>
                                                      <w:divBdr>
                                                        <w:top w:val="none" w:sz="0" w:space="0" w:color="auto"/>
                                                        <w:left w:val="none" w:sz="0" w:space="0" w:color="auto"/>
                                                        <w:bottom w:val="none" w:sz="0" w:space="0" w:color="auto"/>
                                                        <w:right w:val="none" w:sz="0" w:space="0" w:color="auto"/>
                                                      </w:divBdr>
                                                      <w:divsChild>
                                                        <w:div w:id="157037391">
                                                          <w:marLeft w:val="0"/>
                                                          <w:marRight w:val="0"/>
                                                          <w:marTop w:val="0"/>
                                                          <w:marBottom w:val="0"/>
                                                          <w:divBdr>
                                                            <w:top w:val="none" w:sz="0" w:space="0" w:color="auto"/>
                                                            <w:left w:val="none" w:sz="0" w:space="0" w:color="auto"/>
                                                            <w:bottom w:val="none" w:sz="0" w:space="0" w:color="auto"/>
                                                            <w:right w:val="none" w:sz="0" w:space="0" w:color="auto"/>
                                                          </w:divBdr>
                                                          <w:divsChild>
                                                            <w:div w:id="19305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99">
                                                      <w:marLeft w:val="0"/>
                                                      <w:marRight w:val="0"/>
                                                      <w:marTop w:val="0"/>
                                                      <w:marBottom w:val="0"/>
                                                      <w:divBdr>
                                                        <w:top w:val="none" w:sz="0" w:space="0" w:color="auto"/>
                                                        <w:left w:val="none" w:sz="0" w:space="0" w:color="auto"/>
                                                        <w:bottom w:val="none" w:sz="0" w:space="0" w:color="auto"/>
                                                        <w:right w:val="none" w:sz="0" w:space="0" w:color="auto"/>
                                                      </w:divBdr>
                                                      <w:divsChild>
                                                        <w:div w:id="800149733">
                                                          <w:marLeft w:val="0"/>
                                                          <w:marRight w:val="0"/>
                                                          <w:marTop w:val="0"/>
                                                          <w:marBottom w:val="0"/>
                                                          <w:divBdr>
                                                            <w:top w:val="none" w:sz="0" w:space="0" w:color="auto"/>
                                                            <w:left w:val="none" w:sz="0" w:space="0" w:color="auto"/>
                                                            <w:bottom w:val="none" w:sz="0" w:space="0" w:color="auto"/>
                                                            <w:right w:val="none" w:sz="0" w:space="0" w:color="auto"/>
                                                          </w:divBdr>
                                                          <w:divsChild>
                                                            <w:div w:id="12902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48">
                                                      <w:marLeft w:val="0"/>
                                                      <w:marRight w:val="0"/>
                                                      <w:marTop w:val="0"/>
                                                      <w:marBottom w:val="0"/>
                                                      <w:divBdr>
                                                        <w:top w:val="none" w:sz="0" w:space="0" w:color="auto"/>
                                                        <w:left w:val="none" w:sz="0" w:space="0" w:color="auto"/>
                                                        <w:bottom w:val="none" w:sz="0" w:space="0" w:color="auto"/>
                                                        <w:right w:val="none" w:sz="0" w:space="0" w:color="auto"/>
                                                      </w:divBdr>
                                                      <w:divsChild>
                                                        <w:div w:id="1750812491">
                                                          <w:marLeft w:val="0"/>
                                                          <w:marRight w:val="0"/>
                                                          <w:marTop w:val="0"/>
                                                          <w:marBottom w:val="0"/>
                                                          <w:divBdr>
                                                            <w:top w:val="none" w:sz="0" w:space="0" w:color="auto"/>
                                                            <w:left w:val="none" w:sz="0" w:space="0" w:color="auto"/>
                                                            <w:bottom w:val="none" w:sz="0" w:space="0" w:color="auto"/>
                                                            <w:right w:val="none" w:sz="0" w:space="0" w:color="auto"/>
                                                          </w:divBdr>
                                                          <w:divsChild>
                                                            <w:div w:id="469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30">
                                                      <w:marLeft w:val="0"/>
                                                      <w:marRight w:val="0"/>
                                                      <w:marTop w:val="0"/>
                                                      <w:marBottom w:val="0"/>
                                                      <w:divBdr>
                                                        <w:top w:val="none" w:sz="0" w:space="0" w:color="auto"/>
                                                        <w:left w:val="none" w:sz="0" w:space="0" w:color="auto"/>
                                                        <w:bottom w:val="none" w:sz="0" w:space="0" w:color="auto"/>
                                                        <w:right w:val="none" w:sz="0" w:space="0" w:color="auto"/>
                                                      </w:divBdr>
                                                      <w:divsChild>
                                                        <w:div w:id="87240111">
                                                          <w:marLeft w:val="0"/>
                                                          <w:marRight w:val="0"/>
                                                          <w:marTop w:val="0"/>
                                                          <w:marBottom w:val="0"/>
                                                          <w:divBdr>
                                                            <w:top w:val="none" w:sz="0" w:space="0" w:color="auto"/>
                                                            <w:left w:val="none" w:sz="0" w:space="0" w:color="auto"/>
                                                            <w:bottom w:val="none" w:sz="0" w:space="0" w:color="auto"/>
                                                            <w:right w:val="none" w:sz="0" w:space="0" w:color="auto"/>
                                                          </w:divBdr>
                                                          <w:divsChild>
                                                            <w:div w:id="8117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984">
                                                      <w:marLeft w:val="0"/>
                                                      <w:marRight w:val="0"/>
                                                      <w:marTop w:val="0"/>
                                                      <w:marBottom w:val="0"/>
                                                      <w:divBdr>
                                                        <w:top w:val="none" w:sz="0" w:space="0" w:color="auto"/>
                                                        <w:left w:val="none" w:sz="0" w:space="0" w:color="auto"/>
                                                        <w:bottom w:val="none" w:sz="0" w:space="0" w:color="auto"/>
                                                        <w:right w:val="none" w:sz="0" w:space="0" w:color="auto"/>
                                                      </w:divBdr>
                                                      <w:divsChild>
                                                        <w:div w:id="1743134823">
                                                          <w:marLeft w:val="0"/>
                                                          <w:marRight w:val="0"/>
                                                          <w:marTop w:val="0"/>
                                                          <w:marBottom w:val="0"/>
                                                          <w:divBdr>
                                                            <w:top w:val="none" w:sz="0" w:space="0" w:color="auto"/>
                                                            <w:left w:val="none" w:sz="0" w:space="0" w:color="auto"/>
                                                            <w:bottom w:val="none" w:sz="0" w:space="0" w:color="auto"/>
                                                            <w:right w:val="none" w:sz="0" w:space="0" w:color="auto"/>
                                                          </w:divBdr>
                                                          <w:divsChild>
                                                            <w:div w:id="199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235">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0"/>
                                                      <w:divBdr>
                                                        <w:top w:val="none" w:sz="0" w:space="0" w:color="auto"/>
                                                        <w:left w:val="none" w:sz="0" w:space="0" w:color="auto"/>
                                                        <w:bottom w:val="none" w:sz="0" w:space="0" w:color="auto"/>
                                                        <w:right w:val="none" w:sz="0" w:space="0" w:color="auto"/>
                                                      </w:divBdr>
                                                      <w:divsChild>
                                                        <w:div w:id="1771580418">
                                                          <w:marLeft w:val="0"/>
                                                          <w:marRight w:val="0"/>
                                                          <w:marTop w:val="0"/>
                                                          <w:marBottom w:val="0"/>
                                                          <w:divBdr>
                                                            <w:top w:val="none" w:sz="0" w:space="0" w:color="auto"/>
                                                            <w:left w:val="none" w:sz="0" w:space="0" w:color="auto"/>
                                                            <w:bottom w:val="none" w:sz="0" w:space="0" w:color="auto"/>
                                                            <w:right w:val="none" w:sz="0" w:space="0" w:color="auto"/>
                                                          </w:divBdr>
                                                          <w:divsChild>
                                                            <w:div w:id="251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270">
                                                      <w:marLeft w:val="0"/>
                                                      <w:marRight w:val="0"/>
                                                      <w:marTop w:val="0"/>
                                                      <w:marBottom w:val="0"/>
                                                      <w:divBdr>
                                                        <w:top w:val="none" w:sz="0" w:space="0" w:color="auto"/>
                                                        <w:left w:val="none" w:sz="0" w:space="0" w:color="auto"/>
                                                        <w:bottom w:val="none" w:sz="0" w:space="0" w:color="auto"/>
                                                        <w:right w:val="none" w:sz="0" w:space="0" w:color="auto"/>
                                                      </w:divBdr>
                                                      <w:divsChild>
                                                        <w:div w:id="1529684484">
                                                          <w:marLeft w:val="0"/>
                                                          <w:marRight w:val="0"/>
                                                          <w:marTop w:val="0"/>
                                                          <w:marBottom w:val="0"/>
                                                          <w:divBdr>
                                                            <w:top w:val="none" w:sz="0" w:space="0" w:color="auto"/>
                                                            <w:left w:val="none" w:sz="0" w:space="0" w:color="auto"/>
                                                            <w:bottom w:val="none" w:sz="0" w:space="0" w:color="auto"/>
                                                            <w:right w:val="none" w:sz="0" w:space="0" w:color="auto"/>
                                                          </w:divBdr>
                                                          <w:divsChild>
                                                            <w:div w:id="1216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2238">
      <w:bodyDiv w:val="1"/>
      <w:marLeft w:val="0"/>
      <w:marRight w:val="0"/>
      <w:marTop w:val="0"/>
      <w:marBottom w:val="0"/>
      <w:divBdr>
        <w:top w:val="none" w:sz="0" w:space="0" w:color="auto"/>
        <w:left w:val="none" w:sz="0" w:space="0" w:color="auto"/>
        <w:bottom w:val="none" w:sz="0" w:space="0" w:color="auto"/>
        <w:right w:val="none" w:sz="0" w:space="0" w:color="auto"/>
      </w:divBdr>
      <w:divsChild>
        <w:div w:id="1244608622">
          <w:marLeft w:val="0"/>
          <w:marRight w:val="0"/>
          <w:marTop w:val="0"/>
          <w:marBottom w:val="0"/>
          <w:divBdr>
            <w:top w:val="none" w:sz="0" w:space="0" w:color="auto"/>
            <w:left w:val="none" w:sz="0" w:space="0" w:color="auto"/>
            <w:bottom w:val="none" w:sz="0" w:space="0" w:color="auto"/>
            <w:right w:val="none" w:sz="0" w:space="0" w:color="auto"/>
          </w:divBdr>
          <w:divsChild>
            <w:div w:id="627048840">
              <w:marLeft w:val="0"/>
              <w:marRight w:val="0"/>
              <w:marTop w:val="0"/>
              <w:marBottom w:val="0"/>
              <w:divBdr>
                <w:top w:val="none" w:sz="0" w:space="0" w:color="auto"/>
                <w:left w:val="none" w:sz="0" w:space="0" w:color="auto"/>
                <w:bottom w:val="none" w:sz="0" w:space="0" w:color="auto"/>
                <w:right w:val="none" w:sz="0" w:space="0" w:color="auto"/>
              </w:divBdr>
              <w:divsChild>
                <w:div w:id="972053211">
                  <w:marLeft w:val="0"/>
                  <w:marRight w:val="0"/>
                  <w:marTop w:val="0"/>
                  <w:marBottom w:val="0"/>
                  <w:divBdr>
                    <w:top w:val="none" w:sz="0" w:space="0" w:color="auto"/>
                    <w:left w:val="none" w:sz="0" w:space="0" w:color="auto"/>
                    <w:bottom w:val="none" w:sz="0" w:space="0" w:color="auto"/>
                    <w:right w:val="none" w:sz="0" w:space="0" w:color="auto"/>
                  </w:divBdr>
                  <w:divsChild>
                    <w:div w:id="847057813">
                      <w:marLeft w:val="0"/>
                      <w:marRight w:val="0"/>
                      <w:marTop w:val="0"/>
                      <w:marBottom w:val="0"/>
                      <w:divBdr>
                        <w:top w:val="none" w:sz="0" w:space="0" w:color="auto"/>
                        <w:left w:val="none" w:sz="0" w:space="0" w:color="auto"/>
                        <w:bottom w:val="none" w:sz="0" w:space="0" w:color="auto"/>
                        <w:right w:val="none" w:sz="0" w:space="0" w:color="auto"/>
                      </w:divBdr>
                      <w:divsChild>
                        <w:div w:id="2021348970">
                          <w:marLeft w:val="0"/>
                          <w:marRight w:val="0"/>
                          <w:marTop w:val="0"/>
                          <w:marBottom w:val="0"/>
                          <w:divBdr>
                            <w:top w:val="none" w:sz="0" w:space="0" w:color="auto"/>
                            <w:left w:val="none" w:sz="0" w:space="0" w:color="auto"/>
                            <w:bottom w:val="none" w:sz="0" w:space="0" w:color="auto"/>
                            <w:right w:val="none" w:sz="0" w:space="0" w:color="auto"/>
                          </w:divBdr>
                          <w:divsChild>
                            <w:div w:id="68430857">
                              <w:marLeft w:val="0"/>
                              <w:marRight w:val="0"/>
                              <w:marTop w:val="0"/>
                              <w:marBottom w:val="0"/>
                              <w:divBdr>
                                <w:top w:val="none" w:sz="0" w:space="0" w:color="auto"/>
                                <w:left w:val="none" w:sz="0" w:space="0" w:color="auto"/>
                                <w:bottom w:val="none" w:sz="0" w:space="0" w:color="auto"/>
                                <w:right w:val="none" w:sz="0" w:space="0" w:color="auto"/>
                              </w:divBdr>
                              <w:divsChild>
                                <w:div w:id="1827700515">
                                  <w:marLeft w:val="0"/>
                                  <w:marRight w:val="0"/>
                                  <w:marTop w:val="0"/>
                                  <w:marBottom w:val="0"/>
                                  <w:divBdr>
                                    <w:top w:val="none" w:sz="0" w:space="0" w:color="auto"/>
                                    <w:left w:val="none" w:sz="0" w:space="0" w:color="auto"/>
                                    <w:bottom w:val="none" w:sz="0" w:space="0" w:color="auto"/>
                                    <w:right w:val="none" w:sz="0" w:space="0" w:color="auto"/>
                                  </w:divBdr>
                                  <w:divsChild>
                                    <w:div w:id="150293389">
                                      <w:marLeft w:val="0"/>
                                      <w:marRight w:val="0"/>
                                      <w:marTop w:val="0"/>
                                      <w:marBottom w:val="0"/>
                                      <w:divBdr>
                                        <w:top w:val="none" w:sz="0" w:space="0" w:color="auto"/>
                                        <w:left w:val="none" w:sz="0" w:space="0" w:color="auto"/>
                                        <w:bottom w:val="none" w:sz="0" w:space="0" w:color="auto"/>
                                        <w:right w:val="none" w:sz="0" w:space="0" w:color="auto"/>
                                      </w:divBdr>
                                      <w:divsChild>
                                        <w:div w:id="1862432209">
                                          <w:marLeft w:val="0"/>
                                          <w:marRight w:val="0"/>
                                          <w:marTop w:val="0"/>
                                          <w:marBottom w:val="0"/>
                                          <w:divBdr>
                                            <w:top w:val="none" w:sz="0" w:space="0" w:color="auto"/>
                                            <w:left w:val="none" w:sz="0" w:space="0" w:color="auto"/>
                                            <w:bottom w:val="none" w:sz="0" w:space="0" w:color="auto"/>
                                            <w:right w:val="none" w:sz="0" w:space="0" w:color="auto"/>
                                          </w:divBdr>
                                          <w:divsChild>
                                            <w:div w:id="1300845083">
                                              <w:marLeft w:val="0"/>
                                              <w:marRight w:val="0"/>
                                              <w:marTop w:val="0"/>
                                              <w:marBottom w:val="0"/>
                                              <w:divBdr>
                                                <w:top w:val="none" w:sz="0" w:space="0" w:color="auto"/>
                                                <w:left w:val="none" w:sz="0" w:space="0" w:color="auto"/>
                                                <w:bottom w:val="none" w:sz="0" w:space="0" w:color="auto"/>
                                                <w:right w:val="none" w:sz="0" w:space="0" w:color="auto"/>
                                              </w:divBdr>
                                              <w:divsChild>
                                                <w:div w:id="795179766">
                                                  <w:marLeft w:val="0"/>
                                                  <w:marRight w:val="0"/>
                                                  <w:marTop w:val="0"/>
                                                  <w:marBottom w:val="0"/>
                                                  <w:divBdr>
                                                    <w:top w:val="none" w:sz="0" w:space="0" w:color="auto"/>
                                                    <w:left w:val="none" w:sz="0" w:space="0" w:color="auto"/>
                                                    <w:bottom w:val="none" w:sz="0" w:space="0" w:color="auto"/>
                                                    <w:right w:val="none" w:sz="0" w:space="0" w:color="auto"/>
                                                  </w:divBdr>
                                                  <w:divsChild>
                                                    <w:div w:id="429546480">
                                                      <w:marLeft w:val="0"/>
                                                      <w:marRight w:val="0"/>
                                                      <w:marTop w:val="0"/>
                                                      <w:marBottom w:val="0"/>
                                                      <w:divBdr>
                                                        <w:top w:val="none" w:sz="0" w:space="0" w:color="auto"/>
                                                        <w:left w:val="none" w:sz="0" w:space="0" w:color="auto"/>
                                                        <w:bottom w:val="none" w:sz="0" w:space="0" w:color="auto"/>
                                                        <w:right w:val="none" w:sz="0" w:space="0" w:color="auto"/>
                                                      </w:divBdr>
                                                      <w:divsChild>
                                                        <w:div w:id="1014187003">
                                                          <w:marLeft w:val="0"/>
                                                          <w:marRight w:val="0"/>
                                                          <w:marTop w:val="0"/>
                                                          <w:marBottom w:val="0"/>
                                                          <w:divBdr>
                                                            <w:top w:val="none" w:sz="0" w:space="0" w:color="auto"/>
                                                            <w:left w:val="none" w:sz="0" w:space="0" w:color="auto"/>
                                                            <w:bottom w:val="none" w:sz="0" w:space="0" w:color="auto"/>
                                                            <w:right w:val="none" w:sz="0" w:space="0" w:color="auto"/>
                                                          </w:divBdr>
                                                          <w:divsChild>
                                                            <w:div w:id="1321541913">
                                                              <w:marLeft w:val="0"/>
                                                              <w:marRight w:val="0"/>
                                                              <w:marTop w:val="0"/>
                                                              <w:marBottom w:val="0"/>
                                                              <w:divBdr>
                                                                <w:top w:val="none" w:sz="0" w:space="0" w:color="auto"/>
                                                                <w:left w:val="none" w:sz="0" w:space="0" w:color="auto"/>
                                                                <w:bottom w:val="none" w:sz="0" w:space="0" w:color="auto"/>
                                                                <w:right w:val="none" w:sz="0" w:space="0" w:color="auto"/>
                                                              </w:divBdr>
                                                            </w:div>
                                                          </w:divsChild>
                                                        </w:div>
                                                        <w:div w:id="1351763264">
                                                          <w:marLeft w:val="0"/>
                                                          <w:marRight w:val="0"/>
                                                          <w:marTop w:val="0"/>
                                                          <w:marBottom w:val="0"/>
                                                          <w:divBdr>
                                                            <w:top w:val="none" w:sz="0" w:space="0" w:color="auto"/>
                                                            <w:left w:val="none" w:sz="0" w:space="0" w:color="auto"/>
                                                            <w:bottom w:val="none" w:sz="0" w:space="0" w:color="auto"/>
                                                            <w:right w:val="none" w:sz="0" w:space="0" w:color="auto"/>
                                                          </w:divBdr>
                                                        </w:div>
                                                      </w:divsChild>
                                                    </w:div>
                                                    <w:div w:id="1468666015">
                                                      <w:marLeft w:val="0"/>
                                                      <w:marRight w:val="0"/>
                                                      <w:marTop w:val="0"/>
                                                      <w:marBottom w:val="0"/>
                                                      <w:divBdr>
                                                        <w:top w:val="none" w:sz="0" w:space="0" w:color="auto"/>
                                                        <w:left w:val="none" w:sz="0" w:space="0" w:color="auto"/>
                                                        <w:bottom w:val="none" w:sz="0" w:space="0" w:color="auto"/>
                                                        <w:right w:val="none" w:sz="0" w:space="0" w:color="auto"/>
                                                      </w:divBdr>
                                                    </w:div>
                                                    <w:div w:id="1584794784">
                                                      <w:marLeft w:val="0"/>
                                                      <w:marRight w:val="0"/>
                                                      <w:marTop w:val="0"/>
                                                      <w:marBottom w:val="0"/>
                                                      <w:divBdr>
                                                        <w:top w:val="none" w:sz="0" w:space="0" w:color="auto"/>
                                                        <w:left w:val="none" w:sz="0" w:space="0" w:color="auto"/>
                                                        <w:bottom w:val="none" w:sz="0" w:space="0" w:color="auto"/>
                                                        <w:right w:val="none" w:sz="0" w:space="0" w:color="auto"/>
                                                      </w:divBdr>
                                                      <w:divsChild>
                                                        <w:div w:id="838274571">
                                                          <w:marLeft w:val="0"/>
                                                          <w:marRight w:val="0"/>
                                                          <w:marTop w:val="0"/>
                                                          <w:marBottom w:val="0"/>
                                                          <w:divBdr>
                                                            <w:top w:val="none" w:sz="0" w:space="0" w:color="auto"/>
                                                            <w:left w:val="none" w:sz="0" w:space="0" w:color="auto"/>
                                                            <w:bottom w:val="none" w:sz="0" w:space="0" w:color="auto"/>
                                                            <w:right w:val="none" w:sz="0" w:space="0" w:color="auto"/>
                                                          </w:divBdr>
                                                        </w:div>
                                                        <w:div w:id="1336763368">
                                                          <w:marLeft w:val="0"/>
                                                          <w:marRight w:val="0"/>
                                                          <w:marTop w:val="0"/>
                                                          <w:marBottom w:val="0"/>
                                                          <w:divBdr>
                                                            <w:top w:val="none" w:sz="0" w:space="0" w:color="auto"/>
                                                            <w:left w:val="none" w:sz="0" w:space="0" w:color="auto"/>
                                                            <w:bottom w:val="none" w:sz="0" w:space="0" w:color="auto"/>
                                                            <w:right w:val="none" w:sz="0" w:space="0" w:color="auto"/>
                                                          </w:divBdr>
                                                          <w:divsChild>
                                                            <w:div w:id="846755056">
                                                              <w:marLeft w:val="0"/>
                                                              <w:marRight w:val="0"/>
                                                              <w:marTop w:val="0"/>
                                                              <w:marBottom w:val="0"/>
                                                              <w:divBdr>
                                                                <w:top w:val="none" w:sz="0" w:space="0" w:color="auto"/>
                                                                <w:left w:val="none" w:sz="0" w:space="0" w:color="auto"/>
                                                                <w:bottom w:val="none" w:sz="0" w:space="0" w:color="auto"/>
                                                                <w:right w:val="none" w:sz="0" w:space="0" w:color="auto"/>
                                                              </w:divBdr>
                                                              <w:divsChild>
                                                                <w:div w:id="1011182394">
                                                                  <w:marLeft w:val="0"/>
                                                                  <w:marRight w:val="0"/>
                                                                  <w:marTop w:val="0"/>
                                                                  <w:marBottom w:val="0"/>
                                                                  <w:divBdr>
                                                                    <w:top w:val="none" w:sz="0" w:space="0" w:color="auto"/>
                                                                    <w:left w:val="none" w:sz="0" w:space="0" w:color="auto"/>
                                                                    <w:bottom w:val="none" w:sz="0" w:space="0" w:color="auto"/>
                                                                    <w:right w:val="none" w:sz="0" w:space="0" w:color="auto"/>
                                                                  </w:divBdr>
                                                                </w:div>
                                                              </w:divsChild>
                                                            </w:div>
                                                            <w:div w:id="1213343665">
                                                              <w:marLeft w:val="0"/>
                                                              <w:marRight w:val="0"/>
                                                              <w:marTop w:val="0"/>
                                                              <w:marBottom w:val="0"/>
                                                              <w:divBdr>
                                                                <w:top w:val="none" w:sz="0" w:space="0" w:color="auto"/>
                                                                <w:left w:val="none" w:sz="0" w:space="0" w:color="auto"/>
                                                                <w:bottom w:val="none" w:sz="0" w:space="0" w:color="auto"/>
                                                                <w:right w:val="none" w:sz="0" w:space="0" w:color="auto"/>
                                                              </w:divBdr>
                                                              <w:divsChild>
                                                                <w:div w:id="1585796020">
                                                                  <w:marLeft w:val="0"/>
                                                                  <w:marRight w:val="0"/>
                                                                  <w:marTop w:val="0"/>
                                                                  <w:marBottom w:val="0"/>
                                                                  <w:divBdr>
                                                                    <w:top w:val="none" w:sz="0" w:space="0" w:color="auto"/>
                                                                    <w:left w:val="none" w:sz="0" w:space="0" w:color="auto"/>
                                                                    <w:bottom w:val="none" w:sz="0" w:space="0" w:color="auto"/>
                                                                    <w:right w:val="none" w:sz="0" w:space="0" w:color="auto"/>
                                                                  </w:divBdr>
                                                                </w:div>
                                                              </w:divsChild>
                                                            </w:div>
                                                            <w:div w:id="1215849128">
                                                              <w:marLeft w:val="0"/>
                                                              <w:marRight w:val="0"/>
                                                              <w:marTop w:val="0"/>
                                                              <w:marBottom w:val="0"/>
                                                              <w:divBdr>
                                                                <w:top w:val="none" w:sz="0" w:space="0" w:color="auto"/>
                                                                <w:left w:val="none" w:sz="0" w:space="0" w:color="auto"/>
                                                                <w:bottom w:val="none" w:sz="0" w:space="0" w:color="auto"/>
                                                                <w:right w:val="none" w:sz="0" w:space="0" w:color="auto"/>
                                                              </w:divBdr>
                                                            </w:div>
                                                            <w:div w:id="1380856430">
                                                              <w:marLeft w:val="0"/>
                                                              <w:marRight w:val="0"/>
                                                              <w:marTop w:val="0"/>
                                                              <w:marBottom w:val="0"/>
                                                              <w:divBdr>
                                                                <w:top w:val="none" w:sz="0" w:space="0" w:color="auto"/>
                                                                <w:left w:val="none" w:sz="0" w:space="0" w:color="auto"/>
                                                                <w:bottom w:val="none" w:sz="0" w:space="0" w:color="auto"/>
                                                                <w:right w:val="none" w:sz="0" w:space="0" w:color="auto"/>
                                                              </w:divBdr>
                                                              <w:divsChild>
                                                                <w:div w:id="1151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09230">
      <w:bodyDiv w:val="1"/>
      <w:marLeft w:val="0"/>
      <w:marRight w:val="0"/>
      <w:marTop w:val="0"/>
      <w:marBottom w:val="0"/>
      <w:divBdr>
        <w:top w:val="none" w:sz="0" w:space="0" w:color="auto"/>
        <w:left w:val="none" w:sz="0" w:space="0" w:color="auto"/>
        <w:bottom w:val="none" w:sz="0" w:space="0" w:color="auto"/>
        <w:right w:val="none" w:sz="0" w:space="0" w:color="auto"/>
      </w:divBdr>
    </w:div>
    <w:div w:id="1927960255">
      <w:bodyDiv w:val="1"/>
      <w:marLeft w:val="0"/>
      <w:marRight w:val="0"/>
      <w:marTop w:val="0"/>
      <w:marBottom w:val="0"/>
      <w:divBdr>
        <w:top w:val="none" w:sz="0" w:space="0" w:color="auto"/>
        <w:left w:val="none" w:sz="0" w:space="0" w:color="auto"/>
        <w:bottom w:val="none" w:sz="0" w:space="0" w:color="auto"/>
        <w:right w:val="none" w:sz="0" w:space="0" w:color="auto"/>
      </w:divBdr>
      <w:divsChild>
        <w:div w:id="845511918">
          <w:marLeft w:val="0"/>
          <w:marRight w:val="0"/>
          <w:marTop w:val="0"/>
          <w:marBottom w:val="0"/>
          <w:divBdr>
            <w:top w:val="none" w:sz="0" w:space="0" w:color="auto"/>
            <w:left w:val="none" w:sz="0" w:space="0" w:color="auto"/>
            <w:bottom w:val="none" w:sz="0" w:space="0" w:color="auto"/>
            <w:right w:val="none" w:sz="0" w:space="0" w:color="auto"/>
          </w:divBdr>
          <w:divsChild>
            <w:div w:id="151801596">
              <w:marLeft w:val="0"/>
              <w:marRight w:val="0"/>
              <w:marTop w:val="0"/>
              <w:marBottom w:val="0"/>
              <w:divBdr>
                <w:top w:val="none" w:sz="0" w:space="0" w:color="auto"/>
                <w:left w:val="none" w:sz="0" w:space="0" w:color="auto"/>
                <w:bottom w:val="none" w:sz="0" w:space="0" w:color="auto"/>
                <w:right w:val="none" w:sz="0" w:space="0" w:color="auto"/>
              </w:divBdr>
              <w:divsChild>
                <w:div w:id="202400588">
                  <w:marLeft w:val="0"/>
                  <w:marRight w:val="0"/>
                  <w:marTop w:val="0"/>
                  <w:marBottom w:val="0"/>
                  <w:divBdr>
                    <w:top w:val="none" w:sz="0" w:space="0" w:color="auto"/>
                    <w:left w:val="none" w:sz="0" w:space="0" w:color="auto"/>
                    <w:bottom w:val="none" w:sz="0" w:space="0" w:color="auto"/>
                    <w:right w:val="none" w:sz="0" w:space="0" w:color="auto"/>
                  </w:divBdr>
                  <w:divsChild>
                    <w:div w:id="781923415">
                      <w:marLeft w:val="0"/>
                      <w:marRight w:val="0"/>
                      <w:marTop w:val="0"/>
                      <w:marBottom w:val="0"/>
                      <w:divBdr>
                        <w:top w:val="none" w:sz="0" w:space="0" w:color="auto"/>
                        <w:left w:val="none" w:sz="0" w:space="0" w:color="auto"/>
                        <w:bottom w:val="none" w:sz="0" w:space="0" w:color="auto"/>
                        <w:right w:val="none" w:sz="0" w:space="0" w:color="auto"/>
                      </w:divBdr>
                      <w:divsChild>
                        <w:div w:id="430056665">
                          <w:marLeft w:val="0"/>
                          <w:marRight w:val="0"/>
                          <w:marTop w:val="0"/>
                          <w:marBottom w:val="0"/>
                          <w:divBdr>
                            <w:top w:val="none" w:sz="0" w:space="0" w:color="auto"/>
                            <w:left w:val="none" w:sz="0" w:space="0" w:color="auto"/>
                            <w:bottom w:val="none" w:sz="0" w:space="0" w:color="auto"/>
                            <w:right w:val="none" w:sz="0" w:space="0" w:color="auto"/>
                          </w:divBdr>
                          <w:divsChild>
                            <w:div w:id="1116867539">
                              <w:marLeft w:val="0"/>
                              <w:marRight w:val="0"/>
                              <w:marTop w:val="0"/>
                              <w:marBottom w:val="0"/>
                              <w:divBdr>
                                <w:top w:val="none" w:sz="0" w:space="0" w:color="auto"/>
                                <w:left w:val="none" w:sz="0" w:space="0" w:color="auto"/>
                                <w:bottom w:val="none" w:sz="0" w:space="0" w:color="auto"/>
                                <w:right w:val="none" w:sz="0" w:space="0" w:color="auto"/>
                              </w:divBdr>
                              <w:divsChild>
                                <w:div w:id="2005820772">
                                  <w:marLeft w:val="0"/>
                                  <w:marRight w:val="0"/>
                                  <w:marTop w:val="0"/>
                                  <w:marBottom w:val="0"/>
                                  <w:divBdr>
                                    <w:top w:val="none" w:sz="0" w:space="0" w:color="auto"/>
                                    <w:left w:val="none" w:sz="0" w:space="0" w:color="auto"/>
                                    <w:bottom w:val="none" w:sz="0" w:space="0" w:color="auto"/>
                                    <w:right w:val="none" w:sz="0" w:space="0" w:color="auto"/>
                                  </w:divBdr>
                                  <w:divsChild>
                                    <w:div w:id="364332967">
                                      <w:marLeft w:val="0"/>
                                      <w:marRight w:val="0"/>
                                      <w:marTop w:val="0"/>
                                      <w:marBottom w:val="0"/>
                                      <w:divBdr>
                                        <w:top w:val="none" w:sz="0" w:space="0" w:color="auto"/>
                                        <w:left w:val="none" w:sz="0" w:space="0" w:color="auto"/>
                                        <w:bottom w:val="none" w:sz="0" w:space="0" w:color="auto"/>
                                        <w:right w:val="none" w:sz="0" w:space="0" w:color="auto"/>
                                      </w:divBdr>
                                      <w:divsChild>
                                        <w:div w:id="610935247">
                                          <w:marLeft w:val="0"/>
                                          <w:marRight w:val="0"/>
                                          <w:marTop w:val="0"/>
                                          <w:marBottom w:val="0"/>
                                          <w:divBdr>
                                            <w:top w:val="none" w:sz="0" w:space="0" w:color="auto"/>
                                            <w:left w:val="none" w:sz="0" w:space="0" w:color="auto"/>
                                            <w:bottom w:val="none" w:sz="0" w:space="0" w:color="auto"/>
                                            <w:right w:val="none" w:sz="0" w:space="0" w:color="auto"/>
                                          </w:divBdr>
                                          <w:divsChild>
                                            <w:div w:id="1622762941">
                                              <w:marLeft w:val="0"/>
                                              <w:marRight w:val="0"/>
                                              <w:marTop w:val="0"/>
                                              <w:marBottom w:val="0"/>
                                              <w:divBdr>
                                                <w:top w:val="none" w:sz="0" w:space="0" w:color="auto"/>
                                                <w:left w:val="none" w:sz="0" w:space="0" w:color="auto"/>
                                                <w:bottom w:val="none" w:sz="0" w:space="0" w:color="auto"/>
                                                <w:right w:val="none" w:sz="0" w:space="0" w:color="auto"/>
                                              </w:divBdr>
                                              <w:divsChild>
                                                <w:div w:id="1447500094">
                                                  <w:marLeft w:val="0"/>
                                                  <w:marRight w:val="0"/>
                                                  <w:marTop w:val="0"/>
                                                  <w:marBottom w:val="0"/>
                                                  <w:divBdr>
                                                    <w:top w:val="none" w:sz="0" w:space="0" w:color="auto"/>
                                                    <w:left w:val="none" w:sz="0" w:space="0" w:color="auto"/>
                                                    <w:bottom w:val="none" w:sz="0" w:space="0" w:color="auto"/>
                                                    <w:right w:val="none" w:sz="0" w:space="0" w:color="auto"/>
                                                  </w:divBdr>
                                                  <w:divsChild>
                                                    <w:div w:id="579951395">
                                                      <w:marLeft w:val="0"/>
                                                      <w:marRight w:val="0"/>
                                                      <w:marTop w:val="0"/>
                                                      <w:marBottom w:val="0"/>
                                                      <w:divBdr>
                                                        <w:top w:val="none" w:sz="0" w:space="0" w:color="auto"/>
                                                        <w:left w:val="none" w:sz="0" w:space="0" w:color="auto"/>
                                                        <w:bottom w:val="none" w:sz="0" w:space="0" w:color="auto"/>
                                                        <w:right w:val="none" w:sz="0" w:space="0" w:color="auto"/>
                                                      </w:divBdr>
                                                      <w:divsChild>
                                                        <w:div w:id="418185901">
                                                          <w:marLeft w:val="0"/>
                                                          <w:marRight w:val="0"/>
                                                          <w:marTop w:val="0"/>
                                                          <w:marBottom w:val="0"/>
                                                          <w:divBdr>
                                                            <w:top w:val="none" w:sz="0" w:space="0" w:color="auto"/>
                                                            <w:left w:val="none" w:sz="0" w:space="0" w:color="auto"/>
                                                            <w:bottom w:val="none" w:sz="0" w:space="0" w:color="auto"/>
                                                            <w:right w:val="none" w:sz="0" w:space="0" w:color="auto"/>
                                                          </w:divBdr>
                                                          <w:divsChild>
                                                            <w:div w:id="1335183325">
                                                              <w:marLeft w:val="0"/>
                                                              <w:marRight w:val="0"/>
                                                              <w:marTop w:val="0"/>
                                                              <w:marBottom w:val="0"/>
                                                              <w:divBdr>
                                                                <w:top w:val="none" w:sz="0" w:space="0" w:color="auto"/>
                                                                <w:left w:val="none" w:sz="0" w:space="0" w:color="auto"/>
                                                                <w:bottom w:val="none" w:sz="0" w:space="0" w:color="auto"/>
                                                                <w:right w:val="none" w:sz="0" w:space="0" w:color="auto"/>
                                                              </w:divBdr>
                                                            </w:div>
                                                          </w:divsChild>
                                                        </w:div>
                                                        <w:div w:id="542716783">
                                                          <w:marLeft w:val="0"/>
                                                          <w:marRight w:val="0"/>
                                                          <w:marTop w:val="0"/>
                                                          <w:marBottom w:val="0"/>
                                                          <w:divBdr>
                                                            <w:top w:val="none" w:sz="0" w:space="0" w:color="auto"/>
                                                            <w:left w:val="none" w:sz="0" w:space="0" w:color="auto"/>
                                                            <w:bottom w:val="none" w:sz="0" w:space="0" w:color="auto"/>
                                                            <w:right w:val="none" w:sz="0" w:space="0" w:color="auto"/>
                                                          </w:divBdr>
                                                        </w:div>
                                                      </w:divsChild>
                                                    </w:div>
                                                    <w:div w:id="887842859">
                                                      <w:marLeft w:val="0"/>
                                                      <w:marRight w:val="0"/>
                                                      <w:marTop w:val="0"/>
                                                      <w:marBottom w:val="0"/>
                                                      <w:divBdr>
                                                        <w:top w:val="none" w:sz="0" w:space="0" w:color="auto"/>
                                                        <w:left w:val="none" w:sz="0" w:space="0" w:color="auto"/>
                                                        <w:bottom w:val="none" w:sz="0" w:space="0" w:color="auto"/>
                                                        <w:right w:val="none" w:sz="0" w:space="0" w:color="auto"/>
                                                      </w:divBdr>
                                                      <w:divsChild>
                                                        <w:div w:id="930160220">
                                                          <w:marLeft w:val="0"/>
                                                          <w:marRight w:val="0"/>
                                                          <w:marTop w:val="0"/>
                                                          <w:marBottom w:val="0"/>
                                                          <w:divBdr>
                                                            <w:top w:val="none" w:sz="0" w:space="0" w:color="auto"/>
                                                            <w:left w:val="none" w:sz="0" w:space="0" w:color="auto"/>
                                                            <w:bottom w:val="none" w:sz="0" w:space="0" w:color="auto"/>
                                                            <w:right w:val="none" w:sz="0" w:space="0" w:color="auto"/>
                                                          </w:divBdr>
                                                        </w:div>
                                                      </w:divsChild>
                                                    </w:div>
                                                    <w:div w:id="1298801314">
                                                      <w:marLeft w:val="0"/>
                                                      <w:marRight w:val="0"/>
                                                      <w:marTop w:val="0"/>
                                                      <w:marBottom w:val="0"/>
                                                      <w:divBdr>
                                                        <w:top w:val="none" w:sz="0" w:space="0" w:color="auto"/>
                                                        <w:left w:val="none" w:sz="0" w:space="0" w:color="auto"/>
                                                        <w:bottom w:val="none" w:sz="0" w:space="0" w:color="auto"/>
                                                        <w:right w:val="none" w:sz="0" w:space="0" w:color="auto"/>
                                                      </w:divBdr>
                                                      <w:divsChild>
                                                        <w:div w:id="1318459549">
                                                          <w:marLeft w:val="0"/>
                                                          <w:marRight w:val="0"/>
                                                          <w:marTop w:val="0"/>
                                                          <w:marBottom w:val="0"/>
                                                          <w:divBdr>
                                                            <w:top w:val="none" w:sz="0" w:space="0" w:color="auto"/>
                                                            <w:left w:val="none" w:sz="0" w:space="0" w:color="auto"/>
                                                            <w:bottom w:val="none" w:sz="0" w:space="0" w:color="auto"/>
                                                            <w:right w:val="none" w:sz="0" w:space="0" w:color="auto"/>
                                                          </w:divBdr>
                                                          <w:divsChild>
                                                            <w:div w:id="571504640">
                                                              <w:marLeft w:val="0"/>
                                                              <w:marRight w:val="0"/>
                                                              <w:marTop w:val="0"/>
                                                              <w:marBottom w:val="0"/>
                                                              <w:divBdr>
                                                                <w:top w:val="none" w:sz="0" w:space="0" w:color="auto"/>
                                                                <w:left w:val="none" w:sz="0" w:space="0" w:color="auto"/>
                                                                <w:bottom w:val="none" w:sz="0" w:space="0" w:color="auto"/>
                                                                <w:right w:val="none" w:sz="0" w:space="0" w:color="auto"/>
                                                              </w:divBdr>
                                                            </w:div>
                                                          </w:divsChild>
                                                        </w:div>
                                                        <w:div w:id="1672834560">
                                                          <w:marLeft w:val="0"/>
                                                          <w:marRight w:val="0"/>
                                                          <w:marTop w:val="0"/>
                                                          <w:marBottom w:val="0"/>
                                                          <w:divBdr>
                                                            <w:top w:val="none" w:sz="0" w:space="0" w:color="auto"/>
                                                            <w:left w:val="none" w:sz="0" w:space="0" w:color="auto"/>
                                                            <w:bottom w:val="none" w:sz="0" w:space="0" w:color="auto"/>
                                                            <w:right w:val="none" w:sz="0" w:space="0" w:color="auto"/>
                                                          </w:divBdr>
                                                        </w:div>
                                                      </w:divsChild>
                                                    </w:div>
                                                    <w:div w:id="14498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919380">
      <w:bodyDiv w:val="1"/>
      <w:marLeft w:val="0"/>
      <w:marRight w:val="0"/>
      <w:marTop w:val="0"/>
      <w:marBottom w:val="0"/>
      <w:divBdr>
        <w:top w:val="none" w:sz="0" w:space="0" w:color="auto"/>
        <w:left w:val="none" w:sz="0" w:space="0" w:color="auto"/>
        <w:bottom w:val="none" w:sz="0" w:space="0" w:color="auto"/>
        <w:right w:val="none" w:sz="0" w:space="0" w:color="auto"/>
      </w:divBdr>
    </w:div>
    <w:div w:id="1934048444">
      <w:bodyDiv w:val="1"/>
      <w:marLeft w:val="0"/>
      <w:marRight w:val="0"/>
      <w:marTop w:val="0"/>
      <w:marBottom w:val="0"/>
      <w:divBdr>
        <w:top w:val="none" w:sz="0" w:space="0" w:color="auto"/>
        <w:left w:val="none" w:sz="0" w:space="0" w:color="auto"/>
        <w:bottom w:val="none" w:sz="0" w:space="0" w:color="auto"/>
        <w:right w:val="none" w:sz="0" w:space="0" w:color="auto"/>
      </w:divBdr>
    </w:div>
    <w:div w:id="1939681447">
      <w:bodyDiv w:val="1"/>
      <w:marLeft w:val="0"/>
      <w:marRight w:val="0"/>
      <w:marTop w:val="0"/>
      <w:marBottom w:val="0"/>
      <w:divBdr>
        <w:top w:val="none" w:sz="0" w:space="0" w:color="auto"/>
        <w:left w:val="none" w:sz="0" w:space="0" w:color="auto"/>
        <w:bottom w:val="none" w:sz="0" w:space="0" w:color="auto"/>
        <w:right w:val="none" w:sz="0" w:space="0" w:color="auto"/>
      </w:divBdr>
    </w:div>
    <w:div w:id="1943605570">
      <w:bodyDiv w:val="1"/>
      <w:marLeft w:val="0"/>
      <w:marRight w:val="0"/>
      <w:marTop w:val="0"/>
      <w:marBottom w:val="0"/>
      <w:divBdr>
        <w:top w:val="none" w:sz="0" w:space="0" w:color="auto"/>
        <w:left w:val="none" w:sz="0" w:space="0" w:color="auto"/>
        <w:bottom w:val="none" w:sz="0" w:space="0" w:color="auto"/>
        <w:right w:val="none" w:sz="0" w:space="0" w:color="auto"/>
      </w:divBdr>
    </w:div>
    <w:div w:id="1946306940">
      <w:bodyDiv w:val="1"/>
      <w:marLeft w:val="0"/>
      <w:marRight w:val="0"/>
      <w:marTop w:val="0"/>
      <w:marBottom w:val="0"/>
      <w:divBdr>
        <w:top w:val="none" w:sz="0" w:space="0" w:color="auto"/>
        <w:left w:val="none" w:sz="0" w:space="0" w:color="auto"/>
        <w:bottom w:val="none" w:sz="0" w:space="0" w:color="auto"/>
        <w:right w:val="none" w:sz="0" w:space="0" w:color="auto"/>
      </w:divBdr>
    </w:div>
    <w:div w:id="1950626202">
      <w:bodyDiv w:val="1"/>
      <w:marLeft w:val="0"/>
      <w:marRight w:val="0"/>
      <w:marTop w:val="0"/>
      <w:marBottom w:val="0"/>
      <w:divBdr>
        <w:top w:val="none" w:sz="0" w:space="0" w:color="auto"/>
        <w:left w:val="none" w:sz="0" w:space="0" w:color="auto"/>
        <w:bottom w:val="none" w:sz="0" w:space="0" w:color="auto"/>
        <w:right w:val="none" w:sz="0" w:space="0" w:color="auto"/>
      </w:divBdr>
    </w:div>
    <w:div w:id="1956206587">
      <w:bodyDiv w:val="1"/>
      <w:marLeft w:val="0"/>
      <w:marRight w:val="0"/>
      <w:marTop w:val="0"/>
      <w:marBottom w:val="0"/>
      <w:divBdr>
        <w:top w:val="none" w:sz="0" w:space="0" w:color="auto"/>
        <w:left w:val="none" w:sz="0" w:space="0" w:color="auto"/>
        <w:bottom w:val="none" w:sz="0" w:space="0" w:color="auto"/>
        <w:right w:val="none" w:sz="0" w:space="0" w:color="auto"/>
      </w:divBdr>
    </w:div>
    <w:div w:id="1959751891">
      <w:bodyDiv w:val="1"/>
      <w:marLeft w:val="0"/>
      <w:marRight w:val="0"/>
      <w:marTop w:val="0"/>
      <w:marBottom w:val="0"/>
      <w:divBdr>
        <w:top w:val="none" w:sz="0" w:space="0" w:color="auto"/>
        <w:left w:val="none" w:sz="0" w:space="0" w:color="auto"/>
        <w:bottom w:val="none" w:sz="0" w:space="0" w:color="auto"/>
        <w:right w:val="none" w:sz="0" w:space="0" w:color="auto"/>
      </w:divBdr>
    </w:div>
    <w:div w:id="1961178125">
      <w:bodyDiv w:val="1"/>
      <w:marLeft w:val="0"/>
      <w:marRight w:val="0"/>
      <w:marTop w:val="0"/>
      <w:marBottom w:val="0"/>
      <w:divBdr>
        <w:top w:val="none" w:sz="0" w:space="0" w:color="auto"/>
        <w:left w:val="none" w:sz="0" w:space="0" w:color="auto"/>
        <w:bottom w:val="none" w:sz="0" w:space="0" w:color="auto"/>
        <w:right w:val="none" w:sz="0" w:space="0" w:color="auto"/>
      </w:divBdr>
    </w:div>
    <w:div w:id="1961371533">
      <w:bodyDiv w:val="1"/>
      <w:marLeft w:val="0"/>
      <w:marRight w:val="0"/>
      <w:marTop w:val="0"/>
      <w:marBottom w:val="0"/>
      <w:divBdr>
        <w:top w:val="none" w:sz="0" w:space="0" w:color="auto"/>
        <w:left w:val="none" w:sz="0" w:space="0" w:color="auto"/>
        <w:bottom w:val="none" w:sz="0" w:space="0" w:color="auto"/>
        <w:right w:val="none" w:sz="0" w:space="0" w:color="auto"/>
      </w:divBdr>
    </w:div>
    <w:div w:id="1966496914">
      <w:bodyDiv w:val="1"/>
      <w:marLeft w:val="0"/>
      <w:marRight w:val="0"/>
      <w:marTop w:val="0"/>
      <w:marBottom w:val="0"/>
      <w:divBdr>
        <w:top w:val="none" w:sz="0" w:space="0" w:color="auto"/>
        <w:left w:val="none" w:sz="0" w:space="0" w:color="auto"/>
        <w:bottom w:val="none" w:sz="0" w:space="0" w:color="auto"/>
        <w:right w:val="none" w:sz="0" w:space="0" w:color="auto"/>
      </w:divBdr>
    </w:div>
    <w:div w:id="2014843183">
      <w:bodyDiv w:val="1"/>
      <w:marLeft w:val="0"/>
      <w:marRight w:val="0"/>
      <w:marTop w:val="0"/>
      <w:marBottom w:val="0"/>
      <w:divBdr>
        <w:top w:val="none" w:sz="0" w:space="0" w:color="auto"/>
        <w:left w:val="none" w:sz="0" w:space="0" w:color="auto"/>
        <w:bottom w:val="none" w:sz="0" w:space="0" w:color="auto"/>
        <w:right w:val="none" w:sz="0" w:space="0" w:color="auto"/>
      </w:divBdr>
    </w:div>
    <w:div w:id="2033652743">
      <w:bodyDiv w:val="1"/>
      <w:marLeft w:val="0"/>
      <w:marRight w:val="0"/>
      <w:marTop w:val="0"/>
      <w:marBottom w:val="0"/>
      <w:divBdr>
        <w:top w:val="none" w:sz="0" w:space="0" w:color="auto"/>
        <w:left w:val="none" w:sz="0" w:space="0" w:color="auto"/>
        <w:bottom w:val="none" w:sz="0" w:space="0" w:color="auto"/>
        <w:right w:val="none" w:sz="0" w:space="0" w:color="auto"/>
      </w:divBdr>
      <w:divsChild>
        <w:div w:id="867454838">
          <w:marLeft w:val="0"/>
          <w:marRight w:val="0"/>
          <w:marTop w:val="0"/>
          <w:marBottom w:val="0"/>
          <w:divBdr>
            <w:top w:val="none" w:sz="0" w:space="0" w:color="auto"/>
            <w:left w:val="none" w:sz="0" w:space="0" w:color="auto"/>
            <w:bottom w:val="none" w:sz="0" w:space="0" w:color="auto"/>
            <w:right w:val="none" w:sz="0" w:space="0" w:color="auto"/>
          </w:divBdr>
          <w:divsChild>
            <w:div w:id="2111969827">
              <w:marLeft w:val="0"/>
              <w:marRight w:val="0"/>
              <w:marTop w:val="0"/>
              <w:marBottom w:val="0"/>
              <w:divBdr>
                <w:top w:val="none" w:sz="0" w:space="0" w:color="auto"/>
                <w:left w:val="none" w:sz="0" w:space="0" w:color="auto"/>
                <w:bottom w:val="none" w:sz="0" w:space="0" w:color="auto"/>
                <w:right w:val="none" w:sz="0" w:space="0" w:color="auto"/>
              </w:divBdr>
              <w:divsChild>
                <w:div w:id="849417180">
                  <w:marLeft w:val="0"/>
                  <w:marRight w:val="0"/>
                  <w:marTop w:val="0"/>
                  <w:marBottom w:val="0"/>
                  <w:divBdr>
                    <w:top w:val="none" w:sz="0" w:space="0" w:color="auto"/>
                    <w:left w:val="none" w:sz="0" w:space="0" w:color="auto"/>
                    <w:bottom w:val="none" w:sz="0" w:space="0" w:color="auto"/>
                    <w:right w:val="none" w:sz="0" w:space="0" w:color="auto"/>
                  </w:divBdr>
                  <w:divsChild>
                    <w:div w:id="54206898">
                      <w:marLeft w:val="0"/>
                      <w:marRight w:val="0"/>
                      <w:marTop w:val="0"/>
                      <w:marBottom w:val="0"/>
                      <w:divBdr>
                        <w:top w:val="none" w:sz="0" w:space="0" w:color="auto"/>
                        <w:left w:val="none" w:sz="0" w:space="0" w:color="auto"/>
                        <w:bottom w:val="none" w:sz="0" w:space="0" w:color="auto"/>
                        <w:right w:val="none" w:sz="0" w:space="0" w:color="auto"/>
                      </w:divBdr>
                      <w:divsChild>
                        <w:div w:id="747731776">
                          <w:marLeft w:val="0"/>
                          <w:marRight w:val="0"/>
                          <w:marTop w:val="0"/>
                          <w:marBottom w:val="0"/>
                          <w:divBdr>
                            <w:top w:val="none" w:sz="0" w:space="0" w:color="auto"/>
                            <w:left w:val="none" w:sz="0" w:space="0" w:color="auto"/>
                            <w:bottom w:val="none" w:sz="0" w:space="0" w:color="auto"/>
                            <w:right w:val="none" w:sz="0" w:space="0" w:color="auto"/>
                          </w:divBdr>
                          <w:divsChild>
                            <w:div w:id="1691297789">
                              <w:marLeft w:val="0"/>
                              <w:marRight w:val="0"/>
                              <w:marTop w:val="0"/>
                              <w:marBottom w:val="0"/>
                              <w:divBdr>
                                <w:top w:val="none" w:sz="0" w:space="0" w:color="auto"/>
                                <w:left w:val="none" w:sz="0" w:space="0" w:color="auto"/>
                                <w:bottom w:val="none" w:sz="0" w:space="0" w:color="auto"/>
                                <w:right w:val="none" w:sz="0" w:space="0" w:color="auto"/>
                              </w:divBdr>
                              <w:divsChild>
                                <w:div w:id="1950813798">
                                  <w:marLeft w:val="0"/>
                                  <w:marRight w:val="0"/>
                                  <w:marTop w:val="0"/>
                                  <w:marBottom w:val="0"/>
                                  <w:divBdr>
                                    <w:top w:val="none" w:sz="0" w:space="0" w:color="auto"/>
                                    <w:left w:val="none" w:sz="0" w:space="0" w:color="auto"/>
                                    <w:bottom w:val="none" w:sz="0" w:space="0" w:color="auto"/>
                                    <w:right w:val="none" w:sz="0" w:space="0" w:color="auto"/>
                                  </w:divBdr>
                                  <w:divsChild>
                                    <w:div w:id="1912620463">
                                      <w:marLeft w:val="0"/>
                                      <w:marRight w:val="0"/>
                                      <w:marTop w:val="0"/>
                                      <w:marBottom w:val="0"/>
                                      <w:divBdr>
                                        <w:top w:val="none" w:sz="0" w:space="0" w:color="auto"/>
                                        <w:left w:val="none" w:sz="0" w:space="0" w:color="auto"/>
                                        <w:bottom w:val="none" w:sz="0" w:space="0" w:color="auto"/>
                                        <w:right w:val="none" w:sz="0" w:space="0" w:color="auto"/>
                                      </w:divBdr>
                                      <w:divsChild>
                                        <w:div w:id="1696928285">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528640748">
                                                  <w:marLeft w:val="0"/>
                                                  <w:marRight w:val="0"/>
                                                  <w:marTop w:val="0"/>
                                                  <w:marBottom w:val="0"/>
                                                  <w:divBdr>
                                                    <w:top w:val="none" w:sz="0" w:space="0" w:color="auto"/>
                                                    <w:left w:val="none" w:sz="0" w:space="0" w:color="auto"/>
                                                    <w:bottom w:val="none" w:sz="0" w:space="0" w:color="auto"/>
                                                    <w:right w:val="none" w:sz="0" w:space="0" w:color="auto"/>
                                                  </w:divBdr>
                                                  <w:divsChild>
                                                    <w:div w:id="207112228">
                                                      <w:marLeft w:val="0"/>
                                                      <w:marRight w:val="0"/>
                                                      <w:marTop w:val="0"/>
                                                      <w:marBottom w:val="0"/>
                                                      <w:divBdr>
                                                        <w:top w:val="none" w:sz="0" w:space="0" w:color="auto"/>
                                                        <w:left w:val="none" w:sz="0" w:space="0" w:color="auto"/>
                                                        <w:bottom w:val="none" w:sz="0" w:space="0" w:color="auto"/>
                                                        <w:right w:val="none" w:sz="0" w:space="0" w:color="auto"/>
                                                      </w:divBdr>
                                                      <w:divsChild>
                                                        <w:div w:id="1766414422">
                                                          <w:marLeft w:val="0"/>
                                                          <w:marRight w:val="0"/>
                                                          <w:marTop w:val="0"/>
                                                          <w:marBottom w:val="0"/>
                                                          <w:divBdr>
                                                            <w:top w:val="none" w:sz="0" w:space="0" w:color="auto"/>
                                                            <w:left w:val="none" w:sz="0" w:space="0" w:color="auto"/>
                                                            <w:bottom w:val="none" w:sz="0" w:space="0" w:color="auto"/>
                                                            <w:right w:val="none" w:sz="0" w:space="0" w:color="auto"/>
                                                          </w:divBdr>
                                                          <w:divsChild>
                                                            <w:div w:id="20471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683">
                                                      <w:marLeft w:val="0"/>
                                                      <w:marRight w:val="0"/>
                                                      <w:marTop w:val="0"/>
                                                      <w:marBottom w:val="0"/>
                                                      <w:divBdr>
                                                        <w:top w:val="none" w:sz="0" w:space="0" w:color="auto"/>
                                                        <w:left w:val="none" w:sz="0" w:space="0" w:color="auto"/>
                                                        <w:bottom w:val="none" w:sz="0" w:space="0" w:color="auto"/>
                                                        <w:right w:val="none" w:sz="0" w:space="0" w:color="auto"/>
                                                      </w:divBdr>
                                                    </w:div>
                                                    <w:div w:id="1188325393">
                                                      <w:marLeft w:val="0"/>
                                                      <w:marRight w:val="0"/>
                                                      <w:marTop w:val="0"/>
                                                      <w:marBottom w:val="0"/>
                                                      <w:divBdr>
                                                        <w:top w:val="none" w:sz="0" w:space="0" w:color="auto"/>
                                                        <w:left w:val="none" w:sz="0" w:space="0" w:color="auto"/>
                                                        <w:bottom w:val="none" w:sz="0" w:space="0" w:color="auto"/>
                                                        <w:right w:val="none" w:sz="0" w:space="0" w:color="auto"/>
                                                      </w:divBdr>
                                                      <w:divsChild>
                                                        <w:div w:id="858280864">
                                                          <w:marLeft w:val="0"/>
                                                          <w:marRight w:val="0"/>
                                                          <w:marTop w:val="0"/>
                                                          <w:marBottom w:val="0"/>
                                                          <w:divBdr>
                                                            <w:top w:val="none" w:sz="0" w:space="0" w:color="auto"/>
                                                            <w:left w:val="none" w:sz="0" w:space="0" w:color="auto"/>
                                                            <w:bottom w:val="none" w:sz="0" w:space="0" w:color="auto"/>
                                                            <w:right w:val="none" w:sz="0" w:space="0" w:color="auto"/>
                                                          </w:divBdr>
                                                          <w:divsChild>
                                                            <w:div w:id="595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1408">
                                                      <w:marLeft w:val="0"/>
                                                      <w:marRight w:val="0"/>
                                                      <w:marTop w:val="0"/>
                                                      <w:marBottom w:val="0"/>
                                                      <w:divBdr>
                                                        <w:top w:val="none" w:sz="0" w:space="0" w:color="auto"/>
                                                        <w:left w:val="none" w:sz="0" w:space="0" w:color="auto"/>
                                                        <w:bottom w:val="none" w:sz="0" w:space="0" w:color="auto"/>
                                                        <w:right w:val="none" w:sz="0" w:space="0" w:color="auto"/>
                                                      </w:divBdr>
                                                      <w:divsChild>
                                                        <w:div w:id="1804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6034295">
      <w:bodyDiv w:val="1"/>
      <w:marLeft w:val="0"/>
      <w:marRight w:val="0"/>
      <w:marTop w:val="0"/>
      <w:marBottom w:val="0"/>
      <w:divBdr>
        <w:top w:val="none" w:sz="0" w:space="0" w:color="auto"/>
        <w:left w:val="none" w:sz="0" w:space="0" w:color="auto"/>
        <w:bottom w:val="none" w:sz="0" w:space="0" w:color="auto"/>
        <w:right w:val="none" w:sz="0" w:space="0" w:color="auto"/>
      </w:divBdr>
      <w:divsChild>
        <w:div w:id="19624091">
          <w:marLeft w:val="0"/>
          <w:marRight w:val="0"/>
          <w:marTop w:val="105"/>
          <w:marBottom w:val="0"/>
          <w:divBdr>
            <w:top w:val="none" w:sz="0" w:space="0" w:color="auto"/>
            <w:left w:val="none" w:sz="0" w:space="0" w:color="auto"/>
            <w:bottom w:val="none" w:sz="0" w:space="0" w:color="auto"/>
            <w:right w:val="none" w:sz="0" w:space="0" w:color="auto"/>
          </w:divBdr>
        </w:div>
        <w:div w:id="1705329953">
          <w:marLeft w:val="0"/>
          <w:marRight w:val="0"/>
          <w:marTop w:val="0"/>
          <w:marBottom w:val="0"/>
          <w:divBdr>
            <w:top w:val="none" w:sz="0" w:space="0" w:color="auto"/>
            <w:left w:val="none" w:sz="0" w:space="0" w:color="auto"/>
            <w:bottom w:val="none" w:sz="0" w:space="0" w:color="auto"/>
            <w:right w:val="none" w:sz="0" w:space="0" w:color="auto"/>
          </w:divBdr>
          <w:divsChild>
            <w:div w:id="423692431">
              <w:marLeft w:val="255"/>
              <w:marRight w:val="0"/>
              <w:marTop w:val="0"/>
              <w:marBottom w:val="0"/>
              <w:divBdr>
                <w:top w:val="none" w:sz="0" w:space="0" w:color="auto"/>
                <w:left w:val="none" w:sz="0" w:space="0" w:color="auto"/>
                <w:bottom w:val="none" w:sz="0" w:space="0" w:color="auto"/>
                <w:right w:val="none" w:sz="0" w:space="0" w:color="auto"/>
              </w:divBdr>
            </w:div>
          </w:divsChild>
        </w:div>
        <w:div w:id="534076185">
          <w:marLeft w:val="0"/>
          <w:marRight w:val="0"/>
          <w:marTop w:val="0"/>
          <w:marBottom w:val="0"/>
          <w:divBdr>
            <w:top w:val="none" w:sz="0" w:space="0" w:color="auto"/>
            <w:left w:val="none" w:sz="0" w:space="0" w:color="auto"/>
            <w:bottom w:val="none" w:sz="0" w:space="0" w:color="auto"/>
            <w:right w:val="none" w:sz="0" w:space="0" w:color="auto"/>
          </w:divBdr>
          <w:divsChild>
            <w:div w:id="41755552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57310683">
      <w:bodyDiv w:val="1"/>
      <w:marLeft w:val="0"/>
      <w:marRight w:val="0"/>
      <w:marTop w:val="0"/>
      <w:marBottom w:val="0"/>
      <w:divBdr>
        <w:top w:val="none" w:sz="0" w:space="0" w:color="auto"/>
        <w:left w:val="none" w:sz="0" w:space="0" w:color="auto"/>
        <w:bottom w:val="none" w:sz="0" w:space="0" w:color="auto"/>
        <w:right w:val="none" w:sz="0" w:space="0" w:color="auto"/>
      </w:divBdr>
    </w:div>
    <w:div w:id="2095976725">
      <w:bodyDiv w:val="1"/>
      <w:marLeft w:val="0"/>
      <w:marRight w:val="0"/>
      <w:marTop w:val="0"/>
      <w:marBottom w:val="0"/>
      <w:divBdr>
        <w:top w:val="none" w:sz="0" w:space="0" w:color="auto"/>
        <w:left w:val="none" w:sz="0" w:space="0" w:color="auto"/>
        <w:bottom w:val="none" w:sz="0" w:space="0" w:color="auto"/>
        <w:right w:val="none" w:sz="0" w:space="0" w:color="auto"/>
      </w:divBdr>
    </w:div>
    <w:div w:id="2103259397">
      <w:bodyDiv w:val="1"/>
      <w:marLeft w:val="0"/>
      <w:marRight w:val="0"/>
      <w:marTop w:val="0"/>
      <w:marBottom w:val="0"/>
      <w:divBdr>
        <w:top w:val="none" w:sz="0" w:space="0" w:color="auto"/>
        <w:left w:val="none" w:sz="0" w:space="0" w:color="auto"/>
        <w:bottom w:val="none" w:sz="0" w:space="0" w:color="auto"/>
        <w:right w:val="none" w:sz="0" w:space="0" w:color="auto"/>
      </w:divBdr>
    </w:div>
    <w:div w:id="2104648170">
      <w:bodyDiv w:val="1"/>
      <w:marLeft w:val="0"/>
      <w:marRight w:val="0"/>
      <w:marTop w:val="0"/>
      <w:marBottom w:val="0"/>
      <w:divBdr>
        <w:top w:val="none" w:sz="0" w:space="0" w:color="auto"/>
        <w:left w:val="none" w:sz="0" w:space="0" w:color="auto"/>
        <w:bottom w:val="none" w:sz="0" w:space="0" w:color="auto"/>
        <w:right w:val="none" w:sz="0" w:space="0" w:color="auto"/>
      </w:divBdr>
    </w:div>
    <w:div w:id="2115636363">
      <w:bodyDiv w:val="1"/>
      <w:marLeft w:val="0"/>
      <w:marRight w:val="0"/>
      <w:marTop w:val="0"/>
      <w:marBottom w:val="0"/>
      <w:divBdr>
        <w:top w:val="none" w:sz="0" w:space="0" w:color="auto"/>
        <w:left w:val="none" w:sz="0" w:space="0" w:color="auto"/>
        <w:bottom w:val="none" w:sz="0" w:space="0" w:color="auto"/>
        <w:right w:val="none" w:sz="0" w:space="0" w:color="auto"/>
      </w:divBdr>
    </w:div>
    <w:div w:id="2122874617">
      <w:bodyDiv w:val="1"/>
      <w:marLeft w:val="0"/>
      <w:marRight w:val="0"/>
      <w:marTop w:val="0"/>
      <w:marBottom w:val="0"/>
      <w:divBdr>
        <w:top w:val="none" w:sz="0" w:space="0" w:color="auto"/>
        <w:left w:val="none" w:sz="0" w:space="0" w:color="auto"/>
        <w:bottom w:val="none" w:sz="0" w:space="0" w:color="auto"/>
        <w:right w:val="none" w:sz="0" w:space="0" w:color="auto"/>
      </w:divBdr>
      <w:divsChild>
        <w:div w:id="1160854679">
          <w:marLeft w:val="0"/>
          <w:marRight w:val="0"/>
          <w:marTop w:val="0"/>
          <w:marBottom w:val="0"/>
          <w:divBdr>
            <w:top w:val="none" w:sz="0" w:space="0" w:color="auto"/>
            <w:left w:val="none" w:sz="0" w:space="0" w:color="auto"/>
            <w:bottom w:val="none" w:sz="0" w:space="0" w:color="auto"/>
            <w:right w:val="none" w:sz="0" w:space="0" w:color="auto"/>
          </w:divBdr>
          <w:divsChild>
            <w:div w:id="1742672802">
              <w:marLeft w:val="0"/>
              <w:marRight w:val="0"/>
              <w:marTop w:val="0"/>
              <w:marBottom w:val="0"/>
              <w:divBdr>
                <w:top w:val="none" w:sz="0" w:space="0" w:color="auto"/>
                <w:left w:val="none" w:sz="0" w:space="0" w:color="auto"/>
                <w:bottom w:val="none" w:sz="0" w:space="0" w:color="auto"/>
                <w:right w:val="none" w:sz="0" w:space="0" w:color="auto"/>
              </w:divBdr>
              <w:divsChild>
                <w:div w:id="23331686">
                  <w:marLeft w:val="0"/>
                  <w:marRight w:val="0"/>
                  <w:marTop w:val="0"/>
                  <w:marBottom w:val="0"/>
                  <w:divBdr>
                    <w:top w:val="none" w:sz="0" w:space="0" w:color="auto"/>
                    <w:left w:val="none" w:sz="0" w:space="0" w:color="auto"/>
                    <w:bottom w:val="none" w:sz="0" w:space="0" w:color="auto"/>
                    <w:right w:val="none" w:sz="0" w:space="0" w:color="auto"/>
                  </w:divBdr>
                  <w:divsChild>
                    <w:div w:id="883565027">
                      <w:marLeft w:val="0"/>
                      <w:marRight w:val="0"/>
                      <w:marTop w:val="0"/>
                      <w:marBottom w:val="0"/>
                      <w:divBdr>
                        <w:top w:val="none" w:sz="0" w:space="0" w:color="auto"/>
                        <w:left w:val="none" w:sz="0" w:space="0" w:color="auto"/>
                        <w:bottom w:val="none" w:sz="0" w:space="0" w:color="auto"/>
                        <w:right w:val="none" w:sz="0" w:space="0" w:color="auto"/>
                      </w:divBdr>
                      <w:divsChild>
                        <w:div w:id="693266561">
                          <w:marLeft w:val="0"/>
                          <w:marRight w:val="0"/>
                          <w:marTop w:val="0"/>
                          <w:marBottom w:val="0"/>
                          <w:divBdr>
                            <w:top w:val="none" w:sz="0" w:space="0" w:color="auto"/>
                            <w:left w:val="none" w:sz="0" w:space="0" w:color="auto"/>
                            <w:bottom w:val="none" w:sz="0" w:space="0" w:color="auto"/>
                            <w:right w:val="none" w:sz="0" w:space="0" w:color="auto"/>
                          </w:divBdr>
                          <w:divsChild>
                            <w:div w:id="839664836">
                              <w:marLeft w:val="0"/>
                              <w:marRight w:val="0"/>
                              <w:marTop w:val="0"/>
                              <w:marBottom w:val="0"/>
                              <w:divBdr>
                                <w:top w:val="none" w:sz="0" w:space="0" w:color="auto"/>
                                <w:left w:val="none" w:sz="0" w:space="0" w:color="auto"/>
                                <w:bottom w:val="none" w:sz="0" w:space="0" w:color="auto"/>
                                <w:right w:val="none" w:sz="0" w:space="0" w:color="auto"/>
                              </w:divBdr>
                              <w:divsChild>
                                <w:div w:id="1150052544">
                                  <w:marLeft w:val="0"/>
                                  <w:marRight w:val="0"/>
                                  <w:marTop w:val="0"/>
                                  <w:marBottom w:val="0"/>
                                  <w:divBdr>
                                    <w:top w:val="none" w:sz="0" w:space="0" w:color="auto"/>
                                    <w:left w:val="none" w:sz="0" w:space="0" w:color="auto"/>
                                    <w:bottom w:val="none" w:sz="0" w:space="0" w:color="auto"/>
                                    <w:right w:val="none" w:sz="0" w:space="0" w:color="auto"/>
                                  </w:divBdr>
                                  <w:divsChild>
                                    <w:div w:id="1711228004">
                                      <w:marLeft w:val="0"/>
                                      <w:marRight w:val="0"/>
                                      <w:marTop w:val="0"/>
                                      <w:marBottom w:val="0"/>
                                      <w:divBdr>
                                        <w:top w:val="none" w:sz="0" w:space="0" w:color="auto"/>
                                        <w:left w:val="none" w:sz="0" w:space="0" w:color="auto"/>
                                        <w:bottom w:val="none" w:sz="0" w:space="0" w:color="auto"/>
                                        <w:right w:val="none" w:sz="0" w:space="0" w:color="auto"/>
                                      </w:divBdr>
                                      <w:divsChild>
                                        <w:div w:id="218630991">
                                          <w:marLeft w:val="0"/>
                                          <w:marRight w:val="0"/>
                                          <w:marTop w:val="0"/>
                                          <w:marBottom w:val="0"/>
                                          <w:divBdr>
                                            <w:top w:val="none" w:sz="0" w:space="0" w:color="auto"/>
                                            <w:left w:val="none" w:sz="0" w:space="0" w:color="auto"/>
                                            <w:bottom w:val="none" w:sz="0" w:space="0" w:color="auto"/>
                                            <w:right w:val="none" w:sz="0" w:space="0" w:color="auto"/>
                                          </w:divBdr>
                                          <w:divsChild>
                                            <w:div w:id="199244524">
                                              <w:marLeft w:val="0"/>
                                              <w:marRight w:val="0"/>
                                              <w:marTop w:val="0"/>
                                              <w:marBottom w:val="0"/>
                                              <w:divBdr>
                                                <w:top w:val="none" w:sz="0" w:space="0" w:color="auto"/>
                                                <w:left w:val="none" w:sz="0" w:space="0" w:color="auto"/>
                                                <w:bottom w:val="none" w:sz="0" w:space="0" w:color="auto"/>
                                                <w:right w:val="none" w:sz="0" w:space="0" w:color="auto"/>
                                              </w:divBdr>
                                              <w:divsChild>
                                                <w:div w:id="1056507775">
                                                  <w:marLeft w:val="0"/>
                                                  <w:marRight w:val="0"/>
                                                  <w:marTop w:val="0"/>
                                                  <w:marBottom w:val="0"/>
                                                  <w:divBdr>
                                                    <w:top w:val="none" w:sz="0" w:space="0" w:color="auto"/>
                                                    <w:left w:val="none" w:sz="0" w:space="0" w:color="auto"/>
                                                    <w:bottom w:val="none" w:sz="0" w:space="0" w:color="auto"/>
                                                    <w:right w:val="none" w:sz="0" w:space="0" w:color="auto"/>
                                                  </w:divBdr>
                                                  <w:divsChild>
                                                    <w:div w:id="1488127517">
                                                      <w:marLeft w:val="0"/>
                                                      <w:marRight w:val="0"/>
                                                      <w:marTop w:val="0"/>
                                                      <w:marBottom w:val="0"/>
                                                      <w:divBdr>
                                                        <w:top w:val="none" w:sz="0" w:space="0" w:color="auto"/>
                                                        <w:left w:val="none" w:sz="0" w:space="0" w:color="auto"/>
                                                        <w:bottom w:val="none" w:sz="0" w:space="0" w:color="auto"/>
                                                        <w:right w:val="none" w:sz="0" w:space="0" w:color="auto"/>
                                                      </w:divBdr>
                                                    </w:div>
                                                    <w:div w:id="452095867">
                                                      <w:marLeft w:val="0"/>
                                                      <w:marRight w:val="0"/>
                                                      <w:marTop w:val="0"/>
                                                      <w:marBottom w:val="0"/>
                                                      <w:divBdr>
                                                        <w:top w:val="none" w:sz="0" w:space="0" w:color="auto"/>
                                                        <w:left w:val="none" w:sz="0" w:space="0" w:color="auto"/>
                                                        <w:bottom w:val="none" w:sz="0" w:space="0" w:color="auto"/>
                                                        <w:right w:val="none" w:sz="0" w:space="0" w:color="auto"/>
                                                      </w:divBdr>
                                                      <w:divsChild>
                                                        <w:div w:id="1849364668">
                                                          <w:marLeft w:val="0"/>
                                                          <w:marRight w:val="0"/>
                                                          <w:marTop w:val="0"/>
                                                          <w:marBottom w:val="0"/>
                                                          <w:divBdr>
                                                            <w:top w:val="none" w:sz="0" w:space="0" w:color="auto"/>
                                                            <w:left w:val="none" w:sz="0" w:space="0" w:color="auto"/>
                                                            <w:bottom w:val="none" w:sz="0" w:space="0" w:color="auto"/>
                                                            <w:right w:val="none" w:sz="0" w:space="0" w:color="auto"/>
                                                          </w:divBdr>
                                                          <w:divsChild>
                                                            <w:div w:id="60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812">
                                                      <w:marLeft w:val="0"/>
                                                      <w:marRight w:val="0"/>
                                                      <w:marTop w:val="0"/>
                                                      <w:marBottom w:val="0"/>
                                                      <w:divBdr>
                                                        <w:top w:val="none" w:sz="0" w:space="0" w:color="auto"/>
                                                        <w:left w:val="none" w:sz="0" w:space="0" w:color="auto"/>
                                                        <w:bottom w:val="none" w:sz="0" w:space="0" w:color="auto"/>
                                                        <w:right w:val="none" w:sz="0" w:space="0" w:color="auto"/>
                                                      </w:divBdr>
                                                      <w:divsChild>
                                                        <w:div w:id="249513073">
                                                          <w:marLeft w:val="0"/>
                                                          <w:marRight w:val="0"/>
                                                          <w:marTop w:val="0"/>
                                                          <w:marBottom w:val="0"/>
                                                          <w:divBdr>
                                                            <w:top w:val="none" w:sz="0" w:space="0" w:color="auto"/>
                                                            <w:left w:val="none" w:sz="0" w:space="0" w:color="auto"/>
                                                            <w:bottom w:val="none" w:sz="0" w:space="0" w:color="auto"/>
                                                            <w:right w:val="none" w:sz="0" w:space="0" w:color="auto"/>
                                                          </w:divBdr>
                                                          <w:divsChild>
                                                            <w:div w:id="16190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302">
                                                      <w:marLeft w:val="0"/>
                                                      <w:marRight w:val="0"/>
                                                      <w:marTop w:val="0"/>
                                                      <w:marBottom w:val="0"/>
                                                      <w:divBdr>
                                                        <w:top w:val="none" w:sz="0" w:space="0" w:color="auto"/>
                                                        <w:left w:val="none" w:sz="0" w:space="0" w:color="auto"/>
                                                        <w:bottom w:val="none" w:sz="0" w:space="0" w:color="auto"/>
                                                        <w:right w:val="none" w:sz="0" w:space="0" w:color="auto"/>
                                                      </w:divBdr>
                                                      <w:divsChild>
                                                        <w:div w:id="383916971">
                                                          <w:marLeft w:val="0"/>
                                                          <w:marRight w:val="0"/>
                                                          <w:marTop w:val="0"/>
                                                          <w:marBottom w:val="0"/>
                                                          <w:divBdr>
                                                            <w:top w:val="none" w:sz="0" w:space="0" w:color="auto"/>
                                                            <w:left w:val="none" w:sz="0" w:space="0" w:color="auto"/>
                                                            <w:bottom w:val="none" w:sz="0" w:space="0" w:color="auto"/>
                                                            <w:right w:val="none" w:sz="0" w:space="0" w:color="auto"/>
                                                          </w:divBdr>
                                                          <w:divsChild>
                                                            <w:div w:id="120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896">
                                                      <w:marLeft w:val="0"/>
                                                      <w:marRight w:val="0"/>
                                                      <w:marTop w:val="0"/>
                                                      <w:marBottom w:val="0"/>
                                                      <w:divBdr>
                                                        <w:top w:val="none" w:sz="0" w:space="0" w:color="auto"/>
                                                        <w:left w:val="none" w:sz="0" w:space="0" w:color="auto"/>
                                                        <w:bottom w:val="none" w:sz="0" w:space="0" w:color="auto"/>
                                                        <w:right w:val="none" w:sz="0" w:space="0" w:color="auto"/>
                                                      </w:divBdr>
                                                      <w:divsChild>
                                                        <w:div w:id="105128086">
                                                          <w:marLeft w:val="0"/>
                                                          <w:marRight w:val="0"/>
                                                          <w:marTop w:val="0"/>
                                                          <w:marBottom w:val="0"/>
                                                          <w:divBdr>
                                                            <w:top w:val="none" w:sz="0" w:space="0" w:color="auto"/>
                                                            <w:left w:val="none" w:sz="0" w:space="0" w:color="auto"/>
                                                            <w:bottom w:val="none" w:sz="0" w:space="0" w:color="auto"/>
                                                            <w:right w:val="none" w:sz="0" w:space="0" w:color="auto"/>
                                                          </w:divBdr>
                                                          <w:divsChild>
                                                            <w:div w:id="114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132">
                                                      <w:marLeft w:val="0"/>
                                                      <w:marRight w:val="0"/>
                                                      <w:marTop w:val="0"/>
                                                      <w:marBottom w:val="0"/>
                                                      <w:divBdr>
                                                        <w:top w:val="none" w:sz="0" w:space="0" w:color="auto"/>
                                                        <w:left w:val="none" w:sz="0" w:space="0" w:color="auto"/>
                                                        <w:bottom w:val="none" w:sz="0" w:space="0" w:color="auto"/>
                                                        <w:right w:val="none" w:sz="0" w:space="0" w:color="auto"/>
                                                      </w:divBdr>
                                                      <w:divsChild>
                                                        <w:div w:id="1526862938">
                                                          <w:marLeft w:val="0"/>
                                                          <w:marRight w:val="0"/>
                                                          <w:marTop w:val="0"/>
                                                          <w:marBottom w:val="0"/>
                                                          <w:divBdr>
                                                            <w:top w:val="none" w:sz="0" w:space="0" w:color="auto"/>
                                                            <w:left w:val="none" w:sz="0" w:space="0" w:color="auto"/>
                                                            <w:bottom w:val="none" w:sz="0" w:space="0" w:color="auto"/>
                                                            <w:right w:val="none" w:sz="0" w:space="0" w:color="auto"/>
                                                          </w:divBdr>
                                                          <w:divsChild>
                                                            <w:div w:id="939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566">
                                                      <w:marLeft w:val="0"/>
                                                      <w:marRight w:val="0"/>
                                                      <w:marTop w:val="0"/>
                                                      <w:marBottom w:val="0"/>
                                                      <w:divBdr>
                                                        <w:top w:val="none" w:sz="0" w:space="0" w:color="auto"/>
                                                        <w:left w:val="none" w:sz="0" w:space="0" w:color="auto"/>
                                                        <w:bottom w:val="none" w:sz="0" w:space="0" w:color="auto"/>
                                                        <w:right w:val="none" w:sz="0" w:space="0" w:color="auto"/>
                                                      </w:divBdr>
                                                      <w:divsChild>
                                                        <w:div w:id="171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995468">
      <w:bodyDiv w:val="1"/>
      <w:marLeft w:val="0"/>
      <w:marRight w:val="0"/>
      <w:marTop w:val="0"/>
      <w:marBottom w:val="0"/>
      <w:divBdr>
        <w:top w:val="none" w:sz="0" w:space="0" w:color="auto"/>
        <w:left w:val="none" w:sz="0" w:space="0" w:color="auto"/>
        <w:bottom w:val="none" w:sz="0" w:space="0" w:color="auto"/>
        <w:right w:val="none" w:sz="0" w:space="0" w:color="auto"/>
      </w:divBdr>
    </w:div>
    <w:div w:id="2132895900">
      <w:bodyDiv w:val="1"/>
      <w:marLeft w:val="0"/>
      <w:marRight w:val="0"/>
      <w:marTop w:val="0"/>
      <w:marBottom w:val="0"/>
      <w:divBdr>
        <w:top w:val="none" w:sz="0" w:space="0" w:color="auto"/>
        <w:left w:val="none" w:sz="0" w:space="0" w:color="auto"/>
        <w:bottom w:val="none" w:sz="0" w:space="0" w:color="auto"/>
        <w:right w:val="none" w:sz="0" w:space="0" w:color="auto"/>
      </w:divBdr>
    </w:div>
    <w:div w:id="2137554445">
      <w:bodyDiv w:val="1"/>
      <w:marLeft w:val="0"/>
      <w:marRight w:val="0"/>
      <w:marTop w:val="0"/>
      <w:marBottom w:val="0"/>
      <w:divBdr>
        <w:top w:val="none" w:sz="0" w:space="0" w:color="auto"/>
        <w:left w:val="none" w:sz="0" w:space="0" w:color="auto"/>
        <w:bottom w:val="none" w:sz="0" w:space="0" w:color="auto"/>
        <w:right w:val="none" w:sz="0" w:space="0" w:color="auto"/>
      </w:divBdr>
    </w:div>
    <w:div w:id="2138596139">
      <w:bodyDiv w:val="1"/>
      <w:marLeft w:val="0"/>
      <w:marRight w:val="0"/>
      <w:marTop w:val="0"/>
      <w:marBottom w:val="0"/>
      <w:divBdr>
        <w:top w:val="none" w:sz="0" w:space="0" w:color="auto"/>
        <w:left w:val="none" w:sz="0" w:space="0" w:color="auto"/>
        <w:bottom w:val="none" w:sz="0" w:space="0" w:color="auto"/>
        <w:right w:val="none" w:sz="0" w:space="0" w:color="auto"/>
      </w:divBdr>
    </w:div>
    <w:div w:id="21465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zdrow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p.legalis.pl/document-view.seam?documentId=mfrxilrtg4ytenjygmydaltqmfyc4nbtha4temjtg4"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gobvga3toltqmfyc4nbzgy2dsnztgm"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A4DE-E4FA-4392-8B13-B87C5CC7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101</Pages>
  <Words>29541</Words>
  <Characters>177249</Characters>
  <Application>Microsoft Office Word</Application>
  <DocSecurity>0</DocSecurity>
  <Lines>1477</Lines>
  <Paragraphs>412</Paragraphs>
  <ScaleCrop>false</ScaleCrop>
  <HeadingPairs>
    <vt:vector size="2" baseType="variant">
      <vt:variant>
        <vt:lpstr>Tytuł</vt:lpstr>
      </vt:variant>
      <vt:variant>
        <vt:i4>1</vt:i4>
      </vt:variant>
    </vt:vector>
  </HeadingPairs>
  <TitlesOfParts>
    <vt:vector size="1" baseType="lpstr">
      <vt:lpstr>Program prac legislacyjnych dotyczący aktów wykonawczych</vt:lpstr>
    </vt:vector>
  </TitlesOfParts>
  <Company>Ministerstwo Zdrowia</Company>
  <LinksUpToDate>false</LinksUpToDate>
  <CharactersWithSpaces>206378</CharactersWithSpaces>
  <SharedDoc>false</SharedDoc>
  <HLinks>
    <vt:vector size="60" baseType="variant">
      <vt:variant>
        <vt:i4>4718610</vt:i4>
      </vt:variant>
      <vt:variant>
        <vt:i4>27</vt:i4>
      </vt:variant>
      <vt:variant>
        <vt:i4>0</vt:i4>
      </vt:variant>
      <vt:variant>
        <vt:i4>5</vt:i4>
      </vt:variant>
      <vt:variant>
        <vt:lpwstr>http://sip.legalis.pl/urlSearch.seam?HitlistCaption=Akty%20wykonawcze%20dla:%20Dz.U.%20z%202017%20r.%20poz.%202211%20t.j.%20Art.%2038a%20%C2%A7%206%20Pkt.%201&amp;wyk4pap=40651097&amp;sortField=document-date&amp;filterByUniqueVersionBaseId=true</vt:lpwstr>
      </vt:variant>
      <vt:variant>
        <vt:lpwstr/>
      </vt:variant>
      <vt:variant>
        <vt:i4>7405671</vt:i4>
      </vt:variant>
      <vt:variant>
        <vt:i4>24</vt:i4>
      </vt:variant>
      <vt:variant>
        <vt:i4>0</vt:i4>
      </vt:variant>
      <vt:variant>
        <vt:i4>5</vt:i4>
      </vt:variant>
      <vt:variant>
        <vt:lpwstr>http://sip.legalis.pl/document-view.seam?documentId=mfrxilrtg4ytcnrwgeydaltqmfyc4nbqgy2taobsg4</vt:lpwstr>
      </vt:variant>
      <vt:variant>
        <vt:lpwstr/>
      </vt:variant>
      <vt:variant>
        <vt:i4>2687087</vt:i4>
      </vt:variant>
      <vt:variant>
        <vt:i4>21</vt:i4>
      </vt:variant>
      <vt:variant>
        <vt:i4>0</vt:i4>
      </vt:variant>
      <vt:variant>
        <vt:i4>5</vt:i4>
      </vt:variant>
      <vt:variant>
        <vt:lpwstr>http://sip.legalis.pl/document-view.seam?documentId=mfrxilrtg4ytcnrwgeydaltqmfyc4nbqgy2taojrgm</vt:lpwstr>
      </vt:variant>
      <vt:variant>
        <vt:lpwstr/>
      </vt:variant>
      <vt:variant>
        <vt:i4>2752616</vt:i4>
      </vt:variant>
      <vt:variant>
        <vt:i4>18</vt:i4>
      </vt:variant>
      <vt:variant>
        <vt:i4>0</vt:i4>
      </vt:variant>
      <vt:variant>
        <vt:i4>5</vt:i4>
      </vt:variant>
      <vt:variant>
        <vt:lpwstr>http://sip.legalis.pl/document-view.seam?documentId=mfrxilrtg4ytcnrwgeydaltqmfyc4nbqgy2taobyhe</vt:lpwstr>
      </vt:variant>
      <vt:variant>
        <vt:lpwstr/>
      </vt:variant>
      <vt:variant>
        <vt:i4>3997799</vt:i4>
      </vt:variant>
      <vt:variant>
        <vt:i4>15</vt:i4>
      </vt:variant>
      <vt:variant>
        <vt:i4>0</vt:i4>
      </vt:variant>
      <vt:variant>
        <vt:i4>5</vt:i4>
      </vt:variant>
      <vt:variant>
        <vt:lpwstr>http://sip.legalis.pl/document-view.seam?documentId=mfrxilrtg4ytcnrwgeydaltqmfyc4nbqgy2taobrgy</vt:lpwstr>
      </vt:variant>
      <vt:variant>
        <vt:lpwstr/>
      </vt:variant>
      <vt:variant>
        <vt:i4>3539047</vt:i4>
      </vt:variant>
      <vt:variant>
        <vt:i4>12</vt:i4>
      </vt:variant>
      <vt:variant>
        <vt:i4>0</vt:i4>
      </vt:variant>
      <vt:variant>
        <vt:i4>5</vt:i4>
      </vt:variant>
      <vt:variant>
        <vt:lpwstr>http://sip.legalis.pl/document-view.seam?documentId=mfrxilrtg4ytcnrwgeydaltqmfyc4nbqgy2taobugu</vt:lpwstr>
      </vt:variant>
      <vt:variant>
        <vt:lpwstr/>
      </vt:variant>
      <vt:variant>
        <vt:i4>3211367</vt:i4>
      </vt:variant>
      <vt:variant>
        <vt:i4>9</vt:i4>
      </vt:variant>
      <vt:variant>
        <vt:i4>0</vt:i4>
      </vt:variant>
      <vt:variant>
        <vt:i4>5</vt:i4>
      </vt:variant>
      <vt:variant>
        <vt:lpwstr>http://sip.legalis.pl/document-view.seam?documentId=mfrxilrtg4ytcnrwgeydaltqmfyc4nbqgy2taobrgu</vt:lpwstr>
      </vt:variant>
      <vt:variant>
        <vt:lpwstr/>
      </vt:variant>
      <vt:variant>
        <vt:i4>3539047</vt:i4>
      </vt:variant>
      <vt:variant>
        <vt:i4>6</vt:i4>
      </vt:variant>
      <vt:variant>
        <vt:i4>0</vt:i4>
      </vt:variant>
      <vt:variant>
        <vt:i4>5</vt:i4>
      </vt:variant>
      <vt:variant>
        <vt:lpwstr>http://sip.legalis.pl/document-view.seam?documentId=mfrxilrtg4ytcnrwgeydaltqmfyc4nbqgy2taobugu</vt:lpwstr>
      </vt:variant>
      <vt:variant>
        <vt:lpwstr/>
      </vt:variant>
      <vt:variant>
        <vt:i4>6881316</vt:i4>
      </vt:variant>
      <vt:variant>
        <vt:i4>3</vt:i4>
      </vt:variant>
      <vt:variant>
        <vt:i4>0</vt:i4>
      </vt:variant>
      <vt:variant>
        <vt:i4>5</vt:i4>
      </vt:variant>
      <vt:variant>
        <vt:lpwstr>http://sip.legalis.pl/document-view.seam?documentId=mfrxilrtg4ytcnrvg4ydeltqmfyc4nbqgyzdambxhe</vt:lpwstr>
      </vt:variant>
      <vt:variant>
        <vt:lpwstr/>
      </vt:variant>
      <vt:variant>
        <vt:i4>4522059</vt:i4>
      </vt:variant>
      <vt:variant>
        <vt:i4>0</vt:i4>
      </vt:variant>
      <vt:variant>
        <vt:i4>0</vt:i4>
      </vt:variant>
      <vt:variant>
        <vt:i4>5</vt:i4>
      </vt:variant>
      <vt:variant>
        <vt:lpwstr>http://www.mz.gov.pl/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prac legislacyjnych dotyczący aktów wykonawczych</dc:title>
  <dc:creator>Ministerstwo Zdrowia</dc:creator>
  <cp:lastModifiedBy>Kołodziejek Tomasz</cp:lastModifiedBy>
  <cp:revision>97</cp:revision>
  <cp:lastPrinted>2018-12-07T08:31:00Z</cp:lastPrinted>
  <dcterms:created xsi:type="dcterms:W3CDTF">2021-10-14T12:20:00Z</dcterms:created>
  <dcterms:modified xsi:type="dcterms:W3CDTF">2022-04-22T09:11:00Z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1547284657</vt:i4>
  </property>
</Properties>
</file>