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A3FD" w14:textId="77777777" w:rsidR="00D324EC" w:rsidRPr="00632857" w:rsidRDefault="002A03CE">
      <w:pPr>
        <w:pStyle w:val="DomylneA"/>
        <w:spacing w:line="264" w:lineRule="auto"/>
        <w:jc w:val="center"/>
        <w:rPr>
          <w:rFonts w:asciiTheme="majorHAnsi" w:eastAsia="Times New Roman" w:hAnsiTheme="majorHAnsi" w:cs="Times New Roman"/>
          <w:b/>
          <w:bCs/>
          <w:shd w:val="clear" w:color="auto" w:fill="FEFEFE"/>
          <w:lang w:val="pl-PL"/>
        </w:rPr>
      </w:pPr>
      <w:r w:rsidRPr="00632857">
        <w:rPr>
          <w:rFonts w:asciiTheme="majorHAnsi" w:hAnsiTheme="majorHAnsi"/>
          <w:b/>
          <w:bCs/>
          <w:shd w:val="clear" w:color="auto" w:fill="FEFEFE"/>
          <w:lang w:val="pl-PL"/>
        </w:rPr>
        <w:t>Ogłoszenie o przetargu ustnym nieograniczonym na sprzedaż nieruchomości</w:t>
      </w:r>
    </w:p>
    <w:p w14:paraId="3257DF40" w14:textId="77777777" w:rsidR="00D324EC" w:rsidRPr="00632857" w:rsidRDefault="00D324EC">
      <w:pPr>
        <w:pStyle w:val="DomylneA"/>
        <w:spacing w:line="264" w:lineRule="auto"/>
        <w:jc w:val="center"/>
        <w:rPr>
          <w:rFonts w:asciiTheme="majorHAnsi" w:eastAsia="Times New Roman" w:hAnsiTheme="majorHAnsi" w:cs="Times New Roman"/>
          <w:b/>
          <w:bCs/>
          <w:shd w:val="clear" w:color="auto" w:fill="FEFEFE"/>
          <w:lang w:val="pl-PL"/>
        </w:rPr>
      </w:pPr>
    </w:p>
    <w:p w14:paraId="701C78E2" w14:textId="77777777" w:rsidR="00D324EC" w:rsidRPr="00632857" w:rsidRDefault="00D324EC">
      <w:pPr>
        <w:pStyle w:val="DomylneA"/>
        <w:spacing w:line="264" w:lineRule="auto"/>
        <w:jc w:val="both"/>
        <w:rPr>
          <w:rFonts w:asciiTheme="majorHAnsi" w:eastAsia="Times New Roman" w:hAnsiTheme="majorHAnsi" w:cs="Times New Roman"/>
          <w:b/>
          <w:bCs/>
          <w:shd w:val="clear" w:color="auto" w:fill="FEFEFE"/>
          <w:lang w:val="pl-PL"/>
        </w:rPr>
      </w:pPr>
    </w:p>
    <w:p w14:paraId="73D53406" w14:textId="77777777" w:rsidR="00623D15" w:rsidRPr="00632857" w:rsidRDefault="002A03CE" w:rsidP="00623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Theme="majorHAnsi" w:hAnsiTheme="majorHAnsi"/>
          <w:sz w:val="22"/>
          <w:szCs w:val="22"/>
          <w:shd w:val="clear" w:color="auto" w:fill="FFFFFF"/>
        </w:rPr>
      </w:pPr>
      <w:proofErr w:type="spellStart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Katowicka</w:t>
      </w:r>
      <w:proofErr w:type="spellEnd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Specjalna</w:t>
      </w:r>
      <w:proofErr w:type="spellEnd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Strefa</w:t>
      </w:r>
      <w:proofErr w:type="spellEnd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Ekonomiczna</w:t>
      </w:r>
      <w:proofErr w:type="spellEnd"/>
      <w:r w:rsidR="00F00A6A"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S.A.</w:t>
      </w:r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art. 8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ust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. 2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ustawy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</w:p>
    <w:p w14:paraId="0F565FC1" w14:textId="17C175E9" w:rsidR="00D324EC" w:rsidRPr="00632857" w:rsidRDefault="002A03CE" w:rsidP="00623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z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dnia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 20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października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 1994 r. o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specjalnych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strefach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ekonomicznych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 (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t.j.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Dz.U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. z 2023 r. </w:t>
      </w:r>
      <w:proofErr w:type="spellStart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>poz</w:t>
      </w:r>
      <w:proofErr w:type="spellEnd"/>
      <w:r w:rsidRPr="00632857">
        <w:rPr>
          <w:rFonts w:asciiTheme="majorHAnsi" w:hAnsiTheme="majorHAnsi"/>
          <w:sz w:val="22"/>
          <w:szCs w:val="22"/>
          <w:shd w:val="clear" w:color="auto" w:fill="FFFFFF"/>
        </w:rPr>
        <w:t xml:space="preserve">. 1604) </w:t>
      </w:r>
      <w:proofErr w:type="spellStart"/>
      <w:r w:rsidRPr="00632857">
        <w:rPr>
          <w:rFonts w:asciiTheme="majorHAnsi" w:hAnsiTheme="majorHAns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ogłasza</w:t>
      </w:r>
      <w:proofErr w:type="spellEnd"/>
    </w:p>
    <w:p w14:paraId="7FA42715" w14:textId="77777777" w:rsidR="00D324EC" w:rsidRPr="00632857" w:rsidRDefault="002A03CE">
      <w:pPr>
        <w:pStyle w:val="Domylne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outlineLvl w:val="0"/>
        <w:rPr>
          <w:rFonts w:asciiTheme="majorHAnsi" w:eastAsia="Times New Roman" w:hAnsiTheme="majorHAnsi" w:cs="Times New Roman"/>
          <w:b/>
          <w:bCs/>
          <w:lang w:val="pl-PL"/>
        </w:rPr>
      </w:pPr>
      <w:r w:rsidRPr="00632857">
        <w:rPr>
          <w:rFonts w:asciiTheme="majorHAnsi" w:hAnsiTheme="majorHAnsi"/>
          <w:b/>
          <w:bCs/>
          <w:lang w:val="pl-PL"/>
        </w:rPr>
        <w:t>przetarg ustny nieograniczony</w:t>
      </w:r>
    </w:p>
    <w:p w14:paraId="577C44C4" w14:textId="77777777" w:rsidR="00D324EC" w:rsidRPr="00632857" w:rsidRDefault="002A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sprzedaż</w:t>
      </w:r>
      <w:proofErr w:type="spellEnd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prawa</w:t>
      </w:r>
      <w:proofErr w:type="spellEnd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własności</w:t>
      </w:r>
      <w:proofErr w:type="spellEnd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nieruchomości</w:t>
      </w:r>
      <w:proofErr w:type="spellEnd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gruntowej</w:t>
      </w:r>
      <w:proofErr w:type="spellEnd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opisanej</w:t>
      </w:r>
      <w:proofErr w:type="spellEnd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poniżej</w:t>
      </w:r>
      <w:proofErr w:type="spellEnd"/>
      <w:r w:rsidRPr="00632857">
        <w:rPr>
          <w:rFonts w:asciiTheme="majorHAnsi" w:hAnsiTheme="majorHAns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5670205" w14:textId="77777777" w:rsidR="00D324EC" w:rsidRPr="00632857" w:rsidRDefault="00D324EC">
      <w:pPr>
        <w:pStyle w:val="DomylneA"/>
        <w:spacing w:line="264" w:lineRule="auto"/>
        <w:jc w:val="both"/>
        <w:rPr>
          <w:rFonts w:asciiTheme="majorHAnsi" w:eastAsia="Times New Roman" w:hAnsiTheme="majorHAnsi" w:cs="Times New Roman"/>
          <w:shd w:val="clear" w:color="auto" w:fill="FEFEFE"/>
          <w:lang w:val="pl-PL"/>
        </w:rPr>
      </w:pPr>
    </w:p>
    <w:p w14:paraId="6BC56C74" w14:textId="13684562" w:rsidR="00D324EC" w:rsidRPr="00632857" w:rsidRDefault="003D6B64" w:rsidP="003D6B64">
      <w:pPr>
        <w:pStyle w:val="Akapitzlist"/>
        <w:numPr>
          <w:ilvl w:val="0"/>
          <w:numId w:val="7"/>
        </w:numPr>
        <w:spacing w:after="120"/>
        <w:jc w:val="both"/>
        <w:rPr>
          <w:rFonts w:asciiTheme="majorHAnsi" w:hAnsiTheme="majorHAnsi"/>
          <w:sz w:val="22"/>
          <w:szCs w:val="22"/>
        </w:rPr>
      </w:pPr>
      <w:r w:rsidRPr="00632857">
        <w:rPr>
          <w:rFonts w:asciiTheme="majorHAnsi" w:hAnsiTheme="majorHAnsi"/>
          <w:sz w:val="22"/>
          <w:szCs w:val="22"/>
        </w:rPr>
        <w:t xml:space="preserve">Przedmiotem przetargu jest prawo własności niezabudowanej nieruchomości o powierzchni łącznej 1,0874 ha, położonej w Gliwicach  na terenie Katowickiej Specjalnej Strefy Ekonomicznej w Gliwicach przy ul. Tesli, stanowiącej działkę o numerze ewidencyjnym </w:t>
      </w:r>
      <w:r w:rsidRPr="00632857">
        <w:rPr>
          <w:rFonts w:asciiTheme="majorHAnsi" w:hAnsiTheme="majorHAnsi"/>
          <w:b/>
          <w:sz w:val="22"/>
          <w:szCs w:val="22"/>
        </w:rPr>
        <w:t>23/5 o pow. 1,0874 ha</w:t>
      </w:r>
      <w:r w:rsidRPr="00632857">
        <w:rPr>
          <w:rFonts w:asciiTheme="majorHAnsi" w:hAnsiTheme="majorHAnsi"/>
          <w:sz w:val="22"/>
          <w:szCs w:val="22"/>
        </w:rPr>
        <w:t xml:space="preserve">, obręb </w:t>
      </w:r>
      <w:proofErr w:type="spellStart"/>
      <w:r w:rsidRPr="00632857">
        <w:rPr>
          <w:rFonts w:asciiTheme="majorHAnsi" w:hAnsiTheme="majorHAnsi"/>
          <w:sz w:val="22"/>
          <w:szCs w:val="22"/>
        </w:rPr>
        <w:t>Niepaszyce</w:t>
      </w:r>
      <w:proofErr w:type="spellEnd"/>
      <w:r w:rsidRPr="00632857">
        <w:rPr>
          <w:rFonts w:asciiTheme="majorHAnsi" w:hAnsiTheme="majorHAnsi"/>
          <w:sz w:val="22"/>
          <w:szCs w:val="22"/>
        </w:rPr>
        <w:t xml:space="preserve"> Północ, dla której w Sądzie Rejonowym w Gliwicach prowadzona jest księga wieczysta nr  GL1G/00065935/3.</w:t>
      </w:r>
      <w:r w:rsidR="002A03CE" w:rsidRPr="00632857">
        <w:rPr>
          <w:rFonts w:asciiTheme="majorHAnsi" w:hAnsiTheme="majorHAnsi"/>
          <w:sz w:val="22"/>
          <w:szCs w:val="22"/>
          <w:shd w:val="clear" w:color="auto" w:fill="FEFEFE"/>
        </w:rPr>
        <w:t>Nieruchomość stanowi własność Katowickiej SSE S.A.</w:t>
      </w:r>
      <w:r w:rsidR="002A03CE" w:rsidRPr="00632857">
        <w:rPr>
          <w:rFonts w:asciiTheme="majorHAnsi" w:hAnsiTheme="majorHAnsi"/>
          <w:sz w:val="22"/>
          <w:szCs w:val="22"/>
        </w:rPr>
        <w:t xml:space="preserve"> </w:t>
      </w:r>
    </w:p>
    <w:p w14:paraId="7651D622" w14:textId="77777777" w:rsidR="008D0717" w:rsidRPr="00632857" w:rsidRDefault="009B72F4" w:rsidP="008D0717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 xml:space="preserve">Cena wywoławcza nieruchomości wynosi: </w:t>
      </w:r>
      <w:r w:rsidR="003A1A30" w:rsidRPr="00632857">
        <w:rPr>
          <w:rFonts w:asciiTheme="majorHAnsi" w:hAnsiTheme="majorHAnsi"/>
          <w:b/>
          <w:bCs/>
          <w:shd w:val="clear" w:color="auto" w:fill="FEFEFE"/>
          <w:lang w:val="pl-PL"/>
        </w:rPr>
        <w:t>2.881.610</w:t>
      </w:r>
      <w:r w:rsidRPr="00632857">
        <w:rPr>
          <w:rFonts w:asciiTheme="majorHAnsi" w:hAnsiTheme="majorHAnsi"/>
          <w:b/>
          <w:bCs/>
          <w:shd w:val="clear" w:color="auto" w:fill="FEFEFE"/>
          <w:lang w:val="pl-PL"/>
        </w:rPr>
        <w:t>,00 zł netto</w:t>
      </w:r>
      <w:r w:rsidR="001D1D3F" w:rsidRPr="00632857">
        <w:rPr>
          <w:rFonts w:asciiTheme="majorHAnsi" w:hAnsiTheme="majorHAnsi"/>
          <w:b/>
          <w:bCs/>
          <w:shd w:val="clear" w:color="auto" w:fill="FEFEFE"/>
          <w:lang w:val="pl-PL"/>
        </w:rPr>
        <w:t xml:space="preserve"> (dwa miliony osiemset osiemdziesiąt jeden tysięcy sześćset dziesięć złotych</w:t>
      </w:r>
      <w:r w:rsidR="0074367C" w:rsidRPr="00632857">
        <w:rPr>
          <w:rFonts w:asciiTheme="majorHAnsi" w:hAnsiTheme="majorHAnsi"/>
          <w:b/>
          <w:bCs/>
          <w:shd w:val="clear" w:color="auto" w:fill="FEFEFE"/>
          <w:lang w:val="pl-PL"/>
        </w:rPr>
        <w:t xml:space="preserve"> zero groszy netto</w:t>
      </w:r>
      <w:r w:rsidR="00CA30F3" w:rsidRPr="00632857">
        <w:rPr>
          <w:rFonts w:asciiTheme="majorHAnsi" w:hAnsiTheme="majorHAnsi"/>
          <w:b/>
          <w:bCs/>
          <w:shd w:val="clear" w:color="auto" w:fill="FEFEFE"/>
          <w:lang w:val="pl-PL"/>
        </w:rPr>
        <w:t>)</w:t>
      </w:r>
      <w:r w:rsidRPr="00632857">
        <w:rPr>
          <w:rFonts w:asciiTheme="majorHAnsi" w:hAnsiTheme="majorHAnsi"/>
          <w:b/>
          <w:bCs/>
          <w:shd w:val="clear" w:color="auto" w:fill="FEFEFE"/>
          <w:lang w:val="pl-PL"/>
        </w:rPr>
        <w:t>.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Cena oferowana przez uczestnika przetargu musi być wyższa niż wskazana cena wywoławcza o co najmniej jedno postąpienie wynoszące 1% ceny wywoławczej zaokrąglonej w górę do pełnych dziesiątek złotych, to o jest </w:t>
      </w:r>
      <w:r w:rsidR="008237A1" w:rsidRPr="00632857">
        <w:rPr>
          <w:rFonts w:asciiTheme="majorHAnsi" w:hAnsiTheme="majorHAnsi"/>
          <w:shd w:val="clear" w:color="auto" w:fill="FEFEFE"/>
          <w:lang w:val="pl-PL"/>
        </w:rPr>
        <w:t>28.</w:t>
      </w:r>
      <w:r w:rsidR="00431B7F" w:rsidRPr="00632857">
        <w:rPr>
          <w:rFonts w:asciiTheme="majorHAnsi" w:hAnsiTheme="majorHAnsi"/>
          <w:shd w:val="clear" w:color="auto" w:fill="FEFEFE"/>
          <w:lang w:val="pl-PL"/>
        </w:rPr>
        <w:t>820</w:t>
      </w:r>
      <w:r w:rsidR="006C56C7" w:rsidRPr="00632857">
        <w:rPr>
          <w:rFonts w:asciiTheme="majorHAnsi" w:hAnsiTheme="majorHAnsi"/>
          <w:shd w:val="clear" w:color="auto" w:fill="FEFEFE"/>
          <w:lang w:val="pl-PL"/>
        </w:rPr>
        <w:t>,00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zł netto (</w:t>
      </w:r>
      <w:r w:rsidR="006C56C7" w:rsidRPr="00632857">
        <w:rPr>
          <w:rFonts w:asciiTheme="majorHAnsi" w:hAnsiTheme="majorHAnsi"/>
          <w:shd w:val="clear" w:color="auto" w:fill="FEFEFE"/>
          <w:lang w:val="pl-PL"/>
        </w:rPr>
        <w:t xml:space="preserve">dwadzieścia osiem tysięcy </w:t>
      </w:r>
      <w:r w:rsidR="0074367C" w:rsidRPr="00632857">
        <w:rPr>
          <w:rFonts w:asciiTheme="majorHAnsi" w:hAnsiTheme="majorHAnsi"/>
          <w:shd w:val="clear" w:color="auto" w:fill="FEFEFE"/>
          <w:lang w:val="pl-PL"/>
        </w:rPr>
        <w:t>osiemset dwadzieścia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złotych </w:t>
      </w:r>
      <w:r w:rsidR="0074367C" w:rsidRPr="00632857">
        <w:rPr>
          <w:rFonts w:asciiTheme="majorHAnsi" w:hAnsiTheme="majorHAnsi"/>
          <w:shd w:val="clear" w:color="auto" w:fill="FEFEFE"/>
          <w:lang w:val="pl-PL"/>
        </w:rPr>
        <w:t>zero groszy netto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). </w:t>
      </w:r>
      <w:r w:rsidRPr="00632857">
        <w:rPr>
          <w:rFonts w:asciiTheme="majorHAnsi" w:hAnsiTheme="majorHAnsi"/>
          <w:shd w:val="clear" w:color="auto" w:fill="FEFEFE"/>
        </w:rPr>
        <w:t xml:space="preserve">Do ceny sprzedaży zostanie doliczony podatek VAT w wysokości 23 %. </w:t>
      </w:r>
    </w:p>
    <w:p w14:paraId="3F4C00DB" w14:textId="77777777" w:rsidR="001D0EDB" w:rsidRPr="00632857" w:rsidRDefault="008D0717" w:rsidP="001D0EDB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</w:rPr>
      </w:pPr>
      <w:r w:rsidRPr="00632857">
        <w:rPr>
          <w:rFonts w:asciiTheme="majorHAnsi" w:hAnsiTheme="majorHAnsi" w:cs="Times New Roman"/>
        </w:rPr>
        <w:t>Zgodnie z miejscowym planem zagospodarowania przestrzennego (Uchwała nr XIII/395/2007 Rady Miejskiej w Gliwicach z dnia 20 grudnia 2007 r., Dz. Urz. Woj. Śląskiego z dnia 20 grudnia 2008 r. poz. 709) w sprawie miejscowego planu zagospodarowania przestrzennego miasta Gliwice dla terenu obejmującego dzielnicę Łabędy, przedmiotowa działka oznaczona jest symbolem 2 UPW - nowoczesne ośrodki koncentracji specjalizowanych funkcji techniczno-produkcyjnych i usługowych realizowane jako nieuciążliwe działalności produkcyjno-wytwórcze i nieuciążliwe usługi, takie jak: biura, przedstawicielstwa i reprezentacje firm; centra techniczno-technologiczne.</w:t>
      </w:r>
    </w:p>
    <w:p w14:paraId="3D6BED4B" w14:textId="05FE2942" w:rsidR="008F2226" w:rsidRPr="00632857" w:rsidRDefault="001D0EDB" w:rsidP="001D0EDB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</w:rPr>
      </w:pPr>
      <w:r w:rsidRPr="00632857">
        <w:rPr>
          <w:rFonts w:asciiTheme="majorHAnsi" w:hAnsiTheme="majorHAnsi" w:cs="Times New Roman"/>
        </w:rPr>
        <w:t>Nieruchomość położona przy ul. Nikoli Tesli i posiada regularny kształt. Sąsiedztwo stanowią tereny mieszkaniowe, staw hodowlany oraz tereny przemysłowe KSSE.</w:t>
      </w:r>
      <w:r w:rsidRPr="00632857">
        <w:rPr>
          <w:rFonts w:asciiTheme="majorHAnsi" w:hAnsiTheme="majorHAnsi"/>
        </w:rPr>
        <w:t xml:space="preserve"> </w:t>
      </w:r>
      <w:r w:rsidR="008F2226" w:rsidRPr="00632857">
        <w:rPr>
          <w:rFonts w:asciiTheme="majorHAnsi" w:hAnsiTheme="majorHAnsi"/>
          <w:shd w:val="clear" w:color="auto" w:fill="FEFEFE"/>
          <w:lang w:val="pl-PL"/>
        </w:rPr>
        <w:t xml:space="preserve">Dostęp do nieruchomości oraz uzbrojenia możliwy od ul. </w:t>
      </w:r>
      <w:r w:rsidRPr="00632857">
        <w:rPr>
          <w:rFonts w:asciiTheme="majorHAnsi" w:hAnsiTheme="majorHAnsi"/>
          <w:shd w:val="clear" w:color="auto" w:fill="FEFEFE"/>
          <w:lang w:val="pl-PL"/>
        </w:rPr>
        <w:t>Tesli</w:t>
      </w:r>
      <w:r w:rsidR="008F2226" w:rsidRPr="00632857">
        <w:rPr>
          <w:rFonts w:asciiTheme="majorHAnsi" w:hAnsiTheme="majorHAnsi"/>
          <w:shd w:val="clear" w:color="auto" w:fill="FEFEFE"/>
          <w:lang w:val="pl-PL"/>
        </w:rPr>
        <w:t>. Przedmiotowy teren zgodnie z wypisem z ewidencji gruntów oznaczony jest jako użytek gruntowy</w:t>
      </w:r>
      <w:r w:rsidR="00D63785" w:rsidRPr="00632857">
        <w:rPr>
          <w:rFonts w:asciiTheme="majorHAnsi" w:hAnsiTheme="majorHAnsi"/>
          <w:shd w:val="clear" w:color="auto" w:fill="FEFEFE"/>
          <w:lang w:val="pl-PL"/>
        </w:rPr>
        <w:t xml:space="preserve"> Ba – tereny przemysłowe.</w:t>
      </w:r>
    </w:p>
    <w:p w14:paraId="3B6BFE12" w14:textId="2328C7F0" w:rsidR="00895EF2" w:rsidRPr="00632857" w:rsidRDefault="00895EF2" w:rsidP="00895EF2">
      <w:pPr>
        <w:pStyle w:val="Akapitzlist"/>
        <w:numPr>
          <w:ilvl w:val="0"/>
          <w:numId w:val="7"/>
        </w:numPr>
        <w:spacing w:after="120"/>
        <w:jc w:val="both"/>
        <w:rPr>
          <w:rFonts w:asciiTheme="majorHAnsi" w:hAnsiTheme="majorHAnsi" w:cs="Times New Roman"/>
          <w:sz w:val="22"/>
          <w:szCs w:val="22"/>
          <w:highlight w:val="yellow"/>
        </w:rPr>
      </w:pPr>
      <w:r w:rsidRPr="00632857">
        <w:rPr>
          <w:rFonts w:asciiTheme="majorHAnsi" w:hAnsiTheme="majorHAnsi" w:cs="Times New Roman"/>
          <w:sz w:val="22"/>
          <w:szCs w:val="22"/>
        </w:rPr>
        <w:t>Działy III i IV księgi wieczystej nr GL1G/00065935/3 są wolne od wpisów.</w:t>
      </w:r>
      <w:r w:rsidR="00CE04A3" w:rsidRPr="00632857">
        <w:rPr>
          <w:rFonts w:asciiTheme="majorHAnsi" w:hAnsiTheme="majorHAnsi" w:cs="Times New Roman"/>
          <w:sz w:val="22"/>
          <w:szCs w:val="22"/>
        </w:rPr>
        <w:t xml:space="preserve"> Fragment </w:t>
      </w:r>
      <w:r w:rsidR="00FF439D" w:rsidRPr="00632857">
        <w:rPr>
          <w:rFonts w:asciiTheme="majorHAnsi" w:hAnsiTheme="majorHAnsi" w:cs="Times New Roman"/>
          <w:sz w:val="22"/>
          <w:szCs w:val="22"/>
        </w:rPr>
        <w:t xml:space="preserve">przedmiotowej </w:t>
      </w:r>
      <w:r w:rsidR="00CE04A3" w:rsidRPr="00632857">
        <w:rPr>
          <w:rFonts w:asciiTheme="majorHAnsi" w:hAnsiTheme="majorHAnsi" w:cs="Times New Roman"/>
          <w:sz w:val="22"/>
          <w:szCs w:val="22"/>
        </w:rPr>
        <w:t xml:space="preserve">nieruchomości </w:t>
      </w:r>
      <w:r w:rsidR="00FF439D" w:rsidRPr="00632857">
        <w:rPr>
          <w:rFonts w:asciiTheme="majorHAnsi" w:hAnsiTheme="majorHAnsi" w:cs="Times New Roman"/>
          <w:sz w:val="22"/>
          <w:szCs w:val="22"/>
        </w:rPr>
        <w:t>(</w:t>
      </w:r>
      <w:r w:rsidR="00CE04A3" w:rsidRPr="00632857">
        <w:rPr>
          <w:rFonts w:asciiTheme="majorHAnsi" w:hAnsiTheme="majorHAnsi" w:cs="Times New Roman"/>
          <w:sz w:val="22"/>
          <w:szCs w:val="22"/>
        </w:rPr>
        <w:t>o powierzchni 600 m</w:t>
      </w:r>
      <w:r w:rsidR="00CE04A3" w:rsidRPr="00632857">
        <w:rPr>
          <w:rFonts w:asciiTheme="majorHAnsi" w:hAnsiTheme="majorHAnsi" w:cs="Times New Roman"/>
          <w:sz w:val="22"/>
          <w:szCs w:val="22"/>
          <w:vertAlign w:val="superscript"/>
        </w:rPr>
        <w:t>2</w:t>
      </w:r>
      <w:r w:rsidR="00FF439D" w:rsidRPr="00632857">
        <w:rPr>
          <w:rFonts w:asciiTheme="majorHAnsi" w:hAnsiTheme="majorHAnsi" w:cs="Times New Roman"/>
          <w:sz w:val="22"/>
          <w:szCs w:val="22"/>
        </w:rPr>
        <w:t xml:space="preserve">) </w:t>
      </w:r>
      <w:r w:rsidR="005D200B" w:rsidRPr="00632857">
        <w:rPr>
          <w:rFonts w:asciiTheme="majorHAnsi" w:hAnsiTheme="majorHAnsi" w:cs="Times New Roman"/>
          <w:sz w:val="22"/>
          <w:szCs w:val="22"/>
        </w:rPr>
        <w:t xml:space="preserve">podlega umowie dzierżawy pod parking, która </w:t>
      </w:r>
      <w:r w:rsidR="007C3DDB" w:rsidRPr="00632857">
        <w:rPr>
          <w:rFonts w:asciiTheme="majorHAnsi" w:hAnsiTheme="majorHAnsi" w:cs="Times New Roman"/>
          <w:sz w:val="22"/>
          <w:szCs w:val="22"/>
        </w:rPr>
        <w:t xml:space="preserve">zostanie </w:t>
      </w:r>
      <w:r w:rsidR="00995130" w:rsidRPr="00632857">
        <w:rPr>
          <w:rFonts w:asciiTheme="majorHAnsi" w:hAnsiTheme="majorHAnsi" w:cs="Times New Roman"/>
          <w:sz w:val="22"/>
          <w:szCs w:val="22"/>
        </w:rPr>
        <w:t>rozwiąza</w:t>
      </w:r>
      <w:r w:rsidR="007C3DDB" w:rsidRPr="00632857">
        <w:rPr>
          <w:rFonts w:asciiTheme="majorHAnsi" w:hAnsiTheme="majorHAnsi" w:cs="Times New Roman"/>
          <w:sz w:val="22"/>
          <w:szCs w:val="22"/>
        </w:rPr>
        <w:t>na</w:t>
      </w:r>
      <w:r w:rsidR="00995130" w:rsidRPr="00632857">
        <w:rPr>
          <w:rFonts w:asciiTheme="majorHAnsi" w:hAnsiTheme="majorHAnsi" w:cs="Times New Roman"/>
          <w:sz w:val="22"/>
          <w:szCs w:val="22"/>
        </w:rPr>
        <w:t xml:space="preserve"> </w:t>
      </w:r>
      <w:r w:rsidR="002D3CEA" w:rsidRPr="00632857">
        <w:rPr>
          <w:rFonts w:asciiTheme="majorHAnsi" w:hAnsiTheme="majorHAnsi" w:cs="Times New Roman"/>
          <w:sz w:val="22"/>
          <w:szCs w:val="22"/>
        </w:rPr>
        <w:t>przed dniem zawarcia umowy przeniesienia własności nieruchomości</w:t>
      </w:r>
      <w:r w:rsidR="008D6F8B" w:rsidRPr="00632857">
        <w:rPr>
          <w:rFonts w:asciiTheme="majorHAnsi" w:hAnsiTheme="majorHAnsi" w:cs="Times New Roman"/>
          <w:sz w:val="22"/>
          <w:szCs w:val="22"/>
        </w:rPr>
        <w:t xml:space="preserve">. </w:t>
      </w:r>
    </w:p>
    <w:p w14:paraId="6415FB23" w14:textId="17B57CF0" w:rsidR="008F2226" w:rsidRPr="00632857" w:rsidRDefault="002A03CE" w:rsidP="008F2226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highlight w:val="yellow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>Przetarg na sprzedaż nieruchomości odbędzie się w dniu</w:t>
      </w:r>
      <w:r w:rsidR="007C3DDB" w:rsidRPr="00632857">
        <w:rPr>
          <w:rFonts w:asciiTheme="majorHAnsi" w:hAnsiTheme="majorHAnsi"/>
          <w:shd w:val="clear" w:color="auto" w:fill="FEFEFE"/>
          <w:lang w:val="pl-PL"/>
        </w:rPr>
        <w:t xml:space="preserve"> </w:t>
      </w:r>
      <w:r w:rsidR="007C3DDB" w:rsidRPr="00632857">
        <w:rPr>
          <w:rFonts w:asciiTheme="majorHAnsi" w:hAnsiTheme="majorHAnsi"/>
          <w:b/>
          <w:bCs/>
          <w:shd w:val="clear" w:color="auto" w:fill="FEFEFE"/>
          <w:lang w:val="pl-PL"/>
        </w:rPr>
        <w:t>20.07</w:t>
      </w:r>
      <w:r w:rsidR="007C3DDB" w:rsidRPr="00632857">
        <w:rPr>
          <w:rFonts w:asciiTheme="majorHAnsi" w:hAnsiTheme="majorHAnsi"/>
          <w:shd w:val="clear" w:color="auto" w:fill="FEFEFE"/>
          <w:lang w:val="pl-PL"/>
        </w:rPr>
        <w:t>.</w:t>
      </w:r>
      <w:r w:rsidR="000F3EEC" w:rsidRPr="00632857">
        <w:rPr>
          <w:rFonts w:asciiTheme="majorHAnsi" w:hAnsiTheme="majorHAnsi"/>
          <w:b/>
          <w:bCs/>
          <w:shd w:val="clear" w:color="auto" w:fill="FEFEFE"/>
          <w:lang w:val="pl-PL"/>
        </w:rPr>
        <w:t>2026</w:t>
      </w:r>
      <w:r w:rsidRPr="00632857">
        <w:rPr>
          <w:rFonts w:asciiTheme="majorHAnsi" w:hAnsiTheme="majorHAnsi"/>
          <w:b/>
          <w:bCs/>
          <w:shd w:val="clear" w:color="auto" w:fill="FEFEFE"/>
          <w:lang w:val="pl-PL"/>
        </w:rPr>
        <w:t> r. o godz. 10:00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w siedzibie Katowickiej Specjalnej Strefy Ekonomicznej S.A. w Katowicach przy ul. </w:t>
      </w:r>
      <w:r w:rsidRPr="00632857">
        <w:rPr>
          <w:rFonts w:asciiTheme="majorHAnsi" w:hAnsiTheme="majorHAnsi"/>
          <w:shd w:val="clear" w:color="auto" w:fill="FEFEFE"/>
        </w:rPr>
        <w:t>Wojew</w:t>
      </w:r>
      <w:r w:rsidRPr="00632857">
        <w:rPr>
          <w:rFonts w:asciiTheme="majorHAnsi" w:hAnsiTheme="majorHAnsi"/>
          <w:shd w:val="clear" w:color="auto" w:fill="FEFEFE"/>
          <w:lang w:val="es-ES_tradnl"/>
        </w:rPr>
        <w:t>ó</w:t>
      </w:r>
      <w:r w:rsidRPr="00632857">
        <w:rPr>
          <w:rFonts w:asciiTheme="majorHAnsi" w:hAnsiTheme="majorHAnsi"/>
          <w:shd w:val="clear" w:color="auto" w:fill="FEFEFE"/>
        </w:rPr>
        <w:t>dzkiej 42.</w:t>
      </w:r>
    </w:p>
    <w:p w14:paraId="140A00E5" w14:textId="2D8FE3D2" w:rsidR="008F2226" w:rsidRPr="00632857" w:rsidRDefault="002A03CE" w:rsidP="008F2226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highlight w:val="yellow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 xml:space="preserve">Warunkiem uczestnictwa w przetargu jest wniesienie do dnia </w:t>
      </w:r>
      <w:r w:rsidR="00B6412E" w:rsidRPr="00632857">
        <w:rPr>
          <w:rFonts w:asciiTheme="majorHAnsi" w:hAnsiTheme="majorHAnsi"/>
          <w:shd w:val="clear" w:color="auto" w:fill="FEFEFE"/>
          <w:lang w:val="pl-PL"/>
        </w:rPr>
        <w:t>17.07.</w:t>
      </w:r>
      <w:r w:rsidRPr="00632857">
        <w:rPr>
          <w:rFonts w:asciiTheme="majorHAnsi" w:hAnsiTheme="majorHAnsi"/>
          <w:shd w:val="clear" w:color="auto" w:fill="FEFEFE"/>
          <w:lang w:val="pl-PL"/>
        </w:rPr>
        <w:t>202</w:t>
      </w:r>
      <w:r w:rsidR="00CC4A11" w:rsidRPr="00632857">
        <w:rPr>
          <w:rFonts w:asciiTheme="majorHAnsi" w:hAnsiTheme="majorHAnsi"/>
          <w:shd w:val="clear" w:color="auto" w:fill="FEFEFE"/>
          <w:lang w:val="pl-PL"/>
        </w:rPr>
        <w:t>6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r. wadium w wysokości </w:t>
      </w:r>
      <w:r w:rsidR="008E7B5E" w:rsidRPr="00632857">
        <w:rPr>
          <w:rFonts w:asciiTheme="majorHAnsi" w:hAnsiTheme="majorHAnsi"/>
          <w:shd w:val="clear" w:color="auto" w:fill="FEFEFE"/>
          <w:lang w:val="pl-PL"/>
        </w:rPr>
        <w:t xml:space="preserve">432.241.50 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zł (słownie: </w:t>
      </w:r>
      <w:r w:rsidR="0092079C" w:rsidRPr="00632857">
        <w:rPr>
          <w:rFonts w:asciiTheme="majorHAnsi" w:hAnsiTheme="majorHAnsi"/>
          <w:shd w:val="clear" w:color="auto" w:fill="FEFEFE"/>
          <w:lang w:val="pl-PL"/>
        </w:rPr>
        <w:t>czterysta trzydzieści dwa tysiące dwieście czterdzieści jeden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złotych </w:t>
      </w:r>
      <w:r w:rsidR="0092079C" w:rsidRPr="00632857">
        <w:rPr>
          <w:rFonts w:asciiTheme="majorHAnsi" w:hAnsiTheme="majorHAnsi"/>
          <w:shd w:val="clear" w:color="auto" w:fill="FEFEFE"/>
          <w:lang w:val="pl-PL"/>
        </w:rPr>
        <w:t>i pięćdziesiąt groszy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) przelewem na rachunek bankowy </w:t>
      </w:r>
      <w:bookmarkStart w:id="0" w:name="_Hlk183441975"/>
      <w:r w:rsidRPr="00632857">
        <w:rPr>
          <w:rFonts w:asciiTheme="majorHAnsi" w:hAnsiTheme="majorHAnsi"/>
          <w:shd w:val="clear" w:color="auto" w:fill="FEFEFE"/>
          <w:lang w:val="pl-PL"/>
        </w:rPr>
        <w:t>Katowickiej SSE S.A.</w:t>
      </w:r>
      <w:r w:rsidRPr="00632857">
        <w:rPr>
          <w:rFonts w:asciiTheme="majorHAnsi" w:hAnsiTheme="majorHAnsi"/>
          <w:lang w:val="pl-PL"/>
        </w:rPr>
        <w:t xml:space="preserve"> 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nr 09 1910 1048 2501 9911 2936 0001 </w:t>
      </w:r>
      <w:r w:rsidR="00CC4A11" w:rsidRPr="00632857">
        <w:rPr>
          <w:rFonts w:asciiTheme="majorHAnsi" w:hAnsiTheme="majorHAnsi"/>
          <w:shd w:val="clear" w:color="auto" w:fill="FEFEFE"/>
          <w:lang w:val="pl-PL"/>
        </w:rPr>
        <w:t>Erste Bank</w:t>
      </w:r>
      <w:bookmarkEnd w:id="0"/>
      <w:r w:rsidR="0055400E" w:rsidRPr="00632857">
        <w:rPr>
          <w:rFonts w:asciiTheme="majorHAnsi" w:hAnsiTheme="majorHAnsi"/>
          <w:shd w:val="clear" w:color="auto" w:fill="FEFEFE"/>
          <w:lang w:val="pl-PL"/>
        </w:rPr>
        <w:t xml:space="preserve">. </w:t>
      </w:r>
      <w:r w:rsidRPr="00632857">
        <w:rPr>
          <w:rFonts w:asciiTheme="majorHAnsi" w:hAnsiTheme="majorHAnsi"/>
          <w:shd w:val="clear" w:color="auto" w:fill="FEFEFE"/>
          <w:lang w:val="pl-PL"/>
        </w:rPr>
        <w:t>Za termin wniesienia wadium uważa się dzień jego wpływu na wskazane wyżej konto.</w:t>
      </w:r>
    </w:p>
    <w:p w14:paraId="7CA7C0AF" w14:textId="4E006D3C" w:rsidR="00E316F5" w:rsidRPr="00632857" w:rsidRDefault="002A03CE" w:rsidP="00E316F5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highlight w:val="yellow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lastRenderedPageBreak/>
        <w:t xml:space="preserve">Wadium wpłacone przez uczestnika, który przetarg wygrał zalicza się na poczet ceny nabycia, a pozostałym uczestnikom przetargu zostanie zwrócone niezwłocznie, w ciągu 3 dni </w:t>
      </w:r>
      <w:r w:rsidR="0010360A" w:rsidRPr="00632857">
        <w:rPr>
          <w:rFonts w:asciiTheme="majorHAnsi" w:hAnsiTheme="majorHAnsi"/>
          <w:shd w:val="clear" w:color="auto" w:fill="FEFEFE"/>
          <w:lang w:val="pl-PL"/>
        </w:rPr>
        <w:t xml:space="preserve">roboczych </w:t>
      </w:r>
      <w:r w:rsidRPr="00632857">
        <w:rPr>
          <w:rFonts w:asciiTheme="majorHAnsi" w:hAnsiTheme="majorHAnsi"/>
          <w:shd w:val="clear" w:color="auto" w:fill="FEFEFE"/>
          <w:lang w:val="pl-PL"/>
        </w:rPr>
        <w:t>od daty odwołania, zamknięcia, unieważnienia lub zakończenia wynikiem negatywnym przetargu.</w:t>
      </w:r>
    </w:p>
    <w:p w14:paraId="713721F0" w14:textId="06C63339" w:rsidR="00D324EC" w:rsidRPr="00632857" w:rsidRDefault="002A03CE" w:rsidP="00E316F5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highlight w:val="yellow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>Oferenci przystępujący do przetargu zobowiązani są przedstawić Komisji Przetargowej przed otwarciem przetargu następujące dokumenty:</w:t>
      </w:r>
    </w:p>
    <w:p w14:paraId="6B1DEB8C" w14:textId="77777777" w:rsidR="00D324EC" w:rsidRPr="00632857" w:rsidRDefault="00D324EC">
      <w:pPr>
        <w:pStyle w:val="DomylneA"/>
        <w:spacing w:line="264" w:lineRule="auto"/>
        <w:jc w:val="both"/>
        <w:rPr>
          <w:rFonts w:asciiTheme="majorHAnsi" w:eastAsia="Times New Roman" w:hAnsiTheme="majorHAnsi" w:cs="Times New Roman"/>
          <w:shd w:val="clear" w:color="auto" w:fill="FEFEFE"/>
          <w:lang w:val="pl-PL"/>
        </w:rPr>
      </w:pPr>
    </w:p>
    <w:p w14:paraId="75E24155" w14:textId="77777777" w:rsidR="00D324EC" w:rsidRPr="00632857" w:rsidRDefault="002A03CE">
      <w:pPr>
        <w:pStyle w:val="DomylneA"/>
        <w:numPr>
          <w:ilvl w:val="0"/>
          <w:numId w:val="6"/>
        </w:numPr>
        <w:spacing w:line="264" w:lineRule="auto"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>osoby fizyczne - dokument potwierdzający tożsamość (dowód osobisty lub paszport);</w:t>
      </w:r>
    </w:p>
    <w:p w14:paraId="03F1543E" w14:textId="77777777" w:rsidR="00D324EC" w:rsidRPr="00632857" w:rsidRDefault="002A03CE">
      <w:pPr>
        <w:pStyle w:val="DomylneA"/>
        <w:numPr>
          <w:ilvl w:val="0"/>
          <w:numId w:val="6"/>
        </w:numPr>
        <w:spacing w:line="264" w:lineRule="auto"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>reprezentanci osoby prawnej - dokument potwierdzający tożsamość i aktualny odpis z właściwego rejestru, wskazujący umocowanie do reprezentowania danej osoby prawnej;</w:t>
      </w:r>
    </w:p>
    <w:p w14:paraId="5C397376" w14:textId="77777777" w:rsidR="00D324EC" w:rsidRPr="00632857" w:rsidRDefault="002A03CE">
      <w:pPr>
        <w:pStyle w:val="DomylneA"/>
        <w:numPr>
          <w:ilvl w:val="0"/>
          <w:numId w:val="6"/>
        </w:numPr>
        <w:spacing w:line="264" w:lineRule="auto"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>pełnomocnicy - dokument potwierdzający tożsamość i oryginał pełnomocnictwa upoważniającego do działania na każdym etapie postępowania przetargowego oraz w przypadku osoby prawnej - aktualny odpis z właściwego rejestru, wskazujący umocowanie osób, które podpisały pełnomocnictwo do reprezentowania danej osoby.</w:t>
      </w:r>
    </w:p>
    <w:p w14:paraId="230F64C3" w14:textId="77777777" w:rsidR="00D324EC" w:rsidRPr="00632857" w:rsidRDefault="002A03CE">
      <w:pPr>
        <w:pStyle w:val="DomylneA"/>
        <w:numPr>
          <w:ilvl w:val="0"/>
          <w:numId w:val="6"/>
        </w:numPr>
        <w:spacing w:line="264" w:lineRule="auto"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u w:color="FF0000"/>
          <w:shd w:val="clear" w:color="auto" w:fill="FEFEFE"/>
          <w:lang w:val="pl-PL"/>
        </w:rPr>
        <w:t>Oświadczenie oferenta o zapoznaniu się ze stanem prawnym i faktycznym nieruchomości i nie wnoszeniu żadnych zastrzeżeń.</w:t>
      </w:r>
    </w:p>
    <w:p w14:paraId="20996016" w14:textId="77777777" w:rsidR="00D324EC" w:rsidRPr="00632857" w:rsidRDefault="002A03CE">
      <w:pPr>
        <w:pStyle w:val="DomylneA"/>
        <w:numPr>
          <w:ilvl w:val="0"/>
          <w:numId w:val="6"/>
        </w:numPr>
        <w:spacing w:line="264" w:lineRule="auto"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u w:color="FF0000"/>
          <w:shd w:val="clear" w:color="auto" w:fill="FEFEFE"/>
          <w:lang w:val="pl-PL"/>
        </w:rPr>
        <w:t>Pisemne zobowiązanie oferenta do przestrzegania Regulaminu Strefy w razie wygrania przetargu.</w:t>
      </w:r>
    </w:p>
    <w:p w14:paraId="3707FE44" w14:textId="3A39BADB" w:rsidR="00D324EC" w:rsidRPr="00632857" w:rsidRDefault="002A03CE">
      <w:pPr>
        <w:pStyle w:val="DomylneA"/>
        <w:numPr>
          <w:ilvl w:val="0"/>
          <w:numId w:val="6"/>
        </w:numPr>
        <w:spacing w:line="264" w:lineRule="auto"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u w:color="FF0000"/>
          <w:shd w:val="clear" w:color="auto" w:fill="FEFEFE"/>
          <w:lang w:val="pl-PL"/>
        </w:rPr>
        <w:t xml:space="preserve">Oświadczenie </w:t>
      </w:r>
      <w:r w:rsidR="003E6411" w:rsidRPr="00632857">
        <w:rPr>
          <w:rFonts w:asciiTheme="majorHAnsi" w:hAnsiTheme="majorHAnsi"/>
          <w:u w:color="FF0000"/>
          <w:shd w:val="clear" w:color="auto" w:fill="FEFEFE"/>
          <w:lang w:val="pl-PL"/>
        </w:rPr>
        <w:t xml:space="preserve">oferenta </w:t>
      </w:r>
      <w:r w:rsidRPr="00632857">
        <w:rPr>
          <w:rFonts w:asciiTheme="majorHAnsi" w:hAnsiTheme="majorHAnsi"/>
          <w:u w:color="FF0000"/>
          <w:shd w:val="clear" w:color="auto" w:fill="FEFEFE"/>
          <w:lang w:val="pl-PL"/>
        </w:rPr>
        <w:t xml:space="preserve">o zgodzie na ustanowienie w umowie sprzedaży nieruchomości warunkowego prawa odkupu przedmiotowej nieruchomości, o którym mowa w pkt </w:t>
      </w:r>
      <w:r w:rsidR="007A17CC" w:rsidRPr="00632857">
        <w:rPr>
          <w:rFonts w:asciiTheme="majorHAnsi" w:hAnsiTheme="majorHAnsi"/>
          <w:u w:color="FF0000"/>
          <w:shd w:val="clear" w:color="auto" w:fill="FEFEFE"/>
          <w:lang w:val="pl-PL"/>
        </w:rPr>
        <w:t>10</w:t>
      </w:r>
      <w:r w:rsidRPr="00632857">
        <w:rPr>
          <w:rFonts w:asciiTheme="majorHAnsi" w:hAnsiTheme="majorHAnsi"/>
          <w:u w:color="FF0000"/>
          <w:shd w:val="clear" w:color="auto" w:fill="FEFEFE"/>
          <w:lang w:val="pl-PL"/>
        </w:rPr>
        <w:t xml:space="preserve"> </w:t>
      </w:r>
      <w:proofErr w:type="spellStart"/>
      <w:r w:rsidRPr="00632857">
        <w:rPr>
          <w:rFonts w:asciiTheme="majorHAnsi" w:hAnsiTheme="majorHAnsi"/>
          <w:u w:color="FF0000"/>
          <w:shd w:val="clear" w:color="auto" w:fill="FEFEFE"/>
          <w:lang w:val="pl-PL"/>
        </w:rPr>
        <w:t>ppkt</w:t>
      </w:r>
      <w:proofErr w:type="spellEnd"/>
      <w:r w:rsidRPr="00632857">
        <w:rPr>
          <w:rFonts w:asciiTheme="majorHAnsi" w:hAnsiTheme="majorHAnsi"/>
          <w:u w:color="FF0000"/>
          <w:shd w:val="clear" w:color="auto" w:fill="FEFEFE"/>
          <w:lang w:val="pl-PL"/>
        </w:rPr>
        <w:t xml:space="preserve"> 3 i pkt 1</w:t>
      </w:r>
      <w:r w:rsidR="007A17CC" w:rsidRPr="00632857">
        <w:rPr>
          <w:rFonts w:asciiTheme="majorHAnsi" w:hAnsiTheme="majorHAnsi"/>
          <w:u w:color="FF0000"/>
          <w:shd w:val="clear" w:color="auto" w:fill="FEFEFE"/>
          <w:lang w:val="pl-PL"/>
        </w:rPr>
        <w:t>1</w:t>
      </w:r>
      <w:r w:rsidRPr="00632857">
        <w:rPr>
          <w:rFonts w:asciiTheme="majorHAnsi" w:hAnsiTheme="majorHAnsi"/>
          <w:u w:color="FF0000"/>
          <w:shd w:val="clear" w:color="auto" w:fill="FEFEFE"/>
          <w:lang w:val="pl-PL"/>
        </w:rPr>
        <w:t xml:space="preserve"> ogłoszenia, oraz na wpis tego roszczenia do księgi wieczystej prowadzonej dla nieruchomości. </w:t>
      </w:r>
    </w:p>
    <w:p w14:paraId="48B23B1D" w14:textId="77777777" w:rsidR="00D324EC" w:rsidRPr="00632857" w:rsidRDefault="00D324EC">
      <w:pPr>
        <w:pStyle w:val="DomylneA"/>
        <w:spacing w:line="264" w:lineRule="auto"/>
        <w:jc w:val="both"/>
        <w:rPr>
          <w:rFonts w:asciiTheme="majorHAnsi" w:eastAsia="Times New Roman" w:hAnsiTheme="majorHAnsi" w:cs="Times New Roman"/>
          <w:shd w:val="clear" w:color="auto" w:fill="FEFEFE"/>
          <w:lang w:val="pl-PL"/>
        </w:rPr>
      </w:pPr>
    </w:p>
    <w:p w14:paraId="78929B27" w14:textId="7D0EF788" w:rsidR="00D324EC" w:rsidRPr="00632857" w:rsidRDefault="002A03CE" w:rsidP="00E316F5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>Oferent wyłoniony w przetargu jako nabywca nieruchomości zobowiązany jest do:</w:t>
      </w:r>
    </w:p>
    <w:p w14:paraId="2B571C48" w14:textId="77777777" w:rsidR="00D324EC" w:rsidRPr="00632857" w:rsidRDefault="002A03CE">
      <w:pPr>
        <w:pStyle w:val="DomylneA"/>
        <w:numPr>
          <w:ilvl w:val="0"/>
          <w:numId w:val="9"/>
        </w:numPr>
        <w:suppressAutoHyphens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shd w:val="clear" w:color="auto" w:fill="FFFFFF"/>
          <w:lang w:val="pl-PL"/>
        </w:rPr>
        <w:t>zawarcia umowy sprzedaży nieruchomości w terminie do 60 dni od dnia zakończenia przetargu. Nabywca nieruchomości ponosi wszelkie koszty związane z zawarciem przedmiotowej umowy,</w:t>
      </w:r>
    </w:p>
    <w:p w14:paraId="2DD3A191" w14:textId="397E6B8C" w:rsidR="0014152B" w:rsidRPr="00632857" w:rsidRDefault="002A03CE" w:rsidP="0014152B">
      <w:pPr>
        <w:pStyle w:val="DomylneA"/>
        <w:numPr>
          <w:ilvl w:val="0"/>
          <w:numId w:val="9"/>
        </w:numPr>
        <w:suppressAutoHyphens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shd w:val="clear" w:color="auto" w:fill="FFFFFF"/>
          <w:lang w:val="pl-PL"/>
        </w:rPr>
        <w:t xml:space="preserve">zapłaty ceny nieruchomości ustalonej w wyniku przetargu, pomniejszonej o wpłacone wadium, najpóźniej do dnia zawarcia umowy sprzedaży nieruchomości, na rachunek bankowy </w:t>
      </w:r>
      <w:r w:rsidRPr="00632857">
        <w:rPr>
          <w:rFonts w:asciiTheme="majorHAnsi" w:hAnsiTheme="majorHAnsi"/>
          <w:shd w:val="clear" w:color="auto" w:fill="FEFEFE"/>
          <w:lang w:val="pl-PL"/>
        </w:rPr>
        <w:t>Katowickiej SSE S.A.</w:t>
      </w:r>
      <w:r w:rsidRPr="00632857">
        <w:rPr>
          <w:rFonts w:asciiTheme="majorHAnsi" w:hAnsiTheme="majorHAnsi"/>
          <w:lang w:val="pl-PL"/>
        </w:rPr>
        <w:t xml:space="preserve"> </w:t>
      </w:r>
      <w:r w:rsidRPr="00632857">
        <w:rPr>
          <w:rFonts w:asciiTheme="majorHAnsi" w:hAnsiTheme="majorHAnsi"/>
          <w:shd w:val="clear" w:color="auto" w:fill="FFFFFF"/>
          <w:lang w:val="pl-PL"/>
        </w:rPr>
        <w:t xml:space="preserve">nr 09 1910 1048 2501 9911 2936 0001 </w:t>
      </w:r>
      <w:r w:rsidR="00AA77C8" w:rsidRPr="00632857">
        <w:rPr>
          <w:rFonts w:asciiTheme="majorHAnsi" w:hAnsiTheme="majorHAnsi"/>
          <w:shd w:val="clear" w:color="auto" w:fill="FFFFFF"/>
          <w:lang w:val="pl-PL"/>
        </w:rPr>
        <w:t>Erste Bank</w:t>
      </w:r>
      <w:r w:rsidRPr="00632857">
        <w:rPr>
          <w:rFonts w:asciiTheme="majorHAnsi" w:hAnsiTheme="majorHAnsi"/>
          <w:shd w:val="clear" w:color="auto" w:fill="FFFFFF"/>
          <w:lang w:val="pl-PL"/>
        </w:rPr>
        <w:t xml:space="preserve">, przy czym za dzień zapłaty uważa się dzień wpływu ceny na powyższy rachunek bankowy. </w:t>
      </w:r>
    </w:p>
    <w:p w14:paraId="6DC8ADEE" w14:textId="6672314B" w:rsidR="00F1469B" w:rsidRPr="00632857" w:rsidRDefault="001331ED" w:rsidP="0014152B">
      <w:pPr>
        <w:pStyle w:val="DomylneA"/>
        <w:numPr>
          <w:ilvl w:val="0"/>
          <w:numId w:val="9"/>
        </w:numPr>
        <w:suppressAutoHyphens/>
        <w:jc w:val="both"/>
        <w:rPr>
          <w:rFonts w:asciiTheme="majorHAnsi" w:hAnsiTheme="majorHAnsi"/>
          <w:lang w:val="pl-PL"/>
        </w:rPr>
      </w:pPr>
      <w:r w:rsidRPr="00632857">
        <w:rPr>
          <w:rFonts w:asciiTheme="majorHAnsi" w:hAnsiTheme="majorHAnsi"/>
          <w:lang w:val="pl-PL"/>
        </w:rPr>
        <w:t>Poniesienia na terenie n</w:t>
      </w:r>
      <w:r w:rsidR="00DE3576" w:rsidRPr="00632857">
        <w:rPr>
          <w:rFonts w:asciiTheme="majorHAnsi" w:hAnsiTheme="majorHAnsi"/>
          <w:lang w:val="pl-PL"/>
        </w:rPr>
        <w:t>ie</w:t>
      </w:r>
      <w:r w:rsidRPr="00632857">
        <w:rPr>
          <w:rFonts w:asciiTheme="majorHAnsi" w:hAnsiTheme="majorHAnsi"/>
          <w:lang w:val="pl-PL"/>
        </w:rPr>
        <w:t xml:space="preserve">ruchomości nakładów trwale związanych z gruntem </w:t>
      </w:r>
      <w:r w:rsidR="005F1170" w:rsidRPr="00632857">
        <w:rPr>
          <w:rFonts w:asciiTheme="majorHAnsi" w:hAnsiTheme="majorHAnsi"/>
          <w:lang w:val="pl-PL"/>
        </w:rPr>
        <w:t xml:space="preserve">(budowlanych lub/i infrastrukturalnych) </w:t>
      </w:r>
      <w:r w:rsidRPr="00632857">
        <w:rPr>
          <w:rFonts w:asciiTheme="majorHAnsi" w:hAnsiTheme="majorHAnsi"/>
          <w:lang w:val="pl-PL"/>
        </w:rPr>
        <w:t xml:space="preserve">o wartości </w:t>
      </w:r>
      <w:r w:rsidR="00CF7E9A" w:rsidRPr="00632857">
        <w:rPr>
          <w:rFonts w:asciiTheme="majorHAnsi" w:hAnsiTheme="majorHAnsi"/>
          <w:lang w:val="pl-PL"/>
        </w:rPr>
        <w:t xml:space="preserve">co najmniej </w:t>
      </w:r>
      <w:r w:rsidR="00321EAE" w:rsidRPr="00632857">
        <w:rPr>
          <w:rFonts w:asciiTheme="majorHAnsi" w:hAnsiTheme="majorHAnsi"/>
          <w:lang w:val="pl-PL"/>
        </w:rPr>
        <w:t>1.0</w:t>
      </w:r>
      <w:r w:rsidRPr="00632857">
        <w:rPr>
          <w:rFonts w:asciiTheme="majorHAnsi" w:hAnsiTheme="majorHAnsi"/>
          <w:lang w:val="pl-PL"/>
        </w:rPr>
        <w:t xml:space="preserve">00.000 zł </w:t>
      </w:r>
      <w:r w:rsidR="00DE3576" w:rsidRPr="00632857">
        <w:rPr>
          <w:rFonts w:asciiTheme="majorHAnsi" w:hAnsiTheme="majorHAnsi"/>
          <w:lang w:val="pl-PL"/>
        </w:rPr>
        <w:t>w terminie do trzech lat od dnia przeniesienia własności nieruchomości</w:t>
      </w:r>
      <w:r w:rsidR="00F1030F" w:rsidRPr="00632857">
        <w:rPr>
          <w:rFonts w:asciiTheme="majorHAnsi" w:hAnsiTheme="majorHAnsi"/>
          <w:lang w:val="pl-PL"/>
        </w:rPr>
        <w:t>.</w:t>
      </w:r>
      <w:r w:rsidR="005F1170" w:rsidRPr="00632857">
        <w:rPr>
          <w:rFonts w:asciiTheme="majorHAnsi" w:hAnsiTheme="majorHAnsi"/>
          <w:lang w:val="pl-PL"/>
        </w:rPr>
        <w:t xml:space="preserve"> </w:t>
      </w:r>
    </w:p>
    <w:p w14:paraId="47A793D8" w14:textId="77777777" w:rsidR="007A17CC" w:rsidRPr="00632857" w:rsidRDefault="007A17CC" w:rsidP="00F1469B">
      <w:pPr>
        <w:pStyle w:val="DomylneA"/>
        <w:suppressAutoHyphens/>
        <w:ind w:left="1068"/>
        <w:jc w:val="both"/>
        <w:rPr>
          <w:rFonts w:asciiTheme="majorHAnsi" w:hAnsiTheme="majorHAnsi"/>
          <w:lang w:val="pl-PL"/>
        </w:rPr>
      </w:pPr>
    </w:p>
    <w:p w14:paraId="1A7B6B17" w14:textId="40345C98" w:rsidR="005C7B70" w:rsidRPr="00632857" w:rsidRDefault="002A03CE" w:rsidP="005C7B70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highlight w:val="yellow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 xml:space="preserve">W przypadku niewywiązania się z zobowiązania, o którym mowa w pkt </w:t>
      </w:r>
      <w:r w:rsidR="007A17CC" w:rsidRPr="00632857">
        <w:rPr>
          <w:rFonts w:asciiTheme="majorHAnsi" w:hAnsiTheme="majorHAnsi"/>
          <w:shd w:val="clear" w:color="auto" w:fill="FEFEFE"/>
          <w:lang w:val="pl-PL"/>
        </w:rPr>
        <w:t>10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</w:t>
      </w:r>
      <w:proofErr w:type="spellStart"/>
      <w:r w:rsidRPr="00632857">
        <w:rPr>
          <w:rFonts w:asciiTheme="majorHAnsi" w:hAnsiTheme="majorHAnsi"/>
          <w:shd w:val="clear" w:color="auto" w:fill="FEFEFE"/>
          <w:lang w:val="pl-PL"/>
        </w:rPr>
        <w:t>ppkt</w:t>
      </w:r>
      <w:proofErr w:type="spellEnd"/>
      <w:r w:rsidRPr="00632857">
        <w:rPr>
          <w:rFonts w:asciiTheme="majorHAnsi" w:hAnsiTheme="majorHAnsi"/>
          <w:shd w:val="clear" w:color="auto" w:fill="FEFEFE"/>
          <w:lang w:val="pl-PL"/>
        </w:rPr>
        <w:t xml:space="preserve"> 3, Katowickiej SSE S.A. przysługiwać będzie prawo odkupu nieruchomości na warunkach określonych w Kodeks</w:t>
      </w:r>
      <w:r w:rsidR="00776D8B" w:rsidRPr="00632857">
        <w:rPr>
          <w:rFonts w:asciiTheme="majorHAnsi" w:hAnsiTheme="majorHAnsi"/>
          <w:shd w:val="clear" w:color="auto" w:fill="FEFEFE"/>
          <w:lang w:val="pl-PL"/>
        </w:rPr>
        <w:t xml:space="preserve">ie </w:t>
      </w:r>
      <w:r w:rsidRPr="00632857">
        <w:rPr>
          <w:rFonts w:asciiTheme="majorHAnsi" w:hAnsiTheme="majorHAnsi"/>
          <w:shd w:val="clear" w:color="auto" w:fill="FEFEFE"/>
          <w:lang w:val="pl-PL"/>
        </w:rPr>
        <w:t>Cywilny</w:t>
      </w:r>
      <w:r w:rsidR="00776D8B" w:rsidRPr="00632857">
        <w:rPr>
          <w:rFonts w:asciiTheme="majorHAnsi" w:hAnsiTheme="majorHAnsi"/>
          <w:shd w:val="clear" w:color="auto" w:fill="FEFEFE"/>
          <w:lang w:val="pl-PL"/>
        </w:rPr>
        <w:t xml:space="preserve">m 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(</w:t>
      </w:r>
      <w:proofErr w:type="spellStart"/>
      <w:r w:rsidRPr="00632857">
        <w:rPr>
          <w:rFonts w:asciiTheme="majorHAnsi" w:hAnsiTheme="majorHAnsi"/>
          <w:shd w:val="clear" w:color="auto" w:fill="FEFEFE"/>
          <w:lang w:val="pl-PL"/>
        </w:rPr>
        <w:t>t.j</w:t>
      </w:r>
      <w:proofErr w:type="spellEnd"/>
      <w:r w:rsidRPr="00632857">
        <w:rPr>
          <w:rFonts w:asciiTheme="majorHAnsi" w:hAnsiTheme="majorHAnsi"/>
          <w:shd w:val="clear" w:color="auto" w:fill="FEFEFE"/>
          <w:lang w:val="pl-PL"/>
        </w:rPr>
        <w:t>. Dz.U. z 202</w:t>
      </w:r>
      <w:r w:rsidR="00776D8B" w:rsidRPr="00632857">
        <w:rPr>
          <w:rFonts w:asciiTheme="majorHAnsi" w:hAnsiTheme="majorHAnsi"/>
          <w:shd w:val="clear" w:color="auto" w:fill="FEFEFE"/>
          <w:lang w:val="pl-PL"/>
        </w:rPr>
        <w:t>6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r. poz. </w:t>
      </w:r>
      <w:r w:rsidR="00891E09" w:rsidRPr="00632857">
        <w:rPr>
          <w:rFonts w:asciiTheme="majorHAnsi" w:hAnsiTheme="majorHAnsi"/>
          <w:shd w:val="clear" w:color="auto" w:fill="FEFEFE"/>
          <w:lang w:val="pl-PL"/>
        </w:rPr>
        <w:t>795</w:t>
      </w:r>
      <w:r w:rsidRPr="00632857">
        <w:rPr>
          <w:rFonts w:asciiTheme="majorHAnsi" w:hAnsiTheme="majorHAnsi"/>
          <w:shd w:val="clear" w:color="auto" w:fill="FEFEFE"/>
          <w:lang w:val="pl-PL"/>
        </w:rPr>
        <w:t>)</w:t>
      </w:r>
      <w:r w:rsidR="006B0BAB" w:rsidRPr="00632857">
        <w:rPr>
          <w:rFonts w:asciiTheme="majorHAnsi" w:hAnsiTheme="majorHAnsi"/>
          <w:shd w:val="clear" w:color="auto" w:fill="FEFEFE"/>
          <w:lang w:val="pl-PL"/>
        </w:rPr>
        <w:t>.</w:t>
      </w:r>
    </w:p>
    <w:p w14:paraId="7E299164" w14:textId="59736788" w:rsidR="005C7B70" w:rsidRPr="00632857" w:rsidRDefault="002A03CE" w:rsidP="005C7B70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highlight w:val="yellow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 xml:space="preserve">Skutek uchylenia się od zawarcia umowy sprzedaży nieruchomości: jeżeli osoba ustalona jako nabywca nieruchomości nie przystąpi bez usprawiedliwienia do zawarcia umowy w terminie, o którym mowa w pkt </w:t>
      </w:r>
      <w:r w:rsidR="000D12BF" w:rsidRPr="00632857">
        <w:rPr>
          <w:rFonts w:asciiTheme="majorHAnsi" w:hAnsiTheme="majorHAnsi"/>
          <w:shd w:val="clear" w:color="auto" w:fill="FEFEFE"/>
          <w:lang w:val="pl-PL"/>
        </w:rPr>
        <w:t>10</w:t>
      </w:r>
      <w:r w:rsidRPr="00632857">
        <w:rPr>
          <w:rFonts w:asciiTheme="majorHAnsi" w:hAnsiTheme="majorHAnsi"/>
          <w:shd w:val="clear" w:color="auto" w:fill="FEFEFE"/>
          <w:lang w:val="pl-PL"/>
        </w:rPr>
        <w:t xml:space="preserve"> </w:t>
      </w:r>
      <w:proofErr w:type="spellStart"/>
      <w:r w:rsidRPr="00632857">
        <w:rPr>
          <w:rFonts w:asciiTheme="majorHAnsi" w:hAnsiTheme="majorHAnsi"/>
          <w:shd w:val="clear" w:color="auto" w:fill="FEFEFE"/>
          <w:lang w:val="pl-PL"/>
        </w:rPr>
        <w:t>ppkt</w:t>
      </w:r>
      <w:proofErr w:type="spellEnd"/>
      <w:r w:rsidRPr="00632857">
        <w:rPr>
          <w:rFonts w:asciiTheme="majorHAnsi" w:hAnsiTheme="majorHAnsi"/>
          <w:shd w:val="clear" w:color="auto" w:fill="FEFEFE"/>
          <w:lang w:val="pl-PL"/>
        </w:rPr>
        <w:t xml:space="preserve"> 1,  Sprzedający może odstąpić od zawarcia umowy, a wpłacone wadium nie będzie podlegać zwrotowi.</w:t>
      </w:r>
    </w:p>
    <w:p w14:paraId="61782AA4" w14:textId="77777777" w:rsidR="005C7B70" w:rsidRPr="00632857" w:rsidRDefault="002A03CE" w:rsidP="005C7B70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highlight w:val="yellow"/>
          <w:lang w:val="pl-PL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 xml:space="preserve">Koszty zakupu nieruchomości, w tym koszty aktu notarialnego, ponosi nabywca. </w:t>
      </w:r>
    </w:p>
    <w:p w14:paraId="49C180BC" w14:textId="7D4F2CD7" w:rsidR="00D324EC" w:rsidRPr="00632857" w:rsidRDefault="002A03CE" w:rsidP="005C7B70">
      <w:pPr>
        <w:pStyle w:val="DomylneA"/>
        <w:numPr>
          <w:ilvl w:val="0"/>
          <w:numId w:val="7"/>
        </w:numPr>
        <w:spacing w:line="264" w:lineRule="auto"/>
        <w:jc w:val="both"/>
        <w:rPr>
          <w:rFonts w:asciiTheme="majorHAnsi" w:hAnsiTheme="majorHAnsi"/>
          <w:highlight w:val="yellow"/>
          <w:lang w:val="pl-PL"/>
        </w:rPr>
      </w:pPr>
      <w:r w:rsidRPr="00632857">
        <w:rPr>
          <w:rFonts w:asciiTheme="majorHAnsi" w:hAnsiTheme="majorHAnsi"/>
          <w:u w:color="FF0000"/>
          <w:shd w:val="clear" w:color="auto" w:fill="FEFEFE"/>
        </w:rPr>
        <w:t>Opis infrastruktury technicznej:</w:t>
      </w:r>
    </w:p>
    <w:p w14:paraId="2398AD1B" w14:textId="77777777" w:rsidR="008B188F" w:rsidRPr="00632857" w:rsidRDefault="008B188F" w:rsidP="008B188F">
      <w:pPr>
        <w:pStyle w:val="DomylneA"/>
        <w:spacing w:line="264" w:lineRule="auto"/>
        <w:ind w:left="393"/>
        <w:jc w:val="both"/>
        <w:rPr>
          <w:rFonts w:asciiTheme="majorHAnsi" w:hAnsiTheme="majorHAnsi"/>
          <w:highlight w:val="yellow"/>
        </w:rPr>
      </w:pPr>
    </w:p>
    <w:p w14:paraId="56FA772B" w14:textId="77777777" w:rsidR="00D11FA1" w:rsidRPr="00632857" w:rsidRDefault="00D11FA1" w:rsidP="00D11FA1">
      <w:pPr>
        <w:pStyle w:val="Tekstpodstawowy22"/>
        <w:numPr>
          <w:ilvl w:val="0"/>
          <w:numId w:val="1"/>
        </w:numPr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632857">
        <w:rPr>
          <w:rFonts w:asciiTheme="majorHAnsi" w:hAnsiTheme="majorHAnsi"/>
          <w:b/>
          <w:bCs/>
          <w:sz w:val="22"/>
          <w:szCs w:val="22"/>
        </w:rPr>
        <w:t>Układ drogowy:</w:t>
      </w:r>
    </w:p>
    <w:p w14:paraId="61BA942C" w14:textId="77777777" w:rsidR="00D11FA1" w:rsidRPr="00632857" w:rsidRDefault="00D11FA1" w:rsidP="00D11FA1">
      <w:pPr>
        <w:pStyle w:val="Tekstpodstawowy22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632857">
        <w:rPr>
          <w:rFonts w:asciiTheme="majorHAnsi" w:hAnsiTheme="majorHAnsi"/>
          <w:sz w:val="22"/>
          <w:szCs w:val="22"/>
        </w:rPr>
        <w:lastRenderedPageBreak/>
        <w:t xml:space="preserve">Dojazd do działki 23/5 możliwy jest od strony południowej od ulicy Nikoli Tesli. </w:t>
      </w:r>
    </w:p>
    <w:p w14:paraId="4DD336DF" w14:textId="77777777" w:rsidR="00D11FA1" w:rsidRPr="00632857" w:rsidRDefault="00D11FA1" w:rsidP="00D11FA1">
      <w:pPr>
        <w:pStyle w:val="Tekstpodstawowy22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</w:p>
    <w:p w14:paraId="3AECEF84" w14:textId="77777777" w:rsidR="00D11FA1" w:rsidRPr="00632857" w:rsidRDefault="00D11FA1" w:rsidP="00D11FA1">
      <w:pPr>
        <w:pStyle w:val="Tekstpodstawowy22"/>
        <w:numPr>
          <w:ilvl w:val="0"/>
          <w:numId w:val="1"/>
        </w:numPr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632857">
        <w:rPr>
          <w:rFonts w:asciiTheme="majorHAnsi" w:hAnsiTheme="majorHAnsi"/>
          <w:b/>
          <w:bCs/>
          <w:sz w:val="22"/>
          <w:szCs w:val="22"/>
        </w:rPr>
        <w:t>Woda:</w:t>
      </w:r>
    </w:p>
    <w:p w14:paraId="2EAD6103" w14:textId="042C899B" w:rsidR="00D11FA1" w:rsidRPr="00632857" w:rsidRDefault="00D11FA1" w:rsidP="00D11FA1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  <w:r w:rsidRPr="00632857">
        <w:rPr>
          <w:rFonts w:asciiTheme="majorHAnsi" w:hAnsiTheme="majorHAnsi"/>
          <w:sz w:val="22"/>
          <w:szCs w:val="22"/>
        </w:rPr>
        <w:t xml:space="preserve">Wzdłuż ulicy Tesli biegnie wodociąg DN 150 oraz na działkę 23/5 prowadzi przyłącze DN 100. </w:t>
      </w:r>
    </w:p>
    <w:p w14:paraId="4C6F838F" w14:textId="77777777" w:rsidR="00D11FA1" w:rsidRPr="00632857" w:rsidRDefault="00D11FA1" w:rsidP="00D11FA1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6D16EC20" w14:textId="77777777" w:rsidR="00D11FA1" w:rsidRPr="00632857" w:rsidRDefault="00D11FA1" w:rsidP="00D11FA1">
      <w:pPr>
        <w:pStyle w:val="Akapitzlist"/>
        <w:numPr>
          <w:ilvl w:val="0"/>
          <w:numId w:val="1"/>
        </w:numPr>
        <w:spacing w:before="120"/>
        <w:jc w:val="both"/>
        <w:rPr>
          <w:rFonts w:asciiTheme="majorHAnsi" w:hAnsiTheme="majorHAnsi"/>
          <w:b/>
          <w:bCs/>
          <w:sz w:val="22"/>
          <w:szCs w:val="22"/>
        </w:rPr>
      </w:pPr>
      <w:r w:rsidRPr="00632857">
        <w:rPr>
          <w:rFonts w:asciiTheme="majorHAnsi" w:hAnsiTheme="majorHAnsi"/>
          <w:b/>
          <w:bCs/>
          <w:sz w:val="22"/>
          <w:szCs w:val="22"/>
        </w:rPr>
        <w:t>Kanalizacja sanitarna:</w:t>
      </w:r>
    </w:p>
    <w:p w14:paraId="236D6609" w14:textId="43B47353" w:rsidR="00D11FA1" w:rsidRPr="00632857" w:rsidRDefault="00D11FA1" w:rsidP="00D11FA1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  <w:r w:rsidRPr="00632857">
        <w:rPr>
          <w:rFonts w:asciiTheme="majorHAnsi" w:hAnsiTheme="majorHAnsi"/>
          <w:sz w:val="22"/>
          <w:szCs w:val="22"/>
        </w:rPr>
        <w:t xml:space="preserve">Wzdłuż północnej </w:t>
      </w:r>
      <w:r w:rsidR="00715B69" w:rsidRPr="00632857">
        <w:rPr>
          <w:rFonts w:asciiTheme="majorHAnsi" w:hAnsiTheme="majorHAnsi"/>
          <w:sz w:val="22"/>
          <w:szCs w:val="22"/>
        </w:rPr>
        <w:t xml:space="preserve">i południowej </w:t>
      </w:r>
      <w:r w:rsidRPr="00632857">
        <w:rPr>
          <w:rFonts w:asciiTheme="majorHAnsi" w:hAnsiTheme="majorHAnsi"/>
          <w:sz w:val="22"/>
          <w:szCs w:val="22"/>
        </w:rPr>
        <w:t xml:space="preserve">granicy działki nr 23/5 biegnie kolektor ścieków sanitarnych DN 200. </w:t>
      </w:r>
    </w:p>
    <w:p w14:paraId="36F03C04" w14:textId="77777777" w:rsidR="00D11FA1" w:rsidRPr="00632857" w:rsidRDefault="00D11FA1" w:rsidP="00D11FA1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393B29A3" w14:textId="77777777" w:rsidR="00D11FA1" w:rsidRPr="00632857" w:rsidRDefault="00D11FA1" w:rsidP="00D11FA1">
      <w:pPr>
        <w:pStyle w:val="Akapitzlist"/>
        <w:numPr>
          <w:ilvl w:val="0"/>
          <w:numId w:val="1"/>
        </w:numPr>
        <w:spacing w:before="120"/>
        <w:jc w:val="both"/>
        <w:rPr>
          <w:rFonts w:asciiTheme="majorHAnsi" w:hAnsiTheme="majorHAnsi"/>
          <w:b/>
          <w:bCs/>
          <w:sz w:val="22"/>
          <w:szCs w:val="22"/>
        </w:rPr>
      </w:pPr>
      <w:r w:rsidRPr="00632857">
        <w:rPr>
          <w:rFonts w:asciiTheme="majorHAnsi" w:hAnsiTheme="majorHAnsi"/>
          <w:b/>
          <w:bCs/>
          <w:sz w:val="22"/>
          <w:szCs w:val="22"/>
        </w:rPr>
        <w:t>Kanalizacja deszczowa:</w:t>
      </w:r>
    </w:p>
    <w:p w14:paraId="2DB9374B" w14:textId="77777777" w:rsidR="00D11FA1" w:rsidRPr="00632857" w:rsidRDefault="00D11FA1" w:rsidP="00D11FA1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  <w:r w:rsidRPr="00632857">
        <w:rPr>
          <w:rFonts w:asciiTheme="majorHAnsi" w:hAnsiTheme="majorHAnsi"/>
          <w:sz w:val="22"/>
          <w:szCs w:val="22"/>
        </w:rPr>
        <w:t xml:space="preserve">Wzdłuż południowej granicy działki, wzdłuż ulicy Tesli kolektor wód deszczowych DN 300 przechodzący w DN 400. Ponadto na sąsiedniej działce nr 23/4 znajdują się podziemne zbiorniki kolektorowe. </w:t>
      </w:r>
    </w:p>
    <w:p w14:paraId="358B135C" w14:textId="77777777" w:rsidR="00D11FA1" w:rsidRPr="00632857" w:rsidRDefault="00D11FA1" w:rsidP="00D11FA1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33728577" w14:textId="77777777" w:rsidR="00D11FA1" w:rsidRPr="00632857" w:rsidRDefault="00D11FA1" w:rsidP="00D11FA1">
      <w:pPr>
        <w:pStyle w:val="Akapitzlist"/>
        <w:numPr>
          <w:ilvl w:val="0"/>
          <w:numId w:val="1"/>
        </w:numPr>
        <w:spacing w:before="120"/>
        <w:jc w:val="both"/>
        <w:rPr>
          <w:rFonts w:asciiTheme="majorHAnsi" w:hAnsiTheme="majorHAnsi"/>
          <w:b/>
          <w:bCs/>
          <w:sz w:val="22"/>
          <w:szCs w:val="22"/>
        </w:rPr>
      </w:pPr>
      <w:r w:rsidRPr="00632857">
        <w:rPr>
          <w:rFonts w:asciiTheme="majorHAnsi" w:hAnsiTheme="majorHAnsi"/>
          <w:b/>
          <w:bCs/>
          <w:sz w:val="22"/>
          <w:szCs w:val="22"/>
        </w:rPr>
        <w:t>Gaz ziemny:</w:t>
      </w:r>
    </w:p>
    <w:p w14:paraId="3039197A" w14:textId="0F9DEA27" w:rsidR="00D11FA1" w:rsidRPr="00632857" w:rsidRDefault="00D11FA1" w:rsidP="001874E5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  <w:r w:rsidRPr="00632857">
        <w:rPr>
          <w:rFonts w:asciiTheme="majorHAnsi" w:hAnsiTheme="majorHAnsi"/>
          <w:sz w:val="22"/>
          <w:szCs w:val="22"/>
        </w:rPr>
        <w:t>Do południowo-wschodniego rogu granicy działki, wzdłuż ulicy Tes</w:t>
      </w:r>
      <w:r w:rsidR="00A41BC2" w:rsidRPr="00632857">
        <w:rPr>
          <w:rFonts w:asciiTheme="majorHAnsi" w:hAnsiTheme="majorHAnsi"/>
          <w:sz w:val="22"/>
          <w:szCs w:val="22"/>
        </w:rPr>
        <w:t>l</w:t>
      </w:r>
      <w:r w:rsidRPr="00632857">
        <w:rPr>
          <w:rFonts w:asciiTheme="majorHAnsi" w:hAnsiTheme="majorHAnsi"/>
          <w:sz w:val="22"/>
          <w:szCs w:val="22"/>
        </w:rPr>
        <w:t>i biegnie gazociąg gazu ziemnego DN 90. Istnieje możliwość podłączenia gazu ziemnego do nieruchomości na warunkach ustalonych</w:t>
      </w:r>
      <w:r w:rsidR="001874E5" w:rsidRPr="00632857">
        <w:rPr>
          <w:rFonts w:asciiTheme="majorHAnsi" w:hAnsiTheme="majorHAnsi"/>
          <w:sz w:val="22"/>
          <w:szCs w:val="22"/>
        </w:rPr>
        <w:t xml:space="preserve"> </w:t>
      </w:r>
      <w:r w:rsidRPr="00632857">
        <w:rPr>
          <w:rFonts w:asciiTheme="majorHAnsi" w:hAnsiTheme="majorHAnsi"/>
          <w:sz w:val="22"/>
          <w:szCs w:val="22"/>
        </w:rPr>
        <w:t>z Polską Spółką Gazownictwa sp. z o.o., Oddział Zakład Gazowniczy w Zabrzu.</w:t>
      </w:r>
    </w:p>
    <w:p w14:paraId="199339EF" w14:textId="77777777" w:rsidR="00D11FA1" w:rsidRPr="00632857" w:rsidRDefault="00D11FA1" w:rsidP="00D11FA1">
      <w:pPr>
        <w:pStyle w:val="Tekstpodstawowy22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</w:p>
    <w:p w14:paraId="40224CC8" w14:textId="77777777" w:rsidR="00D11FA1" w:rsidRPr="00632857" w:rsidRDefault="00D11FA1" w:rsidP="00D11FA1">
      <w:pPr>
        <w:pStyle w:val="Akapitzlist"/>
        <w:numPr>
          <w:ilvl w:val="0"/>
          <w:numId w:val="1"/>
        </w:numPr>
        <w:spacing w:before="120"/>
        <w:jc w:val="both"/>
        <w:rPr>
          <w:rFonts w:asciiTheme="majorHAnsi" w:hAnsiTheme="majorHAnsi"/>
          <w:b/>
          <w:bCs/>
          <w:sz w:val="22"/>
          <w:szCs w:val="22"/>
        </w:rPr>
      </w:pPr>
      <w:r w:rsidRPr="00632857">
        <w:rPr>
          <w:rFonts w:asciiTheme="majorHAnsi" w:hAnsiTheme="majorHAnsi"/>
          <w:b/>
          <w:bCs/>
          <w:sz w:val="22"/>
          <w:szCs w:val="22"/>
        </w:rPr>
        <w:t>Energia elektryczna:</w:t>
      </w:r>
    </w:p>
    <w:p w14:paraId="7EE86F04" w14:textId="34AB4512" w:rsidR="00D11FA1" w:rsidRPr="00632857" w:rsidRDefault="00D11FA1" w:rsidP="00D11FA1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 w:rsidRPr="00632857">
        <w:rPr>
          <w:rFonts w:asciiTheme="majorHAnsi" w:hAnsiTheme="majorHAnsi"/>
          <w:sz w:val="22"/>
          <w:szCs w:val="22"/>
        </w:rPr>
        <w:t>Wzdłuż wschodniej i południowej granicy działki, wzdłuż ulicy Tesli, biegną linie elektroenergetyczne niskiego napięcia</w:t>
      </w:r>
      <w:r w:rsidR="00A90067" w:rsidRPr="00632857">
        <w:rPr>
          <w:rFonts w:asciiTheme="majorHAnsi" w:hAnsiTheme="majorHAnsi"/>
          <w:sz w:val="22"/>
          <w:szCs w:val="22"/>
        </w:rPr>
        <w:t xml:space="preserve"> or</w:t>
      </w:r>
      <w:r w:rsidR="00FF5B0A" w:rsidRPr="00632857">
        <w:rPr>
          <w:rFonts w:asciiTheme="majorHAnsi" w:hAnsiTheme="majorHAnsi"/>
          <w:sz w:val="22"/>
          <w:szCs w:val="22"/>
        </w:rPr>
        <w:t>az wzdł</w:t>
      </w:r>
      <w:r w:rsidR="00D23D75" w:rsidRPr="00632857">
        <w:rPr>
          <w:rFonts w:asciiTheme="majorHAnsi" w:hAnsiTheme="majorHAnsi"/>
          <w:sz w:val="22"/>
          <w:szCs w:val="22"/>
        </w:rPr>
        <w:t xml:space="preserve">uż </w:t>
      </w:r>
      <w:r w:rsidR="002A4D17" w:rsidRPr="00632857">
        <w:rPr>
          <w:rFonts w:asciiTheme="majorHAnsi" w:hAnsiTheme="majorHAnsi"/>
          <w:sz w:val="22"/>
          <w:szCs w:val="22"/>
        </w:rPr>
        <w:t>wschodnie</w:t>
      </w:r>
      <w:r w:rsidR="00FF76BB" w:rsidRPr="00632857">
        <w:rPr>
          <w:rFonts w:asciiTheme="majorHAnsi" w:hAnsiTheme="majorHAnsi"/>
          <w:sz w:val="22"/>
          <w:szCs w:val="22"/>
        </w:rPr>
        <w:t>j gr</w:t>
      </w:r>
      <w:r w:rsidR="00A76B10" w:rsidRPr="00632857">
        <w:rPr>
          <w:rFonts w:asciiTheme="majorHAnsi" w:hAnsiTheme="majorHAnsi"/>
          <w:sz w:val="22"/>
          <w:szCs w:val="22"/>
        </w:rPr>
        <w:t>anicy działki</w:t>
      </w:r>
      <w:r w:rsidR="002E7812" w:rsidRPr="00632857">
        <w:rPr>
          <w:rFonts w:asciiTheme="majorHAnsi" w:hAnsiTheme="majorHAnsi"/>
          <w:sz w:val="22"/>
          <w:szCs w:val="22"/>
        </w:rPr>
        <w:t xml:space="preserve"> </w:t>
      </w:r>
      <w:r w:rsidR="00991072" w:rsidRPr="00632857">
        <w:rPr>
          <w:rFonts w:asciiTheme="majorHAnsi" w:hAnsiTheme="majorHAnsi"/>
          <w:sz w:val="22"/>
          <w:szCs w:val="22"/>
        </w:rPr>
        <w:t>biegn</w:t>
      </w:r>
      <w:r w:rsidR="0088524A" w:rsidRPr="00632857">
        <w:rPr>
          <w:rFonts w:asciiTheme="majorHAnsi" w:hAnsiTheme="majorHAnsi"/>
          <w:sz w:val="22"/>
          <w:szCs w:val="22"/>
        </w:rPr>
        <w:t>ą li</w:t>
      </w:r>
      <w:r w:rsidR="00E158F2" w:rsidRPr="00632857">
        <w:rPr>
          <w:rFonts w:asciiTheme="majorHAnsi" w:hAnsiTheme="majorHAnsi"/>
          <w:sz w:val="22"/>
          <w:szCs w:val="22"/>
        </w:rPr>
        <w:t>nie e</w:t>
      </w:r>
      <w:r w:rsidR="00817465" w:rsidRPr="00632857">
        <w:rPr>
          <w:rFonts w:asciiTheme="majorHAnsi" w:hAnsiTheme="majorHAnsi"/>
          <w:sz w:val="22"/>
          <w:szCs w:val="22"/>
        </w:rPr>
        <w:t>lektro</w:t>
      </w:r>
      <w:r w:rsidR="00E74777" w:rsidRPr="00632857">
        <w:rPr>
          <w:rFonts w:asciiTheme="majorHAnsi" w:hAnsiTheme="majorHAnsi"/>
          <w:sz w:val="22"/>
          <w:szCs w:val="22"/>
        </w:rPr>
        <w:t>energe</w:t>
      </w:r>
      <w:r w:rsidR="00D74BB7" w:rsidRPr="00632857">
        <w:rPr>
          <w:rFonts w:asciiTheme="majorHAnsi" w:hAnsiTheme="majorHAnsi"/>
          <w:sz w:val="22"/>
          <w:szCs w:val="22"/>
        </w:rPr>
        <w:t xml:space="preserve">tyczne </w:t>
      </w:r>
      <w:r w:rsidR="00681199" w:rsidRPr="00632857">
        <w:rPr>
          <w:rFonts w:asciiTheme="majorHAnsi" w:hAnsiTheme="majorHAnsi"/>
          <w:sz w:val="22"/>
          <w:szCs w:val="22"/>
        </w:rPr>
        <w:t>średniego napięci</w:t>
      </w:r>
      <w:r w:rsidR="00B34833" w:rsidRPr="00632857">
        <w:rPr>
          <w:rFonts w:asciiTheme="majorHAnsi" w:hAnsiTheme="majorHAnsi"/>
          <w:sz w:val="22"/>
          <w:szCs w:val="22"/>
        </w:rPr>
        <w:t>a.</w:t>
      </w:r>
    </w:p>
    <w:p w14:paraId="35F7EEE7" w14:textId="77777777" w:rsidR="00D11FA1" w:rsidRPr="00632857" w:rsidRDefault="00D11FA1" w:rsidP="00D11FA1">
      <w:pPr>
        <w:pStyle w:val="Tekstpodstawowy22"/>
        <w:numPr>
          <w:ilvl w:val="0"/>
          <w:numId w:val="1"/>
        </w:numPr>
        <w:spacing w:before="120"/>
        <w:rPr>
          <w:rFonts w:asciiTheme="majorHAnsi" w:hAnsiTheme="majorHAnsi"/>
          <w:sz w:val="22"/>
          <w:szCs w:val="22"/>
        </w:rPr>
      </w:pPr>
      <w:r w:rsidRPr="00632857">
        <w:rPr>
          <w:rFonts w:asciiTheme="majorHAnsi" w:hAnsiTheme="majorHAnsi"/>
          <w:sz w:val="22"/>
          <w:szCs w:val="22"/>
        </w:rPr>
        <w:t>Istnieje możliwość podłączenia energii elektrycznej na warunkach ustalonych z TAURON Dystrybucja S.A. - Oddział w Gliwicach.</w:t>
      </w:r>
    </w:p>
    <w:p w14:paraId="2E3F039D" w14:textId="77777777" w:rsidR="00A20A36" w:rsidRPr="00632857" w:rsidRDefault="00A20A36">
      <w:pPr>
        <w:pStyle w:val="DomylneA"/>
        <w:spacing w:line="264" w:lineRule="auto"/>
        <w:ind w:left="393"/>
        <w:jc w:val="both"/>
        <w:rPr>
          <w:rFonts w:asciiTheme="majorHAnsi" w:eastAsia="Times New Roman" w:hAnsiTheme="majorHAnsi" w:cs="Times New Roman"/>
          <w:u w:color="FF0000"/>
          <w:shd w:val="clear" w:color="auto" w:fill="FEFEFE"/>
          <w:lang w:val="pl-PL"/>
        </w:rPr>
      </w:pPr>
    </w:p>
    <w:p w14:paraId="507B10DC" w14:textId="77777777" w:rsidR="00D324EC" w:rsidRPr="00632857" w:rsidRDefault="002A03CE">
      <w:pPr>
        <w:pStyle w:val="DomylneA"/>
        <w:spacing w:line="264" w:lineRule="auto"/>
        <w:ind w:left="393"/>
        <w:jc w:val="both"/>
        <w:rPr>
          <w:rFonts w:asciiTheme="majorHAnsi" w:hAnsiTheme="majorHAnsi"/>
          <w:b/>
          <w:bCs/>
          <w:u w:color="FF0000"/>
          <w:shd w:val="clear" w:color="auto" w:fill="FEFEFE"/>
          <w:lang w:val="pl-PL"/>
        </w:rPr>
      </w:pPr>
      <w:r w:rsidRPr="00632857">
        <w:rPr>
          <w:rFonts w:asciiTheme="majorHAnsi" w:hAnsiTheme="majorHAnsi"/>
          <w:b/>
          <w:bCs/>
          <w:u w:color="FF0000"/>
          <w:shd w:val="clear" w:color="auto" w:fill="FEFEFE"/>
          <w:lang w:val="pl-PL"/>
        </w:rPr>
        <w:t>Szczegółowe warunki, w tym termin i miejsce podłączenia mediów, określają właściciele infrastruktury technicznej poprzez wydanie, na wniosek inwestora, warunków technicznych przyłączenia do sieci.</w:t>
      </w:r>
    </w:p>
    <w:p w14:paraId="6F331F99" w14:textId="77777777" w:rsidR="00A20A36" w:rsidRPr="00632857" w:rsidRDefault="00A20A36">
      <w:pPr>
        <w:pStyle w:val="DomylneA"/>
        <w:spacing w:line="264" w:lineRule="auto"/>
        <w:ind w:left="393"/>
        <w:jc w:val="both"/>
        <w:rPr>
          <w:rFonts w:asciiTheme="majorHAnsi" w:eastAsia="Times New Roman" w:hAnsiTheme="majorHAnsi" w:cs="Times New Roman"/>
          <w:u w:color="FF0000"/>
          <w:shd w:val="clear" w:color="auto" w:fill="FEFEFE"/>
          <w:lang w:val="pl-PL"/>
        </w:rPr>
      </w:pPr>
    </w:p>
    <w:p w14:paraId="1C429FF7" w14:textId="77777777" w:rsidR="00D324EC" w:rsidRPr="00632857" w:rsidRDefault="002A03CE" w:rsidP="003D0C84">
      <w:pPr>
        <w:pStyle w:val="DomylneA"/>
        <w:spacing w:line="264" w:lineRule="auto"/>
        <w:jc w:val="both"/>
        <w:rPr>
          <w:rFonts w:asciiTheme="majorHAnsi" w:hAnsiTheme="majorHAnsi"/>
        </w:rPr>
      </w:pPr>
      <w:r w:rsidRPr="00632857">
        <w:rPr>
          <w:rFonts w:asciiTheme="majorHAnsi" w:hAnsiTheme="majorHAnsi"/>
          <w:shd w:val="clear" w:color="auto" w:fill="FEFEFE"/>
          <w:lang w:val="pl-PL"/>
        </w:rPr>
        <w:t xml:space="preserve">Szczegółowych informacji na temat warunków i przedmiotu przetargu udziela Katowicka Specjalna Strefa Ekonomiczna S. A. w Katowicach przy ul. </w:t>
      </w:r>
      <w:r w:rsidRPr="00632857">
        <w:rPr>
          <w:rFonts w:asciiTheme="majorHAnsi" w:hAnsiTheme="majorHAnsi"/>
          <w:shd w:val="clear" w:color="auto" w:fill="FEFEFE"/>
        </w:rPr>
        <w:t>Wojewódzkiej 42  tel. +48 32  251 07 36.</w:t>
      </w:r>
    </w:p>
    <w:sectPr w:rsidR="00D324EC" w:rsidRPr="00632857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BFCB" w14:textId="77777777" w:rsidR="00902CFD" w:rsidRDefault="00902CFD">
      <w:r>
        <w:separator/>
      </w:r>
    </w:p>
  </w:endnote>
  <w:endnote w:type="continuationSeparator" w:id="0">
    <w:p w14:paraId="4200F915" w14:textId="77777777" w:rsidR="00902CFD" w:rsidRDefault="0090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0A1" w14:textId="77777777" w:rsidR="00D324EC" w:rsidRDefault="00D324E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4CBC" w14:textId="77777777" w:rsidR="00902CFD" w:rsidRDefault="00902CFD">
      <w:r>
        <w:separator/>
      </w:r>
    </w:p>
  </w:footnote>
  <w:footnote w:type="continuationSeparator" w:id="0">
    <w:p w14:paraId="082666A8" w14:textId="77777777" w:rsidR="00902CFD" w:rsidRDefault="0090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01DF" w14:textId="77777777" w:rsidR="00D324EC" w:rsidRDefault="00D324E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14552"/>
    <w:multiLevelType w:val="hybridMultilevel"/>
    <w:tmpl w:val="BF0010DC"/>
    <w:numStyleLink w:val="Zaimportowanystyl6"/>
  </w:abstractNum>
  <w:abstractNum w:abstractNumId="2" w15:restartNumberingAfterBreak="0">
    <w:nsid w:val="069B0C2A"/>
    <w:multiLevelType w:val="hybridMultilevel"/>
    <w:tmpl w:val="245E9B30"/>
    <w:numStyleLink w:val="Numery"/>
  </w:abstractNum>
  <w:abstractNum w:abstractNumId="3" w15:restartNumberingAfterBreak="0">
    <w:nsid w:val="330B7CFC"/>
    <w:multiLevelType w:val="hybridMultilevel"/>
    <w:tmpl w:val="245E9B30"/>
    <w:styleLink w:val="Numery"/>
    <w:lvl w:ilvl="0" w:tplc="F3F6D31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76D3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A0897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E01F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EE31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EA0C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6C8B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C76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C9A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7C6516"/>
    <w:multiLevelType w:val="hybridMultilevel"/>
    <w:tmpl w:val="B6A20BFE"/>
    <w:numStyleLink w:val="Zaimportowanystyl2"/>
  </w:abstractNum>
  <w:abstractNum w:abstractNumId="5" w15:restartNumberingAfterBreak="0">
    <w:nsid w:val="389C7146"/>
    <w:multiLevelType w:val="hybridMultilevel"/>
    <w:tmpl w:val="BC06C1A4"/>
    <w:styleLink w:val="Zaimportowanystyl1"/>
    <w:lvl w:ilvl="0" w:tplc="29B0882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C7A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5A54F2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7E85B4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E40C72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E5632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12D810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886F58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529238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C2625A"/>
    <w:multiLevelType w:val="hybridMultilevel"/>
    <w:tmpl w:val="BF0010DC"/>
    <w:styleLink w:val="Zaimportowanystyl6"/>
    <w:lvl w:ilvl="0" w:tplc="049AC27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54BC48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9E977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DE3C5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562C4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BC63A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A4455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72871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9605E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FBE72FE"/>
    <w:multiLevelType w:val="hybridMultilevel"/>
    <w:tmpl w:val="B6A20BFE"/>
    <w:styleLink w:val="Zaimportowanystyl2"/>
    <w:lvl w:ilvl="0" w:tplc="53A8CC8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28B54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74F28A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1AE762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8ADF4A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4C5B6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CC0C50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12536E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A2AB88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D717B27"/>
    <w:multiLevelType w:val="hybridMultilevel"/>
    <w:tmpl w:val="C8EA2F34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E00A6"/>
    <w:multiLevelType w:val="hybridMultilevel"/>
    <w:tmpl w:val="BC06C1A4"/>
    <w:numStyleLink w:val="Zaimportowanystyl1"/>
  </w:abstractNum>
  <w:abstractNum w:abstractNumId="10" w15:restartNumberingAfterBreak="0">
    <w:nsid w:val="70EB3ACF"/>
    <w:multiLevelType w:val="hybridMultilevel"/>
    <w:tmpl w:val="8E001B1C"/>
    <w:lvl w:ilvl="0" w:tplc="8AC4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3440">
    <w:abstractNumId w:val="0"/>
  </w:num>
  <w:num w:numId="2" w16cid:durableId="1407145294">
    <w:abstractNumId w:val="9"/>
    <w:lvlOverride w:ilvl="0">
      <w:startOverride w:val="9"/>
    </w:lvlOverride>
  </w:num>
  <w:num w:numId="3" w16cid:durableId="1412435863">
    <w:abstractNumId w:val="9"/>
    <w:lvlOverride w:ilvl="0">
      <w:startOverride w:val="5"/>
    </w:lvlOverride>
  </w:num>
  <w:num w:numId="4" w16cid:durableId="1483237592">
    <w:abstractNumId w:val="10"/>
  </w:num>
  <w:num w:numId="5" w16cid:durableId="1711300138">
    <w:abstractNumId w:val="3"/>
  </w:num>
  <w:num w:numId="6" w16cid:durableId="1741832731">
    <w:abstractNumId w:val="4"/>
  </w:num>
  <w:num w:numId="7" w16cid:durableId="177815312">
    <w:abstractNumId w:val="2"/>
  </w:num>
  <w:num w:numId="8" w16cid:durableId="1806700865">
    <w:abstractNumId w:val="9"/>
    <w:lvlOverride w:ilvl="0">
      <w:startOverride w:val="10"/>
    </w:lvlOverride>
  </w:num>
  <w:num w:numId="9" w16cid:durableId="359478610">
    <w:abstractNumId w:val="1"/>
  </w:num>
  <w:num w:numId="10" w16cid:durableId="474102088">
    <w:abstractNumId w:val="6"/>
  </w:num>
  <w:num w:numId="11" w16cid:durableId="506557924">
    <w:abstractNumId w:val="8"/>
  </w:num>
  <w:num w:numId="12" w16cid:durableId="56475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1991872">
    <w:abstractNumId w:val="5"/>
  </w:num>
  <w:num w:numId="14" w16cid:durableId="60562581">
    <w:abstractNumId w:val="7"/>
  </w:num>
  <w:num w:numId="15" w16cid:durableId="703092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EC"/>
    <w:rsid w:val="00021633"/>
    <w:rsid w:val="00052FAF"/>
    <w:rsid w:val="00067DFE"/>
    <w:rsid w:val="000707BF"/>
    <w:rsid w:val="00096D8C"/>
    <w:rsid w:val="000D12BF"/>
    <w:rsid w:val="000D6896"/>
    <w:rsid w:val="000F3EEC"/>
    <w:rsid w:val="0010360A"/>
    <w:rsid w:val="00104687"/>
    <w:rsid w:val="0010733F"/>
    <w:rsid w:val="001114B3"/>
    <w:rsid w:val="00112CF6"/>
    <w:rsid w:val="001262C6"/>
    <w:rsid w:val="001331ED"/>
    <w:rsid w:val="0014152B"/>
    <w:rsid w:val="00146245"/>
    <w:rsid w:val="00156CE7"/>
    <w:rsid w:val="001712F7"/>
    <w:rsid w:val="00172940"/>
    <w:rsid w:val="001874E5"/>
    <w:rsid w:val="00195CE3"/>
    <w:rsid w:val="001D05DD"/>
    <w:rsid w:val="001D0EDB"/>
    <w:rsid w:val="001D1D3F"/>
    <w:rsid w:val="001F7EF3"/>
    <w:rsid w:val="002251DF"/>
    <w:rsid w:val="00226F16"/>
    <w:rsid w:val="00284F0D"/>
    <w:rsid w:val="00290777"/>
    <w:rsid w:val="002A03CE"/>
    <w:rsid w:val="002A4D17"/>
    <w:rsid w:val="002A4E35"/>
    <w:rsid w:val="002B66D3"/>
    <w:rsid w:val="002C2E2D"/>
    <w:rsid w:val="002D3CEA"/>
    <w:rsid w:val="002E2973"/>
    <w:rsid w:val="002E2B87"/>
    <w:rsid w:val="002E56C1"/>
    <w:rsid w:val="002E7812"/>
    <w:rsid w:val="002E7EA7"/>
    <w:rsid w:val="00321EAE"/>
    <w:rsid w:val="0038202B"/>
    <w:rsid w:val="003A1A30"/>
    <w:rsid w:val="003A5D09"/>
    <w:rsid w:val="003C422E"/>
    <w:rsid w:val="003D0C84"/>
    <w:rsid w:val="003D18A5"/>
    <w:rsid w:val="003D6B64"/>
    <w:rsid w:val="003E1554"/>
    <w:rsid w:val="003E6411"/>
    <w:rsid w:val="003F40D4"/>
    <w:rsid w:val="00422D80"/>
    <w:rsid w:val="004240DC"/>
    <w:rsid w:val="00427863"/>
    <w:rsid w:val="00431B7F"/>
    <w:rsid w:val="004626DD"/>
    <w:rsid w:val="004800C8"/>
    <w:rsid w:val="00490544"/>
    <w:rsid w:val="0049247D"/>
    <w:rsid w:val="00494C4C"/>
    <w:rsid w:val="004A0CB7"/>
    <w:rsid w:val="004B0592"/>
    <w:rsid w:val="004D16FE"/>
    <w:rsid w:val="005234DE"/>
    <w:rsid w:val="0055400E"/>
    <w:rsid w:val="00585EFB"/>
    <w:rsid w:val="00587B86"/>
    <w:rsid w:val="005B07A7"/>
    <w:rsid w:val="005B3977"/>
    <w:rsid w:val="005C7B70"/>
    <w:rsid w:val="005D200B"/>
    <w:rsid w:val="005E0E67"/>
    <w:rsid w:val="005E0FBA"/>
    <w:rsid w:val="005F1170"/>
    <w:rsid w:val="00623D15"/>
    <w:rsid w:val="00632857"/>
    <w:rsid w:val="006339AC"/>
    <w:rsid w:val="00651C57"/>
    <w:rsid w:val="00681199"/>
    <w:rsid w:val="006832A5"/>
    <w:rsid w:val="006A31D1"/>
    <w:rsid w:val="006A68EB"/>
    <w:rsid w:val="006B0085"/>
    <w:rsid w:val="006B0BAB"/>
    <w:rsid w:val="006C56C7"/>
    <w:rsid w:val="006E2D64"/>
    <w:rsid w:val="006E3713"/>
    <w:rsid w:val="007142A2"/>
    <w:rsid w:val="00715B69"/>
    <w:rsid w:val="0074367C"/>
    <w:rsid w:val="00761AE1"/>
    <w:rsid w:val="00776D8B"/>
    <w:rsid w:val="007A17CC"/>
    <w:rsid w:val="007A28A9"/>
    <w:rsid w:val="007A463D"/>
    <w:rsid w:val="007B0EBD"/>
    <w:rsid w:val="007C3DDB"/>
    <w:rsid w:val="007C6D52"/>
    <w:rsid w:val="007D248A"/>
    <w:rsid w:val="008021A6"/>
    <w:rsid w:val="00817465"/>
    <w:rsid w:val="008237A1"/>
    <w:rsid w:val="008326EF"/>
    <w:rsid w:val="00843714"/>
    <w:rsid w:val="00846992"/>
    <w:rsid w:val="0088524A"/>
    <w:rsid w:val="00886650"/>
    <w:rsid w:val="0089168D"/>
    <w:rsid w:val="00891E09"/>
    <w:rsid w:val="00895155"/>
    <w:rsid w:val="00895EF2"/>
    <w:rsid w:val="008B188F"/>
    <w:rsid w:val="008B4512"/>
    <w:rsid w:val="008D0717"/>
    <w:rsid w:val="008D6F8B"/>
    <w:rsid w:val="008E7B5E"/>
    <w:rsid w:val="008F2226"/>
    <w:rsid w:val="00902CFD"/>
    <w:rsid w:val="00903E32"/>
    <w:rsid w:val="0092079C"/>
    <w:rsid w:val="00935A7D"/>
    <w:rsid w:val="009616C9"/>
    <w:rsid w:val="00991072"/>
    <w:rsid w:val="009928C5"/>
    <w:rsid w:val="00995130"/>
    <w:rsid w:val="00995FA0"/>
    <w:rsid w:val="009B72F4"/>
    <w:rsid w:val="009C11C0"/>
    <w:rsid w:val="009E4019"/>
    <w:rsid w:val="009F6550"/>
    <w:rsid w:val="00A108DF"/>
    <w:rsid w:val="00A20A36"/>
    <w:rsid w:val="00A2779F"/>
    <w:rsid w:val="00A41BC2"/>
    <w:rsid w:val="00A44B3C"/>
    <w:rsid w:val="00A76B10"/>
    <w:rsid w:val="00A80DA7"/>
    <w:rsid w:val="00A84B5D"/>
    <w:rsid w:val="00A90067"/>
    <w:rsid w:val="00AA77C8"/>
    <w:rsid w:val="00AC2812"/>
    <w:rsid w:val="00B00793"/>
    <w:rsid w:val="00B34833"/>
    <w:rsid w:val="00B400DE"/>
    <w:rsid w:val="00B62E89"/>
    <w:rsid w:val="00B6412E"/>
    <w:rsid w:val="00B76137"/>
    <w:rsid w:val="00B84A0A"/>
    <w:rsid w:val="00B92179"/>
    <w:rsid w:val="00BA5162"/>
    <w:rsid w:val="00BA7E5F"/>
    <w:rsid w:val="00BD0A37"/>
    <w:rsid w:val="00BD38A2"/>
    <w:rsid w:val="00BD648F"/>
    <w:rsid w:val="00C67515"/>
    <w:rsid w:val="00CA30F3"/>
    <w:rsid w:val="00CB2D33"/>
    <w:rsid w:val="00CB7934"/>
    <w:rsid w:val="00CC4A11"/>
    <w:rsid w:val="00CD016E"/>
    <w:rsid w:val="00CE04A3"/>
    <w:rsid w:val="00CE72A0"/>
    <w:rsid w:val="00CF7E9A"/>
    <w:rsid w:val="00D116E5"/>
    <w:rsid w:val="00D11FA1"/>
    <w:rsid w:val="00D23D75"/>
    <w:rsid w:val="00D324EC"/>
    <w:rsid w:val="00D36E4C"/>
    <w:rsid w:val="00D47B6F"/>
    <w:rsid w:val="00D550A6"/>
    <w:rsid w:val="00D63785"/>
    <w:rsid w:val="00D74BB7"/>
    <w:rsid w:val="00DC6668"/>
    <w:rsid w:val="00DD19E6"/>
    <w:rsid w:val="00DE04FC"/>
    <w:rsid w:val="00DE1A26"/>
    <w:rsid w:val="00DE3576"/>
    <w:rsid w:val="00DE4D6E"/>
    <w:rsid w:val="00DF5D33"/>
    <w:rsid w:val="00E01158"/>
    <w:rsid w:val="00E154F4"/>
    <w:rsid w:val="00E158F2"/>
    <w:rsid w:val="00E177E5"/>
    <w:rsid w:val="00E17F30"/>
    <w:rsid w:val="00E263D9"/>
    <w:rsid w:val="00E31319"/>
    <w:rsid w:val="00E316F5"/>
    <w:rsid w:val="00E74777"/>
    <w:rsid w:val="00E86E37"/>
    <w:rsid w:val="00E8732E"/>
    <w:rsid w:val="00E9602F"/>
    <w:rsid w:val="00EA3206"/>
    <w:rsid w:val="00EE32F1"/>
    <w:rsid w:val="00EE6022"/>
    <w:rsid w:val="00EE6100"/>
    <w:rsid w:val="00EF7DB5"/>
    <w:rsid w:val="00F00A6A"/>
    <w:rsid w:val="00F07970"/>
    <w:rsid w:val="00F1030F"/>
    <w:rsid w:val="00F10A11"/>
    <w:rsid w:val="00F1469B"/>
    <w:rsid w:val="00F14EE8"/>
    <w:rsid w:val="00F77A75"/>
    <w:rsid w:val="00FA514A"/>
    <w:rsid w:val="00FA74BB"/>
    <w:rsid w:val="00FB0164"/>
    <w:rsid w:val="00FB076E"/>
    <w:rsid w:val="00FD51B4"/>
    <w:rsid w:val="00FE0B10"/>
    <w:rsid w:val="00FE4A1C"/>
    <w:rsid w:val="00FF351D"/>
    <w:rsid w:val="00FF439D"/>
    <w:rsid w:val="00FF5B0A"/>
    <w:rsid w:val="00FF76BB"/>
    <w:rsid w:val="0EAB0EA3"/>
    <w:rsid w:val="177D0014"/>
    <w:rsid w:val="51E64B10"/>
    <w:rsid w:val="62A50911"/>
    <w:rsid w:val="6D31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9919"/>
  <w15:docId w15:val="{AC154F0D-4D07-49E6-AC5B-86CBF5EF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rPr>
      <w:rFonts w:ascii="Helvetica Neue" w:hAnsi="Helvetica Neue" w:cs="Arial Unicode MS"/>
      <w:color w:val="000000"/>
      <w:sz w:val="22"/>
      <w:szCs w:val="22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5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3"/>
      </w:numPr>
    </w:pPr>
  </w:style>
  <w:style w:type="numbering" w:customStyle="1" w:styleId="Zaimportowanystyl2">
    <w:name w:val="Zaimportowany styl 2"/>
    <w:pPr>
      <w:numPr>
        <w:numId w:val="14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E4D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4D6E"/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E4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4D6E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ekstpodstawowy21">
    <w:name w:val="Tekst podstawowy 21"/>
    <w:basedOn w:val="Normalny"/>
    <w:rsid w:val="002B66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eastAsia="SimSun" w:cs="Mangal"/>
      <w:color w:val="auto"/>
      <w:kern w:val="1"/>
      <w:bdr w:val="none" w:sz="0" w:space="0" w:color="auto"/>
      <w:lang w:val="pl-PL" w:eastAsia="zh-CN" w:bidi="hi-IN"/>
    </w:rPr>
  </w:style>
  <w:style w:type="paragraph" w:styleId="Akapitzlist">
    <w:name w:val="List Paragraph"/>
    <w:basedOn w:val="Normalny"/>
    <w:uiPriority w:val="34"/>
    <w:qFormat/>
    <w:rsid w:val="002B66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eastAsia="SimSun" w:cs="Mangal"/>
      <w:color w:val="auto"/>
      <w:kern w:val="1"/>
      <w:szCs w:val="21"/>
      <w:bdr w:val="none" w:sz="0" w:space="0" w:color="auto"/>
      <w:lang w:val="pl-PL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6FE"/>
    <w:rPr>
      <w:rFonts w:cs="Arial Unicode MS"/>
      <w:b/>
      <w:bCs/>
      <w:color w:val="000000"/>
      <w:u w:color="000000"/>
      <w:lang w:val="en-US"/>
    </w:rPr>
  </w:style>
  <w:style w:type="paragraph" w:customStyle="1" w:styleId="Tekstpodstawowy22">
    <w:name w:val="Tekst podstawowy 22"/>
    <w:basedOn w:val="Normalny"/>
    <w:rsid w:val="00D11F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eastAsia="Times New Roman" w:cs="Times New Roman"/>
      <w:color w:val="auto"/>
      <w:bdr w:val="none" w:sz="0" w:space="0" w:color="auto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E9B82171E9348B29EE41F3C71A213" ma:contentTypeVersion="13" ma:contentTypeDescription="Utwórz nowy dokument." ma:contentTypeScope="" ma:versionID="c36e7b44139d6b45fd9ac3adb53959f9">
  <xsd:schema xmlns:xsd="http://www.w3.org/2001/XMLSchema" xmlns:xs="http://www.w3.org/2001/XMLSchema" xmlns:p="http://schemas.microsoft.com/office/2006/metadata/properties" xmlns:ns2="cab0b8a3-92c9-4f33-a9e3-f58962c539e8" xmlns:ns3="a5326e2e-1929-42b3-ac1f-9064252cb119" targetNamespace="http://schemas.microsoft.com/office/2006/metadata/properties" ma:root="true" ma:fieldsID="f68a07e5f0ea371ebc6bc21e244e3a21" ns2:_="" ns3:_="">
    <xsd:import namespace="cab0b8a3-92c9-4f33-a9e3-f58962c539e8"/>
    <xsd:import namespace="a5326e2e-1929-42b3-ac1f-9064252cb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b8a3-92c9-4f33-a9e3-f58962c5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6e2e-1929-42b3-ac1f-9064252cb1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1b027a-2af9-4d9f-9136-288d215ed70a}" ma:internalName="TaxCatchAll" ma:showField="CatchAllData" ma:web="a5326e2e-1929-42b3-ac1f-9064252cb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0b8a3-92c9-4f33-a9e3-f58962c539e8">
      <Terms xmlns="http://schemas.microsoft.com/office/infopath/2007/PartnerControls"/>
    </lcf76f155ced4ddcb4097134ff3c332f>
    <TaxCatchAll xmlns="a5326e2e-1929-42b3-ac1f-9064252cb119" xsi:nil="true"/>
  </documentManagement>
</p:properties>
</file>

<file path=customXml/itemProps1.xml><?xml version="1.0" encoding="utf-8"?>
<ds:datastoreItem xmlns:ds="http://schemas.openxmlformats.org/officeDocument/2006/customXml" ds:itemID="{68C2F637-5595-445E-831D-4E0A3F653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9B190-6FAE-4DB3-BECC-1A320192B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b8a3-92c9-4f33-a9e3-f58962c539e8"/>
    <ds:schemaRef ds:uri="a5326e2e-1929-42b3-ac1f-9064252cb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20109-A90B-462A-860A-E04DDE87645C}">
  <ds:schemaRefs>
    <ds:schemaRef ds:uri="http://schemas.microsoft.com/office/2006/metadata/properties"/>
    <ds:schemaRef ds:uri="http://schemas.microsoft.com/office/infopath/2007/PartnerControls"/>
    <ds:schemaRef ds:uri="cab0b8a3-92c9-4f33-a9e3-f58962c539e8"/>
    <ds:schemaRef ds:uri="a5326e2e-1929-42b3-ac1f-9064252cb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Filip Artur</cp:lastModifiedBy>
  <cp:revision>2</cp:revision>
  <dcterms:created xsi:type="dcterms:W3CDTF">2026-06-26T07:34:00Z</dcterms:created>
  <dcterms:modified xsi:type="dcterms:W3CDTF">2026-06-26T07:34:00Z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0x010100EEDE9B82171E9348B29EE41F3C71A213</vt:lpwstr>
  </property>
  <property fmtid="{D5CDD505-2E9C-101B-9397-08002B2CF9AE}" pid="3" name="MediaServiceImageTags">
    <vt:lpwstr/>
  </property>
</Properties>
</file>