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5" w:rsidRPr="00785A85" w:rsidRDefault="00CD61F5" w:rsidP="00785A85">
      <w:pPr>
        <w:pStyle w:val="Nagwek1"/>
        <w:spacing w:before="0" w:line="312" w:lineRule="auto"/>
        <w:rPr>
          <w:rFonts w:asciiTheme="minorHAnsi" w:eastAsia="Calibri" w:hAnsiTheme="minorHAnsi"/>
        </w:rPr>
      </w:pPr>
      <w:r w:rsidRPr="00785A85">
        <w:rPr>
          <w:rFonts w:asciiTheme="minorHAnsi" w:eastAsia="Calibri" w:hAnsiTheme="minorHAnsi"/>
        </w:rPr>
        <w:t xml:space="preserve">Dyrektor Biura Krajowej Rady Radiofonii i Telewizji poszukuje kandydata na stanowisko </w:t>
      </w:r>
      <w:r w:rsidR="0057276E" w:rsidRPr="00785A85">
        <w:rPr>
          <w:rFonts w:asciiTheme="minorHAnsi" w:hAnsiTheme="minorHAnsi" w:cs="Times New Roman"/>
        </w:rPr>
        <w:t xml:space="preserve">głównego specjalisty </w:t>
      </w:r>
      <w:r w:rsidR="0057276E" w:rsidRPr="00785A85">
        <w:rPr>
          <w:rFonts w:asciiTheme="minorHAnsi" w:hAnsiTheme="minorHAnsi"/>
        </w:rPr>
        <w:t>w Wydziale ds. Dokumentacji i Organizacji Posiedzeń Departamentu Prezydialnego</w:t>
      </w:r>
    </w:p>
    <w:p w:rsidR="00CD61F5" w:rsidRPr="00785A85" w:rsidRDefault="00CD61F5" w:rsidP="00785A85">
      <w:pPr>
        <w:autoSpaceDE w:val="0"/>
        <w:autoSpaceDN w:val="0"/>
        <w:adjustRightInd w:val="0"/>
        <w:spacing w:before="360" w:after="0" w:line="240" w:lineRule="auto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85A85">
        <w:rPr>
          <w:rFonts w:eastAsia="Calibri" w:cs="Calibri"/>
          <w:color w:val="000000"/>
          <w:sz w:val="24"/>
          <w:szCs w:val="24"/>
        </w:rPr>
        <w:t xml:space="preserve">: </w:t>
      </w:r>
      <w:r w:rsidR="0057276E" w:rsidRPr="00785A85">
        <w:rPr>
          <w:rFonts w:eastAsia="Calibri" w:cs="Calibri"/>
          <w:color w:val="000000"/>
          <w:sz w:val="24"/>
          <w:szCs w:val="24"/>
        </w:rPr>
        <w:t>pełny etat</w:t>
      </w:r>
    </w:p>
    <w:p w:rsidR="00CD61F5" w:rsidRPr="00785A85" w:rsidRDefault="00CD61F5" w:rsidP="00785A85">
      <w:pPr>
        <w:autoSpaceDE w:val="0"/>
        <w:autoSpaceDN w:val="0"/>
        <w:adjustRightInd w:val="0"/>
        <w:spacing w:before="360" w:after="120" w:line="240" w:lineRule="auto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85A85">
        <w:rPr>
          <w:rFonts w:eastAsia="Calibri" w:cs="Calibri"/>
          <w:color w:val="000000"/>
          <w:sz w:val="24"/>
          <w:szCs w:val="24"/>
        </w:rPr>
        <w:t>:</w:t>
      </w:r>
    </w:p>
    <w:p w:rsidR="00CD61F5" w:rsidRPr="00785A85" w:rsidRDefault="00CD61F5" w:rsidP="00785A85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785A85" w:rsidRDefault="00CD61F5" w:rsidP="00785A85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CD61F5" w:rsidRPr="00785A85" w:rsidRDefault="00CD61F5" w:rsidP="00785A85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7416A7" w:rsidRDefault="00CD61F5" w:rsidP="00785A85">
      <w:pPr>
        <w:pStyle w:val="Nagwek2"/>
        <w:spacing w:before="360" w:after="120" w:line="312" w:lineRule="auto"/>
        <w:rPr>
          <w:rFonts w:eastAsia="Calibri"/>
          <w:color w:val="365F91" w:themeColor="accent1" w:themeShade="BF"/>
        </w:rPr>
      </w:pPr>
      <w:r w:rsidRPr="007416A7">
        <w:rPr>
          <w:rFonts w:eastAsia="Calibri"/>
          <w:color w:val="365F91" w:themeColor="accent1" w:themeShade="BF"/>
        </w:rPr>
        <w:t>Zakres zadań wykonywanych na stanowisku pracy:</w:t>
      </w:r>
    </w:p>
    <w:p w:rsidR="00785A85" w:rsidRPr="00785A85" w:rsidRDefault="00785A85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 w:cstheme="minorHAnsi"/>
          <w:sz w:val="24"/>
          <w:szCs w:val="24"/>
        </w:rPr>
        <w:t>sporządzanie protokołów z posiedzeń Krajowej Rady Radiofonii i Telewizji (KRRiT);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prowadzenie baz danych związanych z realizowanymi zadaniami;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archiwizacja dokumentacji;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 xml:space="preserve">wykonywanie zadań związanych z obiegiem dokumentacji, korespondencji i informacji, w tym poprzez skrzynkę podawczą </w:t>
      </w:r>
      <w:proofErr w:type="spellStart"/>
      <w:r w:rsidRPr="00785A85">
        <w:rPr>
          <w:rFonts w:asciiTheme="minorHAnsi" w:hAnsiTheme="minorHAnsi"/>
          <w:sz w:val="24"/>
          <w:szCs w:val="24"/>
        </w:rPr>
        <w:t>ePUAP</w:t>
      </w:r>
      <w:proofErr w:type="spellEnd"/>
      <w:r w:rsidRPr="00785A85">
        <w:rPr>
          <w:rFonts w:asciiTheme="minorHAnsi" w:hAnsiTheme="minorHAnsi"/>
          <w:sz w:val="24"/>
          <w:szCs w:val="24"/>
        </w:rPr>
        <w:t>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 w:cstheme="minorHAnsi"/>
          <w:sz w:val="24"/>
          <w:szCs w:val="24"/>
        </w:rPr>
        <w:t>współpraca z rzecznikiem prasowym KRRiT w zakresie dotyczącym redagowania strony internetowej KRRiT oraz strony wewnętrznej, intranetowej;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 w:cstheme="minorHAnsi"/>
          <w:sz w:val="24"/>
          <w:szCs w:val="24"/>
        </w:rPr>
        <w:t>opracowywanie informacji tematycznych dla KRRiT;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 w:cstheme="minorHAnsi"/>
          <w:sz w:val="24"/>
          <w:szCs w:val="24"/>
        </w:rPr>
        <w:t>przygotowywanie odpowiedzi i wyjaśnień w sprawach związanych z zakresem działania Departamentu Prezydialnego;</w:t>
      </w:r>
    </w:p>
    <w:p w:rsidR="00785A8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 w:cstheme="minorHAnsi"/>
          <w:sz w:val="24"/>
          <w:szCs w:val="24"/>
        </w:rPr>
        <w:t>wykonywanie zadań związanych z organizacją spotkań służbowych i konferencji, współorganizacja wyjazdów służbowych;</w:t>
      </w:r>
    </w:p>
    <w:p w:rsidR="00CD61F5" w:rsidRPr="00785A85" w:rsidRDefault="0057276E" w:rsidP="00785A85">
      <w:pPr>
        <w:pStyle w:val="Akapitzlist"/>
        <w:numPr>
          <w:ilvl w:val="0"/>
          <w:numId w:val="12"/>
        </w:numPr>
        <w:spacing w:after="0"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85A85">
        <w:rPr>
          <w:rFonts w:asciiTheme="minorHAnsi" w:hAnsiTheme="minorHAnsi" w:cstheme="minorHAnsi"/>
          <w:sz w:val="24"/>
          <w:szCs w:val="24"/>
        </w:rPr>
        <w:t>wykonywanie innych poleceń służbowych zgodnie z pragmatyką Biura KRRiT, zajmowanym stanowiskiem i kwalifikacjami zawodowymi.</w:t>
      </w:r>
    </w:p>
    <w:p w:rsidR="00CD61F5" w:rsidRPr="007416A7" w:rsidRDefault="00CD61F5" w:rsidP="00785A85">
      <w:pPr>
        <w:pStyle w:val="Nagwek2"/>
        <w:spacing w:before="360" w:after="120"/>
        <w:rPr>
          <w:rFonts w:eastAsia="Calibri"/>
          <w:color w:val="365F91" w:themeColor="accent1" w:themeShade="BF"/>
        </w:rPr>
      </w:pPr>
      <w:r w:rsidRPr="007416A7">
        <w:rPr>
          <w:rFonts w:eastAsia="Calibri"/>
          <w:color w:val="365F91" w:themeColor="accent1" w:themeShade="BF"/>
        </w:rPr>
        <w:t xml:space="preserve">Wymagania niezbędne: </w:t>
      </w:r>
    </w:p>
    <w:p w:rsidR="00CD61F5" w:rsidRPr="00785A85" w:rsidRDefault="00CD61F5" w:rsidP="00785A85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57" w:hanging="357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color w:val="000000"/>
          <w:sz w:val="24"/>
          <w:szCs w:val="24"/>
        </w:rPr>
        <w:t xml:space="preserve">wykształcenie: </w:t>
      </w:r>
      <w:r w:rsidR="0057276E" w:rsidRPr="00785A85">
        <w:rPr>
          <w:rFonts w:eastAsia="Calibri" w:cs="Calibri"/>
          <w:color w:val="000000"/>
          <w:sz w:val="24"/>
          <w:szCs w:val="24"/>
        </w:rPr>
        <w:t>wyższe</w:t>
      </w:r>
      <w:r w:rsidR="002E0E5E" w:rsidRPr="00785A85">
        <w:rPr>
          <w:rFonts w:eastAsia="Calibri" w:cs="Calibri"/>
          <w:color w:val="000000"/>
          <w:sz w:val="24"/>
          <w:szCs w:val="24"/>
        </w:rPr>
        <w:t xml:space="preserve"> magisterskie</w:t>
      </w:r>
      <w:r w:rsidR="008E58E7" w:rsidRPr="00785A85">
        <w:rPr>
          <w:rFonts w:eastAsia="Calibri" w:cs="Calibri"/>
          <w:color w:val="000000"/>
          <w:sz w:val="24"/>
          <w:szCs w:val="24"/>
        </w:rPr>
        <w:t>;</w:t>
      </w:r>
    </w:p>
    <w:p w:rsidR="00CD61F5" w:rsidRPr="00785A85" w:rsidRDefault="00CD61F5" w:rsidP="00785A85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57" w:hanging="357"/>
        <w:rPr>
          <w:rFonts w:eastAsia="Calibri" w:cs="Calibri"/>
          <w:color w:val="000000"/>
          <w:sz w:val="24"/>
          <w:szCs w:val="24"/>
        </w:rPr>
      </w:pPr>
      <w:r w:rsidRPr="00785A85">
        <w:rPr>
          <w:rFonts w:eastAsia="Calibri" w:cs="Calibri"/>
          <w:color w:val="000000"/>
          <w:sz w:val="24"/>
          <w:szCs w:val="24"/>
        </w:rPr>
        <w:t xml:space="preserve">staż pracy: </w:t>
      </w:r>
      <w:r w:rsidR="00785A85">
        <w:rPr>
          <w:rFonts w:eastAsia="Calibri" w:cs="Calibri"/>
          <w:color w:val="000000"/>
          <w:sz w:val="24"/>
          <w:szCs w:val="24"/>
        </w:rPr>
        <w:t xml:space="preserve">7 lat; 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biegła znajomość pakietu MS Office i poczty elektronicznej;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znajomość podstawowych aktów prawnych związanych z funkcjonowaniem Krajowej Rady Radiofonii i Telewizji, w tym ustawy z 29 grudnia 1992 roku o radiofonii i telewizji;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contextualSpacing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udokumentowana znajomość języka angielskiego w stopniu co najmniej średnim B2 lub C1;</w:t>
      </w:r>
    </w:p>
    <w:p w:rsidR="00ED3DBB" w:rsidRPr="00785A85" w:rsidRDefault="00ED3DBB" w:rsidP="00785A85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85A85">
        <w:rPr>
          <w:rFonts w:cs="Times New Roman"/>
          <w:sz w:val="24"/>
          <w:szCs w:val="24"/>
        </w:rPr>
        <w:lastRenderedPageBreak/>
        <w:t>praktyka zawodowa związana z wykonywaniem zadań służbowych o podobnym/zbliżonym charakterze;</w:t>
      </w:r>
    </w:p>
    <w:p w:rsidR="00CD61F5" w:rsidRPr="007416A7" w:rsidRDefault="00CD61F5" w:rsidP="00785A85">
      <w:pPr>
        <w:pStyle w:val="Nagwek2"/>
        <w:spacing w:before="360" w:after="120"/>
        <w:rPr>
          <w:rFonts w:eastAsia="Calibri"/>
          <w:color w:val="365F91" w:themeColor="accent1" w:themeShade="BF"/>
        </w:rPr>
      </w:pPr>
      <w:r w:rsidRPr="007416A7">
        <w:rPr>
          <w:rFonts w:eastAsia="Calibri"/>
          <w:color w:val="365F91" w:themeColor="accent1" w:themeShade="BF"/>
        </w:rPr>
        <w:t>Wymagania dodatkowe związane ze stanowiskiem pracy: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dobra organizacja pracy własnej, zdolność szybkiego uczenia się</w:t>
      </w:r>
      <w:r w:rsidR="00785A85">
        <w:rPr>
          <w:rFonts w:asciiTheme="minorHAnsi" w:hAnsiTheme="minorHAnsi"/>
          <w:sz w:val="24"/>
          <w:szCs w:val="24"/>
        </w:rPr>
        <w:t>;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dbałość o szczegóły oraz rzetelność w wykonywaniu codziennej pracy</w:t>
      </w:r>
      <w:r w:rsidR="00785A85">
        <w:rPr>
          <w:rFonts w:asciiTheme="minorHAnsi" w:hAnsiTheme="minorHAnsi"/>
          <w:sz w:val="24"/>
          <w:szCs w:val="24"/>
        </w:rPr>
        <w:t>;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umiejętność poprawnego formułowania pism</w:t>
      </w:r>
      <w:r w:rsidR="00785A85">
        <w:rPr>
          <w:rFonts w:asciiTheme="minorHAnsi" w:hAnsiTheme="minorHAnsi"/>
          <w:sz w:val="24"/>
          <w:szCs w:val="24"/>
        </w:rPr>
        <w:t>;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umiejętność analitycznego myślenia i interpretacji przepisów</w:t>
      </w:r>
      <w:r w:rsidR="00785A85">
        <w:rPr>
          <w:rFonts w:asciiTheme="minorHAnsi" w:hAnsiTheme="minorHAnsi"/>
          <w:sz w:val="24"/>
          <w:szCs w:val="24"/>
        </w:rPr>
        <w:t>;</w:t>
      </w:r>
    </w:p>
    <w:p w:rsidR="00ED3DBB" w:rsidRPr="00785A85" w:rsidRDefault="00ED3DBB" w:rsidP="00785A85">
      <w:pPr>
        <w:pStyle w:val="Akapitzlist"/>
        <w:numPr>
          <w:ilvl w:val="0"/>
          <w:numId w:val="3"/>
        </w:numPr>
        <w:autoSpaceDN/>
        <w:spacing w:after="0"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785A85">
        <w:rPr>
          <w:rFonts w:asciiTheme="minorHAnsi" w:hAnsiTheme="minorHAnsi"/>
          <w:sz w:val="24"/>
          <w:szCs w:val="24"/>
        </w:rPr>
        <w:t>komunikatywność o</w:t>
      </w:r>
      <w:r w:rsidR="00785A85">
        <w:rPr>
          <w:rFonts w:asciiTheme="minorHAnsi" w:hAnsiTheme="minorHAnsi"/>
          <w:sz w:val="24"/>
          <w:szCs w:val="24"/>
        </w:rPr>
        <w:t>raz umiejętność pracy w zespole.</w:t>
      </w:r>
    </w:p>
    <w:p w:rsidR="00CD61F5" w:rsidRPr="007416A7" w:rsidRDefault="00CD61F5" w:rsidP="00785A85">
      <w:pPr>
        <w:pStyle w:val="Nagwek2"/>
        <w:spacing w:before="360" w:after="120"/>
        <w:rPr>
          <w:rFonts w:eastAsia="Calibri"/>
          <w:color w:val="365F91" w:themeColor="accent1" w:themeShade="BF"/>
        </w:rPr>
      </w:pPr>
      <w:r w:rsidRPr="007416A7">
        <w:rPr>
          <w:rFonts w:eastAsia="Calibri"/>
          <w:color w:val="365F91" w:themeColor="accent1" w:themeShade="BF"/>
        </w:rPr>
        <w:t xml:space="preserve">Wymagane dokumenty i oświadczenia: </w:t>
      </w:r>
    </w:p>
    <w:p w:rsidR="00CD61F5" w:rsidRPr="00785A85" w:rsidRDefault="00785A85" w:rsidP="00785A85">
      <w:pPr>
        <w:numPr>
          <w:ilvl w:val="0"/>
          <w:numId w:val="4"/>
        </w:numPr>
        <w:spacing w:after="0" w:line="312" w:lineRule="auto"/>
        <w:ind w:left="357" w:hanging="357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życiorys;</w:t>
      </w:r>
    </w:p>
    <w:p w:rsidR="00CD61F5" w:rsidRPr="00785A85" w:rsidRDefault="00CD61F5" w:rsidP="00785A85">
      <w:pPr>
        <w:numPr>
          <w:ilvl w:val="0"/>
          <w:numId w:val="4"/>
        </w:numPr>
        <w:spacing w:after="0" w:line="312" w:lineRule="auto"/>
        <w:ind w:left="357" w:hanging="357"/>
        <w:rPr>
          <w:rFonts w:eastAsia="Calibri" w:cs="Calibri"/>
          <w:sz w:val="24"/>
          <w:szCs w:val="24"/>
        </w:rPr>
      </w:pPr>
      <w:r w:rsidRPr="00785A85">
        <w:rPr>
          <w:rFonts w:eastAsia="Calibri" w:cs="Calibri"/>
          <w:sz w:val="24"/>
          <w:szCs w:val="24"/>
        </w:rPr>
        <w:t>oświadczenie o</w:t>
      </w:r>
      <w:r w:rsidR="00785A85">
        <w:rPr>
          <w:rFonts w:eastAsia="Calibri" w:cs="Calibri"/>
          <w:sz w:val="24"/>
          <w:szCs w:val="24"/>
        </w:rPr>
        <w:t xml:space="preserve"> </w:t>
      </w:r>
      <w:r w:rsidRPr="00785A85">
        <w:rPr>
          <w:rFonts w:eastAsia="Calibri" w:cs="Calibri"/>
          <w:sz w:val="24"/>
          <w:szCs w:val="24"/>
        </w:rPr>
        <w:t>wyrażeniu zgody na przetwarzanie danych osobowych zawartych w załączonych dokumentach – jeśli w</w:t>
      </w:r>
      <w:r w:rsidR="00785A85">
        <w:rPr>
          <w:rFonts w:eastAsia="Calibri" w:cs="Calibri"/>
          <w:sz w:val="24"/>
          <w:szCs w:val="24"/>
        </w:rPr>
        <w:t xml:space="preserve"> </w:t>
      </w:r>
      <w:r w:rsidRPr="00785A85">
        <w:rPr>
          <w:rFonts w:eastAsia="Calibri" w:cs="Calibri"/>
          <w:sz w:val="24"/>
          <w:szCs w:val="24"/>
        </w:rPr>
        <w:t>zakresie tych danych zawarte są szczególne kategorie danych, o</w:t>
      </w:r>
      <w:r w:rsidR="00785A85">
        <w:rPr>
          <w:rFonts w:eastAsia="Calibri" w:cs="Calibri"/>
          <w:sz w:val="24"/>
          <w:szCs w:val="24"/>
        </w:rPr>
        <w:t xml:space="preserve"> </w:t>
      </w:r>
      <w:r w:rsidRPr="00785A85">
        <w:rPr>
          <w:rFonts w:eastAsia="Calibri" w:cs="Calibri"/>
          <w:sz w:val="24"/>
          <w:szCs w:val="24"/>
        </w:rPr>
        <w:t>których mowa w</w:t>
      </w:r>
      <w:r w:rsidR="00785A85">
        <w:rPr>
          <w:rFonts w:eastAsia="Calibri" w:cs="Calibri"/>
          <w:sz w:val="24"/>
          <w:szCs w:val="24"/>
        </w:rPr>
        <w:t xml:space="preserve"> </w:t>
      </w:r>
      <w:r w:rsidRPr="00785A85">
        <w:rPr>
          <w:rFonts w:eastAsia="Calibri" w:cs="Calibri"/>
          <w:sz w:val="24"/>
          <w:szCs w:val="24"/>
        </w:rPr>
        <w:t>art. 9</w:t>
      </w:r>
      <w:r w:rsidR="00785A85">
        <w:rPr>
          <w:rFonts w:eastAsia="Calibri" w:cs="Calibri"/>
          <w:sz w:val="24"/>
          <w:szCs w:val="24"/>
        </w:rPr>
        <w:t xml:space="preserve"> </w:t>
      </w:r>
      <w:r w:rsidRPr="00785A85">
        <w:rPr>
          <w:rFonts w:eastAsia="Calibri" w:cs="Calibri"/>
          <w:sz w:val="24"/>
          <w:szCs w:val="24"/>
        </w:rPr>
        <w:t>ust. 1 RODO</w:t>
      </w:r>
      <w:r w:rsidRPr="00785A85">
        <w:rPr>
          <w:rFonts w:eastAsia="Calibri" w:cs="Times New Roman"/>
          <w:sz w:val="24"/>
          <w:szCs w:val="24"/>
          <w:vertAlign w:val="superscript"/>
        </w:rPr>
        <w:footnoteReference w:id="1"/>
      </w:r>
      <w:r w:rsidR="00785A85">
        <w:rPr>
          <w:rFonts w:eastAsia="Calibri" w:cs="Calibri"/>
          <w:sz w:val="24"/>
          <w:szCs w:val="24"/>
        </w:rPr>
        <w:t>;</w:t>
      </w:r>
    </w:p>
    <w:p w:rsidR="00CD61F5" w:rsidRPr="00785A85" w:rsidRDefault="00CD61F5" w:rsidP="00785A85">
      <w:pPr>
        <w:numPr>
          <w:ilvl w:val="0"/>
          <w:numId w:val="4"/>
        </w:numPr>
        <w:spacing w:after="0" w:line="312" w:lineRule="auto"/>
        <w:ind w:left="357" w:hanging="357"/>
        <w:rPr>
          <w:rFonts w:eastAsia="Calibri" w:cs="Calibri"/>
          <w:sz w:val="24"/>
          <w:szCs w:val="24"/>
        </w:rPr>
      </w:pPr>
      <w:r w:rsidRPr="00785A85">
        <w:rPr>
          <w:rFonts w:eastAsia="Calibri" w:cs="Calibri"/>
          <w:sz w:val="24"/>
          <w:szCs w:val="24"/>
        </w:rPr>
        <w:t>kopie dokumentów potwierdzających wykształcenie, wymagane kwali</w:t>
      </w:r>
      <w:r w:rsidR="00785A85">
        <w:rPr>
          <w:rFonts w:eastAsia="Calibri" w:cs="Calibri"/>
          <w:sz w:val="24"/>
          <w:szCs w:val="24"/>
        </w:rPr>
        <w:t>fikacje i dodatkowe uprawnienia;</w:t>
      </w:r>
    </w:p>
    <w:p w:rsidR="00CD61F5" w:rsidRPr="00785A85" w:rsidRDefault="00CD61F5" w:rsidP="00785A85">
      <w:pPr>
        <w:numPr>
          <w:ilvl w:val="0"/>
          <w:numId w:val="4"/>
        </w:numPr>
        <w:spacing w:after="0" w:line="312" w:lineRule="auto"/>
        <w:ind w:left="357" w:hanging="357"/>
        <w:rPr>
          <w:rFonts w:eastAsia="Calibri" w:cs="Calibri"/>
          <w:sz w:val="24"/>
          <w:szCs w:val="24"/>
        </w:rPr>
      </w:pPr>
      <w:r w:rsidRPr="00785A85">
        <w:rPr>
          <w:rFonts w:eastAsia="Calibri" w:cs="Calibri"/>
          <w:sz w:val="24"/>
          <w:szCs w:val="24"/>
        </w:rPr>
        <w:t>oświadczenie kandydata o po</w:t>
      </w:r>
      <w:r w:rsidR="00785A85">
        <w:rPr>
          <w:rFonts w:eastAsia="Calibri" w:cs="Calibri"/>
          <w:sz w:val="24"/>
          <w:szCs w:val="24"/>
        </w:rPr>
        <w:t>siadaniu obywatelstwa polskiego;</w:t>
      </w:r>
    </w:p>
    <w:p w:rsidR="00ED3DBB" w:rsidRPr="00785A85" w:rsidRDefault="00CD61F5" w:rsidP="00785A85">
      <w:pPr>
        <w:numPr>
          <w:ilvl w:val="0"/>
          <w:numId w:val="4"/>
        </w:numPr>
        <w:spacing w:after="0" w:line="312" w:lineRule="auto"/>
        <w:ind w:left="357" w:hanging="357"/>
        <w:rPr>
          <w:rFonts w:eastAsia="Calibri" w:cs="Calibri"/>
          <w:sz w:val="24"/>
          <w:szCs w:val="24"/>
        </w:rPr>
      </w:pPr>
      <w:r w:rsidRPr="00785A85">
        <w:rPr>
          <w:rFonts w:eastAsia="Calibri" w:cs="Calibri"/>
          <w:sz w:val="24"/>
          <w:szCs w:val="24"/>
        </w:rPr>
        <w:t>oświadczenia kandydata o posiadaniu pełnej zdolności do czynności prawnych oraz korzy</w:t>
      </w:r>
      <w:r w:rsidR="00785A85">
        <w:rPr>
          <w:rFonts w:eastAsia="Calibri" w:cs="Calibri"/>
          <w:sz w:val="24"/>
          <w:szCs w:val="24"/>
        </w:rPr>
        <w:t>staniu z pełni praw publicznych;</w:t>
      </w:r>
    </w:p>
    <w:p w:rsidR="00CD61F5" w:rsidRPr="00785A85" w:rsidRDefault="00CD61F5" w:rsidP="00785A85">
      <w:pPr>
        <w:numPr>
          <w:ilvl w:val="0"/>
          <w:numId w:val="4"/>
        </w:numPr>
        <w:spacing w:after="0" w:line="312" w:lineRule="auto"/>
        <w:ind w:left="357" w:hanging="357"/>
        <w:rPr>
          <w:rFonts w:eastAsia="Calibri" w:cs="Calibri"/>
          <w:sz w:val="24"/>
          <w:szCs w:val="24"/>
        </w:rPr>
      </w:pPr>
      <w:r w:rsidRPr="00785A85">
        <w:rPr>
          <w:rFonts w:eastAsia="Calibri" w:cs="Calibri"/>
          <w:sz w:val="24"/>
          <w:szCs w:val="24"/>
        </w:rPr>
        <w:t>kopie dokumentó</w:t>
      </w:r>
      <w:r w:rsidR="00785A85">
        <w:rPr>
          <w:rFonts w:eastAsia="Calibri" w:cs="Calibri"/>
          <w:sz w:val="24"/>
          <w:szCs w:val="24"/>
        </w:rPr>
        <w:t>w potwierdzających staż pracy.</w:t>
      </w:r>
    </w:p>
    <w:p w:rsidR="00ED3DBB" w:rsidRPr="007416A7" w:rsidRDefault="005E1B2D" w:rsidP="00473DE7">
      <w:pPr>
        <w:pStyle w:val="Nagwek2"/>
        <w:spacing w:before="360" w:after="120"/>
        <w:rPr>
          <w:rFonts w:eastAsia="Times New Roman"/>
          <w:color w:val="365F91" w:themeColor="accent1" w:themeShade="BF"/>
          <w:lang w:eastAsia="pl-PL"/>
        </w:rPr>
      </w:pPr>
      <w:r>
        <w:rPr>
          <w:rFonts w:eastAsia="Times New Roman"/>
          <w:color w:val="365F91" w:themeColor="accent1" w:themeShade="BF"/>
          <w:lang w:eastAsia="pl-PL"/>
        </w:rPr>
        <w:t>Pozostałe</w:t>
      </w:r>
      <w:r w:rsidR="00CD61F5" w:rsidRPr="007416A7">
        <w:rPr>
          <w:rFonts w:eastAsia="Times New Roman"/>
          <w:color w:val="365F91" w:themeColor="accent1" w:themeShade="BF"/>
          <w:lang w:eastAsia="pl-PL"/>
        </w:rPr>
        <w:t xml:space="preserve"> informacje: </w:t>
      </w:r>
    </w:p>
    <w:p w:rsidR="00473DE7" w:rsidRPr="00504F1F" w:rsidRDefault="00473DE7" w:rsidP="00473DE7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>
        <w:rPr>
          <w:rFonts w:eastAsia="Times New Roman" w:cs="Calibri"/>
          <w:sz w:val="24"/>
          <w:szCs w:val="24"/>
          <w:lang w:eastAsia="pl-PL"/>
        </w:rPr>
        <w:t xml:space="preserve"> 27 grudnia </w:t>
      </w:r>
      <w:r w:rsidRPr="00DC4650">
        <w:rPr>
          <w:rFonts w:eastAsia="Times New Roman" w:cs="Calibri"/>
          <w:bCs/>
          <w:sz w:val="24"/>
          <w:szCs w:val="24"/>
          <w:lang w:eastAsia="pl-PL"/>
        </w:rPr>
        <w:t>2021 r.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na jeden z adresów:</w:t>
      </w:r>
    </w:p>
    <w:p w:rsidR="00473DE7" w:rsidRPr="004A08FD" w:rsidRDefault="00473DE7" w:rsidP="00473DE7">
      <w:pPr>
        <w:pStyle w:val="Akapitzlist"/>
        <w:numPr>
          <w:ilvl w:val="0"/>
          <w:numId w:val="6"/>
        </w:numPr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473DE7" w:rsidRPr="00BF4D0A" w:rsidRDefault="00473DE7" w:rsidP="00473DE7">
      <w:pPr>
        <w:numPr>
          <w:ilvl w:val="0"/>
          <w:numId w:val="6"/>
        </w:numPr>
        <w:autoSpaceDN w:val="0"/>
        <w:spacing w:after="0" w:line="312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:rsidR="00473DE7" w:rsidRPr="00817134" w:rsidRDefault="00473DE7" w:rsidP="00473DE7">
      <w:pPr>
        <w:pStyle w:val="Akapitzlist"/>
        <w:numPr>
          <w:ilvl w:val="0"/>
          <w:numId w:val="6"/>
        </w:numPr>
        <w:spacing w:after="0" w:line="312" w:lineRule="auto"/>
        <w:rPr>
          <w:rFonts w:cs="Calibri"/>
          <w:sz w:val="24"/>
          <w:szCs w:val="24"/>
        </w:rPr>
      </w:pPr>
      <w:r>
        <w:rPr>
          <w:rFonts w:asciiTheme="minorHAnsi" w:hAnsiTheme="minorHAnsi"/>
        </w:rPr>
        <w:t>na adres:</w:t>
      </w:r>
    </w:p>
    <w:p w:rsidR="00473DE7" w:rsidRPr="005E1B2D" w:rsidRDefault="00473DE7" w:rsidP="00473DE7">
      <w:pPr>
        <w:spacing w:after="0" w:line="312" w:lineRule="auto"/>
        <w:rPr>
          <w:rFonts w:cs="Calibri"/>
          <w:sz w:val="24"/>
          <w:szCs w:val="24"/>
        </w:rPr>
      </w:pPr>
      <w:r w:rsidRPr="005E1B2D">
        <w:rPr>
          <w:rStyle w:val="Pogrubienie"/>
          <w:sz w:val="24"/>
          <w:szCs w:val="24"/>
        </w:rPr>
        <w:t>Biuro Krajowej Rady Radiofonii i Telewizji</w:t>
      </w:r>
      <w:r w:rsidRPr="005E1B2D">
        <w:rPr>
          <w:sz w:val="24"/>
          <w:szCs w:val="24"/>
        </w:rPr>
        <w:br/>
      </w:r>
      <w:r w:rsidRPr="005E1B2D">
        <w:rPr>
          <w:rStyle w:val="Pogrubienie"/>
          <w:sz w:val="24"/>
          <w:szCs w:val="24"/>
        </w:rPr>
        <w:t>Skwer kard. S. Wyszyńskiego 9</w:t>
      </w:r>
      <w:r w:rsidRPr="005E1B2D">
        <w:rPr>
          <w:sz w:val="24"/>
          <w:szCs w:val="24"/>
        </w:rPr>
        <w:br/>
      </w:r>
      <w:r w:rsidRPr="005E1B2D">
        <w:rPr>
          <w:rStyle w:val="Pogrubienie"/>
          <w:sz w:val="24"/>
          <w:szCs w:val="24"/>
        </w:rPr>
        <w:t>01-015 Warszawa</w:t>
      </w:r>
      <w:r w:rsidRPr="005E1B2D">
        <w:rPr>
          <w:b/>
          <w:sz w:val="24"/>
          <w:szCs w:val="24"/>
        </w:rPr>
        <w:t>;</w:t>
      </w:r>
    </w:p>
    <w:p w:rsidR="00473DE7" w:rsidRDefault="00473DE7" w:rsidP="00473DE7">
      <w:pPr>
        <w:pStyle w:val="Akapitzlist"/>
        <w:numPr>
          <w:ilvl w:val="0"/>
          <w:numId w:val="6"/>
        </w:numPr>
        <w:spacing w:after="0" w:line="312" w:lineRule="auto"/>
        <w:rPr>
          <w:rFonts w:cs="Calibri"/>
          <w:sz w:val="24"/>
          <w:szCs w:val="24"/>
        </w:rPr>
      </w:pPr>
      <w:bookmarkStart w:id="0" w:name="_GoBack"/>
      <w:r>
        <w:rPr>
          <w:rFonts w:cs="Calibri"/>
          <w:sz w:val="24"/>
          <w:szCs w:val="24"/>
        </w:rPr>
        <w:t>lub składać</w:t>
      </w:r>
    </w:p>
    <w:bookmarkEnd w:id="0"/>
    <w:p w:rsidR="00473DE7" w:rsidRDefault="00473DE7" w:rsidP="00473DE7">
      <w:pPr>
        <w:spacing w:after="0" w:line="312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>
        <w:rPr>
          <w:rFonts w:cs="Calibri"/>
          <w:b/>
          <w:bCs/>
          <w:sz w:val="24"/>
          <w:szCs w:val="24"/>
        </w:rPr>
        <w:t xml:space="preserve"> </w:t>
      </w:r>
      <w:r w:rsidRPr="00992727">
        <w:rPr>
          <w:rFonts w:cs="Calibri"/>
          <w:sz w:val="24"/>
          <w:szCs w:val="24"/>
        </w:rPr>
        <w:t>z dopiskiem na kopercie „rekrutacja – /</w:t>
      </w:r>
      <w:r w:rsidRPr="00992727" w:rsidDel="00CB68D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Główny Specjalista-Departament Prezydialny</w:t>
      </w:r>
      <w:r w:rsidRPr="00992727">
        <w:rPr>
          <w:rFonts w:cs="Calibri"/>
          <w:sz w:val="24"/>
          <w:szCs w:val="24"/>
        </w:rPr>
        <w:t>/”.</w:t>
      </w:r>
    </w:p>
    <w:p w:rsidR="00473DE7" w:rsidRDefault="00473DE7" w:rsidP="00473DE7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 xml:space="preserve">Oferty nie spełniające wymagań formalnych oraz przesłane lub złożone po </w:t>
      </w:r>
      <w:r w:rsidRPr="003B3388">
        <w:rPr>
          <w:rFonts w:cs="Arial"/>
          <w:color w:val="000000"/>
          <w:sz w:val="24"/>
          <w:szCs w:val="24"/>
        </w:rPr>
        <w:t>terminie, nie będą rozpatrywane</w:t>
      </w:r>
      <w:r>
        <w:rPr>
          <w:rFonts w:cs="Arial"/>
          <w:color w:val="000000"/>
          <w:sz w:val="24"/>
          <w:szCs w:val="24"/>
        </w:rPr>
        <w:t>.</w:t>
      </w:r>
    </w:p>
    <w:p w:rsidR="00473DE7" w:rsidRPr="0070536C" w:rsidRDefault="00473DE7" w:rsidP="00473DE7">
      <w:pPr>
        <w:spacing w:before="240"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:rsidR="00CD61F5" w:rsidRPr="00785A85" w:rsidRDefault="00CD61F5" w:rsidP="00473DE7">
      <w:pPr>
        <w:spacing w:before="240" w:after="0" w:line="312" w:lineRule="auto"/>
        <w:rPr>
          <w:sz w:val="24"/>
          <w:szCs w:val="24"/>
        </w:rPr>
      </w:pPr>
      <w:r w:rsidRPr="00785A85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785A85">
        <w:rPr>
          <w:color w:val="000000" w:themeColor="text1"/>
          <w:sz w:val="24"/>
          <w:szCs w:val="24"/>
        </w:rPr>
        <w:t>o ile znajduje się w gronie osób, rekomendowanych przez komisję.</w:t>
      </w:r>
    </w:p>
    <w:p w:rsidR="00CD61F5" w:rsidRPr="00785A85" w:rsidRDefault="00CD61F5" w:rsidP="00473DE7">
      <w:pPr>
        <w:spacing w:before="240" w:after="0" w:line="312" w:lineRule="auto"/>
      </w:pPr>
      <w:r w:rsidRPr="00785A85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="00473DE7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785A85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CD61F5" w:rsidRPr="00785A85" w:rsidRDefault="00CD61F5" w:rsidP="00473DE7">
      <w:pPr>
        <w:spacing w:before="240"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="00473DE7">
        <w:rPr>
          <w:rFonts w:eastAsia="Times New Roman" w:cs="Arial"/>
          <w:sz w:val="24"/>
          <w:szCs w:val="24"/>
          <w:lang w:eastAsia="pl-PL"/>
        </w:rPr>
        <w:t>i</w:t>
      </w:r>
      <w:r w:rsidRPr="00785A85">
        <w:rPr>
          <w:rFonts w:eastAsia="Times New Roman" w:cs="Arial"/>
          <w:sz w:val="24"/>
          <w:szCs w:val="24"/>
          <w:lang w:eastAsia="pl-PL"/>
        </w:rPr>
        <w:t xml:space="preserve">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CD61F5" w:rsidRPr="00785A85" w:rsidRDefault="00CD61F5" w:rsidP="007416A7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:rsidR="00CD61F5" w:rsidRPr="00785A85" w:rsidRDefault="00CD61F5" w:rsidP="007416A7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85A85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85A85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785A85" w:rsidRDefault="00CD61F5" w:rsidP="007416A7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85A85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85A85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785A85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85A85">
        <w:rPr>
          <w:rFonts w:eastAsia="Times New Roman" w:cs="Arial"/>
          <w:sz w:val="24"/>
          <w:szCs w:val="24"/>
          <w:lang w:eastAsia="pl-PL"/>
        </w:rPr>
        <w:t xml:space="preserve"> będą przetwarzane w celu przeprowadzenia </w:t>
      </w:r>
      <w:r w:rsidRPr="00785A85">
        <w:rPr>
          <w:rFonts w:eastAsia="Times New Roman" w:cs="Arial"/>
          <w:sz w:val="24"/>
          <w:szCs w:val="24"/>
          <w:lang w:eastAsia="pl-PL"/>
        </w:rPr>
        <w:lastRenderedPageBreak/>
        <w:t>postępowania rekrutacyjnego</w:t>
      </w:r>
      <w:r w:rsidRPr="00785A85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85A85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85A85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85A85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85A85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785A85" w:rsidRDefault="00CD61F5" w:rsidP="007416A7">
      <w:pPr>
        <w:spacing w:before="240" w:after="100" w:afterAutospacing="1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785A85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785A85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:rsidR="00CD61F5" w:rsidRPr="00785A85" w:rsidRDefault="00CD61F5" w:rsidP="007416A7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CD61F5" w:rsidRPr="00785A85" w:rsidRDefault="00CD61F5" w:rsidP="00785A85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:rsidR="00CD61F5" w:rsidRPr="00785A85" w:rsidRDefault="00CD61F5" w:rsidP="00785A85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:rsidR="00CD61F5" w:rsidRPr="00785A85" w:rsidRDefault="00CD61F5" w:rsidP="00785A85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:rsidR="00CD61F5" w:rsidRPr="00785A85" w:rsidRDefault="00CD61F5" w:rsidP="00785A85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:rsidR="00CD61F5" w:rsidRPr="00785A85" w:rsidRDefault="00CD61F5" w:rsidP="00785A85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Warszawa).</w:t>
      </w:r>
    </w:p>
    <w:p w:rsidR="00CD61F5" w:rsidRPr="00785A85" w:rsidRDefault="00CD61F5" w:rsidP="007416A7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85A85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CD61F5" w:rsidRPr="00785A85" w:rsidRDefault="00CD61F5" w:rsidP="00785A85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85A85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785A85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785A85">
        <w:rPr>
          <w:rFonts w:eastAsia="Times New Roman" w:cs="Arial"/>
          <w:sz w:val="24"/>
          <w:szCs w:val="24"/>
          <w:lang w:eastAsia="pl-PL"/>
        </w:rPr>
        <w:t xml:space="preserve"> § 1 Kodeksu pracy oraz art. 3 pkt 1 i2 ustawy o pracownikach urzędów państwowych jest niezbędne, aby uczestniczyć w postępowaniu rekrutacyjnym. </w:t>
      </w:r>
    </w:p>
    <w:p w:rsidR="00CD61F5" w:rsidRPr="00785A85" w:rsidRDefault="00CD61F5" w:rsidP="00785A85">
      <w:pPr>
        <w:spacing w:after="0" w:line="312" w:lineRule="auto"/>
      </w:pPr>
    </w:p>
    <w:p w:rsidR="00FF4396" w:rsidRPr="00785A85" w:rsidRDefault="00FF4396" w:rsidP="00785A85">
      <w:pPr>
        <w:spacing w:after="0" w:line="312" w:lineRule="auto"/>
      </w:pPr>
    </w:p>
    <w:sectPr w:rsidR="00FF4396" w:rsidRPr="00785A85" w:rsidSect="00A543AC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C1" w:rsidRDefault="003223C1" w:rsidP="00A24D9C">
      <w:pPr>
        <w:spacing w:after="0" w:line="240" w:lineRule="auto"/>
      </w:pPr>
      <w:r>
        <w:separator/>
      </w:r>
    </w:p>
  </w:endnote>
  <w:endnote w:type="continuationSeparator" w:id="0">
    <w:p w:rsidR="003223C1" w:rsidRDefault="003223C1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C1" w:rsidRDefault="003223C1" w:rsidP="00A24D9C">
      <w:pPr>
        <w:spacing w:after="0" w:line="240" w:lineRule="auto"/>
      </w:pPr>
      <w:r>
        <w:separator/>
      </w:r>
    </w:p>
  </w:footnote>
  <w:footnote w:type="continuationSeparator" w:id="0">
    <w:p w:rsidR="003223C1" w:rsidRDefault="003223C1" w:rsidP="00A24D9C">
      <w:pPr>
        <w:spacing w:after="0" w:line="240" w:lineRule="auto"/>
      </w:pPr>
      <w:r>
        <w:continuationSeparator/>
      </w:r>
    </w:p>
  </w:footnote>
  <w:footnote w:id="1">
    <w:p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C155F49"/>
    <w:multiLevelType w:val="hybridMultilevel"/>
    <w:tmpl w:val="6AD0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1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B6C7A"/>
    <w:rsid w:val="00106D99"/>
    <w:rsid w:val="001805D7"/>
    <w:rsid w:val="002E0E5E"/>
    <w:rsid w:val="003223C1"/>
    <w:rsid w:val="00386205"/>
    <w:rsid w:val="00473DE7"/>
    <w:rsid w:val="004A05D7"/>
    <w:rsid w:val="004F42B9"/>
    <w:rsid w:val="0051064E"/>
    <w:rsid w:val="0057276E"/>
    <w:rsid w:val="005E1B2D"/>
    <w:rsid w:val="007416A7"/>
    <w:rsid w:val="00785A85"/>
    <w:rsid w:val="00813396"/>
    <w:rsid w:val="00866A12"/>
    <w:rsid w:val="008E58E7"/>
    <w:rsid w:val="00A22459"/>
    <w:rsid w:val="00A24D9C"/>
    <w:rsid w:val="00A543AC"/>
    <w:rsid w:val="00A91D30"/>
    <w:rsid w:val="00B4329D"/>
    <w:rsid w:val="00C71250"/>
    <w:rsid w:val="00CA6619"/>
    <w:rsid w:val="00CC184C"/>
    <w:rsid w:val="00CD61F5"/>
    <w:rsid w:val="00D33B80"/>
    <w:rsid w:val="00ED3DBB"/>
    <w:rsid w:val="00F61D61"/>
    <w:rsid w:val="00F91058"/>
    <w:rsid w:val="00F95422"/>
    <w:rsid w:val="00FC1D1A"/>
    <w:rsid w:val="00FD06FE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785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E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85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85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785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E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85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85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cp:lastPrinted>2021-11-22T12:00:00Z</cp:lastPrinted>
  <dcterms:created xsi:type="dcterms:W3CDTF">2021-11-26T14:40:00Z</dcterms:created>
  <dcterms:modified xsi:type="dcterms:W3CDTF">2021-11-26T14:40:00Z</dcterms:modified>
</cp:coreProperties>
</file>