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3631" w14:textId="77777777" w:rsidR="00D422F0" w:rsidRPr="00090AD8" w:rsidRDefault="00D422F0" w:rsidP="00D422F0">
      <w:pPr>
        <w:spacing w:after="573" w:line="256" w:lineRule="auto"/>
        <w:ind w:left="0" w:right="349" w:firstLine="0"/>
        <w:jc w:val="right"/>
        <w:rPr>
          <w:color w:val="auto"/>
        </w:rPr>
      </w:pPr>
      <w:r w:rsidRPr="00090AD8">
        <w:rPr>
          <w:color w:val="auto"/>
        </w:rPr>
        <w:t xml:space="preserve">Załącznik nr 3 </w:t>
      </w:r>
    </w:p>
    <w:p w14:paraId="5917DBC7" w14:textId="77777777" w:rsidR="00D422F0" w:rsidRPr="00090AD8" w:rsidRDefault="00D422F0" w:rsidP="00D422F0">
      <w:pPr>
        <w:spacing w:after="627" w:line="264" w:lineRule="auto"/>
        <w:ind w:left="1274" w:right="1264" w:hanging="10"/>
        <w:jc w:val="center"/>
        <w:rPr>
          <w:color w:val="auto"/>
        </w:rPr>
      </w:pPr>
      <w:r w:rsidRPr="00090AD8">
        <w:rPr>
          <w:color w:val="auto"/>
        </w:rPr>
        <w:t xml:space="preserve"> ISTOTNE DLA STRON POSTANOWIENIA UMOWY</w:t>
      </w:r>
    </w:p>
    <w:p w14:paraId="0357434E" w14:textId="77777777" w:rsidR="00D422F0" w:rsidRPr="00090AD8" w:rsidRDefault="00D422F0" w:rsidP="00D422F0">
      <w:pPr>
        <w:pStyle w:val="Nagwek1"/>
        <w:spacing w:after="519"/>
        <w:rPr>
          <w:color w:val="auto"/>
        </w:rPr>
      </w:pPr>
      <w:r w:rsidRPr="00090AD8">
        <w:rPr>
          <w:color w:val="auto"/>
        </w:rPr>
        <w:t>§ 1</w:t>
      </w:r>
    </w:p>
    <w:p w14:paraId="45BDAAED" w14:textId="77777777" w:rsidR="00D422F0" w:rsidRPr="00BD2B75" w:rsidRDefault="00D422F0" w:rsidP="00D422F0">
      <w:pPr>
        <w:numPr>
          <w:ilvl w:val="0"/>
          <w:numId w:val="16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Zleceniodawca zleca, a Zleceniobiorca zobowiązuje się do wykonania przedmiotu umowy - </w:t>
      </w:r>
      <w:r w:rsidRPr="00090AD8">
        <w:rPr>
          <w:b/>
          <w:i/>
          <w:color w:val="auto"/>
        </w:rPr>
        <w:t>Sprawowanie profilaktycznej opieki zdrowotnej nad pracownikami Generalnej Dyrekcji Dróg Krajowych i Autostrad Oddział w Rzeszowie</w:t>
      </w:r>
      <w:r w:rsidRPr="00090AD8">
        <w:rPr>
          <w:color w:val="auto"/>
        </w:rPr>
        <w:t xml:space="preserve">, w szczególności wypełniania obowiązków wynikających z profilaktycznej opieki nad pracownikami Zleceniodawcy wynikającymi w szczególności z art. 229 i nast. ustawy z dnia 26 czerwca 1974 r. Kodeks pracy oraz art. </w:t>
      </w:r>
      <w:r w:rsidRPr="00BD2B75">
        <w:rPr>
          <w:color w:val="auto"/>
        </w:rPr>
        <w:t>6 ust.2 Ustawy z dn. 27.06.1997 r. o służbie medycyny pracy.</w:t>
      </w:r>
    </w:p>
    <w:p w14:paraId="4BAC1EA1" w14:textId="22EE632D" w:rsidR="00736961" w:rsidRPr="00BD2B75" w:rsidRDefault="00736961" w:rsidP="00D422F0">
      <w:pPr>
        <w:numPr>
          <w:ilvl w:val="0"/>
          <w:numId w:val="16"/>
        </w:numPr>
        <w:spacing w:after="43" w:line="362" w:lineRule="auto"/>
        <w:ind w:right="8"/>
        <w:rPr>
          <w:color w:val="auto"/>
        </w:rPr>
      </w:pPr>
      <w:r w:rsidRPr="00BD2B75">
        <w:rPr>
          <w:color w:val="auto"/>
        </w:rPr>
        <w:t>Zlec</w:t>
      </w:r>
      <w:r w:rsidR="00343BB6" w:rsidRPr="00BD2B75">
        <w:rPr>
          <w:color w:val="auto"/>
        </w:rPr>
        <w:t>eniobiorca zapewni udział Lekarza Medycyny Pracy w posiedzeniach Komisji BHP organizowanych przez zleceniodawcę.</w:t>
      </w:r>
    </w:p>
    <w:p w14:paraId="63206CA3" w14:textId="1D8A1B94" w:rsidR="00343BB6" w:rsidRPr="00343BB6" w:rsidRDefault="00343BB6" w:rsidP="0021445B">
      <w:pPr>
        <w:numPr>
          <w:ilvl w:val="0"/>
          <w:numId w:val="16"/>
        </w:numPr>
        <w:spacing w:after="43" w:line="362" w:lineRule="auto"/>
        <w:ind w:right="8"/>
        <w:rPr>
          <w:color w:val="auto"/>
        </w:rPr>
      </w:pPr>
      <w:r w:rsidRPr="00343BB6">
        <w:rPr>
          <w:color w:val="auto"/>
        </w:rPr>
        <w:t>Zleceniobiorca oświadcza, że posiada niezbędne uprawnienia oraz dysponuje wymaganym personelem lekarzy specjalistów do sprawowania profilaktycznej opieki zdrowotnej nad pracownikami Zleceniodawcy.</w:t>
      </w:r>
    </w:p>
    <w:p w14:paraId="4998195E" w14:textId="77777777" w:rsidR="00D422F0" w:rsidRPr="00090AD8" w:rsidRDefault="00D422F0" w:rsidP="00D422F0">
      <w:pPr>
        <w:numPr>
          <w:ilvl w:val="0"/>
          <w:numId w:val="16"/>
        </w:numPr>
        <w:spacing w:after="43" w:line="362" w:lineRule="auto"/>
        <w:ind w:right="8"/>
        <w:rPr>
          <w:color w:val="auto"/>
        </w:rPr>
      </w:pPr>
      <w:r w:rsidRPr="00090AD8">
        <w:rPr>
          <w:color w:val="auto"/>
        </w:rPr>
        <w:t>Szczegółowy zakres oraz sposób wykonywania przedmiotu Umowy ujęty został w Opisie Przedmiotu Zamówienia, stanowiącym załącznik nr 3 do Umowy.</w:t>
      </w:r>
    </w:p>
    <w:p w14:paraId="6B11F6AD" w14:textId="77777777" w:rsidR="00D422F0" w:rsidRPr="00090AD8" w:rsidRDefault="00D422F0" w:rsidP="00D422F0">
      <w:pPr>
        <w:pStyle w:val="Nagwek1"/>
        <w:spacing w:after="519"/>
        <w:rPr>
          <w:color w:val="auto"/>
        </w:rPr>
      </w:pPr>
      <w:r w:rsidRPr="00090AD8">
        <w:rPr>
          <w:color w:val="auto"/>
        </w:rPr>
        <w:t>§ 2</w:t>
      </w:r>
    </w:p>
    <w:p w14:paraId="2B312849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>Osobami uprawnionymi do korzystania ze świadczeń zdrowotnych wymienionych w §1 są pracownicy Zleceniodawcy na podstawie wystawionego przez Zleceniodawcę pisemnego skierowania.</w:t>
      </w:r>
    </w:p>
    <w:p w14:paraId="17E33F7B" w14:textId="4DEEEC9B" w:rsidR="00D422F0" w:rsidRPr="00090AD8" w:rsidRDefault="00D422F0" w:rsidP="00D422F0">
      <w:pPr>
        <w:numPr>
          <w:ilvl w:val="0"/>
          <w:numId w:val="17"/>
        </w:numPr>
        <w:spacing w:after="119" w:line="256" w:lineRule="auto"/>
        <w:ind w:right="8"/>
        <w:rPr>
          <w:color w:val="auto"/>
        </w:rPr>
      </w:pPr>
      <w:r w:rsidRPr="00090AD8">
        <w:rPr>
          <w:color w:val="auto"/>
        </w:rPr>
        <w:t xml:space="preserve">Osobami </w:t>
      </w:r>
      <w:r w:rsidRPr="00090AD8">
        <w:rPr>
          <w:color w:val="auto"/>
        </w:rPr>
        <w:tab/>
        <w:t xml:space="preserve">uprawnionymi </w:t>
      </w:r>
      <w:r w:rsidRPr="00090AD8">
        <w:rPr>
          <w:color w:val="auto"/>
        </w:rPr>
        <w:tab/>
        <w:t xml:space="preserve">są </w:t>
      </w:r>
      <w:r w:rsidRPr="00090AD8">
        <w:rPr>
          <w:color w:val="auto"/>
        </w:rPr>
        <w:tab/>
        <w:t xml:space="preserve">również </w:t>
      </w:r>
      <w:r w:rsidRPr="00090AD8">
        <w:rPr>
          <w:color w:val="auto"/>
        </w:rPr>
        <w:tab/>
        <w:t xml:space="preserve">inne </w:t>
      </w:r>
      <w:r w:rsidRPr="00090AD8">
        <w:rPr>
          <w:color w:val="auto"/>
        </w:rPr>
        <w:tab/>
        <w:t>osoby kierowane przez Zleceniodawcę na badania profilaktyczne</w:t>
      </w:r>
      <w:r w:rsidR="00A07833" w:rsidRPr="00090AD8">
        <w:rPr>
          <w:color w:val="auto"/>
        </w:rPr>
        <w:t>,</w:t>
      </w:r>
      <w:r w:rsidRPr="00090AD8">
        <w:rPr>
          <w:color w:val="auto"/>
        </w:rPr>
        <w:t xml:space="preserve"> jeżeli wynika to z umów zawartych przez Zleceniodawcę dotyczących </w:t>
      </w:r>
      <w:r w:rsidR="00BD2B75">
        <w:rPr>
          <w:color w:val="auto"/>
        </w:rPr>
        <w:t xml:space="preserve">m.in. </w:t>
      </w:r>
      <w:r w:rsidRPr="00090AD8">
        <w:rPr>
          <w:color w:val="auto"/>
        </w:rPr>
        <w:t>organizacji stażów, praktyk lub wolontariatu.</w:t>
      </w:r>
    </w:p>
    <w:p w14:paraId="040705B0" w14:textId="77777777" w:rsidR="00D422F0" w:rsidRPr="00090AD8" w:rsidRDefault="00D422F0" w:rsidP="00D422F0">
      <w:pPr>
        <w:numPr>
          <w:ilvl w:val="0"/>
          <w:numId w:val="17"/>
        </w:numPr>
        <w:spacing w:after="39"/>
        <w:ind w:right="8"/>
        <w:rPr>
          <w:color w:val="auto"/>
        </w:rPr>
      </w:pPr>
      <w:r w:rsidRPr="00090AD8">
        <w:rPr>
          <w:color w:val="auto"/>
        </w:rPr>
        <w:t xml:space="preserve">Zakres opieki zdrowotnej w odniesieniu do pracowników obejmuje te rodzaje świadczeń, do których zapewnienia Zleceniodawca jest obowiązany na podstawie </w:t>
      </w:r>
      <w:hyperlink r:id="rId6" w:anchor="/document/16789274" w:history="1">
        <w:r w:rsidRPr="00090AD8">
          <w:rPr>
            <w:rStyle w:val="Hipercze"/>
            <w:color w:val="auto"/>
            <w:u w:val="none"/>
          </w:rPr>
          <w:t>Kodeksu pracy,</w:t>
        </w:r>
      </w:hyperlink>
      <w:r w:rsidRPr="00090AD8">
        <w:rPr>
          <w:color w:val="auto"/>
        </w:rPr>
        <w:t xml:space="preserve"> Ustawy o służbie medycyny pracy i przepisów wydanych na ich podstawie.</w:t>
      </w:r>
    </w:p>
    <w:p w14:paraId="1C71E6AA" w14:textId="77777777" w:rsidR="00D422F0" w:rsidRPr="00090AD8" w:rsidRDefault="00D422F0" w:rsidP="00D422F0">
      <w:pPr>
        <w:numPr>
          <w:ilvl w:val="0"/>
          <w:numId w:val="17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Zakres opieki zdrowotnej nad pracownikami obejmuje w szczególności wykonywanie badań profilaktycznych wstępnych, okresowych, kontrolnych na </w:t>
      </w:r>
      <w:r w:rsidRPr="00090AD8">
        <w:rPr>
          <w:color w:val="auto"/>
        </w:rPr>
        <w:lastRenderedPageBreak/>
        <w:t>podstawie art. 229 ustawy z dnia 26 czerwca 1974 r. - Kodeks pracy oraz w oparciu o rozporządzenie MZiOS z dnia 30 maja 1996 r. w sprawie przeprowadzania badań lekarskich pracowników, zakresu profilaktycznej opieki zdrowotnej nad pracownikami oraz orzeczeń lekarskich wydanych do celów przewidzianych w Kodeksie pracy ze zmianami (dalej Rozporządzenie),</w:t>
      </w:r>
    </w:p>
    <w:p w14:paraId="58AAC44C" w14:textId="77777777" w:rsidR="00D422F0" w:rsidRPr="00090AD8" w:rsidRDefault="00D422F0" w:rsidP="00D422F0">
      <w:pPr>
        <w:numPr>
          <w:ilvl w:val="0"/>
          <w:numId w:val="17"/>
        </w:numPr>
        <w:spacing w:after="40" w:line="362" w:lineRule="auto"/>
        <w:ind w:right="8"/>
        <w:rPr>
          <w:color w:val="auto"/>
        </w:rPr>
      </w:pPr>
      <w:r w:rsidRPr="00090AD8">
        <w:rPr>
          <w:color w:val="auto"/>
        </w:rPr>
        <w:t>Badania wykonywane będą w Poradni Medycyny Pracy pod adresem ………………………….</w:t>
      </w:r>
    </w:p>
    <w:p w14:paraId="2A398ED2" w14:textId="77777777" w:rsidR="00D422F0" w:rsidRPr="00090AD8" w:rsidRDefault="00D422F0" w:rsidP="00D422F0">
      <w:pPr>
        <w:numPr>
          <w:ilvl w:val="0"/>
          <w:numId w:val="17"/>
        </w:numPr>
        <w:spacing w:after="39"/>
        <w:ind w:right="8"/>
        <w:rPr>
          <w:color w:val="auto"/>
        </w:rPr>
      </w:pPr>
      <w:r w:rsidRPr="00090AD8">
        <w:rPr>
          <w:color w:val="auto"/>
        </w:rPr>
        <w:t>Zakres i częstotliwość badań profilaktycznych określają wskazówki metodyczne, stanowiące załącznik nr 1 do Rozporządzenia. Lekarz przeprowadzający może poszerzyć zakres Badania profilaktycznego o dodatkowe specjalistyczne badania konsultacyjne oraz badania dodatkowe, a także wyznaczyć krótszy termin następnego badania, niż to określono we wskazówkach metodycznych.</w:t>
      </w:r>
    </w:p>
    <w:p w14:paraId="7D28E7C0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>Badania profilaktyczne będą przeprowadzane wyłącznie na podstawie skierowania wydanego przez Zleceniodawcę pracownikowi zgodnego ze wzorem określonym w Rozporządzeniu.</w:t>
      </w:r>
    </w:p>
    <w:p w14:paraId="254FAC4F" w14:textId="77777777" w:rsidR="00D422F0" w:rsidRPr="00090AD8" w:rsidRDefault="00D422F0" w:rsidP="00D422F0">
      <w:pPr>
        <w:numPr>
          <w:ilvl w:val="0"/>
          <w:numId w:val="17"/>
        </w:numPr>
        <w:spacing w:after="39"/>
        <w:ind w:right="8"/>
        <w:rPr>
          <w:color w:val="auto"/>
        </w:rPr>
      </w:pPr>
      <w:r w:rsidRPr="00090AD8">
        <w:rPr>
          <w:color w:val="auto"/>
        </w:rPr>
        <w:t xml:space="preserve">Badania profilaktyczne kończą się wydaniem orzeczenia lekarskiego stwierdzającego brak przeciwwskazań zdrowotnych do pracy na określonym stanowisku pracy lub stwierdzającego istnienie przeciwwskazań zdrowotnych do pracy na określonym stanowisku, w formie zaświadczenia. </w:t>
      </w:r>
    </w:p>
    <w:p w14:paraId="7C921A67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Zleceniobiorca zobowiązuje się monitorować stan wzroku pracowników skierowanych na badania w celu zapewnienia możliwości wydawania zaświadczenia o konieczności wymiany szkieł korekcyjnych do pracy przy komputerze ze względu na zmianę wady wzroku. </w:t>
      </w:r>
    </w:p>
    <w:p w14:paraId="0C0BDB1B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Wzór adnotacji dot. konieczności wymiany szkieł korekcyjnych ze względu na zmianę wady wzroku stanowi załącznik nr 2 do umowy. Adnotacja może być również dokonana na zaświadczeniu z badań profilaktycznych. </w:t>
      </w:r>
    </w:p>
    <w:p w14:paraId="3DE14DAF" w14:textId="77777777" w:rsidR="00D422F0" w:rsidRPr="00090AD8" w:rsidRDefault="00D422F0" w:rsidP="00D422F0">
      <w:pPr>
        <w:numPr>
          <w:ilvl w:val="0"/>
          <w:numId w:val="17"/>
        </w:numPr>
        <w:spacing w:after="41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Zleceniobiorca zobowiązuje się do wykonania badań objętych przedmiotem umowy najpóźniej w ciągu </w:t>
      </w:r>
      <w:r w:rsidRPr="00090AD8">
        <w:rPr>
          <w:b/>
          <w:color w:val="auto"/>
          <w:u w:val="single" w:color="000000"/>
        </w:rPr>
        <w:t>3 dni roboczych</w:t>
      </w:r>
      <w:r w:rsidRPr="00090AD8">
        <w:rPr>
          <w:color w:val="auto"/>
        </w:rPr>
        <w:t xml:space="preserve"> od dnia zgłoszenia się pracownika w placówce Zleceniobiorcy.</w:t>
      </w:r>
    </w:p>
    <w:p w14:paraId="076E193B" w14:textId="77777777" w:rsidR="00D422F0" w:rsidRPr="00090AD8" w:rsidRDefault="00D422F0" w:rsidP="00D422F0">
      <w:pPr>
        <w:numPr>
          <w:ilvl w:val="0"/>
          <w:numId w:val="17"/>
        </w:numPr>
        <w:spacing w:after="40" w:line="362" w:lineRule="auto"/>
        <w:ind w:right="8"/>
        <w:rPr>
          <w:color w:val="auto"/>
        </w:rPr>
      </w:pPr>
      <w:r w:rsidRPr="00090AD8">
        <w:rPr>
          <w:color w:val="auto"/>
        </w:rPr>
        <w:t>Orzeczenie lekarskie o zdolności do pracy otrzymuje pracownik w 2 egzemplarzach z tego 1 egzemplarz pracownik przekazuje Zleceniodawcy.</w:t>
      </w:r>
    </w:p>
    <w:p w14:paraId="25CA9A11" w14:textId="77777777" w:rsidR="00D422F0" w:rsidRPr="00090AD8" w:rsidRDefault="00D422F0" w:rsidP="00D422F0">
      <w:pPr>
        <w:numPr>
          <w:ilvl w:val="0"/>
          <w:numId w:val="17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W przypadku wydania orzeczenia lekarskiego innego niż o braku przeciwwskazań zdrowotnych do wykonywania pracy na stanowisku </w:t>
      </w:r>
      <w:r w:rsidRPr="00090AD8">
        <w:rPr>
          <w:color w:val="auto"/>
        </w:rPr>
        <w:lastRenderedPageBreak/>
        <w:t>określonym w skierowaniu 1 egzemplarz orzeczenia zostanie przekazany bezpośrednio Zleceniodawcy bez zbędnej zwłoki.</w:t>
      </w:r>
    </w:p>
    <w:p w14:paraId="68854967" w14:textId="77777777" w:rsidR="00D422F0" w:rsidRPr="00090AD8" w:rsidRDefault="00D422F0" w:rsidP="00D422F0">
      <w:pPr>
        <w:pStyle w:val="Nagwek1"/>
        <w:spacing w:after="502"/>
        <w:rPr>
          <w:color w:val="auto"/>
        </w:rPr>
      </w:pPr>
      <w:r w:rsidRPr="00090AD8">
        <w:rPr>
          <w:color w:val="auto"/>
        </w:rPr>
        <w:t>§ 3</w:t>
      </w:r>
    </w:p>
    <w:p w14:paraId="5C5DDC58" w14:textId="77777777" w:rsidR="00D422F0" w:rsidRPr="00090AD8" w:rsidRDefault="00D422F0" w:rsidP="00D422F0">
      <w:pPr>
        <w:spacing w:after="142" w:line="256" w:lineRule="auto"/>
        <w:ind w:left="-15" w:right="0" w:firstLine="0"/>
        <w:rPr>
          <w:color w:val="auto"/>
        </w:rPr>
      </w:pPr>
      <w:r w:rsidRPr="00090AD8">
        <w:rPr>
          <w:color w:val="auto"/>
        </w:rPr>
        <w:t>Zleceniodawca jest zobowiązany do</w:t>
      </w:r>
    </w:p>
    <w:p w14:paraId="17DAF357" w14:textId="77777777" w:rsidR="00D422F0" w:rsidRPr="00090AD8" w:rsidRDefault="00D422F0" w:rsidP="00D422F0">
      <w:pPr>
        <w:numPr>
          <w:ilvl w:val="0"/>
          <w:numId w:val="18"/>
        </w:numPr>
        <w:spacing w:after="25" w:line="362" w:lineRule="auto"/>
        <w:ind w:right="8"/>
        <w:rPr>
          <w:color w:val="auto"/>
        </w:rPr>
      </w:pPr>
      <w:r w:rsidRPr="00090AD8">
        <w:rPr>
          <w:color w:val="auto"/>
        </w:rPr>
        <w:t>Przekazywania Zleceniobiorcy informacji o występowaniu czynników szkodliwych dla zdrowia lub warunków uciążliwych wraz z aktualnymi wynikami badań i pomiarów tych czynników,</w:t>
      </w:r>
    </w:p>
    <w:p w14:paraId="45B5FC24" w14:textId="77777777" w:rsidR="00D422F0" w:rsidRPr="00090AD8" w:rsidRDefault="00D422F0" w:rsidP="00D422F0">
      <w:pPr>
        <w:numPr>
          <w:ilvl w:val="0"/>
          <w:numId w:val="18"/>
        </w:numPr>
        <w:spacing w:after="25" w:line="362" w:lineRule="auto"/>
        <w:ind w:right="8"/>
        <w:rPr>
          <w:color w:val="auto"/>
        </w:rPr>
      </w:pPr>
      <w:r w:rsidRPr="00090AD8">
        <w:rPr>
          <w:color w:val="auto"/>
        </w:rPr>
        <w:t>Zapewnienia Zleceniobiorcy udziału w komisji bezpieczeństwa i higieny pracy działającej na terenie zakładu pracy – w przypadku jej utworzenia na terenie jednostki organizacyjnej której dotyczy umowa,</w:t>
      </w:r>
    </w:p>
    <w:p w14:paraId="7196B902" w14:textId="77777777" w:rsidR="00D422F0" w:rsidRPr="00090AD8" w:rsidRDefault="00D422F0" w:rsidP="00D422F0">
      <w:pPr>
        <w:numPr>
          <w:ilvl w:val="0"/>
          <w:numId w:val="18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Zapewnienia możliwości przeglądu stanowisk pracy w celu dokonania oceny warunków pracy,</w:t>
      </w:r>
    </w:p>
    <w:p w14:paraId="3E4469F4" w14:textId="77777777" w:rsidR="00D422F0" w:rsidRPr="00090AD8" w:rsidRDefault="00D422F0" w:rsidP="00D422F0">
      <w:pPr>
        <w:numPr>
          <w:ilvl w:val="0"/>
          <w:numId w:val="18"/>
        </w:numPr>
        <w:spacing w:after="487"/>
        <w:ind w:right="8"/>
        <w:rPr>
          <w:color w:val="auto"/>
        </w:rPr>
      </w:pPr>
      <w:r w:rsidRPr="00090AD8">
        <w:rPr>
          <w:color w:val="auto"/>
        </w:rPr>
        <w:t>Udostępniania dokumentacji wyników kontroli warunków pracy, w części odnoszącej się do ochrony zdrowia.</w:t>
      </w:r>
    </w:p>
    <w:p w14:paraId="61A18297" w14:textId="77777777" w:rsidR="00D422F0" w:rsidRPr="00090AD8" w:rsidRDefault="00D422F0" w:rsidP="00D422F0">
      <w:pPr>
        <w:pStyle w:val="Nagwek1"/>
        <w:rPr>
          <w:color w:val="auto"/>
        </w:rPr>
      </w:pPr>
      <w:r w:rsidRPr="00090AD8">
        <w:rPr>
          <w:color w:val="auto"/>
        </w:rPr>
        <w:t>§ 4</w:t>
      </w:r>
    </w:p>
    <w:p w14:paraId="0C1BC99A" w14:textId="635DDCD9" w:rsidR="00D422F0" w:rsidRPr="00090AD8" w:rsidRDefault="00D422F0" w:rsidP="00D422F0">
      <w:pPr>
        <w:numPr>
          <w:ilvl w:val="0"/>
          <w:numId w:val="19"/>
        </w:numPr>
        <w:spacing w:after="40" w:line="362" w:lineRule="auto"/>
        <w:ind w:right="8"/>
        <w:rPr>
          <w:color w:val="auto"/>
        </w:rPr>
      </w:pPr>
      <w:r w:rsidRPr="00090AD8">
        <w:rPr>
          <w:color w:val="auto"/>
        </w:rPr>
        <w:t xml:space="preserve">Szacunkowa liczba osób objętych profilaktyczną opieką zdrowotną w ramach umowy </w:t>
      </w:r>
      <w:r w:rsidRPr="00BD2B75">
        <w:rPr>
          <w:color w:val="auto"/>
        </w:rPr>
        <w:t xml:space="preserve">wynosi </w:t>
      </w:r>
      <w:r w:rsidR="00333A80" w:rsidRPr="00BD2B75">
        <w:rPr>
          <w:color w:val="auto"/>
        </w:rPr>
        <w:t>232 osoby</w:t>
      </w:r>
    </w:p>
    <w:p w14:paraId="2111DE42" w14:textId="77777777" w:rsidR="00D422F0" w:rsidRPr="00090AD8" w:rsidRDefault="00D422F0" w:rsidP="00D422F0">
      <w:pPr>
        <w:numPr>
          <w:ilvl w:val="0"/>
          <w:numId w:val="19"/>
        </w:numPr>
        <w:spacing w:after="522" w:line="362" w:lineRule="auto"/>
        <w:ind w:right="8"/>
        <w:rPr>
          <w:color w:val="auto"/>
        </w:rPr>
      </w:pPr>
      <w:r w:rsidRPr="00090AD8">
        <w:rPr>
          <w:color w:val="auto"/>
        </w:rPr>
        <w:t>Liczba ta może ulec zmianie z uwagi na zmianę stanu zatrudnienia.</w:t>
      </w:r>
    </w:p>
    <w:p w14:paraId="45883E20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color w:val="auto"/>
        </w:rPr>
      </w:pPr>
      <w:r w:rsidRPr="00090AD8">
        <w:rPr>
          <w:rFonts w:ascii="Arial" w:eastAsia="Arial" w:hAnsi="Arial" w:cs="Arial"/>
          <w:color w:val="auto"/>
          <w:sz w:val="24"/>
        </w:rPr>
        <w:t>§5</w:t>
      </w:r>
    </w:p>
    <w:p w14:paraId="16C43BA7" w14:textId="77777777" w:rsidR="00D422F0" w:rsidRPr="00090AD8" w:rsidRDefault="00D422F0" w:rsidP="00D422F0">
      <w:pPr>
        <w:numPr>
          <w:ilvl w:val="0"/>
          <w:numId w:val="20"/>
        </w:numPr>
        <w:spacing w:after="60" w:line="362" w:lineRule="auto"/>
        <w:ind w:right="8"/>
        <w:rPr>
          <w:color w:val="auto"/>
        </w:rPr>
      </w:pPr>
      <w:r w:rsidRPr="00090AD8">
        <w:rPr>
          <w:color w:val="auto"/>
        </w:rPr>
        <w:t>Zleceniobiorca oświadcza, że jest uprawniony do wykonywania świadczeń zdrowotnych będących przedmiotem niniejszej umowy oraz że przyjmuje pełną odpowiedzialność za zapewnienie udzielania świadczeń zdrowotnych przez osoby o wymaganych uprawnieniach i kwalifikacjach zawodowych.</w:t>
      </w:r>
    </w:p>
    <w:p w14:paraId="013129F9" w14:textId="77777777" w:rsidR="00D422F0" w:rsidRPr="00090AD8" w:rsidRDefault="00D422F0" w:rsidP="00D422F0">
      <w:pPr>
        <w:numPr>
          <w:ilvl w:val="0"/>
          <w:numId w:val="20"/>
        </w:numPr>
        <w:spacing w:after="60" w:line="362" w:lineRule="auto"/>
        <w:ind w:right="8"/>
        <w:rPr>
          <w:color w:val="auto"/>
        </w:rPr>
      </w:pPr>
      <w:r w:rsidRPr="00090AD8">
        <w:rPr>
          <w:color w:val="auto"/>
        </w:rPr>
        <w:t>Zleceniobiorca zobowiązuje się do wykonania przedmiotu umowy zgodnie z posiadaną wiedzą oraz z wykorzystaniem aparatury i sprzętu medycznego, posiadającego wymagane dopuszczenia do stosowania w świadczeniu usług medycznych.</w:t>
      </w:r>
    </w:p>
    <w:p w14:paraId="5623E0B1" w14:textId="77777777" w:rsidR="00D422F0" w:rsidRPr="00090AD8" w:rsidRDefault="00D422F0" w:rsidP="00D422F0">
      <w:pPr>
        <w:numPr>
          <w:ilvl w:val="0"/>
          <w:numId w:val="20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Zleceniobiorca oświadcza, iż świadczenia zdrowotne wykonywane przez niego na podstawie umów zawartych z innymi podmiotami/osobami fizycznymi nie </w:t>
      </w:r>
      <w:r w:rsidRPr="00090AD8">
        <w:rPr>
          <w:color w:val="auto"/>
        </w:rPr>
        <w:lastRenderedPageBreak/>
        <w:t>będą miały wpływu na ilość, jakość i terminowość oraz koszt świadczeń będących przedmiotem niniejszej umowy.</w:t>
      </w:r>
    </w:p>
    <w:p w14:paraId="396FB8B9" w14:textId="77777777" w:rsidR="00D422F0" w:rsidRPr="00090AD8" w:rsidRDefault="00D422F0" w:rsidP="00D422F0">
      <w:pPr>
        <w:numPr>
          <w:ilvl w:val="0"/>
          <w:numId w:val="20"/>
        </w:numPr>
        <w:spacing w:after="59" w:line="362" w:lineRule="auto"/>
        <w:ind w:right="8"/>
        <w:rPr>
          <w:color w:val="auto"/>
        </w:rPr>
      </w:pPr>
      <w:r w:rsidRPr="00090AD8">
        <w:rPr>
          <w:color w:val="auto"/>
        </w:rPr>
        <w:t>Zleceniodawca dopuszcza możliwość zlecania osobom trzecim przez zleceniobiorcę niektórych obowiązków wynikających z umowy, zgodnie z art. 14 Ustawy o służbie medycyny pracy.</w:t>
      </w:r>
    </w:p>
    <w:p w14:paraId="0E0E6F05" w14:textId="77777777" w:rsidR="00D422F0" w:rsidRPr="00090AD8" w:rsidRDefault="00D422F0" w:rsidP="00D422F0">
      <w:pPr>
        <w:numPr>
          <w:ilvl w:val="0"/>
          <w:numId w:val="20"/>
        </w:numPr>
        <w:spacing w:after="25" w:line="362" w:lineRule="auto"/>
        <w:ind w:right="8"/>
        <w:rPr>
          <w:color w:val="auto"/>
        </w:rPr>
      </w:pPr>
      <w:r w:rsidRPr="00090AD8">
        <w:rPr>
          <w:color w:val="auto"/>
        </w:rPr>
        <w:t>Zleceniobiorca oświadcza, że zatrudniony do realizacji zamówienia przez Zleceniobiorcę, Podwykonawca posiada uprawnienia do świadczenia usług, o których mowa w ustępie 1.</w:t>
      </w:r>
    </w:p>
    <w:p w14:paraId="5AC5D62D" w14:textId="77777777" w:rsidR="00D422F0" w:rsidRPr="00090AD8" w:rsidRDefault="00D422F0" w:rsidP="00D422F0">
      <w:pPr>
        <w:numPr>
          <w:ilvl w:val="0"/>
          <w:numId w:val="20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Za działania i zaniechania Podwykonawców Zleceniobiorca zawsze odpowiada jak za działania i zaniechania własne.</w:t>
      </w:r>
    </w:p>
    <w:p w14:paraId="72B66180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6</w:t>
      </w:r>
    </w:p>
    <w:p w14:paraId="59C74D94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 xml:space="preserve">1.Zleceniodawca zobowiązuje się do zapłaty Zleceniobiorcy tytułem wykonania usług objętych umową należność zgodnie z cenami określonymi w ofercie Wykonawcy stanowiącej załącznik nr 1 do umowy. Całkowita wartość umowy w czasie jej obowiązywania nie może przekroczyć ………………………. zł brutto. Gdy wynagrodzenie Wykonawcy osiągnie tą kwotę, umowa wygasa z datą zapłaty ostatniej faktury wystawionej przez Wykonawcę. </w:t>
      </w:r>
    </w:p>
    <w:p w14:paraId="4DF81E20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 xml:space="preserve">2. Ilości poszczególnych badań oraz świadczeń podanych przez Zleceniodawcę są ilościami szacunkowymi. Rzeczywiste wynagrodzenie stanowić będzie iloczyn liczby wykonanych badań i cen określonych w ofercie Wykonawcy. </w:t>
      </w:r>
    </w:p>
    <w:p w14:paraId="42A89907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>3.Zleceniodawca zobowiązuje się do zapłaty Zleceniobiorcy za badania nie ujęte w ofercie Wykonawcy stanowiącej załącznik nr 1 do umowy, wg cennika usług medycznych obowiązującego u Zleceniobiorcy.</w:t>
      </w:r>
    </w:p>
    <w:p w14:paraId="59036E7E" w14:textId="77777777" w:rsidR="00D422F0" w:rsidRPr="00090AD8" w:rsidRDefault="00D422F0" w:rsidP="00D422F0">
      <w:pPr>
        <w:ind w:left="257" w:right="8" w:hanging="266"/>
        <w:rPr>
          <w:color w:val="auto"/>
        </w:rPr>
      </w:pPr>
      <w:r w:rsidRPr="00090AD8">
        <w:rPr>
          <w:color w:val="auto"/>
        </w:rPr>
        <w:t>4.Za wykonane usługi strony rozliczać się będą fakturami wystawionymi przez Zleceniobiorcę pierwszego dnia roboczego następnego miesiąca, za miesiąc ubiegły.</w:t>
      </w:r>
    </w:p>
    <w:p w14:paraId="73B2C684" w14:textId="77777777" w:rsidR="00D422F0" w:rsidRPr="00090AD8" w:rsidRDefault="00D422F0" w:rsidP="00D422F0">
      <w:pPr>
        <w:ind w:left="257" w:right="8" w:hanging="266"/>
        <w:rPr>
          <w:color w:val="auto"/>
        </w:rPr>
      </w:pPr>
      <w:r w:rsidRPr="00090AD8">
        <w:rPr>
          <w:color w:val="auto"/>
        </w:rPr>
        <w:t>5.Faktura wskazana w ust. 4 wystawiana będzie przez Zleceniobiorcę na podstawie sporządzonego przez niego zestawienia świadczeń udzielonych na rzecz Zleceniodawcy. Zestawienia powinny być sporządzane w sposób zanonimizowany – tj. bez przypisania świadczenia do konkretnego pracownika.</w:t>
      </w:r>
    </w:p>
    <w:p w14:paraId="2C76A1A0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>6.Zleceniodawca zobowiązany jest do zapłaty należności w terminie do 30</w:t>
      </w:r>
      <w:r w:rsidRPr="00090AD8">
        <w:rPr>
          <w:b/>
          <w:i/>
          <w:color w:val="auto"/>
        </w:rPr>
        <w:t xml:space="preserve"> </w:t>
      </w:r>
      <w:r w:rsidRPr="00090AD8">
        <w:rPr>
          <w:color w:val="auto"/>
        </w:rPr>
        <w:t xml:space="preserve">dni od daty otrzymania faktury. Zapłata nastąpi przelewem bankowym na rachunek </w:t>
      </w:r>
    </w:p>
    <w:p w14:paraId="5E2351B6" w14:textId="41C637C4" w:rsidR="00D422F0" w:rsidRPr="00090AD8" w:rsidRDefault="00D422F0" w:rsidP="00D422F0">
      <w:pPr>
        <w:ind w:left="284" w:right="8" w:firstLine="0"/>
        <w:rPr>
          <w:color w:val="auto"/>
        </w:rPr>
      </w:pPr>
      <w:r w:rsidRPr="00090AD8">
        <w:rPr>
          <w:color w:val="auto"/>
        </w:rPr>
        <w:lastRenderedPageBreak/>
        <w:t xml:space="preserve">Wykonawcy w banku ………………………………………………, nr konta…………………………………………………………………………………, w terminie </w:t>
      </w:r>
      <w:r w:rsidR="00984044" w:rsidRPr="00090AD8">
        <w:rPr>
          <w:color w:val="auto"/>
        </w:rPr>
        <w:t xml:space="preserve">do </w:t>
      </w:r>
      <w:r w:rsidR="007C4454">
        <w:rPr>
          <w:color w:val="auto"/>
        </w:rPr>
        <w:t>30 dni</w:t>
      </w:r>
      <w:r w:rsidRPr="00090AD8">
        <w:rPr>
          <w:color w:val="auto"/>
        </w:rPr>
        <w:t xml:space="preserve"> od daty otrzymania prawidłowo wystawionej faktury. Zmiana konta nastąpi na pisemny wniosek Wykonawcy (podpisany przez umocowane/ną osoby/bę). </w:t>
      </w:r>
    </w:p>
    <w:p w14:paraId="0C02A41D" w14:textId="77777777" w:rsidR="00D422F0" w:rsidRPr="00090AD8" w:rsidRDefault="00D422F0" w:rsidP="00D422F0">
      <w:pPr>
        <w:spacing w:line="256" w:lineRule="auto"/>
        <w:ind w:left="284" w:right="8" w:firstLine="0"/>
        <w:rPr>
          <w:color w:val="auto"/>
        </w:rPr>
      </w:pPr>
      <w:r w:rsidRPr="00090AD8">
        <w:rPr>
          <w:color w:val="auto"/>
        </w:rPr>
        <w:t xml:space="preserve">Zmiana taka wymaga spisania aneksu do umowy. </w:t>
      </w:r>
    </w:p>
    <w:p w14:paraId="5C5E9CB6" w14:textId="77777777" w:rsidR="00D422F0" w:rsidRPr="00090AD8" w:rsidRDefault="00D422F0" w:rsidP="00D422F0">
      <w:pPr>
        <w:ind w:left="275" w:right="8" w:hanging="284"/>
        <w:rPr>
          <w:color w:val="auto"/>
        </w:rPr>
      </w:pPr>
      <w:r w:rsidRPr="00090AD8">
        <w:rPr>
          <w:color w:val="auto"/>
        </w:rPr>
        <w:t xml:space="preserve">7.Wynagrodzenie określone w ust. 1 obejmuje wszystkie koszty i wydatki niezbędne do realizacji Przedmiotu Umowy i wyczerpuje wszelkie roszczenia </w:t>
      </w:r>
      <w:r w:rsidR="00090AD8">
        <w:t>Zleceniobiorcy</w:t>
      </w:r>
      <w:r w:rsidRPr="00090AD8">
        <w:rPr>
          <w:color w:val="auto"/>
        </w:rPr>
        <w:t xml:space="preserve"> wynikające z Umowy.</w:t>
      </w:r>
    </w:p>
    <w:p w14:paraId="34AEEA74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7</w:t>
      </w:r>
    </w:p>
    <w:p w14:paraId="3565330B" w14:textId="5C8F9FF6" w:rsidR="00D422F0" w:rsidRPr="00090AD8" w:rsidRDefault="00D422F0" w:rsidP="00D422F0">
      <w:pPr>
        <w:numPr>
          <w:ilvl w:val="0"/>
          <w:numId w:val="21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Umowa obowiązuje od </w:t>
      </w:r>
      <w:r w:rsidR="00311CEB">
        <w:rPr>
          <w:color w:val="auto"/>
        </w:rPr>
        <w:t>15</w:t>
      </w:r>
      <w:r w:rsidRPr="00090AD8">
        <w:rPr>
          <w:color w:val="auto"/>
        </w:rPr>
        <w:t>.</w:t>
      </w:r>
      <w:r w:rsidR="00311CEB">
        <w:rPr>
          <w:color w:val="auto"/>
        </w:rPr>
        <w:t>04</w:t>
      </w:r>
      <w:r w:rsidRPr="00090AD8">
        <w:rPr>
          <w:color w:val="auto"/>
        </w:rPr>
        <w:t>.202</w:t>
      </w:r>
      <w:r w:rsidR="00E6038E">
        <w:rPr>
          <w:color w:val="auto"/>
        </w:rPr>
        <w:t>4</w:t>
      </w:r>
      <w:r w:rsidRPr="00090AD8">
        <w:rPr>
          <w:color w:val="auto"/>
        </w:rPr>
        <w:t xml:space="preserve"> do </w:t>
      </w:r>
      <w:r w:rsidR="00C55B93">
        <w:rPr>
          <w:color w:val="auto"/>
        </w:rPr>
        <w:t>14</w:t>
      </w:r>
      <w:r w:rsidRPr="00090AD8">
        <w:rPr>
          <w:color w:val="auto"/>
        </w:rPr>
        <w:t>.</w:t>
      </w:r>
      <w:r w:rsidR="00311CEB">
        <w:rPr>
          <w:color w:val="auto"/>
        </w:rPr>
        <w:t>04</w:t>
      </w:r>
      <w:r w:rsidRPr="00090AD8">
        <w:rPr>
          <w:color w:val="auto"/>
        </w:rPr>
        <w:t>.202</w:t>
      </w:r>
      <w:r w:rsidR="008002B2">
        <w:rPr>
          <w:color w:val="auto"/>
        </w:rPr>
        <w:t>6</w:t>
      </w:r>
      <w:r w:rsidRPr="00090AD8">
        <w:rPr>
          <w:color w:val="auto"/>
        </w:rPr>
        <w:t xml:space="preserve">r. Umowa wygasa gdy wynagrodzenie </w:t>
      </w:r>
      <w:r w:rsidR="00090AD8">
        <w:t>Zleceniobiorc</w:t>
      </w:r>
      <w:r w:rsidRPr="00090AD8">
        <w:rPr>
          <w:color w:val="auto"/>
        </w:rPr>
        <w:t>y osiągnie kwotę, o której mowa w § 6 ust. 1 umowy, z datą zapłaty ostatniej faktury wystawionej przez Wykonawcę.</w:t>
      </w:r>
    </w:p>
    <w:p w14:paraId="0663EABE" w14:textId="77777777" w:rsidR="00D422F0" w:rsidRPr="00090AD8" w:rsidRDefault="00D422F0" w:rsidP="00D422F0">
      <w:pPr>
        <w:numPr>
          <w:ilvl w:val="0"/>
          <w:numId w:val="21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 xml:space="preserve">Strony zastrzegają sobie prawo wypowiedzenia niniejszej umowy za 3- miesięcznym terminem wypowiedzenia, dokonanym na koniec miesiąca kalendarzowego. </w:t>
      </w:r>
    </w:p>
    <w:p w14:paraId="423121E9" w14:textId="77777777" w:rsidR="00984044" w:rsidRPr="00090AD8" w:rsidRDefault="00984044" w:rsidP="00984044">
      <w:pPr>
        <w:numPr>
          <w:ilvl w:val="0"/>
          <w:numId w:val="21"/>
        </w:numPr>
        <w:spacing w:after="0" w:line="362" w:lineRule="auto"/>
        <w:ind w:right="6" w:hanging="437"/>
        <w:rPr>
          <w:color w:val="auto"/>
        </w:rPr>
      </w:pPr>
      <w:r w:rsidRPr="00090AD8">
        <w:rPr>
          <w:color w:val="auto"/>
        </w:rPr>
        <w:t>Z</w:t>
      </w:r>
      <w:r w:rsidR="00090AD8">
        <w:rPr>
          <w:color w:val="auto"/>
        </w:rPr>
        <w:t>leceniodawcy</w:t>
      </w:r>
      <w:r w:rsidRPr="00090AD8">
        <w:rPr>
          <w:color w:val="auto"/>
        </w:rPr>
        <w:t xml:space="preserve"> przysługuje prawo do rozwiązania Umowy w trybie natychmiastowym jeżeli </w:t>
      </w:r>
      <w:r w:rsidR="00090AD8">
        <w:t>Zleceniobiorca</w:t>
      </w:r>
      <w:r w:rsidRPr="00090AD8">
        <w:rPr>
          <w:color w:val="auto"/>
        </w:rPr>
        <w:t xml:space="preserve"> nie wywiązuje się z obowiązków stanowiących Przedmiot Umowy, w szczególności określonych w § 2 Umowy oraz § 9 ust. 3 i 4 Umowy</w:t>
      </w:r>
    </w:p>
    <w:p w14:paraId="71EECBE5" w14:textId="77777777" w:rsidR="00984044" w:rsidRPr="00090AD8" w:rsidRDefault="00984044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</w:p>
    <w:p w14:paraId="711111BD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8</w:t>
      </w:r>
    </w:p>
    <w:p w14:paraId="36E2821C" w14:textId="77777777" w:rsidR="00D422F0" w:rsidRPr="00090AD8" w:rsidRDefault="00D422F0" w:rsidP="00D422F0">
      <w:pPr>
        <w:numPr>
          <w:ilvl w:val="0"/>
          <w:numId w:val="22"/>
        </w:numPr>
        <w:spacing w:after="232" w:line="256" w:lineRule="auto"/>
        <w:ind w:right="8"/>
        <w:rPr>
          <w:color w:val="auto"/>
        </w:rPr>
      </w:pPr>
      <w:r w:rsidRPr="00090AD8">
        <w:rPr>
          <w:color w:val="auto"/>
        </w:rPr>
        <w:t>Zleceniobiorca zapłaci Zleceniodawcy kary umowne z tytułu:</w:t>
      </w:r>
    </w:p>
    <w:p w14:paraId="2AA64F27" w14:textId="77777777" w:rsidR="00D422F0" w:rsidRPr="00090AD8" w:rsidRDefault="00D422F0" w:rsidP="00D422F0">
      <w:pPr>
        <w:numPr>
          <w:ilvl w:val="1"/>
          <w:numId w:val="22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niewykonywania lub nienależytego wykonywania umowy, w szczególności za przekroczenie terminu wskazanego w § 2 ust. 11,  w wysokości 2 % kwoty brutto, o której mowa w § 6 ust. 1 za każdy dzień zwłoki,</w:t>
      </w:r>
    </w:p>
    <w:p w14:paraId="493762FC" w14:textId="77777777" w:rsidR="00D422F0" w:rsidRPr="00090AD8" w:rsidRDefault="00D422F0" w:rsidP="00D422F0">
      <w:pPr>
        <w:numPr>
          <w:ilvl w:val="1"/>
          <w:numId w:val="22"/>
        </w:numPr>
        <w:spacing w:line="362" w:lineRule="auto"/>
        <w:ind w:right="8"/>
        <w:rPr>
          <w:color w:val="auto"/>
        </w:rPr>
      </w:pPr>
      <w:r w:rsidRPr="00090AD8">
        <w:rPr>
          <w:color w:val="auto"/>
        </w:rPr>
        <w:t>z tytułu odstąpienia od umowy z przyczyn leżących po stronie Zleceniobiorcy – w wysokości 10% kwoty brutto, o której mowa w § 6 ust. 1 niniejszej Umowy.</w:t>
      </w:r>
    </w:p>
    <w:p w14:paraId="6CDD32E3" w14:textId="77777777" w:rsidR="00D422F0" w:rsidRPr="00090AD8" w:rsidRDefault="00D422F0" w:rsidP="00D422F0">
      <w:pPr>
        <w:numPr>
          <w:ilvl w:val="0"/>
          <w:numId w:val="22"/>
        </w:numPr>
        <w:spacing w:after="116" w:line="362" w:lineRule="auto"/>
        <w:ind w:right="8"/>
        <w:rPr>
          <w:color w:val="auto"/>
        </w:rPr>
      </w:pPr>
      <w:r w:rsidRPr="00090AD8">
        <w:rPr>
          <w:color w:val="auto"/>
        </w:rPr>
        <w:t>Zleceniodawca zapłaci Zleceniobiorcy karę umowną z tytułu odstąpienia od umowy z przyczyn leżących po stronie Zleceniodawcy – w wysokości 10% kwoty brutto, o której mowa w § 6 ust. 1 niniejszej umowy.</w:t>
      </w:r>
    </w:p>
    <w:p w14:paraId="7CF62A65" w14:textId="77777777" w:rsidR="00D422F0" w:rsidRPr="00090AD8" w:rsidRDefault="00D422F0" w:rsidP="00D422F0">
      <w:pPr>
        <w:numPr>
          <w:ilvl w:val="0"/>
          <w:numId w:val="22"/>
        </w:numPr>
        <w:spacing w:after="116" w:line="362" w:lineRule="auto"/>
        <w:ind w:right="8"/>
        <w:rPr>
          <w:color w:val="auto"/>
        </w:rPr>
      </w:pPr>
      <w:r w:rsidRPr="00090AD8">
        <w:rPr>
          <w:color w:val="auto"/>
        </w:rPr>
        <w:lastRenderedPageBreak/>
        <w:t>Zleceniodawca zastrzega sobie prawo do odszkodowania przenoszącego wysokość kar umownych do wysokości rzeczywiście poniesionej szkody i utraconych korzyści.</w:t>
      </w:r>
    </w:p>
    <w:p w14:paraId="0AC54F51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9</w:t>
      </w:r>
    </w:p>
    <w:p w14:paraId="4E809C2F" w14:textId="2E5F6FDE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>1.</w:t>
      </w:r>
      <w:r w:rsidR="00333A80">
        <w:rPr>
          <w:color w:val="auto"/>
        </w:rPr>
        <w:tab/>
      </w:r>
      <w:r w:rsidRPr="00090AD8">
        <w:rPr>
          <w:color w:val="auto"/>
        </w:rPr>
        <w:t>Wszelkie zmiany niniejszej umowy winny być dokonywane przez strony w formie pisemnej pod rygorem nieważności.</w:t>
      </w:r>
    </w:p>
    <w:p w14:paraId="36F49509" w14:textId="77777777" w:rsidR="00D422F0" w:rsidRPr="00090AD8" w:rsidRDefault="00D422F0" w:rsidP="003619BF">
      <w:pPr>
        <w:numPr>
          <w:ilvl w:val="0"/>
          <w:numId w:val="23"/>
        </w:numPr>
        <w:spacing w:after="0" w:line="362" w:lineRule="auto"/>
        <w:ind w:right="6" w:firstLine="0"/>
        <w:rPr>
          <w:color w:val="auto"/>
        </w:rPr>
      </w:pPr>
      <w:r w:rsidRPr="00090AD8">
        <w:rPr>
          <w:color w:val="auto"/>
        </w:rPr>
        <w:t xml:space="preserve">Wierzytelności Zleceniobiorcy wynikające z niniejszej umowy nie mogą być przedmiotem cesji na rzecz osób trzecich bez zgody Zleceniodawcy wyrażonej w formie pisemnej pod rygorem nieważności. </w:t>
      </w:r>
    </w:p>
    <w:p w14:paraId="60064B91" w14:textId="77777777" w:rsidR="00D422F0" w:rsidRPr="00090AD8" w:rsidRDefault="00D422F0" w:rsidP="00D422F0">
      <w:pPr>
        <w:numPr>
          <w:ilvl w:val="0"/>
          <w:numId w:val="23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Zleceniobiorca zobowiązuje się do przestrzegania tajemnicy informacji, o której mowa w ustawie z dnia 6 listopada 2008 r. o prawach pacjenta i Rzeczniku Praw Pacjenta. </w:t>
      </w:r>
    </w:p>
    <w:p w14:paraId="6C8DD696" w14:textId="77777777" w:rsidR="00D422F0" w:rsidRPr="00090AD8" w:rsidRDefault="00D422F0" w:rsidP="00D422F0">
      <w:pPr>
        <w:numPr>
          <w:ilvl w:val="0"/>
          <w:numId w:val="23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>Zleceniobiorca ponosi odpowiedzialność za zachowanie tajemnicy (w tym tajemnicy lekarskiej) przez swoich pracowników, podwykonawców i inne osoby, którymi będzie się posługiwał przy wykonywaniu przedmiotu umowy. Zleceniobiorca odpowiada jak za działania własne, za działania osób i podmiotów z nim współpracujących, którym w celu realizacji umowy, udostępnił uzyskane dane, i za szkody tym spowodowane do pełnej wartości wysokości powstałej szkody.</w:t>
      </w:r>
    </w:p>
    <w:p w14:paraId="186E1B53" w14:textId="77777777" w:rsidR="00D422F0" w:rsidRPr="00090AD8" w:rsidRDefault="00D422F0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§10</w:t>
      </w:r>
    </w:p>
    <w:p w14:paraId="531B091B" w14:textId="77777777" w:rsidR="00D422F0" w:rsidRPr="00090AD8" w:rsidRDefault="00D422F0" w:rsidP="00D422F0">
      <w:pPr>
        <w:numPr>
          <w:ilvl w:val="0"/>
          <w:numId w:val="26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W związku z zawarciem i wykonywaniem niniejszej umowy każda ze Stron będzie samodzielnie i niezależnie od drugiej strony odpowiadać za przetwarzanie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(dalej „RODO”). </w:t>
      </w:r>
    </w:p>
    <w:p w14:paraId="4F39355D" w14:textId="77777777" w:rsidR="00D422F0" w:rsidRPr="00090AD8" w:rsidRDefault="00D422F0" w:rsidP="00D422F0">
      <w:pPr>
        <w:numPr>
          <w:ilvl w:val="0"/>
          <w:numId w:val="26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>Administratorem danych osobowych po stronie Zleceniodawcy jest Generalny Dyrektor Dróg Krajowych i Autostrad. Administratorem danych osobowych po stronie Zleceniobiorcy jest …………………………………</w:t>
      </w:r>
    </w:p>
    <w:p w14:paraId="60C1017B" w14:textId="43D2EC24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>3.</w:t>
      </w:r>
      <w:r w:rsidR="00333A80">
        <w:rPr>
          <w:color w:val="auto"/>
        </w:rPr>
        <w:tab/>
      </w:r>
      <w:r w:rsidRPr="00090AD8">
        <w:rPr>
          <w:color w:val="auto"/>
        </w:rPr>
        <w:t xml:space="preserve">Zleceniobiorca zobowiązuje się poinformować wszystkie osoby fizyczne związane z realizacją niniejszej umowy (w tym osoby fizyczne prowadzące </w:t>
      </w:r>
      <w:r w:rsidRPr="00090AD8">
        <w:rPr>
          <w:color w:val="auto"/>
        </w:rPr>
        <w:lastRenderedPageBreak/>
        <w:t>działalność gospodarczą), których dane osobowe w jakiejkolwiek formie będą udostępnione</w:t>
      </w:r>
      <w:r w:rsidRPr="00090AD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090AD8">
        <w:rPr>
          <w:color w:val="auto"/>
        </w:rPr>
        <w:t>przez Zleceniobiorcę Zleceniodawcy o fakcie rozpoczęcia przetwarzania tych danych osobowych przez Zleceniodawcę.</w:t>
      </w:r>
    </w:p>
    <w:p w14:paraId="6762BD93" w14:textId="77777777" w:rsidR="00D422F0" w:rsidRPr="00090AD8" w:rsidRDefault="00D422F0" w:rsidP="00D422F0">
      <w:pPr>
        <w:numPr>
          <w:ilvl w:val="0"/>
          <w:numId w:val="27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Obowiązek, o którym mowa w ust. 3, zostanie wykonany poprzez przekazanie osobom, których dane osobowe przetwarza Zleceniodawca aktualnej klauzuli informacyjnej dostępnej na stronie internetowej </w:t>
      </w:r>
    </w:p>
    <w:p w14:paraId="520F8DD6" w14:textId="77777777" w:rsidR="00D422F0" w:rsidRPr="00090AD8" w:rsidRDefault="00000000" w:rsidP="00D422F0">
      <w:pPr>
        <w:ind w:left="-9" w:right="8" w:firstLine="0"/>
        <w:rPr>
          <w:color w:val="auto"/>
        </w:rPr>
      </w:pPr>
      <w:hyperlink r:id="rId7" w:history="1">
        <w:r w:rsidR="00D422F0" w:rsidRPr="00090AD8">
          <w:rPr>
            <w:rStyle w:val="Hipercze"/>
            <w:color w:val="auto"/>
          </w:rPr>
          <w:t>https://www.gov.pl/web/gddkia/przetwarzanie-danych-osobowych-pracownikow</w:t>
        </w:r>
      </w:hyperlink>
      <w:hyperlink r:id="rId8" w:history="1">
        <w:r w:rsidR="00D422F0" w:rsidRPr="00090AD8">
          <w:rPr>
            <w:rStyle w:val="Hipercze"/>
            <w:color w:val="auto"/>
          </w:rPr>
          <w:t>wykonawcow-i-podwykonawcow</w:t>
        </w:r>
      </w:hyperlink>
      <w:hyperlink r:id="rId9" w:history="1">
        <w:r w:rsidR="00D422F0" w:rsidRPr="00090AD8">
          <w:rPr>
            <w:rStyle w:val="Hipercze"/>
            <w:color w:val="auto"/>
            <w:u w:val="none"/>
          </w:rPr>
          <w:t>,</w:t>
        </w:r>
      </w:hyperlink>
      <w:r w:rsidR="00D422F0" w:rsidRPr="00090AD8">
        <w:rPr>
          <w:color w:val="auto"/>
        </w:rPr>
        <w:t xml:space="preserve"> oraz przeprowadzenie wszelkich innych czynności niezbędnych do wykonania w imieniu Zleceniodawcy obowiązku informacyjnego określonego w RODO wobec tych osób. Zmiana przez Zleceniodawcę treści klauzuli informacyjnej dostępnej na ww. stronie internetowej nie wymaga zmiany Umowy.</w:t>
      </w:r>
    </w:p>
    <w:p w14:paraId="39C137FD" w14:textId="77777777" w:rsidR="00D422F0" w:rsidRPr="00090AD8" w:rsidRDefault="00D422F0" w:rsidP="00D422F0">
      <w:pPr>
        <w:numPr>
          <w:ilvl w:val="0"/>
          <w:numId w:val="27"/>
        </w:numPr>
        <w:spacing w:line="362" w:lineRule="auto"/>
        <w:ind w:right="8" w:firstLine="0"/>
        <w:rPr>
          <w:color w:val="auto"/>
        </w:rPr>
      </w:pPr>
      <w:r w:rsidRPr="00090AD8">
        <w:rPr>
          <w:color w:val="auto"/>
        </w:rPr>
        <w:t>Zleceniobiorca ponosi wobec Zleceniodawcy pełną odpowiedzialność z tytułu niewykonania lub nienależytego wykonania obowiązków wskazanych powyżej.</w:t>
      </w:r>
    </w:p>
    <w:p w14:paraId="448DB84E" w14:textId="77777777" w:rsidR="00D422F0" w:rsidRPr="00090AD8" w:rsidRDefault="00090AD8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11</w:t>
      </w:r>
    </w:p>
    <w:p w14:paraId="0BE4688C" w14:textId="77777777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 xml:space="preserve">Wszelkie mogące wyniknąć w przyszłości spory na tle stosowania umowy rozstrzygać będzie właściwy </w:t>
      </w:r>
      <w:r w:rsidR="003619BF">
        <w:rPr>
          <w:color w:val="auto"/>
        </w:rPr>
        <w:t>dla siedziby Zleceniodawcy</w:t>
      </w:r>
      <w:r w:rsidRPr="00090AD8">
        <w:rPr>
          <w:color w:val="auto"/>
        </w:rPr>
        <w:t>.</w:t>
      </w:r>
    </w:p>
    <w:p w14:paraId="548B7F07" w14:textId="77777777" w:rsidR="00D422F0" w:rsidRPr="00090AD8" w:rsidRDefault="00090AD8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12</w:t>
      </w:r>
    </w:p>
    <w:p w14:paraId="069503EB" w14:textId="77777777" w:rsidR="00D422F0" w:rsidRPr="00090AD8" w:rsidRDefault="00D422F0" w:rsidP="00D422F0">
      <w:pPr>
        <w:ind w:left="-9" w:right="8" w:firstLine="0"/>
        <w:rPr>
          <w:color w:val="auto"/>
        </w:rPr>
      </w:pPr>
      <w:r w:rsidRPr="00090AD8">
        <w:rPr>
          <w:color w:val="auto"/>
        </w:rPr>
        <w:t>Umowę niniejszą sporządzono w 3 jednobrzmiących egzemplarzach, w tym 1 dla Zleceniobiorcy i 2 dla Zleceniodawcy.</w:t>
      </w:r>
    </w:p>
    <w:p w14:paraId="1DC3EFB7" w14:textId="77777777" w:rsidR="00D422F0" w:rsidRPr="00090AD8" w:rsidRDefault="00090AD8" w:rsidP="00D422F0">
      <w:pPr>
        <w:pStyle w:val="Nagwek1"/>
        <w:spacing w:after="578" w:line="256" w:lineRule="auto"/>
        <w:ind w:left="0" w:firstLine="0"/>
        <w:rPr>
          <w:rFonts w:ascii="Arial" w:eastAsia="Arial" w:hAnsi="Arial" w:cs="Arial"/>
          <w:color w:val="auto"/>
          <w:sz w:val="24"/>
        </w:rPr>
      </w:pPr>
      <w:r w:rsidRPr="00090AD8">
        <w:rPr>
          <w:rFonts w:ascii="Arial" w:eastAsia="Arial" w:hAnsi="Arial" w:cs="Arial"/>
          <w:color w:val="auto"/>
          <w:sz w:val="24"/>
        </w:rPr>
        <w:t>§ 13</w:t>
      </w:r>
    </w:p>
    <w:p w14:paraId="00D012CE" w14:textId="77777777" w:rsidR="00D422F0" w:rsidRPr="00090AD8" w:rsidRDefault="00D422F0" w:rsidP="00D422F0">
      <w:pPr>
        <w:spacing w:after="525" w:line="256" w:lineRule="auto"/>
        <w:ind w:left="0" w:right="0" w:firstLine="0"/>
        <w:jc w:val="left"/>
        <w:rPr>
          <w:color w:val="auto"/>
        </w:rPr>
      </w:pPr>
      <w:r w:rsidRPr="00090AD8">
        <w:rPr>
          <w:color w:val="auto"/>
        </w:rPr>
        <w:t>Załączniki stanowiące integralną część Umowy:</w:t>
      </w:r>
    </w:p>
    <w:p w14:paraId="496E1BB6" w14:textId="77777777" w:rsidR="00D422F0" w:rsidRPr="00090AD8" w:rsidRDefault="00D422F0" w:rsidP="00D422F0">
      <w:pPr>
        <w:numPr>
          <w:ilvl w:val="0"/>
          <w:numId w:val="28"/>
        </w:numPr>
        <w:spacing w:after="119" w:line="256" w:lineRule="auto"/>
        <w:ind w:right="8" w:firstLine="0"/>
        <w:rPr>
          <w:color w:val="auto"/>
        </w:rPr>
      </w:pPr>
      <w:r w:rsidRPr="00090AD8">
        <w:rPr>
          <w:color w:val="auto"/>
        </w:rPr>
        <w:t xml:space="preserve">Oferta Zleceniobiorcy z dnia ………………….. r </w:t>
      </w:r>
    </w:p>
    <w:p w14:paraId="2029FBC6" w14:textId="03C6F24B" w:rsidR="00D422F0" w:rsidRPr="00090AD8" w:rsidRDefault="00736961" w:rsidP="00D422F0">
      <w:pPr>
        <w:numPr>
          <w:ilvl w:val="0"/>
          <w:numId w:val="28"/>
        </w:numPr>
        <w:spacing w:after="0"/>
        <w:ind w:right="6" w:firstLine="0"/>
        <w:rPr>
          <w:color w:val="auto"/>
        </w:rPr>
      </w:pPr>
      <w:r w:rsidRPr="001E0673">
        <w:rPr>
          <w:color w:val="auto"/>
        </w:rPr>
        <w:t>Rekomendowany</w:t>
      </w:r>
      <w:r w:rsidRPr="00333A80">
        <w:rPr>
          <w:color w:val="FF0000"/>
        </w:rPr>
        <w:t xml:space="preserve"> </w:t>
      </w:r>
      <w:r>
        <w:rPr>
          <w:color w:val="auto"/>
        </w:rPr>
        <w:t>w</w:t>
      </w:r>
      <w:r w:rsidR="00D422F0" w:rsidRPr="00090AD8">
        <w:rPr>
          <w:color w:val="auto"/>
        </w:rPr>
        <w:t>zór adnotacji dot. konieczności wymiany szkieł korekcyjnych ze względu na zmianę wady wzroku</w:t>
      </w:r>
    </w:p>
    <w:p w14:paraId="05AC9407" w14:textId="77777777" w:rsidR="00D422F0" w:rsidRPr="00090AD8" w:rsidRDefault="00D422F0" w:rsidP="00D422F0">
      <w:pPr>
        <w:numPr>
          <w:ilvl w:val="0"/>
          <w:numId w:val="28"/>
        </w:numPr>
        <w:spacing w:after="0"/>
        <w:ind w:right="6" w:firstLine="0"/>
        <w:rPr>
          <w:color w:val="auto"/>
        </w:rPr>
      </w:pPr>
      <w:r w:rsidRPr="00090AD8">
        <w:rPr>
          <w:color w:val="auto"/>
        </w:rPr>
        <w:t>Opis Przedmiot Zamówienia</w:t>
      </w:r>
    </w:p>
    <w:p w14:paraId="48B793C1" w14:textId="77777777" w:rsidR="00D422F0" w:rsidRPr="00090AD8" w:rsidRDefault="00D422F0" w:rsidP="00D422F0">
      <w:pPr>
        <w:spacing w:after="0"/>
        <w:ind w:right="6"/>
        <w:rPr>
          <w:color w:val="auto"/>
        </w:rPr>
      </w:pPr>
    </w:p>
    <w:p w14:paraId="45AC2A54" w14:textId="77777777" w:rsidR="00D422F0" w:rsidRPr="00090AD8" w:rsidRDefault="00D422F0" w:rsidP="00D422F0">
      <w:pPr>
        <w:tabs>
          <w:tab w:val="center" w:pos="7067"/>
        </w:tabs>
        <w:spacing w:after="0" w:line="256" w:lineRule="auto"/>
        <w:ind w:left="0" w:right="0" w:firstLine="0"/>
        <w:jc w:val="left"/>
        <w:rPr>
          <w:color w:val="auto"/>
        </w:rPr>
      </w:pPr>
      <w:r w:rsidRPr="00090AD8">
        <w:rPr>
          <w:b/>
          <w:color w:val="auto"/>
        </w:rPr>
        <w:t>ZLECENIODAWCA</w:t>
      </w:r>
      <w:r w:rsidRPr="00090AD8">
        <w:rPr>
          <w:b/>
          <w:color w:val="auto"/>
        </w:rPr>
        <w:tab/>
        <w:t>ZLECENIOBIORCA</w:t>
      </w:r>
    </w:p>
    <w:p w14:paraId="78E0C2D6" w14:textId="77777777" w:rsidR="00917522" w:rsidRPr="00090AD8" w:rsidRDefault="00917522" w:rsidP="00D422F0">
      <w:pPr>
        <w:rPr>
          <w:color w:val="auto"/>
        </w:rPr>
      </w:pPr>
    </w:p>
    <w:sectPr w:rsidR="00917522" w:rsidRPr="00090AD8">
      <w:pgSz w:w="11906" w:h="16838"/>
      <w:pgMar w:top="1357" w:right="1418" w:bottom="142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F4A25"/>
    <w:multiLevelType w:val="hybridMultilevel"/>
    <w:tmpl w:val="86304A56"/>
    <w:lvl w:ilvl="0" w:tplc="2E9EE112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C5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E29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43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64D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9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A7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B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06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E414D"/>
    <w:multiLevelType w:val="hybridMultilevel"/>
    <w:tmpl w:val="DCA8D498"/>
    <w:lvl w:ilvl="0" w:tplc="7DBAA5E4">
      <w:start w:val="1"/>
      <w:numFmt w:val="decimal"/>
      <w:lvlText w:val="%1.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20DA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A2BD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416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C2A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3683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82A0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22F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AFC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6306D"/>
    <w:multiLevelType w:val="hybridMultilevel"/>
    <w:tmpl w:val="2298A9CC"/>
    <w:lvl w:ilvl="0" w:tplc="6D6891D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E9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229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A5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0BE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5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7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8A2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66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E1715F"/>
    <w:multiLevelType w:val="hybridMultilevel"/>
    <w:tmpl w:val="0EAC5852"/>
    <w:lvl w:ilvl="0" w:tplc="93768626">
      <w:start w:val="1"/>
      <w:numFmt w:val="decimal"/>
      <w:lvlText w:val="%1."/>
      <w:lvlJc w:val="left"/>
      <w:pPr>
        <w:ind w:left="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C32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8C9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AFA8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0A1D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0059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F232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2FA5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B6F5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A6EE6"/>
    <w:multiLevelType w:val="hybridMultilevel"/>
    <w:tmpl w:val="75C8043A"/>
    <w:lvl w:ilvl="0" w:tplc="62E2F93A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5421D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8D12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099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81FA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1A0F8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9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89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B26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B33811"/>
    <w:multiLevelType w:val="hybridMultilevel"/>
    <w:tmpl w:val="60D65536"/>
    <w:lvl w:ilvl="0" w:tplc="54603792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627E0"/>
    <w:multiLevelType w:val="hybridMultilevel"/>
    <w:tmpl w:val="E9482EA8"/>
    <w:lvl w:ilvl="0" w:tplc="69EA99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E14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65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9C0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AF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E9D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E2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E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382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F56A48"/>
    <w:multiLevelType w:val="hybridMultilevel"/>
    <w:tmpl w:val="2B1C2E10"/>
    <w:lvl w:ilvl="0" w:tplc="8FBA6AE8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4D88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EED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4712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A1F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34B5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CA8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0C00B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805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69178A"/>
    <w:multiLevelType w:val="hybridMultilevel"/>
    <w:tmpl w:val="74461F68"/>
    <w:lvl w:ilvl="0" w:tplc="2DBE4C26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AF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689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29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21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05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C8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8B5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5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664AB0"/>
    <w:multiLevelType w:val="hybridMultilevel"/>
    <w:tmpl w:val="E7B6BBB2"/>
    <w:lvl w:ilvl="0" w:tplc="43C0B1B2">
      <w:start w:val="2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0C581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EAD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8E2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6A0E4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492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DA25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420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AD7B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1A1668"/>
    <w:multiLevelType w:val="hybridMultilevel"/>
    <w:tmpl w:val="A00ED2C6"/>
    <w:lvl w:ilvl="0" w:tplc="FCF2583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940D6"/>
    <w:multiLevelType w:val="hybridMultilevel"/>
    <w:tmpl w:val="56F6A988"/>
    <w:lvl w:ilvl="0" w:tplc="39FAB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90"/>
        </w:tabs>
        <w:ind w:left="-9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70"/>
        </w:tabs>
        <w:ind w:left="-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70"/>
        </w:tabs>
        <w:ind w:left="1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90"/>
        </w:tabs>
        <w:ind w:left="1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330"/>
        </w:tabs>
        <w:ind w:left="3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050"/>
        </w:tabs>
        <w:ind w:left="4050" w:hanging="180"/>
      </w:pPr>
    </w:lvl>
  </w:abstractNum>
  <w:abstractNum w:abstractNumId="12" w15:restartNumberingAfterBreak="0">
    <w:nsid w:val="66E65EAB"/>
    <w:multiLevelType w:val="hybridMultilevel"/>
    <w:tmpl w:val="1B305CF2"/>
    <w:lvl w:ilvl="0" w:tplc="279E2CBC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84398">
      <w:start w:val="1"/>
      <w:numFmt w:val="lowerLetter"/>
      <w:lvlText w:val="%2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0AE40E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61A2C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4314E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C9C78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9C3534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6F2B0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5209E2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06237E"/>
    <w:multiLevelType w:val="hybridMultilevel"/>
    <w:tmpl w:val="ACDC0E90"/>
    <w:lvl w:ilvl="0" w:tplc="11067DE0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6CADE2">
      <w:start w:val="1"/>
      <w:numFmt w:val="lowerLetter"/>
      <w:lvlText w:val="%2"/>
      <w:lvlJc w:val="left"/>
      <w:pPr>
        <w:ind w:left="1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E149E">
      <w:start w:val="1"/>
      <w:numFmt w:val="lowerRoman"/>
      <w:lvlText w:val="%3"/>
      <w:lvlJc w:val="left"/>
      <w:pPr>
        <w:ind w:left="1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AA462">
      <w:start w:val="1"/>
      <w:numFmt w:val="decimal"/>
      <w:lvlText w:val="%4"/>
      <w:lvlJc w:val="left"/>
      <w:pPr>
        <w:ind w:left="2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D27596">
      <w:start w:val="1"/>
      <w:numFmt w:val="lowerLetter"/>
      <w:lvlText w:val="%5"/>
      <w:lvlJc w:val="left"/>
      <w:pPr>
        <w:ind w:left="3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F018DC">
      <w:start w:val="1"/>
      <w:numFmt w:val="lowerRoman"/>
      <w:lvlText w:val="%6"/>
      <w:lvlJc w:val="left"/>
      <w:pPr>
        <w:ind w:left="4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4BF34">
      <w:start w:val="1"/>
      <w:numFmt w:val="decimal"/>
      <w:lvlText w:val="%7"/>
      <w:lvlJc w:val="left"/>
      <w:pPr>
        <w:ind w:left="4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683D86">
      <w:start w:val="1"/>
      <w:numFmt w:val="lowerLetter"/>
      <w:lvlText w:val="%8"/>
      <w:lvlJc w:val="left"/>
      <w:pPr>
        <w:ind w:left="5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18675A">
      <w:start w:val="1"/>
      <w:numFmt w:val="lowerRoman"/>
      <w:lvlText w:val="%9"/>
      <w:lvlJc w:val="left"/>
      <w:pPr>
        <w:ind w:left="6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4A5426"/>
    <w:multiLevelType w:val="hybridMultilevel"/>
    <w:tmpl w:val="9BAE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156171">
    <w:abstractNumId w:val="13"/>
  </w:num>
  <w:num w:numId="2" w16cid:durableId="1829131627">
    <w:abstractNumId w:val="3"/>
  </w:num>
  <w:num w:numId="3" w16cid:durableId="1040478835">
    <w:abstractNumId w:val="2"/>
  </w:num>
  <w:num w:numId="4" w16cid:durableId="2083406996">
    <w:abstractNumId w:val="1"/>
  </w:num>
  <w:num w:numId="5" w16cid:durableId="847250853">
    <w:abstractNumId w:val="0"/>
  </w:num>
  <w:num w:numId="6" w16cid:durableId="1832604078">
    <w:abstractNumId w:val="8"/>
  </w:num>
  <w:num w:numId="7" w16cid:durableId="557664742">
    <w:abstractNumId w:val="12"/>
  </w:num>
  <w:num w:numId="8" w16cid:durableId="1830707286">
    <w:abstractNumId w:val="9"/>
  </w:num>
  <w:num w:numId="9" w16cid:durableId="1339381284">
    <w:abstractNumId w:val="4"/>
  </w:num>
  <w:num w:numId="10" w16cid:durableId="758021526">
    <w:abstractNumId w:val="7"/>
  </w:num>
  <w:num w:numId="11" w16cid:durableId="1951861137">
    <w:abstractNumId w:val="6"/>
  </w:num>
  <w:num w:numId="12" w16cid:durableId="1620139606">
    <w:abstractNumId w:val="14"/>
  </w:num>
  <w:num w:numId="13" w16cid:durableId="1416628535">
    <w:abstractNumId w:val="11"/>
  </w:num>
  <w:num w:numId="14" w16cid:durableId="606347388">
    <w:abstractNumId w:val="10"/>
  </w:num>
  <w:num w:numId="15" w16cid:durableId="591351601">
    <w:abstractNumId w:val="5"/>
  </w:num>
  <w:num w:numId="16" w16cid:durableId="2092578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2451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8105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2510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4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1024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645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75346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323246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09440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32918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825845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61525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22"/>
    <w:rsid w:val="00090AD8"/>
    <w:rsid w:val="000E1BDB"/>
    <w:rsid w:val="001E0673"/>
    <w:rsid w:val="00245E0D"/>
    <w:rsid w:val="002C5F88"/>
    <w:rsid w:val="00311CEB"/>
    <w:rsid w:val="00333A80"/>
    <w:rsid w:val="00343BB6"/>
    <w:rsid w:val="00355987"/>
    <w:rsid w:val="003619BF"/>
    <w:rsid w:val="003D6821"/>
    <w:rsid w:val="00414653"/>
    <w:rsid w:val="0051224E"/>
    <w:rsid w:val="00736961"/>
    <w:rsid w:val="007844C7"/>
    <w:rsid w:val="007C4454"/>
    <w:rsid w:val="007D2391"/>
    <w:rsid w:val="008002B2"/>
    <w:rsid w:val="008644BB"/>
    <w:rsid w:val="00917522"/>
    <w:rsid w:val="00972922"/>
    <w:rsid w:val="00984044"/>
    <w:rsid w:val="00A07833"/>
    <w:rsid w:val="00AD6F90"/>
    <w:rsid w:val="00B163E8"/>
    <w:rsid w:val="00B3090E"/>
    <w:rsid w:val="00BD2B75"/>
    <w:rsid w:val="00C55B93"/>
    <w:rsid w:val="00D422F0"/>
    <w:rsid w:val="00D619AB"/>
    <w:rsid w:val="00D776EF"/>
    <w:rsid w:val="00E4664C"/>
    <w:rsid w:val="00E6038E"/>
    <w:rsid w:val="00E82489"/>
    <w:rsid w:val="00E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C56B"/>
  <w15:docId w15:val="{96B8C5AB-5D9A-4BD6-94AD-EEE35FAE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4" w:lineRule="auto"/>
      <w:ind w:left="436" w:right="1" w:hanging="436"/>
      <w:jc w:val="both"/>
    </w:pPr>
    <w:rPr>
      <w:rFonts w:ascii="Verdana" w:eastAsia="Verdana" w:hAnsi="Verdana" w:cs="Verdana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2" w:line="265" w:lineRule="auto"/>
      <w:ind w:left="10" w:hanging="10"/>
      <w:jc w:val="center"/>
      <w:outlineLvl w:val="0"/>
    </w:pPr>
    <w:rPr>
      <w:rFonts w:ascii="Verdana" w:eastAsia="Verdana" w:hAnsi="Verdana" w:cs="Verdan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5122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2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ddkia/przetwarzanie-danych-osobowych-pracownikow-wykonawcow-i-podwykonawco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gddkia/przetwarzanie-danych-osobowych-pracownikow-wykonawcow-i-podwykonaw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?cm=DOCUMEN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gddkia/przetwarzanie-danych-osobowych-pracownikow-wykonawcow-i-podwykonaw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1BAA-FE8C-4A5C-9D86-F93CC085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GDDKiA-O/OL-R2-F2-2815-07/10 Zadanie 1</vt:lpstr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GDDKiA-O/OL-R2-F2-2815-07/10 Zadanie 1</dc:title>
  <dc:subject/>
  <dc:creator>ckieliszczyk</dc:creator>
  <cp:keywords/>
  <cp:lastModifiedBy>Assmann Piotr</cp:lastModifiedBy>
  <cp:revision>7</cp:revision>
  <cp:lastPrinted>2024-02-08T08:35:00Z</cp:lastPrinted>
  <dcterms:created xsi:type="dcterms:W3CDTF">2024-02-08T13:06:00Z</dcterms:created>
  <dcterms:modified xsi:type="dcterms:W3CDTF">2024-03-05T15:39:00Z</dcterms:modified>
</cp:coreProperties>
</file>