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2603" w14:textId="6FFF783F" w:rsidR="001E0ED6" w:rsidRPr="00842A46" w:rsidRDefault="001E0ED6" w:rsidP="001E0ED6">
      <w:pPr>
        <w:pStyle w:val="OZNPROJEKTUwskazaniedatylubwersjiprojektu"/>
      </w:pPr>
      <w:r w:rsidRPr="00842A46">
        <w:t>Projekt z</w:t>
      </w:r>
      <w:r>
        <w:t> </w:t>
      </w:r>
      <w:r w:rsidRPr="00842A46">
        <w:t>dnia</w:t>
      </w:r>
      <w:r w:rsidR="00806D8B">
        <w:t xml:space="preserve"> </w:t>
      </w:r>
      <w:r w:rsidR="00F657DF">
        <w:t>1 czerwca</w:t>
      </w:r>
      <w:r w:rsidR="002E26AF">
        <w:t xml:space="preserve"> </w:t>
      </w:r>
      <w:r w:rsidRPr="00842A46">
        <w:t>202</w:t>
      </w:r>
      <w:r w:rsidR="00806D8B">
        <w:t>6</w:t>
      </w:r>
      <w:r>
        <w:t> </w:t>
      </w:r>
      <w:r w:rsidRPr="00842A46">
        <w:t xml:space="preserve">r. </w:t>
      </w:r>
    </w:p>
    <w:p w14:paraId="29F3055A" w14:textId="77777777" w:rsidR="001E0ED6" w:rsidRPr="00842A46" w:rsidRDefault="001E0ED6" w:rsidP="001E0ED6">
      <w:pPr>
        <w:pStyle w:val="OZNRODZAKTUtznustawalubrozporzdzenieiorganwydajcy"/>
      </w:pPr>
      <w:r w:rsidRPr="00842A46">
        <w:t>USTAWA</w:t>
      </w:r>
    </w:p>
    <w:p w14:paraId="6B211360" w14:textId="29842639" w:rsidR="001E0ED6" w:rsidRPr="00842A46" w:rsidRDefault="001E0ED6" w:rsidP="001E0ED6">
      <w:pPr>
        <w:pStyle w:val="DATAAKTUdatauchwalenialubwydaniaaktu"/>
      </w:pPr>
      <w:r w:rsidRPr="00842A46">
        <w:t xml:space="preserve">z dnia </w:t>
      </w:r>
      <w:r w:rsidR="00F657DF">
        <w:t>…</w:t>
      </w:r>
      <w:r w:rsidR="003E051B">
        <w:t xml:space="preserve"> 2026 r.</w:t>
      </w:r>
    </w:p>
    <w:p w14:paraId="6EF1473A" w14:textId="7801E194" w:rsidR="001E0ED6" w:rsidRPr="001E0ED6" w:rsidRDefault="001E0ED6" w:rsidP="001E0ED6">
      <w:pPr>
        <w:pStyle w:val="TYTUAKTUprzedmiotregulacjiustawylubrozporzdzenia"/>
        <w:rPr>
          <w:rStyle w:val="Ppogrubienie"/>
        </w:rPr>
      </w:pPr>
      <w:r w:rsidRPr="000D74AE">
        <w:t>o zmianie ustawy o</w:t>
      </w:r>
      <w:r>
        <w:t> </w:t>
      </w:r>
      <w:r w:rsidR="00806D8B">
        <w:t>usługach zaufania oraz identyfikacji elektronicznej</w:t>
      </w:r>
      <w:bookmarkStart w:id="0" w:name="_Hlk191967428"/>
    </w:p>
    <w:p w14:paraId="10C0A127" w14:textId="3D19400A" w:rsidR="001E0ED6" w:rsidRPr="000D74AE" w:rsidRDefault="001E0ED6" w:rsidP="00806D8B">
      <w:pPr>
        <w:pStyle w:val="ARTartustawynprozporzdzenia"/>
      </w:pPr>
      <w:bookmarkStart w:id="1" w:name="_Hlk191624181"/>
      <w:bookmarkEnd w:id="0"/>
      <w:r w:rsidRPr="000D74AE">
        <w:rPr>
          <w:rStyle w:val="Ppogrubienie"/>
        </w:rPr>
        <w:t xml:space="preserve">Art. </w:t>
      </w:r>
      <w:r w:rsidR="00500D07">
        <w:rPr>
          <w:rStyle w:val="Ppogrubienie"/>
        </w:rPr>
        <w:t>1</w:t>
      </w:r>
      <w:r w:rsidRPr="000D74AE">
        <w:rPr>
          <w:rStyle w:val="Ppogrubienie"/>
        </w:rPr>
        <w:t>.</w:t>
      </w:r>
      <w:r w:rsidRPr="000D74AE">
        <w:tab/>
      </w:r>
      <w:r w:rsidRPr="000D74AE">
        <w:tab/>
        <w:t>W ustawie z</w:t>
      </w:r>
      <w:r>
        <w:t> </w:t>
      </w:r>
      <w:r w:rsidRPr="000D74AE">
        <w:t>dnia 5</w:t>
      </w:r>
      <w:r>
        <w:t> </w:t>
      </w:r>
      <w:r w:rsidRPr="000D74AE">
        <w:t>września 2016</w:t>
      </w:r>
      <w:r>
        <w:t> </w:t>
      </w:r>
      <w:r w:rsidRPr="000D74AE">
        <w:t>r. o</w:t>
      </w:r>
      <w:r>
        <w:t> </w:t>
      </w:r>
      <w:r w:rsidRPr="000D74AE">
        <w:t>usługach zaufania oraz identyfikacji elektronicznej (</w:t>
      </w:r>
      <w:r>
        <w:t>Dz.U.</w:t>
      </w:r>
      <w:r w:rsidRPr="000D74AE">
        <w:t xml:space="preserve"> z</w:t>
      </w:r>
      <w:r>
        <w:t> </w:t>
      </w:r>
      <w:r w:rsidRPr="000D74AE">
        <w:t>2024</w:t>
      </w:r>
      <w:r>
        <w:t> </w:t>
      </w:r>
      <w:r w:rsidRPr="000D74AE">
        <w:t>r.</w:t>
      </w:r>
      <w:r>
        <w:t xml:space="preserve"> poz. </w:t>
      </w:r>
      <w:r w:rsidRPr="000D74AE">
        <w:t>1725</w:t>
      </w:r>
      <w:r w:rsidR="00776018">
        <w:t xml:space="preserve"> oraz z 2026 r. poz. 252</w:t>
      </w:r>
      <w:r w:rsidRPr="000D74AE">
        <w:t xml:space="preserve">) wprowadza się następujące zmiany: </w:t>
      </w:r>
    </w:p>
    <w:p w14:paraId="48F31621" w14:textId="06298327" w:rsidR="001E0ED6" w:rsidRPr="001E0ED6" w:rsidRDefault="00B96156" w:rsidP="0007478E">
      <w:pPr>
        <w:pStyle w:val="PKTpunkt"/>
      </w:pPr>
      <w:r>
        <w:t>1</w:t>
      </w:r>
      <w:r w:rsidR="0007478E">
        <w:t>)</w:t>
      </w:r>
      <w:r w:rsidR="009D08FC">
        <w:tab/>
      </w:r>
      <w:r w:rsidR="0007478E">
        <w:t xml:space="preserve"> </w:t>
      </w:r>
      <w:r w:rsidR="001E0ED6" w:rsidRPr="001E0ED6">
        <w:t>w</w:t>
      </w:r>
      <w:r w:rsidR="001E0ED6">
        <w:t xml:space="preserve"> art. </w:t>
      </w:r>
      <w:r w:rsidR="001E0ED6" w:rsidRPr="001E0ED6">
        <w:t>23:</w:t>
      </w:r>
    </w:p>
    <w:p w14:paraId="30A4DC56" w14:textId="26BD0745" w:rsidR="001E0ED6" w:rsidRPr="001E0ED6" w:rsidRDefault="001E0ED6" w:rsidP="004E39D2">
      <w:pPr>
        <w:pStyle w:val="LITlitera"/>
      </w:pPr>
      <w:r w:rsidRPr="001E0ED6">
        <w:t>a)</w:t>
      </w:r>
      <w:r w:rsidRPr="001E0ED6">
        <w:tab/>
        <w:t>wyrazy „art. 12</w:t>
      </w:r>
      <w:r>
        <w:t xml:space="preserve"> ust. </w:t>
      </w:r>
      <w:r w:rsidRPr="001E0ED6">
        <w:t>5</w:t>
      </w:r>
      <w:r>
        <w:t xml:space="preserve"> i </w:t>
      </w:r>
      <w:r w:rsidRPr="001E0ED6">
        <w:t>6” zastępuje się wyrazami „art. 46e”,</w:t>
      </w:r>
    </w:p>
    <w:p w14:paraId="3FA59BBF" w14:textId="7372B421" w:rsidR="001E0ED6" w:rsidRPr="001E0ED6" w:rsidRDefault="001E0ED6" w:rsidP="004E39D2">
      <w:pPr>
        <w:pStyle w:val="LITlitera"/>
      </w:pPr>
      <w:r w:rsidRPr="001E0ED6">
        <w:t>b)</w:t>
      </w:r>
      <w:r w:rsidRPr="001E0ED6">
        <w:tab/>
        <w:t>wyrazy „o którym mowa w</w:t>
      </w:r>
      <w:r>
        <w:t> </w:t>
      </w:r>
      <w:r w:rsidRPr="001E0ED6">
        <w:t>przepisach wykonawczych wydanych na podstawie</w:t>
      </w:r>
      <w:r>
        <w:t xml:space="preserve"> art. </w:t>
      </w:r>
      <w:r w:rsidRPr="001E0ED6">
        <w:t>12</w:t>
      </w:r>
      <w:r>
        <w:t xml:space="preserve"> ust. </w:t>
      </w:r>
      <w:r w:rsidRPr="001E0ED6">
        <w:t>7</w:t>
      </w:r>
      <w:r>
        <w:t> </w:t>
      </w:r>
      <w:r w:rsidRPr="001E0ED6">
        <w:t>tego rozporządzenia” zastępuje się wyrazami „o którym mowa w</w:t>
      </w:r>
      <w:r>
        <w:t> art. </w:t>
      </w:r>
      <w:r w:rsidRPr="001E0ED6">
        <w:t xml:space="preserve">46c </w:t>
      </w:r>
      <w:r w:rsidR="006E3B66">
        <w:t xml:space="preserve">ust. 1 </w:t>
      </w:r>
      <w:r w:rsidRPr="001E0ED6">
        <w:t>tego rozporządzenia.”;</w:t>
      </w:r>
    </w:p>
    <w:p w14:paraId="4F54B352" w14:textId="33697EC4" w:rsidR="001E0ED6" w:rsidRPr="001E0ED6" w:rsidRDefault="00B96156" w:rsidP="001E0ED6">
      <w:pPr>
        <w:pStyle w:val="PKTpunkt"/>
      </w:pPr>
      <w:r>
        <w:t>2</w:t>
      </w:r>
      <w:r w:rsidR="001E0ED6" w:rsidRPr="001E0ED6">
        <w:t>)</w:t>
      </w:r>
      <w:r w:rsidR="001E0ED6" w:rsidRPr="001E0ED6">
        <w:tab/>
        <w:t>w</w:t>
      </w:r>
      <w:r w:rsidR="001E0ED6">
        <w:t xml:space="preserve"> art. </w:t>
      </w:r>
      <w:r w:rsidR="001E0ED6" w:rsidRPr="001E0ED6">
        <w:t>24:</w:t>
      </w:r>
    </w:p>
    <w:p w14:paraId="7F702ED2" w14:textId="4AC246D3" w:rsidR="001E0ED6" w:rsidRPr="001E0ED6" w:rsidRDefault="001E0ED6" w:rsidP="004E39D2">
      <w:pPr>
        <w:pStyle w:val="LITlitera"/>
      </w:pPr>
      <w:r w:rsidRPr="001E0ED6">
        <w:t>a)</w:t>
      </w:r>
      <w:r w:rsidRPr="001E0ED6">
        <w:tab/>
        <w:t>w</w:t>
      </w:r>
      <w:r>
        <w:t xml:space="preserve"> ust. </w:t>
      </w:r>
      <w:r w:rsidRPr="001E0ED6">
        <w:t>3</w:t>
      </w:r>
      <w:r>
        <w:t> </w:t>
      </w:r>
      <w:r w:rsidRPr="001E0ED6">
        <w:t>wyrazy „art. 12</w:t>
      </w:r>
      <w:r>
        <w:t xml:space="preserve"> ust. </w:t>
      </w:r>
      <w:r w:rsidRPr="001E0ED6">
        <w:t>6</w:t>
      </w:r>
      <w:r>
        <w:t xml:space="preserve"> lit. </w:t>
      </w:r>
      <w:r w:rsidRPr="001E0ED6">
        <w:t>c” zastępuje się wyrazami „art. 12</w:t>
      </w:r>
      <w:r>
        <w:t xml:space="preserve"> ust. </w:t>
      </w:r>
      <w:r w:rsidRPr="001E0ED6">
        <w:t>5”,</w:t>
      </w:r>
    </w:p>
    <w:p w14:paraId="0DC12CEC" w14:textId="20570BAC" w:rsidR="001E0ED6" w:rsidRPr="001E0ED6" w:rsidRDefault="001E0ED6" w:rsidP="004E39D2">
      <w:pPr>
        <w:pStyle w:val="LITlitera"/>
      </w:pPr>
      <w:r w:rsidRPr="001E0ED6">
        <w:t>b)</w:t>
      </w:r>
      <w:r w:rsidRPr="001E0ED6">
        <w:tab/>
        <w:t>w</w:t>
      </w:r>
      <w:r>
        <w:t xml:space="preserve"> ust. </w:t>
      </w:r>
      <w:r w:rsidRPr="001E0ED6">
        <w:t>4</w:t>
      </w:r>
      <w:r>
        <w:t> </w:t>
      </w:r>
      <w:r w:rsidRPr="001E0ED6">
        <w:t>wyrazy „art. 12</w:t>
      </w:r>
      <w:r>
        <w:t xml:space="preserve"> ust. </w:t>
      </w:r>
      <w:r w:rsidRPr="001E0ED6">
        <w:t>7” zastępuje się wyrazami „art. 12</w:t>
      </w:r>
      <w:r>
        <w:t xml:space="preserve"> ust. </w:t>
      </w:r>
      <w:r w:rsidRPr="001E0ED6">
        <w:t xml:space="preserve">6”; </w:t>
      </w:r>
    </w:p>
    <w:p w14:paraId="47FBBACB" w14:textId="384A49BC" w:rsidR="00CE1FAF" w:rsidRDefault="00B96156" w:rsidP="001E0ED6">
      <w:pPr>
        <w:pStyle w:val="PKTpunkt"/>
      </w:pPr>
      <w:r>
        <w:t>3</w:t>
      </w:r>
      <w:r w:rsidR="001E0ED6" w:rsidRPr="001E0ED6">
        <w:t>)</w:t>
      </w:r>
      <w:r w:rsidR="001E0ED6" w:rsidRPr="001E0ED6">
        <w:tab/>
        <w:t>w</w:t>
      </w:r>
      <w:r w:rsidR="001E0ED6">
        <w:t xml:space="preserve"> art. </w:t>
      </w:r>
      <w:r w:rsidR="001E0ED6" w:rsidRPr="001E0ED6">
        <w:t>30</w:t>
      </w:r>
      <w:r w:rsidR="00CE1FAF">
        <w:t>:</w:t>
      </w:r>
    </w:p>
    <w:p w14:paraId="009B7222" w14:textId="4BF52268" w:rsidR="00CE1FAF" w:rsidRDefault="00CE1FAF" w:rsidP="00CE1FAF">
      <w:pPr>
        <w:pStyle w:val="LITlitera"/>
      </w:pPr>
      <w:r w:rsidRPr="001E0ED6">
        <w:t>a)</w:t>
      </w:r>
      <w:r w:rsidRPr="001E0ED6">
        <w:tab/>
      </w:r>
      <w:r w:rsidRPr="00CE1FAF">
        <w:t>dotychczasową treść oznacza się jako ust. 1</w:t>
      </w:r>
      <w:r>
        <w:t>,</w:t>
      </w:r>
    </w:p>
    <w:p w14:paraId="46E50C50" w14:textId="0A1F8696" w:rsidR="001E0ED6" w:rsidRPr="001E0ED6" w:rsidRDefault="00CE1FAF" w:rsidP="00CE1FAF">
      <w:pPr>
        <w:pStyle w:val="LITlitera"/>
      </w:pPr>
      <w:r w:rsidRPr="001E0ED6">
        <w:t>b)</w:t>
      </w:r>
      <w:r w:rsidRPr="001E0ED6">
        <w:tab/>
      </w:r>
      <w:r w:rsidR="00332A6E">
        <w:t xml:space="preserve">w pkt 2 kropkę zastępuje się średnikiem i </w:t>
      </w:r>
      <w:r w:rsidR="001E0ED6" w:rsidRPr="001E0ED6">
        <w:t>dodaje się</w:t>
      </w:r>
      <w:r w:rsidR="001E0ED6">
        <w:t xml:space="preserve"> pkt </w:t>
      </w:r>
      <w:r w:rsidR="001E0ED6" w:rsidRPr="001E0ED6">
        <w:t>3</w:t>
      </w:r>
      <w:r w:rsidR="001E0ED6">
        <w:t xml:space="preserve"> w </w:t>
      </w:r>
      <w:r w:rsidR="001E0ED6" w:rsidRPr="001E0ED6">
        <w:t>brzmieniu:</w:t>
      </w:r>
    </w:p>
    <w:p w14:paraId="4427D203" w14:textId="697E9F03" w:rsidR="00CE1FAF" w:rsidRDefault="001E0ED6" w:rsidP="00E4261F">
      <w:pPr>
        <w:pStyle w:val="ZPKTzmpktartykuempunktem"/>
      </w:pPr>
      <w:r w:rsidRPr="001E0ED6">
        <w:t>„3)</w:t>
      </w:r>
      <w:r w:rsidR="003E79B4">
        <w:tab/>
      </w:r>
      <w:r w:rsidRPr="001E0ED6">
        <w:t>w</w:t>
      </w:r>
      <w:r>
        <w:t> </w:t>
      </w:r>
      <w:r w:rsidRPr="001E0ED6">
        <w:t xml:space="preserve">drodze decyzji, nałożyć na kwalifikowanego dostawcę usług zaufania obowiązek wstrzymania świadczenia kwalifikowanej usługi zaufania, na czas nie dłuższy niż </w:t>
      </w:r>
      <w:r w:rsidR="008840A4">
        <w:t>14 dni</w:t>
      </w:r>
      <w:r w:rsidRPr="001E0ED6">
        <w:t>, jeżeli dalsze świadczenie takiej usługi groziłoby wystąpieniem nieodwracalnych szkód lub wstrzymanie świadczenia jest konieczne dla zapewnienia ochrony interesów innych dostawców usług zaufania oraz użytkowników t</w:t>
      </w:r>
      <w:r w:rsidR="001725F0">
        <w:t>ych</w:t>
      </w:r>
      <w:r w:rsidRPr="001E0ED6">
        <w:t xml:space="preserve"> usług, a</w:t>
      </w:r>
      <w:r>
        <w:t> </w:t>
      </w:r>
      <w:r w:rsidRPr="001E0ED6">
        <w:t>działania, o</w:t>
      </w:r>
      <w:r>
        <w:t> </w:t>
      </w:r>
      <w:r w:rsidRPr="001E0ED6">
        <w:t>których mowa w</w:t>
      </w:r>
      <w:r>
        <w:t> pkt </w:t>
      </w:r>
      <w:r w:rsidRPr="001E0ED6">
        <w:t>1, uzna za niewystarczające.”</w:t>
      </w:r>
      <w:r w:rsidR="00CE1FAF">
        <w:t>,</w:t>
      </w:r>
    </w:p>
    <w:p w14:paraId="71AF09F7" w14:textId="49168605" w:rsidR="00CE1FAF" w:rsidRDefault="00CE1FAF" w:rsidP="00E4261F">
      <w:pPr>
        <w:pStyle w:val="ZPKTzmpktartykuempunktem"/>
      </w:pPr>
      <w:r w:rsidRPr="001E0ED6">
        <w:t>b)</w:t>
      </w:r>
      <w:r w:rsidRPr="001E0ED6">
        <w:tab/>
      </w:r>
      <w:r w:rsidRPr="00CE1FAF">
        <w:t>dodaje się ust. </w:t>
      </w:r>
      <w:r>
        <w:t>2</w:t>
      </w:r>
      <w:r w:rsidRPr="00CE1FAF">
        <w:t xml:space="preserve"> w brzmieniu:</w:t>
      </w:r>
    </w:p>
    <w:p w14:paraId="5C1623D7" w14:textId="46714010" w:rsidR="001E0ED6" w:rsidRPr="001E0ED6" w:rsidRDefault="00CE1FAF" w:rsidP="00917F9A">
      <w:pPr>
        <w:pStyle w:val="ZUSTzmustartykuempunktem"/>
      </w:pPr>
      <w:r w:rsidRPr="001E0ED6">
        <w:t>„</w:t>
      </w:r>
      <w:r w:rsidR="00917F9A">
        <w:t>2</w:t>
      </w:r>
      <w:r w:rsidRPr="001E0ED6">
        <w:t xml:space="preserve">. </w:t>
      </w:r>
      <w:r w:rsidR="00917F9A" w:rsidRPr="00917F9A">
        <w:t xml:space="preserve">W przypadku braku ustania okoliczności, o których mowa w </w:t>
      </w:r>
      <w:r w:rsidR="00917F9A">
        <w:t xml:space="preserve">ust. 1 </w:t>
      </w:r>
      <w:r w:rsidR="00917F9A" w:rsidRPr="00917F9A">
        <w:t xml:space="preserve">pkt 3, organ nadzoru ponownie wydaje decyzję o zastosowaniu środka określonego w </w:t>
      </w:r>
      <w:r w:rsidR="00917F9A">
        <w:t xml:space="preserve">ust. 1 </w:t>
      </w:r>
      <w:r w:rsidR="00917F9A" w:rsidRPr="00917F9A">
        <w:t>pkt 3 na kolejny okres, nie dłuższy niż 14 dni. Przepis stosuje się do czasu ustania okoliczności, o których mowa w pkt 3.</w:t>
      </w:r>
      <w:r w:rsidR="00917F9A">
        <w:t>”;</w:t>
      </w:r>
    </w:p>
    <w:p w14:paraId="5869D395" w14:textId="537FD87D" w:rsidR="001E0ED6" w:rsidRPr="001E0ED6" w:rsidRDefault="00B96156" w:rsidP="001E0ED6">
      <w:pPr>
        <w:pStyle w:val="PKTpunkt"/>
      </w:pPr>
      <w:r>
        <w:t>4</w:t>
      </w:r>
      <w:r w:rsidR="001E0ED6" w:rsidRPr="001E0ED6">
        <w:t>)</w:t>
      </w:r>
      <w:r w:rsidR="001E0ED6" w:rsidRPr="001E0ED6">
        <w:tab/>
        <w:t>po</w:t>
      </w:r>
      <w:r w:rsidR="001E0ED6">
        <w:t xml:space="preserve"> art. </w:t>
      </w:r>
      <w:r w:rsidR="001E0ED6" w:rsidRPr="001E0ED6">
        <w:t>30a dodaje się</w:t>
      </w:r>
      <w:r w:rsidR="001E0ED6">
        <w:t xml:space="preserve"> art. </w:t>
      </w:r>
      <w:r w:rsidR="001E0ED6" w:rsidRPr="001E0ED6">
        <w:t>30b w</w:t>
      </w:r>
      <w:r w:rsidR="001E0ED6">
        <w:t> </w:t>
      </w:r>
      <w:r w:rsidR="001E0ED6" w:rsidRPr="001E0ED6">
        <w:t>brzmieniu:</w:t>
      </w:r>
    </w:p>
    <w:p w14:paraId="6EE6EB38" w14:textId="2A2A20C2" w:rsidR="001E0ED6" w:rsidRPr="001E0ED6" w:rsidRDefault="001E0ED6" w:rsidP="004E39D2">
      <w:pPr>
        <w:pStyle w:val="ZARTzmartartykuempunktem"/>
      </w:pPr>
      <w:r w:rsidRPr="001E0ED6">
        <w:lastRenderedPageBreak/>
        <w:t>„</w:t>
      </w:r>
      <w:r w:rsidR="00B47292">
        <w:t>A</w:t>
      </w:r>
      <w:r w:rsidRPr="001E0ED6">
        <w:t>rt. 30b. 1. Decyzja, o</w:t>
      </w:r>
      <w:r>
        <w:t> </w:t>
      </w:r>
      <w:r w:rsidRPr="001E0ED6">
        <w:t>której mowa w</w:t>
      </w:r>
      <w:r>
        <w:t> art. </w:t>
      </w:r>
      <w:r w:rsidRPr="001E0ED6">
        <w:t>30, podlega natychmiastowemu wykonaniu. Przepisu</w:t>
      </w:r>
      <w:r>
        <w:t xml:space="preserve"> art. </w:t>
      </w:r>
      <w:r w:rsidRPr="001E0ED6">
        <w:t>61</w:t>
      </w:r>
      <w:r>
        <w:t xml:space="preserve"> § </w:t>
      </w:r>
      <w:r w:rsidRPr="001E0ED6">
        <w:t>2</w:t>
      </w:r>
      <w:r>
        <w:t xml:space="preserve"> pkt </w:t>
      </w:r>
      <w:r w:rsidRPr="001E0ED6">
        <w:t>1</w:t>
      </w:r>
      <w:r>
        <w:t> </w:t>
      </w:r>
      <w:r w:rsidRPr="001E0ED6">
        <w:t>ustawy z</w:t>
      </w:r>
      <w:r>
        <w:t> </w:t>
      </w:r>
      <w:r w:rsidRPr="001E0ED6">
        <w:t>dnia 30</w:t>
      </w:r>
      <w:r>
        <w:t> </w:t>
      </w:r>
      <w:r w:rsidRPr="001E0ED6">
        <w:t>sierpnia 2002</w:t>
      </w:r>
      <w:r>
        <w:t> </w:t>
      </w:r>
      <w:r w:rsidRPr="001E0ED6">
        <w:t xml:space="preserve">r. </w:t>
      </w:r>
      <w:bookmarkStart w:id="2" w:name="_Hlk208304790"/>
      <w:r w:rsidRPr="001E0ED6">
        <w:t>–</w:t>
      </w:r>
      <w:bookmarkEnd w:id="2"/>
      <w:r w:rsidRPr="001E0ED6">
        <w:t xml:space="preserve"> Prawo o</w:t>
      </w:r>
      <w:r>
        <w:t> </w:t>
      </w:r>
      <w:r w:rsidRPr="001E0ED6">
        <w:t>postępowaniu przed sądami administracyjnymi nie stosuje się.</w:t>
      </w:r>
    </w:p>
    <w:p w14:paraId="2BDAB95B" w14:textId="02709A1C" w:rsidR="001E0ED6" w:rsidRPr="001E0ED6" w:rsidRDefault="001E0ED6" w:rsidP="00A3720E">
      <w:pPr>
        <w:pStyle w:val="ZUSTzmustartykuempunktem"/>
      </w:pPr>
      <w:r w:rsidRPr="001E0ED6">
        <w:t>2. Do decyzji, o</w:t>
      </w:r>
      <w:r>
        <w:t> </w:t>
      </w:r>
      <w:r w:rsidRPr="001E0ED6">
        <w:t>której mowa w</w:t>
      </w:r>
      <w:r>
        <w:t> art. </w:t>
      </w:r>
      <w:r w:rsidRPr="001E0ED6">
        <w:t>30</w:t>
      </w:r>
      <w:r>
        <w:t xml:space="preserve"> pkt </w:t>
      </w:r>
      <w:r w:rsidRPr="001E0ED6">
        <w:t>3, przepisu</w:t>
      </w:r>
      <w:r>
        <w:t xml:space="preserve"> art. </w:t>
      </w:r>
      <w:r w:rsidRPr="001E0ED6">
        <w:t>127</w:t>
      </w:r>
      <w:r>
        <w:t xml:space="preserve"> § </w:t>
      </w:r>
      <w:r w:rsidRPr="001E0ED6">
        <w:t>3</w:t>
      </w:r>
      <w:r>
        <w:t> </w:t>
      </w:r>
      <w:r w:rsidRPr="001E0ED6">
        <w:t>ustawy z</w:t>
      </w:r>
      <w:r>
        <w:t> </w:t>
      </w:r>
      <w:r w:rsidRPr="001E0ED6">
        <w:t>dnia 14</w:t>
      </w:r>
      <w:r>
        <w:t> </w:t>
      </w:r>
      <w:r w:rsidRPr="001E0ED6">
        <w:t>czerwca 1960</w:t>
      </w:r>
      <w:r>
        <w:t> </w:t>
      </w:r>
      <w:r w:rsidRPr="001E0ED6">
        <w:t>r. – Kodeks postępowania administracyjnego (</w:t>
      </w:r>
      <w:r>
        <w:t>Dz. U.</w:t>
      </w:r>
      <w:r w:rsidRPr="001E0ED6">
        <w:t xml:space="preserve"> z</w:t>
      </w:r>
      <w:r>
        <w:t> </w:t>
      </w:r>
      <w:r w:rsidRPr="001E0ED6">
        <w:t>2025</w:t>
      </w:r>
      <w:r>
        <w:t> </w:t>
      </w:r>
      <w:r w:rsidRPr="001E0ED6">
        <w:t>r.</w:t>
      </w:r>
      <w:r>
        <w:t xml:space="preserve"> poz. </w:t>
      </w:r>
      <w:r w:rsidR="00332A6E">
        <w:t>1691</w:t>
      </w:r>
      <w:r w:rsidRPr="001E0ED6">
        <w:t>) nie stosuje się. Stronie przysługuje prawo do wniesienia skargi na decyzję, o</w:t>
      </w:r>
      <w:r>
        <w:t> </w:t>
      </w:r>
      <w:r w:rsidRPr="001E0ED6">
        <w:t>której mowa w</w:t>
      </w:r>
      <w:r>
        <w:t> art. </w:t>
      </w:r>
      <w:r w:rsidRPr="001E0ED6">
        <w:t>30</w:t>
      </w:r>
      <w:r>
        <w:t xml:space="preserve"> pkt </w:t>
      </w:r>
      <w:r w:rsidRPr="001E0ED6">
        <w:t>3, bezpośrednio do wojewódzkiego sądu administracyjnego w</w:t>
      </w:r>
      <w:r>
        <w:t> </w:t>
      </w:r>
      <w:r w:rsidRPr="001E0ED6">
        <w:t>terminie 14</w:t>
      </w:r>
      <w:r>
        <w:t> </w:t>
      </w:r>
      <w:r w:rsidRPr="001E0ED6">
        <w:t>dni od dnia jej doręczenia.”;</w:t>
      </w:r>
    </w:p>
    <w:p w14:paraId="0105B533" w14:textId="66A696E3" w:rsidR="001E0ED6" w:rsidRPr="001E0ED6" w:rsidRDefault="00B96156" w:rsidP="001E0ED6">
      <w:pPr>
        <w:pStyle w:val="PKTpunkt"/>
      </w:pPr>
      <w:r>
        <w:t>5</w:t>
      </w:r>
      <w:r w:rsidR="001E0ED6" w:rsidRPr="001E0ED6">
        <w:t>)</w:t>
      </w:r>
      <w:r w:rsidR="001E0ED6" w:rsidRPr="001E0ED6">
        <w:tab/>
        <w:t>w</w:t>
      </w:r>
      <w:r w:rsidR="001E0ED6">
        <w:t xml:space="preserve"> art. </w:t>
      </w:r>
      <w:r w:rsidR="001E0ED6" w:rsidRPr="001E0ED6">
        <w:t>32</w:t>
      </w:r>
      <w:r w:rsidR="001E0ED6">
        <w:t> </w:t>
      </w:r>
      <w:r w:rsidR="001E0ED6" w:rsidRPr="001E0ED6">
        <w:t>dodaje się</w:t>
      </w:r>
      <w:r w:rsidR="001E0ED6">
        <w:t xml:space="preserve"> ust. </w:t>
      </w:r>
      <w:r w:rsidR="001E0ED6" w:rsidRPr="001E0ED6">
        <w:t>3</w:t>
      </w:r>
      <w:r w:rsidR="003E79B4" w:rsidRPr="003E79B4">
        <w:t>–</w:t>
      </w:r>
      <w:r w:rsidR="001E0ED6" w:rsidRPr="001E0ED6">
        <w:t>7</w:t>
      </w:r>
      <w:r w:rsidR="001E0ED6">
        <w:t xml:space="preserve"> w </w:t>
      </w:r>
      <w:r w:rsidR="001E0ED6" w:rsidRPr="001E0ED6">
        <w:t>brzmieniu:</w:t>
      </w:r>
    </w:p>
    <w:p w14:paraId="53051089" w14:textId="77777777" w:rsidR="001E0ED6" w:rsidRPr="001E0ED6" w:rsidRDefault="001E0ED6" w:rsidP="00A3720E">
      <w:pPr>
        <w:pStyle w:val="ZUSTzmustartykuempunktem"/>
      </w:pPr>
      <w:r w:rsidRPr="001E0ED6">
        <w:t>„3. Minister właściwy do spraw informatyzacji może wyznaczyć audytora organu nadzoru lub obserwatora organu nadzoru spośród pracowników:</w:t>
      </w:r>
    </w:p>
    <w:p w14:paraId="04583BA7" w14:textId="53BE8299" w:rsidR="001E0ED6" w:rsidRPr="001E0ED6" w:rsidRDefault="001E0ED6" w:rsidP="00A3720E">
      <w:pPr>
        <w:pStyle w:val="ZPKTzmpktartykuempunktem"/>
      </w:pPr>
      <w:r w:rsidRPr="001E0ED6">
        <w:t>1)</w:t>
      </w:r>
      <w:r w:rsidR="00173FBF">
        <w:tab/>
      </w:r>
      <w:r w:rsidRPr="001E0ED6">
        <w:t>urzędu obsługującego tego ministra,</w:t>
      </w:r>
    </w:p>
    <w:p w14:paraId="47F5397A" w14:textId="1234D6F0" w:rsidR="001E0ED6" w:rsidRPr="001E0ED6" w:rsidRDefault="001E0ED6" w:rsidP="00A3720E">
      <w:pPr>
        <w:pStyle w:val="ZPKTzmpktartykuempunktem"/>
      </w:pPr>
      <w:r w:rsidRPr="001E0ED6">
        <w:t>2)</w:t>
      </w:r>
      <w:r w:rsidR="00173FBF">
        <w:tab/>
      </w:r>
      <w:r w:rsidRPr="001E0ED6">
        <w:t>urzęd</w:t>
      </w:r>
      <w:r w:rsidR="006502DE">
        <w:t>u</w:t>
      </w:r>
      <w:r w:rsidRPr="001E0ED6">
        <w:t xml:space="preserve"> obsługując</w:t>
      </w:r>
      <w:r w:rsidR="006502DE">
        <w:t>ego</w:t>
      </w:r>
      <w:r w:rsidRPr="001E0ED6">
        <w:t xml:space="preserve"> organ nadzorowan</w:t>
      </w:r>
      <w:r w:rsidR="006502DE">
        <w:t>y</w:t>
      </w:r>
      <w:r w:rsidRPr="001E0ED6">
        <w:t xml:space="preserve"> przez tego ministra,</w:t>
      </w:r>
    </w:p>
    <w:p w14:paraId="25AAE5EC" w14:textId="2A2D8AB5" w:rsidR="001E0ED6" w:rsidRPr="001E0ED6" w:rsidRDefault="001E0ED6" w:rsidP="00A3720E">
      <w:pPr>
        <w:pStyle w:val="ZPKTzmpktartykuempunktem"/>
      </w:pPr>
      <w:r w:rsidRPr="001E0ED6">
        <w:t>3)</w:t>
      </w:r>
      <w:r w:rsidR="00173FBF">
        <w:tab/>
      </w:r>
      <w:r w:rsidRPr="001E0ED6">
        <w:t xml:space="preserve">jednostek organizacyjnych podległych </w:t>
      </w:r>
      <w:r w:rsidR="006502DE">
        <w:t xml:space="preserve">temu ministrowi </w:t>
      </w:r>
      <w:r w:rsidRPr="001E0ED6">
        <w:t>lub</w:t>
      </w:r>
      <w:r w:rsidR="006502DE">
        <w:t xml:space="preserve"> przez niego</w:t>
      </w:r>
      <w:r w:rsidRPr="001E0ED6">
        <w:t xml:space="preserve"> nadzorowanych</w:t>
      </w:r>
    </w:p>
    <w:p w14:paraId="28435817" w14:textId="348FAED4" w:rsidR="001E0ED6" w:rsidRPr="001E0ED6" w:rsidRDefault="001E0ED6" w:rsidP="00A3720E">
      <w:pPr>
        <w:pStyle w:val="ZPKTzmpktartykuempunktem"/>
      </w:pPr>
      <w:r w:rsidRPr="001E0ED6">
        <w:t>–</w:t>
      </w:r>
      <w:r w:rsidR="00173FBF">
        <w:tab/>
      </w:r>
      <w:r w:rsidRPr="001E0ED6">
        <w:t>posiadających wiedzę specjalistyczną i</w:t>
      </w:r>
      <w:r>
        <w:t> </w:t>
      </w:r>
      <w:r w:rsidRPr="001E0ED6">
        <w:t>doświadczenie zawodowe niezbędne do przeprowadzenia audytu.</w:t>
      </w:r>
    </w:p>
    <w:p w14:paraId="3A973D87" w14:textId="2868654B" w:rsidR="001E0ED6" w:rsidRPr="001E0ED6" w:rsidRDefault="001E0ED6" w:rsidP="001E0ED6">
      <w:pPr>
        <w:pStyle w:val="ZARTzmartartykuempunktem"/>
      </w:pPr>
      <w:r w:rsidRPr="001E0ED6">
        <w:t>4. Upoważnienie, o</w:t>
      </w:r>
      <w:r>
        <w:t> </w:t>
      </w:r>
      <w:r w:rsidRPr="001E0ED6">
        <w:t>którym mowa w</w:t>
      </w:r>
      <w:r>
        <w:t> ust. </w:t>
      </w:r>
      <w:r w:rsidRPr="001E0ED6">
        <w:t>1, zawiera:</w:t>
      </w:r>
    </w:p>
    <w:p w14:paraId="57202F58" w14:textId="0732BB02" w:rsidR="001E0ED6" w:rsidRPr="001E0ED6" w:rsidRDefault="001E0ED6" w:rsidP="00A3720E">
      <w:pPr>
        <w:pStyle w:val="ZPKTzmpktartykuempunktem"/>
      </w:pPr>
      <w:r w:rsidRPr="001E0ED6">
        <w:t>1)</w:t>
      </w:r>
      <w:r w:rsidR="00173FBF">
        <w:tab/>
      </w:r>
      <w:r w:rsidRPr="001E0ED6">
        <w:t>podstawę prawną podjęcia audytu;</w:t>
      </w:r>
    </w:p>
    <w:p w14:paraId="08C531DE" w14:textId="403CF3D9" w:rsidR="001E0ED6" w:rsidRPr="001E0ED6" w:rsidRDefault="001E0ED6" w:rsidP="00A3720E">
      <w:pPr>
        <w:pStyle w:val="ZPKTzmpktartykuempunktem"/>
      </w:pPr>
      <w:r w:rsidRPr="001E0ED6">
        <w:t>2)</w:t>
      </w:r>
      <w:r w:rsidR="00173FBF">
        <w:tab/>
      </w:r>
      <w:r w:rsidRPr="001E0ED6">
        <w:t>oznaczenie organu nadzoru;</w:t>
      </w:r>
    </w:p>
    <w:p w14:paraId="1016BE89" w14:textId="7D63A78A" w:rsidR="001E0ED6" w:rsidRPr="001E0ED6" w:rsidRDefault="001E0ED6" w:rsidP="00A3720E">
      <w:pPr>
        <w:pStyle w:val="ZPKTzmpktartykuempunktem"/>
      </w:pPr>
      <w:r w:rsidRPr="001E0ED6">
        <w:t>3)</w:t>
      </w:r>
      <w:r w:rsidR="00173FBF">
        <w:tab/>
      </w:r>
      <w:r w:rsidRPr="001E0ED6">
        <w:t>datę i</w:t>
      </w:r>
      <w:r>
        <w:t> </w:t>
      </w:r>
      <w:r w:rsidRPr="001E0ED6">
        <w:t>miejsce wystawienia;</w:t>
      </w:r>
    </w:p>
    <w:p w14:paraId="539839AD" w14:textId="731F65EC" w:rsidR="001E0ED6" w:rsidRPr="001E0ED6" w:rsidRDefault="001E0ED6" w:rsidP="00A3720E">
      <w:pPr>
        <w:pStyle w:val="ZPKTzmpktartykuempunktem"/>
      </w:pPr>
      <w:r w:rsidRPr="001E0ED6">
        <w:t>4)</w:t>
      </w:r>
      <w:r w:rsidR="00173FBF">
        <w:tab/>
      </w:r>
      <w:r w:rsidRPr="001E0ED6">
        <w:t>imię i</w:t>
      </w:r>
      <w:r>
        <w:t> </w:t>
      </w:r>
      <w:r w:rsidRPr="001E0ED6">
        <w:t>nazwisko osoby upoważnionej wraz ze wskazaniem dokumentu tożsamości potwierdzającego te dane;</w:t>
      </w:r>
    </w:p>
    <w:p w14:paraId="11E98CA0" w14:textId="1695F444" w:rsidR="001E0ED6" w:rsidRPr="001E0ED6" w:rsidRDefault="001E0ED6" w:rsidP="00A3720E">
      <w:pPr>
        <w:pStyle w:val="ZPKTzmpktartykuempunktem"/>
      </w:pPr>
      <w:r w:rsidRPr="001E0ED6">
        <w:t>5)</w:t>
      </w:r>
      <w:r w:rsidR="00173FBF">
        <w:tab/>
      </w:r>
      <w:r w:rsidRPr="001E0ED6">
        <w:t>okres ważności upoważnienia;</w:t>
      </w:r>
    </w:p>
    <w:p w14:paraId="47C48362" w14:textId="11C88CFA" w:rsidR="001E0ED6" w:rsidRPr="001E0ED6" w:rsidRDefault="001E0ED6" w:rsidP="00A3720E">
      <w:pPr>
        <w:pStyle w:val="ZPKTzmpktartykuempunktem"/>
      </w:pPr>
      <w:r w:rsidRPr="001E0ED6">
        <w:t>6)</w:t>
      </w:r>
      <w:r w:rsidR="00173FBF">
        <w:tab/>
      </w:r>
      <w:r w:rsidRPr="001E0ED6">
        <w:t>nazwę i</w:t>
      </w:r>
      <w:r>
        <w:t> </w:t>
      </w:r>
      <w:r w:rsidRPr="001E0ED6">
        <w:t>adres podmiotu audytowanego;</w:t>
      </w:r>
    </w:p>
    <w:p w14:paraId="58F1155A" w14:textId="55D5161B" w:rsidR="001E0ED6" w:rsidRPr="001E0ED6" w:rsidRDefault="001E0ED6" w:rsidP="00A3720E">
      <w:pPr>
        <w:pStyle w:val="ZPKTzmpktartykuempunktem"/>
      </w:pPr>
      <w:r w:rsidRPr="001E0ED6">
        <w:t>7)</w:t>
      </w:r>
      <w:r w:rsidR="00173FBF">
        <w:tab/>
      </w:r>
      <w:r w:rsidRPr="001E0ED6">
        <w:t>zakres audytu;</w:t>
      </w:r>
    </w:p>
    <w:p w14:paraId="33CCF3DD" w14:textId="6ABDE7FE" w:rsidR="001E0ED6" w:rsidRPr="001E0ED6" w:rsidRDefault="001E0ED6" w:rsidP="00A3720E">
      <w:pPr>
        <w:pStyle w:val="ZPKTzmpktartykuempunktem"/>
      </w:pPr>
      <w:r w:rsidRPr="001E0ED6">
        <w:t>8)</w:t>
      </w:r>
      <w:r w:rsidR="00173FBF">
        <w:tab/>
      </w:r>
      <w:r w:rsidRPr="001E0ED6">
        <w:t>wskazanie czy osoba upoważniona przeprowadza audyt dla organu nadzoru czy pełni rolę obserwatora organu nadzoru;</w:t>
      </w:r>
    </w:p>
    <w:p w14:paraId="58B43AC7" w14:textId="6A5F7518" w:rsidR="001E0ED6" w:rsidRPr="001E0ED6" w:rsidRDefault="001E0ED6" w:rsidP="00A3720E">
      <w:pPr>
        <w:pStyle w:val="ZPKTzmpktartykuempunktem"/>
      </w:pPr>
      <w:r w:rsidRPr="001E0ED6">
        <w:t>9)</w:t>
      </w:r>
      <w:r w:rsidR="003E79B4">
        <w:tab/>
      </w:r>
      <w:r w:rsidRPr="001E0ED6">
        <w:t>w</w:t>
      </w:r>
      <w:r>
        <w:t> </w:t>
      </w:r>
      <w:r w:rsidR="002E042A" w:rsidRPr="001E0ED6">
        <w:t>przypadku,</w:t>
      </w:r>
      <w:r w:rsidRPr="001E0ED6">
        <w:t xml:space="preserve"> gdy audyt jest przeprowadzany przez osoby upoważnione przez ministra właściwego do spraw informatyzacji, podaje się datę rozpoczęcia i</w:t>
      </w:r>
      <w:r>
        <w:t> </w:t>
      </w:r>
      <w:r w:rsidRPr="001E0ED6">
        <w:t>przewidywany termin zakończenia audytu oraz pouczenie o</w:t>
      </w:r>
      <w:r>
        <w:t> </w:t>
      </w:r>
      <w:r w:rsidRPr="001E0ED6">
        <w:t>prawach i</w:t>
      </w:r>
      <w:r>
        <w:t> </w:t>
      </w:r>
      <w:r w:rsidRPr="001E0ED6">
        <w:t>obowiązkach podmiotu audytowanego;</w:t>
      </w:r>
    </w:p>
    <w:p w14:paraId="153FC7CD" w14:textId="28126F9F" w:rsidR="001E0ED6" w:rsidRPr="001E0ED6" w:rsidRDefault="001E0ED6" w:rsidP="00A3720E">
      <w:pPr>
        <w:pStyle w:val="ZPKTzmpktartykuempunktem"/>
      </w:pPr>
      <w:r w:rsidRPr="001E0ED6">
        <w:lastRenderedPageBreak/>
        <w:t>10) imię, nazwisko oraz podpis osoby udzielającej upoważnienia z</w:t>
      </w:r>
      <w:r>
        <w:t> </w:t>
      </w:r>
      <w:r w:rsidRPr="001E0ED6">
        <w:t>podaniem zajmowanego stanowiska lub funkcji.</w:t>
      </w:r>
    </w:p>
    <w:p w14:paraId="4AE0BF57" w14:textId="71B9ECE5" w:rsidR="001E0ED6" w:rsidRPr="001E0ED6" w:rsidRDefault="001E0ED6" w:rsidP="001E0ED6">
      <w:pPr>
        <w:pStyle w:val="ZARTzmartartykuempunktem"/>
      </w:pPr>
      <w:r w:rsidRPr="001E0ED6">
        <w:t>5. Audyt lub pełnienie roli obserwatora organu nadzoru może być wykonywane przez osoby upoważnione po okazaniu upoważnienia wraz z</w:t>
      </w:r>
      <w:r>
        <w:t> </w:t>
      </w:r>
      <w:r w:rsidRPr="001E0ED6">
        <w:t>dokumentem tożsamości wskazanym w</w:t>
      </w:r>
      <w:r>
        <w:t> </w:t>
      </w:r>
      <w:r w:rsidRPr="001E0ED6">
        <w:t>tym upoważnieniu.</w:t>
      </w:r>
    </w:p>
    <w:p w14:paraId="2B194B77" w14:textId="6961CD41" w:rsidR="001E0ED6" w:rsidRPr="001E0ED6" w:rsidRDefault="001E0ED6" w:rsidP="001E0ED6">
      <w:pPr>
        <w:pStyle w:val="ZARTzmartartykuempunktem"/>
      </w:pPr>
      <w:r w:rsidRPr="001E0ED6">
        <w:t>6. O</w:t>
      </w:r>
      <w:r>
        <w:t> </w:t>
      </w:r>
      <w:r w:rsidRPr="001E0ED6">
        <w:t>planowanym audycie, o</w:t>
      </w:r>
      <w:r>
        <w:t> </w:t>
      </w:r>
      <w:r w:rsidRPr="001E0ED6">
        <w:t>którym mowa w</w:t>
      </w:r>
      <w:r>
        <w:t> art. </w:t>
      </w:r>
      <w:r w:rsidRPr="001E0ED6">
        <w:t>31</w:t>
      </w:r>
      <w:r>
        <w:t xml:space="preserve"> pkt </w:t>
      </w:r>
      <w:r w:rsidRPr="001E0ED6">
        <w:t>1, zawiadamia się kierownika podmiotu audytowanego, podając przewidywany czas trwania audytu.</w:t>
      </w:r>
    </w:p>
    <w:p w14:paraId="0470EC6D" w14:textId="708E3445" w:rsidR="001E0ED6" w:rsidRPr="001E0ED6" w:rsidRDefault="001E0ED6" w:rsidP="001E0ED6">
      <w:pPr>
        <w:pStyle w:val="ZARTzmartartykuempunktem"/>
      </w:pPr>
      <w:r w:rsidRPr="001E0ED6">
        <w:t>7. Kwalifikowany dostawca usług zaufania informuje organ nadzoru na co najmniej miesiąc przed planowanym audytem kwalifikowanych usług zaufania. Informacja o</w:t>
      </w:r>
      <w:r>
        <w:t> </w:t>
      </w:r>
      <w:r w:rsidRPr="001E0ED6">
        <w:t>planowanym audycie zawiera:</w:t>
      </w:r>
    </w:p>
    <w:p w14:paraId="7B2ABD0E" w14:textId="68CBD5DE" w:rsidR="001E0ED6" w:rsidRPr="001E0ED6" w:rsidRDefault="001E0ED6" w:rsidP="00A3720E">
      <w:pPr>
        <w:pStyle w:val="ZPKTzmpktartykuempunktem"/>
      </w:pPr>
      <w:r w:rsidRPr="001E0ED6">
        <w:t>1)</w:t>
      </w:r>
      <w:r w:rsidR="003E79B4">
        <w:tab/>
      </w:r>
      <w:r w:rsidRPr="001E0ED6">
        <w:t>datę oraz miejsce przeprowadzenia audytu;</w:t>
      </w:r>
    </w:p>
    <w:p w14:paraId="31A3A96A" w14:textId="3EEFE75B" w:rsidR="001E0ED6" w:rsidRPr="001E0ED6" w:rsidRDefault="001E0ED6" w:rsidP="00A3720E">
      <w:pPr>
        <w:pStyle w:val="ZPKTzmpktartykuempunktem"/>
      </w:pPr>
      <w:r w:rsidRPr="001E0ED6">
        <w:t>2)</w:t>
      </w:r>
      <w:r w:rsidR="003E79B4">
        <w:tab/>
      </w:r>
      <w:r w:rsidRPr="001E0ED6">
        <w:t>nazwę jednostki oceniającej zgodność dokonując</w:t>
      </w:r>
      <w:r w:rsidR="008F2CEE">
        <w:t>ej</w:t>
      </w:r>
      <w:r w:rsidRPr="001E0ED6">
        <w:t xml:space="preserve"> audytu;</w:t>
      </w:r>
    </w:p>
    <w:p w14:paraId="6EA70D90" w14:textId="045E812C" w:rsidR="001E0ED6" w:rsidRPr="001E0ED6" w:rsidRDefault="001E0ED6" w:rsidP="00A3720E">
      <w:pPr>
        <w:pStyle w:val="ZPKTzmpktartykuempunktem"/>
      </w:pPr>
      <w:r w:rsidRPr="001E0ED6">
        <w:t>3)</w:t>
      </w:r>
      <w:r w:rsidR="003E79B4">
        <w:tab/>
      </w:r>
      <w:r w:rsidRPr="001E0ED6">
        <w:t>wskazanie usługi podlegając</w:t>
      </w:r>
      <w:r w:rsidR="008F2CEE">
        <w:t>ej</w:t>
      </w:r>
      <w:r w:rsidRPr="001E0ED6">
        <w:t xml:space="preserve"> audytowi;</w:t>
      </w:r>
    </w:p>
    <w:p w14:paraId="19C04726" w14:textId="6A54C655" w:rsidR="001E0ED6" w:rsidRPr="001E0ED6" w:rsidRDefault="001E0ED6" w:rsidP="00A3720E">
      <w:pPr>
        <w:pStyle w:val="ZPKTzmpktartykuempunktem"/>
      </w:pPr>
      <w:r w:rsidRPr="001E0ED6">
        <w:t>4)</w:t>
      </w:r>
      <w:r w:rsidR="003E79B4">
        <w:tab/>
      </w:r>
      <w:r w:rsidRPr="001E0ED6">
        <w:t>wskazanie, czy audyt ma charakter cykliczny czy incydentalny.”;</w:t>
      </w:r>
    </w:p>
    <w:p w14:paraId="00763DC6" w14:textId="0AE877C0" w:rsidR="001E0ED6" w:rsidRPr="001E0ED6" w:rsidRDefault="00B96156" w:rsidP="001E0ED6">
      <w:pPr>
        <w:pStyle w:val="PKTpunkt"/>
      </w:pPr>
      <w:r>
        <w:t>6</w:t>
      </w:r>
      <w:r w:rsidR="001E0ED6" w:rsidRPr="001E0ED6">
        <w:t>)</w:t>
      </w:r>
      <w:r w:rsidR="001E0ED6" w:rsidRPr="001E0ED6">
        <w:tab/>
        <w:t>w</w:t>
      </w:r>
      <w:r w:rsidR="001E0ED6">
        <w:t xml:space="preserve"> art. </w:t>
      </w:r>
      <w:r w:rsidR="001E0ED6" w:rsidRPr="001E0ED6">
        <w:t>38</w:t>
      </w:r>
      <w:r w:rsidR="001E0ED6">
        <w:t> </w:t>
      </w:r>
      <w:r w:rsidR="001E0ED6" w:rsidRPr="001E0ED6">
        <w:t>wyrazy „art. 18</w:t>
      </w:r>
      <w:r w:rsidR="001E0ED6">
        <w:t xml:space="preserve"> ust. </w:t>
      </w:r>
      <w:r w:rsidR="001E0ED6" w:rsidRPr="001E0ED6">
        <w:t>3” zastępuje się wyrazami „art. 46d</w:t>
      </w:r>
      <w:r w:rsidR="001E0ED6">
        <w:t xml:space="preserve"> ust. </w:t>
      </w:r>
      <w:r w:rsidR="001E0ED6" w:rsidRPr="001E0ED6">
        <w:t>2</w:t>
      </w:r>
      <w:r w:rsidR="001E0ED6">
        <w:t xml:space="preserve"> lit. </w:t>
      </w:r>
      <w:r w:rsidR="001E0ED6" w:rsidRPr="001E0ED6">
        <w:t>c”;</w:t>
      </w:r>
    </w:p>
    <w:p w14:paraId="532C748C" w14:textId="5A81F22D" w:rsidR="001E0ED6" w:rsidRPr="001E0ED6" w:rsidRDefault="00B96156" w:rsidP="001E0ED6">
      <w:pPr>
        <w:pStyle w:val="PKTpunkt"/>
      </w:pPr>
      <w:r>
        <w:t>7</w:t>
      </w:r>
      <w:r w:rsidR="001E0ED6" w:rsidRPr="001E0ED6">
        <w:t>)</w:t>
      </w:r>
      <w:r w:rsidR="001E0ED6" w:rsidRPr="001E0ED6">
        <w:tab/>
        <w:t>w</w:t>
      </w:r>
      <w:r w:rsidR="001E0ED6">
        <w:t xml:space="preserve"> art. </w:t>
      </w:r>
      <w:r w:rsidR="001E0ED6" w:rsidRPr="001E0ED6">
        <w:t>39j</w:t>
      </w:r>
      <w:r w:rsidR="001E0ED6">
        <w:t> </w:t>
      </w:r>
      <w:r w:rsidR="001E0ED6" w:rsidRPr="001E0ED6">
        <w:t>dodaje się</w:t>
      </w:r>
      <w:r w:rsidR="001E0ED6">
        <w:t xml:space="preserve"> ust. </w:t>
      </w:r>
      <w:r w:rsidR="001E0ED6" w:rsidRPr="001E0ED6">
        <w:t>3</w:t>
      </w:r>
      <w:r w:rsidR="003E79B4" w:rsidRPr="001E0ED6">
        <w:t>–</w:t>
      </w:r>
      <w:r w:rsidR="001E0ED6" w:rsidRPr="001E0ED6">
        <w:t>7</w:t>
      </w:r>
      <w:r w:rsidR="001E0ED6">
        <w:t xml:space="preserve"> w </w:t>
      </w:r>
      <w:r w:rsidR="001E0ED6" w:rsidRPr="001E0ED6">
        <w:t>brzmieniu:</w:t>
      </w:r>
    </w:p>
    <w:p w14:paraId="6B8011B9" w14:textId="77777777" w:rsidR="001E0ED6" w:rsidRDefault="001E0ED6" w:rsidP="00471184">
      <w:pPr>
        <w:pStyle w:val="ZARTzmartartykuempunktem"/>
      </w:pPr>
      <w:r w:rsidRPr="001E0ED6">
        <w:t>„3. Minister właściwy do spraw informatyzacji może do przeprowadzenia kontroli upoważnić pracowników:</w:t>
      </w:r>
    </w:p>
    <w:p w14:paraId="2B34DCF8" w14:textId="3BA69EDA" w:rsidR="001E0ED6" w:rsidRPr="001E0ED6" w:rsidRDefault="001E0ED6" w:rsidP="00A3720E">
      <w:pPr>
        <w:pStyle w:val="ZPKTzmpktartykuempunktem"/>
      </w:pPr>
      <w:r w:rsidRPr="001E0ED6">
        <w:t>1)</w:t>
      </w:r>
      <w:r w:rsidR="003E79B4">
        <w:tab/>
      </w:r>
      <w:r w:rsidRPr="001E0ED6">
        <w:t xml:space="preserve">urzędu obsługującego </w:t>
      </w:r>
      <w:r w:rsidR="006502DE">
        <w:t>tego m</w:t>
      </w:r>
      <w:r w:rsidR="00CD046F">
        <w:t>inistra</w:t>
      </w:r>
      <w:r w:rsidRPr="001E0ED6">
        <w:t>,</w:t>
      </w:r>
    </w:p>
    <w:p w14:paraId="260DEC30" w14:textId="76E13A19" w:rsidR="001E0ED6" w:rsidRPr="001E0ED6" w:rsidRDefault="001E0ED6" w:rsidP="00A3720E">
      <w:pPr>
        <w:pStyle w:val="ZPKTzmpktartykuempunktem"/>
      </w:pPr>
      <w:r w:rsidRPr="001E0ED6">
        <w:t>2)</w:t>
      </w:r>
      <w:r w:rsidR="003E79B4">
        <w:tab/>
      </w:r>
      <w:r w:rsidRPr="001E0ED6">
        <w:t>urzęd</w:t>
      </w:r>
      <w:r w:rsidR="00617957">
        <w:t>u</w:t>
      </w:r>
      <w:r w:rsidRPr="001E0ED6">
        <w:t xml:space="preserve"> obsługując</w:t>
      </w:r>
      <w:r w:rsidR="00617957">
        <w:t>ego</w:t>
      </w:r>
      <w:r w:rsidRPr="001E0ED6">
        <w:t xml:space="preserve"> organ nadzorow</w:t>
      </w:r>
      <w:r w:rsidR="00617957">
        <w:t>any</w:t>
      </w:r>
      <w:r w:rsidRPr="001E0ED6">
        <w:t xml:space="preserve"> przez </w:t>
      </w:r>
      <w:r w:rsidR="006502DE">
        <w:t>tego m</w:t>
      </w:r>
      <w:r w:rsidRPr="001E0ED6">
        <w:t>inistra,</w:t>
      </w:r>
    </w:p>
    <w:p w14:paraId="7F2ABBF5" w14:textId="7B9FB050" w:rsidR="001E0ED6" w:rsidRPr="001E0ED6" w:rsidRDefault="001E0ED6" w:rsidP="00A3720E">
      <w:pPr>
        <w:pStyle w:val="ZPKTzmpktartykuempunktem"/>
      </w:pPr>
      <w:r w:rsidRPr="001E0ED6">
        <w:t>3)</w:t>
      </w:r>
      <w:r w:rsidR="003E79B4">
        <w:tab/>
      </w:r>
      <w:r w:rsidRPr="001E0ED6">
        <w:t xml:space="preserve">jednostek organizacyjnych podległych </w:t>
      </w:r>
      <w:r w:rsidR="006502DE">
        <w:t>temu m</w:t>
      </w:r>
      <w:r w:rsidR="00CD046F">
        <w:t>inistrowi</w:t>
      </w:r>
      <w:r w:rsidR="00617957">
        <w:t xml:space="preserve"> </w:t>
      </w:r>
      <w:r w:rsidRPr="001E0ED6">
        <w:t>lub</w:t>
      </w:r>
      <w:r w:rsidR="00617957">
        <w:t xml:space="preserve"> przez niego nadzorowanych</w:t>
      </w:r>
    </w:p>
    <w:p w14:paraId="2579B3FF" w14:textId="0E6112D3" w:rsidR="001E0ED6" w:rsidRPr="001E0ED6" w:rsidRDefault="001E0ED6" w:rsidP="00A3720E">
      <w:pPr>
        <w:pStyle w:val="ZCZWSPPKTzmczciwsppktartykuempunktem"/>
      </w:pPr>
      <w:r w:rsidRPr="001E0ED6">
        <w:t>– posiadających wiedzę specjalistyczną i</w:t>
      </w:r>
      <w:r>
        <w:t> </w:t>
      </w:r>
      <w:r w:rsidRPr="001E0ED6">
        <w:t>doświadczenie zawodowe niezbędne do</w:t>
      </w:r>
      <w:r w:rsidR="00471184">
        <w:t xml:space="preserve"> </w:t>
      </w:r>
      <w:r w:rsidRPr="001E0ED6">
        <w:t>przeprowadzenia tych kontroli.</w:t>
      </w:r>
    </w:p>
    <w:p w14:paraId="48FAF934" w14:textId="77777777" w:rsidR="001E0ED6" w:rsidRPr="001E0ED6" w:rsidRDefault="001E0ED6" w:rsidP="00471184">
      <w:pPr>
        <w:pStyle w:val="ZARTzmartartykuempunktem"/>
      </w:pPr>
      <w:r w:rsidRPr="001E0ED6">
        <w:t>4. Upoważnienie do przeprowadzenia kontroli zawiera:</w:t>
      </w:r>
    </w:p>
    <w:p w14:paraId="5F37293D" w14:textId="6234A92F" w:rsidR="001E0ED6" w:rsidRPr="001E0ED6" w:rsidRDefault="001E0ED6" w:rsidP="00A3720E">
      <w:pPr>
        <w:pStyle w:val="ZPKTzmpktartykuempunktem"/>
      </w:pPr>
      <w:r w:rsidRPr="001E0ED6">
        <w:t>1)</w:t>
      </w:r>
      <w:r w:rsidR="003E79B4">
        <w:tab/>
      </w:r>
      <w:r w:rsidRPr="001E0ED6">
        <w:t>podstawę prawną podjęcia kontroli;</w:t>
      </w:r>
    </w:p>
    <w:p w14:paraId="6235F1D5" w14:textId="194B58E7" w:rsidR="001E0ED6" w:rsidRPr="001E0ED6" w:rsidRDefault="001E0ED6" w:rsidP="00A3720E">
      <w:pPr>
        <w:pStyle w:val="ZPKTzmpktartykuempunktem"/>
      </w:pPr>
      <w:r w:rsidRPr="001E0ED6">
        <w:t>2)</w:t>
      </w:r>
      <w:r w:rsidR="003E79B4">
        <w:tab/>
      </w:r>
      <w:r w:rsidRPr="001E0ED6">
        <w:t>oznaczenie organu nadzoru;</w:t>
      </w:r>
    </w:p>
    <w:p w14:paraId="4A8B6F11" w14:textId="7A9E4DD0" w:rsidR="001E0ED6" w:rsidRPr="001E0ED6" w:rsidRDefault="001E0ED6" w:rsidP="00A3720E">
      <w:pPr>
        <w:pStyle w:val="ZPKTzmpktartykuempunktem"/>
      </w:pPr>
      <w:r w:rsidRPr="001E0ED6">
        <w:t>3)</w:t>
      </w:r>
      <w:r w:rsidR="003E79B4">
        <w:tab/>
      </w:r>
      <w:r w:rsidRPr="001E0ED6">
        <w:t>datę i</w:t>
      </w:r>
      <w:r>
        <w:t> </w:t>
      </w:r>
      <w:r w:rsidRPr="001E0ED6">
        <w:t>miejsce wystawienia;</w:t>
      </w:r>
    </w:p>
    <w:p w14:paraId="6230AE39" w14:textId="261C11BC" w:rsidR="001E0ED6" w:rsidRPr="001E0ED6" w:rsidRDefault="001E0ED6" w:rsidP="00A3720E">
      <w:pPr>
        <w:pStyle w:val="ZPKTzmpktartykuempunktem"/>
      </w:pPr>
      <w:r w:rsidRPr="001E0ED6">
        <w:t>4)</w:t>
      </w:r>
      <w:r w:rsidR="003E79B4">
        <w:tab/>
      </w:r>
      <w:r w:rsidRPr="001E0ED6">
        <w:t>imię i</w:t>
      </w:r>
      <w:r>
        <w:t> </w:t>
      </w:r>
      <w:r w:rsidRPr="001E0ED6">
        <w:t>nazwisko osoby upoważnionej do przeprowadzenia kontroli wraz ze wskazaniem dokumentu tożsamości potwierdzającego te dane;</w:t>
      </w:r>
    </w:p>
    <w:p w14:paraId="0098B2C1" w14:textId="1DE125CD" w:rsidR="001E0ED6" w:rsidRPr="001E0ED6" w:rsidRDefault="001E0ED6" w:rsidP="00A3720E">
      <w:pPr>
        <w:pStyle w:val="ZPKTzmpktartykuempunktem"/>
      </w:pPr>
      <w:r w:rsidRPr="001E0ED6">
        <w:t>5)</w:t>
      </w:r>
      <w:r w:rsidR="003E79B4">
        <w:tab/>
      </w:r>
      <w:r w:rsidRPr="001E0ED6">
        <w:t>okres ważności upoważnienia;</w:t>
      </w:r>
    </w:p>
    <w:p w14:paraId="7D0E34C1" w14:textId="6173EE68" w:rsidR="001E0ED6" w:rsidRPr="001E0ED6" w:rsidRDefault="001E0ED6" w:rsidP="00A3720E">
      <w:pPr>
        <w:pStyle w:val="ZPKTzmpktartykuempunktem"/>
      </w:pPr>
      <w:r w:rsidRPr="001E0ED6">
        <w:t>6)</w:t>
      </w:r>
      <w:r w:rsidR="003E79B4">
        <w:tab/>
      </w:r>
      <w:r w:rsidRPr="001E0ED6">
        <w:t>nazwę i</w:t>
      </w:r>
      <w:r>
        <w:t> </w:t>
      </w:r>
      <w:r w:rsidRPr="001E0ED6">
        <w:t>adres podmiotu kontrolowanego;</w:t>
      </w:r>
    </w:p>
    <w:p w14:paraId="250ADB7C" w14:textId="378DE9D1" w:rsidR="001E0ED6" w:rsidRPr="001E0ED6" w:rsidRDefault="001E0ED6" w:rsidP="00A3720E">
      <w:pPr>
        <w:pStyle w:val="ZPKTzmpktartykuempunktem"/>
      </w:pPr>
      <w:r w:rsidRPr="001E0ED6">
        <w:t>7)</w:t>
      </w:r>
      <w:r w:rsidR="003E79B4">
        <w:tab/>
      </w:r>
      <w:r w:rsidRPr="001E0ED6">
        <w:t>zakres kontroli;</w:t>
      </w:r>
    </w:p>
    <w:p w14:paraId="2C92DD5E" w14:textId="5A4FCF31" w:rsidR="001E0ED6" w:rsidRPr="001E0ED6" w:rsidRDefault="001E0ED6" w:rsidP="00A3720E">
      <w:pPr>
        <w:pStyle w:val="ZPKTzmpktartykuempunktem"/>
      </w:pPr>
      <w:r w:rsidRPr="001E0ED6">
        <w:lastRenderedPageBreak/>
        <w:t>8)</w:t>
      </w:r>
      <w:r w:rsidR="003E79B4">
        <w:tab/>
      </w:r>
      <w:r w:rsidRPr="001E0ED6">
        <w:t>datę rozpoczęcia i</w:t>
      </w:r>
      <w:r>
        <w:t> </w:t>
      </w:r>
      <w:r w:rsidRPr="001E0ED6">
        <w:t>przewidywany termin zakończenia kontroli;</w:t>
      </w:r>
    </w:p>
    <w:p w14:paraId="19433744" w14:textId="42CC6397" w:rsidR="001E0ED6" w:rsidRPr="001E0ED6" w:rsidRDefault="001E0ED6" w:rsidP="00A3720E">
      <w:pPr>
        <w:pStyle w:val="ZPKTzmpktartykuempunktem"/>
      </w:pPr>
      <w:r w:rsidRPr="001E0ED6">
        <w:t>9)</w:t>
      </w:r>
      <w:r w:rsidR="003E79B4">
        <w:tab/>
      </w:r>
      <w:r w:rsidRPr="001E0ED6">
        <w:t>imię, nazwisko oraz podpis osoby udzielającej upoważnienia z</w:t>
      </w:r>
      <w:r>
        <w:t> </w:t>
      </w:r>
      <w:r w:rsidRPr="001E0ED6">
        <w:t>podaniem zajmowanego stanowiska lub funkcji;</w:t>
      </w:r>
    </w:p>
    <w:p w14:paraId="42ABF68F" w14:textId="36157B10" w:rsidR="001E0ED6" w:rsidRPr="001E0ED6" w:rsidRDefault="001E0ED6" w:rsidP="00A3720E">
      <w:pPr>
        <w:pStyle w:val="ZPKTzmpktartykuempunktem"/>
      </w:pPr>
      <w:r w:rsidRPr="001E0ED6">
        <w:t>10)</w:t>
      </w:r>
      <w:r w:rsidR="003E79B4">
        <w:tab/>
      </w:r>
      <w:r w:rsidRPr="001E0ED6">
        <w:t>pouczenie o</w:t>
      </w:r>
      <w:r>
        <w:t> </w:t>
      </w:r>
      <w:r w:rsidRPr="001E0ED6">
        <w:t>prawach i</w:t>
      </w:r>
      <w:r>
        <w:t> </w:t>
      </w:r>
      <w:r w:rsidRPr="001E0ED6">
        <w:t>obowiązkach podmiotu kontrolowanego.</w:t>
      </w:r>
    </w:p>
    <w:p w14:paraId="5A1E9108" w14:textId="4891DE91" w:rsidR="001E0ED6" w:rsidRPr="001E0ED6" w:rsidRDefault="001E0ED6" w:rsidP="00471184">
      <w:pPr>
        <w:pStyle w:val="ZARTzmartartykuempunktem"/>
      </w:pPr>
      <w:r w:rsidRPr="001E0ED6">
        <w:t>5. Kontrola może być przeprowadzona po okazaniu upoważnienia do przeprowadzenia kontroli wraz z</w:t>
      </w:r>
      <w:r>
        <w:t> </w:t>
      </w:r>
      <w:r w:rsidRPr="001E0ED6">
        <w:t>dokumentem tożsamości wskazanym w</w:t>
      </w:r>
      <w:r>
        <w:t> </w:t>
      </w:r>
      <w:r w:rsidRPr="001E0ED6">
        <w:t>tym upoważnieniu.</w:t>
      </w:r>
    </w:p>
    <w:p w14:paraId="61AECBE0" w14:textId="111594A4" w:rsidR="001E0ED6" w:rsidRPr="001E0ED6" w:rsidRDefault="001E0ED6" w:rsidP="00471184">
      <w:pPr>
        <w:pStyle w:val="ZARTzmartartykuempunktem"/>
      </w:pPr>
      <w:r w:rsidRPr="001E0ED6">
        <w:t>6. O</w:t>
      </w:r>
      <w:r>
        <w:t> </w:t>
      </w:r>
      <w:r w:rsidRPr="001E0ED6">
        <w:t>planowanej kontroli zawiadamia się kierownika podmiotu kontrolowanego, podając przewidywany czas trwania kontroli.</w:t>
      </w:r>
    </w:p>
    <w:p w14:paraId="09D046C4" w14:textId="649C3461" w:rsidR="001E0ED6" w:rsidRPr="001E0ED6" w:rsidRDefault="001E0ED6" w:rsidP="00471184">
      <w:pPr>
        <w:pStyle w:val="ZARTzmartartykuempunktem"/>
      </w:pPr>
      <w:r w:rsidRPr="001E0ED6">
        <w:t>7. W</w:t>
      </w:r>
      <w:r>
        <w:t> </w:t>
      </w:r>
      <w:r w:rsidRPr="001E0ED6">
        <w:t>przypadku gdy w</w:t>
      </w:r>
      <w:r>
        <w:t> </w:t>
      </w:r>
      <w:r w:rsidRPr="001E0ED6">
        <w:t>trakcie przeprowadzania kontroli zaistnieje konieczność wydłużenia czasu trwania kontroli, minister właściwy do spraw informatyzacji może przedłużyć ważność upoważnienia.”;</w:t>
      </w:r>
    </w:p>
    <w:p w14:paraId="16378062" w14:textId="11105FC7" w:rsidR="001E0ED6" w:rsidRPr="001E0ED6" w:rsidRDefault="00B96156" w:rsidP="001E0ED6">
      <w:pPr>
        <w:pStyle w:val="PKTpunkt"/>
      </w:pPr>
      <w:r>
        <w:t>8</w:t>
      </w:r>
      <w:r w:rsidR="001E0ED6" w:rsidRPr="001E0ED6">
        <w:t>)</w:t>
      </w:r>
      <w:r w:rsidR="001E0ED6" w:rsidRPr="001E0ED6">
        <w:tab/>
      </w:r>
      <w:r w:rsidR="00FF63A0">
        <w:t>po art. 39j dodaje się art. 39ja w</w:t>
      </w:r>
      <w:r w:rsidR="001E0ED6" w:rsidRPr="001E0ED6">
        <w:t xml:space="preserve"> brzmieni</w:t>
      </w:r>
      <w:r w:rsidR="00FF63A0">
        <w:t>u</w:t>
      </w:r>
      <w:r w:rsidR="001E0ED6" w:rsidRPr="001E0ED6">
        <w:t>:</w:t>
      </w:r>
    </w:p>
    <w:p w14:paraId="6A44E566" w14:textId="26B86595" w:rsidR="001E0ED6" w:rsidRPr="001E0ED6" w:rsidRDefault="001E0ED6" w:rsidP="00471184">
      <w:pPr>
        <w:pStyle w:val="ZARTzmartartykuempunktem"/>
      </w:pPr>
      <w:r w:rsidRPr="001E0ED6">
        <w:t>„</w:t>
      </w:r>
      <w:r w:rsidR="003E79B4">
        <w:t>A</w:t>
      </w:r>
      <w:r w:rsidRPr="001E0ED6">
        <w:t>rt. 39</w:t>
      </w:r>
      <w:r w:rsidR="00FF63A0">
        <w:t>ja</w:t>
      </w:r>
      <w:r w:rsidR="001407C4">
        <w:t>.</w:t>
      </w:r>
      <w:r w:rsidRPr="001E0ED6">
        <w:t xml:space="preserve"> 1. Podmiotowi kontrolowanemu doręczany jest projekt wystąpienia pokontrolnego, zawierający w</w:t>
      </w:r>
      <w:r>
        <w:t> </w:t>
      </w:r>
      <w:r w:rsidRPr="001E0ED6">
        <w:t xml:space="preserve">szczególności: </w:t>
      </w:r>
    </w:p>
    <w:p w14:paraId="702163ED" w14:textId="47CAEFF7" w:rsidR="001E0ED6" w:rsidRPr="001E0ED6" w:rsidRDefault="001E0ED6" w:rsidP="00A3720E">
      <w:pPr>
        <w:pStyle w:val="ZPKTzmpktartykuempunktem"/>
      </w:pPr>
      <w:r w:rsidRPr="001E0ED6">
        <w:t>1)</w:t>
      </w:r>
      <w:r w:rsidR="003E79B4">
        <w:tab/>
      </w:r>
      <w:r w:rsidRPr="001E0ED6">
        <w:t xml:space="preserve">określenie zakresu kontroli; </w:t>
      </w:r>
    </w:p>
    <w:p w14:paraId="4C036E30" w14:textId="4F64AD92" w:rsidR="001E0ED6" w:rsidRPr="001E0ED6" w:rsidRDefault="001E0ED6" w:rsidP="00A3720E">
      <w:pPr>
        <w:pStyle w:val="ZPKTzmpktartykuempunktem"/>
      </w:pPr>
      <w:r w:rsidRPr="001E0ED6">
        <w:t>2)</w:t>
      </w:r>
      <w:r w:rsidR="003E79B4">
        <w:tab/>
      </w:r>
      <w:r w:rsidRPr="001E0ED6">
        <w:t>oznaczenie podmiotu kontrolowanego;</w:t>
      </w:r>
    </w:p>
    <w:p w14:paraId="3AA70147" w14:textId="6463A7E2" w:rsidR="001E0ED6" w:rsidRPr="001E0ED6" w:rsidRDefault="001E0ED6" w:rsidP="00A3720E">
      <w:pPr>
        <w:pStyle w:val="ZPKTzmpktartykuempunktem"/>
      </w:pPr>
      <w:r w:rsidRPr="001E0ED6">
        <w:t>3)</w:t>
      </w:r>
      <w:r w:rsidR="003E79B4">
        <w:tab/>
      </w:r>
      <w:r w:rsidRPr="001E0ED6">
        <w:t>datę rozpoczęcia i</w:t>
      </w:r>
      <w:r>
        <w:t> </w:t>
      </w:r>
      <w:r w:rsidRPr="001E0ED6">
        <w:t>zakończenia kontroli;</w:t>
      </w:r>
    </w:p>
    <w:p w14:paraId="33E8D277" w14:textId="5E2C6DE1" w:rsidR="001E0ED6" w:rsidRPr="001E0ED6" w:rsidRDefault="001E0ED6" w:rsidP="00A3720E">
      <w:pPr>
        <w:pStyle w:val="ZPKTzmpktartykuempunktem"/>
      </w:pPr>
      <w:r w:rsidRPr="001E0ED6">
        <w:t>4)</w:t>
      </w:r>
      <w:r w:rsidR="003E79B4">
        <w:tab/>
      </w:r>
      <w:r w:rsidRPr="001E0ED6">
        <w:t>imiona i</w:t>
      </w:r>
      <w:r>
        <w:t> </w:t>
      </w:r>
      <w:r w:rsidRPr="001E0ED6">
        <w:t xml:space="preserve">nazwiska osób przeprowadzających kontrolę; </w:t>
      </w:r>
    </w:p>
    <w:p w14:paraId="05DEF8A0" w14:textId="69803657" w:rsidR="001E0ED6" w:rsidRPr="001E0ED6" w:rsidRDefault="001E0ED6" w:rsidP="00A3720E">
      <w:pPr>
        <w:pStyle w:val="ZPKTzmpktartykuempunktem"/>
      </w:pPr>
      <w:r w:rsidRPr="001E0ED6">
        <w:t>5)</w:t>
      </w:r>
      <w:r w:rsidR="003E79B4">
        <w:tab/>
      </w:r>
      <w:r w:rsidRPr="001E0ED6">
        <w:t>informacje o</w:t>
      </w:r>
      <w:r>
        <w:t> </w:t>
      </w:r>
      <w:r w:rsidRPr="001E0ED6">
        <w:t>stwierdzonych naruszeniach lub ich braku;</w:t>
      </w:r>
    </w:p>
    <w:p w14:paraId="55F4B9FC" w14:textId="76B18D21" w:rsidR="001E0ED6" w:rsidRPr="001E0ED6" w:rsidRDefault="001E0ED6" w:rsidP="00A3720E">
      <w:pPr>
        <w:pStyle w:val="ZPKTzmpktartykuempunktem"/>
      </w:pPr>
      <w:r w:rsidRPr="001E0ED6">
        <w:t>6)</w:t>
      </w:r>
      <w:r w:rsidR="003E79B4">
        <w:tab/>
      </w:r>
      <w:r w:rsidRPr="001E0ED6">
        <w:t>zalecenia pokontrolne, jeżeli w</w:t>
      </w:r>
      <w:r>
        <w:t> </w:t>
      </w:r>
      <w:r w:rsidRPr="001E0ED6">
        <w:t>toku kontroli stwierdzono, że jest zasadne usunięcie stwierdzonych naruszeń.</w:t>
      </w:r>
    </w:p>
    <w:p w14:paraId="288FEAAA" w14:textId="1EFA01B5" w:rsidR="001E0ED6" w:rsidRPr="001E0ED6" w:rsidRDefault="001E0ED6" w:rsidP="00471184">
      <w:pPr>
        <w:pStyle w:val="ZARTzmartartykuempunktem"/>
      </w:pPr>
      <w:r w:rsidRPr="001E0ED6">
        <w:t>2. Podmiotowi kontrolowanemu przysługuje prawo wniesienia zastrzeżeń do projektu, o</w:t>
      </w:r>
      <w:r>
        <w:t> </w:t>
      </w:r>
      <w:r w:rsidRPr="001E0ED6">
        <w:t>którym mowa w</w:t>
      </w:r>
      <w:r>
        <w:t> ust. </w:t>
      </w:r>
      <w:r w:rsidRPr="001E0ED6">
        <w:t>1, do ministra właściwego do spraw informatyzacj</w:t>
      </w:r>
      <w:r w:rsidR="00B20D15">
        <w:t>i</w:t>
      </w:r>
      <w:r w:rsidRPr="001E0ED6">
        <w:t>, w</w:t>
      </w:r>
      <w:r>
        <w:t> </w:t>
      </w:r>
      <w:r w:rsidRPr="001E0ED6">
        <w:t>terminie 7</w:t>
      </w:r>
      <w:r>
        <w:t> </w:t>
      </w:r>
      <w:r w:rsidRPr="001E0ED6">
        <w:t xml:space="preserve">dni od dnia jego doręczenia. </w:t>
      </w:r>
    </w:p>
    <w:p w14:paraId="342A47BC" w14:textId="39FB89C2" w:rsidR="001E0ED6" w:rsidRPr="001E0ED6" w:rsidRDefault="001E0ED6" w:rsidP="00471184">
      <w:pPr>
        <w:pStyle w:val="ZARTzmartartykuempunktem"/>
      </w:pPr>
      <w:r w:rsidRPr="001E0ED6">
        <w:t>3. Minister właściwy do spraw informatyzacji niezwłocznie po rozpatrzeniu zastrzeżeń, przesyła stanowisko odnoszące się do wniesionych zastrzeżeń i</w:t>
      </w:r>
      <w:r>
        <w:t> </w:t>
      </w:r>
      <w:r w:rsidRPr="001E0ED6">
        <w:t>wystąpienie pokontrolne do podmiotu objętego kontrolą.</w:t>
      </w:r>
    </w:p>
    <w:p w14:paraId="550ED82E" w14:textId="77777777" w:rsidR="001E0ED6" w:rsidRPr="001E0ED6" w:rsidRDefault="001E0ED6" w:rsidP="00471184">
      <w:pPr>
        <w:pStyle w:val="ZARTzmartartykuempunktem"/>
      </w:pPr>
      <w:r w:rsidRPr="001E0ED6">
        <w:t>4. Zakończeniem kontroli jest doręczenie podmiotowi kontrolowanemu wystąpienia pokontrolnego. Od wystąpienia pokontrolnego nie przysługują środki odwoławcze.</w:t>
      </w:r>
    </w:p>
    <w:p w14:paraId="3588313B" w14:textId="72ECE93A" w:rsidR="001E0ED6" w:rsidRPr="001E0ED6" w:rsidRDefault="001E0ED6" w:rsidP="00471184">
      <w:pPr>
        <w:pStyle w:val="ZARTzmartartykuempunktem"/>
      </w:pPr>
      <w:r w:rsidRPr="001E0ED6">
        <w:t>5. Podmiot kontrolowany, w</w:t>
      </w:r>
      <w:r>
        <w:t> </w:t>
      </w:r>
      <w:r w:rsidRPr="001E0ED6">
        <w:t>wyznaczonym w</w:t>
      </w:r>
      <w:r>
        <w:t> </w:t>
      </w:r>
      <w:r w:rsidRPr="001E0ED6">
        <w:t>wystąpieniu pokontrolnym terminie, informuje ministra właściwego do spraw informatyzacji o</w:t>
      </w:r>
      <w:r>
        <w:t> </w:t>
      </w:r>
      <w:r w:rsidRPr="001E0ED6">
        <w:t xml:space="preserve">sposobie wykonania zaleceń </w:t>
      </w:r>
      <w:r w:rsidRPr="001E0ED6">
        <w:lastRenderedPageBreak/>
        <w:t>lub przyczynach ich niewykonania albo o</w:t>
      </w:r>
      <w:r>
        <w:t> </w:t>
      </w:r>
      <w:r w:rsidRPr="001E0ED6">
        <w:t>innym sposobie usunięcia stwierdzonych niezgodności.</w:t>
      </w:r>
    </w:p>
    <w:p w14:paraId="44D57A14" w14:textId="09DAF9F9" w:rsidR="001E0ED6" w:rsidRPr="001E0ED6" w:rsidRDefault="001E0ED6" w:rsidP="00471184">
      <w:pPr>
        <w:pStyle w:val="ZARTzmartartykuempunktem"/>
      </w:pPr>
      <w:r w:rsidRPr="001E0ED6">
        <w:t>6. Minister właściwy do spraw informatyzacji</w:t>
      </w:r>
      <w:r w:rsidR="00B20D15">
        <w:t>,</w:t>
      </w:r>
      <w:r w:rsidRPr="001E0ED6">
        <w:t xml:space="preserve"> w</w:t>
      </w:r>
      <w:r>
        <w:t> </w:t>
      </w:r>
      <w:r w:rsidRPr="001E0ED6">
        <w:t>przypadku stwierdzenia niewykonania lub niewłaściwego wykonania wydanych zaleceń</w:t>
      </w:r>
      <w:r w:rsidR="00B20D15">
        <w:t>,</w:t>
      </w:r>
      <w:r w:rsidRPr="001E0ED6">
        <w:t xml:space="preserve"> może wydać decyzję nakładającą obowiązek usunięcia stwierdzonych niezgodności w</w:t>
      </w:r>
      <w:r>
        <w:t> </w:t>
      </w:r>
      <w:r w:rsidRPr="001E0ED6">
        <w:t>terminie nie krótszym niż 14</w:t>
      </w:r>
      <w:r>
        <w:t> </w:t>
      </w:r>
      <w:r w:rsidRPr="001E0ED6">
        <w:t>dni.”;</w:t>
      </w:r>
    </w:p>
    <w:p w14:paraId="0BE3D41D" w14:textId="734AB9CD" w:rsidR="00FF63A0" w:rsidRDefault="00B96156" w:rsidP="004505B5">
      <w:pPr>
        <w:pStyle w:val="PKTpunkt"/>
      </w:pPr>
      <w:r>
        <w:t>9</w:t>
      </w:r>
      <w:r w:rsidR="001E0ED6" w:rsidRPr="001E0ED6">
        <w:t>)</w:t>
      </w:r>
      <w:r w:rsidR="001E0ED6" w:rsidRPr="001E0ED6">
        <w:tab/>
      </w:r>
      <w:r w:rsidR="00FF63A0">
        <w:t>art. 39k uchyla się:</w:t>
      </w:r>
    </w:p>
    <w:p w14:paraId="4CB91C58" w14:textId="0424AEF1" w:rsidR="001E0ED6" w:rsidRPr="001E0ED6" w:rsidRDefault="00FF63A0" w:rsidP="004505B5">
      <w:pPr>
        <w:pStyle w:val="PKTpunkt"/>
      </w:pPr>
      <w:r>
        <w:t>1</w:t>
      </w:r>
      <w:r w:rsidR="00B96156">
        <w:t>0</w:t>
      </w:r>
      <w:r>
        <w:t xml:space="preserve">)  </w:t>
      </w:r>
      <w:r w:rsidR="001E0ED6" w:rsidRPr="001E0ED6">
        <w:t>w</w:t>
      </w:r>
      <w:r w:rsidR="001E0ED6">
        <w:t xml:space="preserve"> art. </w:t>
      </w:r>
      <w:r w:rsidR="001E0ED6" w:rsidRPr="001E0ED6">
        <w:t xml:space="preserve">39l po wyrazach „Prawo </w:t>
      </w:r>
      <w:r w:rsidR="001E0ED6" w:rsidRPr="004505B5">
        <w:t>przedsiębiorców</w:t>
      </w:r>
      <w:r w:rsidR="001E0ED6" w:rsidRPr="001E0ED6">
        <w:t>” dodaje się wyrazy „z wyłączeniem</w:t>
      </w:r>
      <w:r w:rsidR="001E0ED6">
        <w:t xml:space="preserve"> art. </w:t>
      </w:r>
      <w:r w:rsidR="001E0ED6" w:rsidRPr="001E0ED6">
        <w:t>55</w:t>
      </w:r>
      <w:r w:rsidR="001E0ED6">
        <w:t xml:space="preserve"> ust. </w:t>
      </w:r>
      <w:r w:rsidR="001E0ED6" w:rsidRPr="001E0ED6">
        <w:t>1</w:t>
      </w:r>
      <w:r w:rsidR="001E0ED6">
        <w:t> </w:t>
      </w:r>
      <w:r w:rsidR="001E0ED6" w:rsidRPr="001E0ED6">
        <w:t>tej ustawy.”;</w:t>
      </w:r>
    </w:p>
    <w:p w14:paraId="748135F4" w14:textId="37CC3142" w:rsidR="001E0ED6" w:rsidRPr="001E0ED6" w:rsidRDefault="001E0ED6" w:rsidP="004505B5">
      <w:pPr>
        <w:pStyle w:val="PKTpunkt"/>
      </w:pPr>
      <w:r w:rsidRPr="001E0ED6">
        <w:t>1</w:t>
      </w:r>
      <w:r w:rsidR="00B96156">
        <w:t>1</w:t>
      </w:r>
      <w:r w:rsidRPr="001E0ED6">
        <w:t>)</w:t>
      </w:r>
      <w:r w:rsidRPr="001E0ED6">
        <w:tab/>
        <w:t>w</w:t>
      </w:r>
      <w:r>
        <w:t xml:space="preserve"> art. </w:t>
      </w:r>
      <w:r w:rsidRPr="001E0ED6">
        <w:t>46</w:t>
      </w:r>
      <w:r>
        <w:t xml:space="preserve"> pkt </w:t>
      </w:r>
      <w:r w:rsidRPr="001E0ED6">
        <w:t>9</w:t>
      </w:r>
      <w:r>
        <w:t> </w:t>
      </w:r>
      <w:r w:rsidRPr="001E0ED6">
        <w:t xml:space="preserve">otrzymuje </w:t>
      </w:r>
      <w:r w:rsidRPr="004505B5">
        <w:t>brzmienie</w:t>
      </w:r>
      <w:r w:rsidRPr="001E0ED6">
        <w:t>:</w:t>
      </w:r>
    </w:p>
    <w:p w14:paraId="0888DC69" w14:textId="67053B0E" w:rsidR="004D1FD3" w:rsidRDefault="001E0ED6" w:rsidP="00CD2A15">
      <w:pPr>
        <w:pStyle w:val="ZPKTzmpktartykuempunktem"/>
      </w:pPr>
      <w:r w:rsidRPr="001E0ED6">
        <w:t>„9)</w:t>
      </w:r>
      <w:r w:rsidR="003E79B4">
        <w:tab/>
      </w:r>
      <w:r w:rsidRPr="001E0ED6">
        <w:t>uniemożliwia lub utrudnia wykonywanie czynności nadzorczych prowadzonych w</w:t>
      </w:r>
      <w:r>
        <w:t> </w:t>
      </w:r>
      <w:r w:rsidRPr="001E0ED6">
        <w:t>ramach przeprowadzania audytu lub udziału w</w:t>
      </w:r>
      <w:r>
        <w:t> </w:t>
      </w:r>
      <w:r w:rsidRPr="001E0ED6">
        <w:t>audycie, o</w:t>
      </w:r>
      <w:r>
        <w:t> </w:t>
      </w:r>
      <w:r w:rsidRPr="001E0ED6">
        <w:t>których mowa w</w:t>
      </w:r>
      <w:r>
        <w:t> art. </w:t>
      </w:r>
      <w:r w:rsidRPr="001E0ED6">
        <w:t>31;”</w:t>
      </w:r>
      <w:r w:rsidR="001112FF">
        <w:t xml:space="preserve">. </w:t>
      </w:r>
    </w:p>
    <w:p w14:paraId="6FDEB44C" w14:textId="037CAB0B" w:rsidR="00261A16" w:rsidRDefault="001E0ED6" w:rsidP="004E39D2">
      <w:pPr>
        <w:pStyle w:val="ARTartustawynprozporzdzenia"/>
      </w:pPr>
      <w:r w:rsidRPr="004505B5">
        <w:rPr>
          <w:rStyle w:val="Ppogrubienie"/>
        </w:rPr>
        <w:t xml:space="preserve">Art. </w:t>
      </w:r>
      <w:r w:rsidR="00806D8B">
        <w:rPr>
          <w:rStyle w:val="Ppogrubienie"/>
        </w:rPr>
        <w:t>2</w:t>
      </w:r>
      <w:r w:rsidRPr="004505B5">
        <w:rPr>
          <w:rStyle w:val="Ppogrubienie"/>
        </w:rPr>
        <w:t>.</w:t>
      </w:r>
      <w:r w:rsidRPr="004505B5">
        <w:rPr>
          <w:rStyle w:val="Ppogrubienie"/>
        </w:rPr>
        <w:tab/>
      </w:r>
      <w:r w:rsidR="00561047">
        <w:t xml:space="preserve"> </w:t>
      </w:r>
      <w:r w:rsidRPr="000D74AE">
        <w:t>Ustawa wchodzi w</w:t>
      </w:r>
      <w:r>
        <w:t> </w:t>
      </w:r>
      <w:r w:rsidRPr="000D74AE">
        <w:t>życie po upływie 14</w:t>
      </w:r>
      <w:r>
        <w:t> </w:t>
      </w:r>
      <w:r w:rsidRPr="000D74AE">
        <w:t>dni od dnia ogłoszenia</w:t>
      </w:r>
      <w:r w:rsidR="00806D8B">
        <w:t>.</w:t>
      </w:r>
      <w:bookmarkEnd w:id="1"/>
    </w:p>
    <w:p w14:paraId="51CC9AB9" w14:textId="77777777" w:rsidR="0021616D" w:rsidRDefault="0021616D" w:rsidP="004E39D2">
      <w:pPr>
        <w:pStyle w:val="ARTartustawynprozporzdzenia"/>
      </w:pPr>
    </w:p>
    <w:p w14:paraId="0131AE89" w14:textId="77777777" w:rsidR="0021616D" w:rsidRDefault="0021616D" w:rsidP="0021616D">
      <w:pPr>
        <w:pStyle w:val="ARTartustawynprozporzdzenia"/>
        <w:rPr>
          <w:b/>
          <w:bCs/>
        </w:rPr>
      </w:pPr>
    </w:p>
    <w:p w14:paraId="1FF10928" w14:textId="77777777" w:rsidR="00F657DF" w:rsidRDefault="00F657DF" w:rsidP="0021616D">
      <w:pPr>
        <w:pStyle w:val="ARTartustawynprozporzdzenia"/>
        <w:rPr>
          <w:b/>
          <w:bCs/>
        </w:rPr>
      </w:pPr>
    </w:p>
    <w:p w14:paraId="78C97B22" w14:textId="77777777" w:rsidR="00F657DF" w:rsidRDefault="00F657DF" w:rsidP="0021616D">
      <w:pPr>
        <w:pStyle w:val="ARTartustawynprozporzdzenia"/>
        <w:rPr>
          <w:b/>
          <w:bCs/>
        </w:rPr>
      </w:pPr>
    </w:p>
    <w:p w14:paraId="7A6AEE29" w14:textId="77777777" w:rsidR="00F657DF" w:rsidRDefault="00F657DF" w:rsidP="0021616D">
      <w:pPr>
        <w:pStyle w:val="ARTartustawynprozporzdzenia"/>
        <w:rPr>
          <w:b/>
          <w:bCs/>
        </w:rPr>
      </w:pPr>
    </w:p>
    <w:p w14:paraId="68826B95" w14:textId="77777777" w:rsidR="00912828" w:rsidRDefault="00912828" w:rsidP="00912828">
      <w:pPr>
        <w:pStyle w:val="OZNPARAFYADNOTACJE"/>
        <w:rPr>
          <w:rFonts w:cs="Times New Roman"/>
        </w:rPr>
      </w:pPr>
      <w:r>
        <w:rPr>
          <w:rFonts w:cs="Times New Roman"/>
        </w:rPr>
        <w:t>Za zgodność pod względem prawnym,</w:t>
      </w:r>
    </w:p>
    <w:p w14:paraId="6E660F4A" w14:textId="77777777" w:rsidR="00912828" w:rsidRDefault="00912828" w:rsidP="00912828">
      <w:pPr>
        <w:pStyle w:val="OZNPARAFYADNOTACJE"/>
        <w:rPr>
          <w:rFonts w:cs="Times New Roman"/>
        </w:rPr>
      </w:pPr>
      <w:r>
        <w:rPr>
          <w:rFonts w:cs="Times New Roman"/>
        </w:rPr>
        <w:t>legislacyjnym i redakcyjnym</w:t>
      </w:r>
    </w:p>
    <w:p w14:paraId="5C6573C1" w14:textId="5C8CDE4E" w:rsidR="00912828" w:rsidRDefault="00912828" w:rsidP="00912828">
      <w:pPr>
        <w:pStyle w:val="OZNPARAFYADNOTACJE"/>
        <w:rPr>
          <w:rFonts w:cs="Times New Roman"/>
        </w:rPr>
      </w:pPr>
      <w:r>
        <w:rPr>
          <w:rFonts w:cs="Times New Roman"/>
        </w:rPr>
        <w:t>Magdalena Witkowska-Krzymowska</w:t>
      </w:r>
    </w:p>
    <w:p w14:paraId="3B16A647" w14:textId="742766B3" w:rsidR="00912828" w:rsidRDefault="00912828" w:rsidP="00912828">
      <w:pPr>
        <w:pStyle w:val="OZNPARAFYADNOTACJE"/>
        <w:rPr>
          <w:rFonts w:cs="Times New Roman"/>
        </w:rPr>
      </w:pPr>
      <w:r>
        <w:rPr>
          <w:rFonts w:cs="Times New Roman"/>
        </w:rPr>
        <w:t>Dyrektor Departamentu Prawnego</w:t>
      </w:r>
    </w:p>
    <w:p w14:paraId="6EF5D299" w14:textId="77777777" w:rsidR="00912828" w:rsidRDefault="00912828" w:rsidP="00912828">
      <w:pPr>
        <w:pStyle w:val="OZNPARAFYADNOTACJE"/>
        <w:rPr>
          <w:rFonts w:cs="Times New Roman"/>
        </w:rPr>
      </w:pPr>
      <w:r>
        <w:rPr>
          <w:rFonts w:cs="Times New Roman"/>
        </w:rPr>
        <w:t>w Ministerstwie Cyfryzacji</w:t>
      </w:r>
    </w:p>
    <w:p w14:paraId="679D2B7E" w14:textId="19287B9B" w:rsidR="00F657DF" w:rsidRDefault="00912828" w:rsidP="00912828">
      <w:pPr>
        <w:pStyle w:val="PKTpunkt"/>
        <w:rPr>
          <w:rFonts w:ascii="Times New Roman" w:hAnsi="Times New Roman" w:cs="Times New Roman"/>
          <w:sz w:val="20"/>
        </w:rPr>
      </w:pPr>
      <w:r>
        <w:rPr>
          <w:rFonts w:ascii="Times New Roman" w:hAnsi="Times New Roman" w:cs="Times New Roman"/>
          <w:sz w:val="20"/>
        </w:rPr>
        <w:t>/podpisano elektronicznie/</w:t>
      </w:r>
    </w:p>
    <w:p w14:paraId="411AA999" w14:textId="77777777" w:rsidR="00F657DF" w:rsidRDefault="00F657DF">
      <w:pPr>
        <w:widowControl/>
        <w:autoSpaceDE/>
        <w:autoSpaceDN/>
        <w:adjustRightInd/>
        <w:rPr>
          <w:rFonts w:cs="Times New Roman"/>
          <w:bCs/>
          <w:sz w:val="20"/>
        </w:rPr>
      </w:pPr>
      <w:r>
        <w:rPr>
          <w:rFonts w:cs="Times New Roman"/>
          <w:sz w:val="20"/>
        </w:rPr>
        <w:br w:type="page"/>
      </w:r>
    </w:p>
    <w:p w14:paraId="76F7D357" w14:textId="1DA478E7" w:rsidR="0021616D" w:rsidRPr="0021616D" w:rsidRDefault="0021616D" w:rsidP="00F657DF">
      <w:pPr>
        <w:pStyle w:val="ARTartustawynprozporzdzenia"/>
        <w:jc w:val="center"/>
        <w:rPr>
          <w:b/>
          <w:bCs/>
        </w:rPr>
      </w:pPr>
      <w:r w:rsidRPr="0021616D">
        <w:rPr>
          <w:b/>
          <w:bCs/>
        </w:rPr>
        <w:lastRenderedPageBreak/>
        <w:t>UZASADNIENIE</w:t>
      </w:r>
    </w:p>
    <w:p w14:paraId="4354AF07" w14:textId="6F25378F" w:rsidR="00B97D0F" w:rsidRDefault="0021616D" w:rsidP="00B97D0F">
      <w:pPr>
        <w:pStyle w:val="ARTartustawynprozporzdzenia"/>
        <w:rPr>
          <w:bCs/>
        </w:rPr>
      </w:pPr>
      <w:r w:rsidRPr="0021616D">
        <w:t xml:space="preserve">Projekt ustawy wprowadza zmianę w ustawie z dnia </w:t>
      </w:r>
      <w:r w:rsidRPr="0021616D">
        <w:rPr>
          <w:bCs/>
        </w:rPr>
        <w:t>5 września 2016 r. o usługach zaufania oraz identyfikacji elektronicznej (Dz. U. z 2024 r. poz. 1725</w:t>
      </w:r>
      <w:r w:rsidR="00617957">
        <w:rPr>
          <w:bCs/>
        </w:rPr>
        <w:t xml:space="preserve"> oraz z 2026 r. poz. 252</w:t>
      </w:r>
      <w:r w:rsidRPr="0021616D">
        <w:rPr>
          <w:bCs/>
        </w:rPr>
        <w:t xml:space="preserve">), której celem jest usprawnienie czynności nadzorczych oraz procesu organizacyjnego realizacji kontroli w ramach nadzoru ministra właściwego do spraw informatyzacji nad kwalifikowanymi dostawcami usług zaufania oraz nad krajowym schematem identyfikacji elektronicznej, w tym przeprowadzania przez ministra właściwego do spraw informatyzacji audytu kwalifikowanych dostawców usług zaufania i uczestniczenia osób upoważnionych przez tego ministra w audycie takich dostawców, przeprowadzanym przez jednostkę oceniającą </w:t>
      </w:r>
      <w:r w:rsidR="00A40D3C" w:rsidRPr="0021616D">
        <w:rPr>
          <w:bCs/>
        </w:rPr>
        <w:t>zgodność</w:t>
      </w:r>
      <w:r w:rsidR="00A40D3C">
        <w:rPr>
          <w:bCs/>
        </w:rPr>
        <w:t>, oraz</w:t>
      </w:r>
      <w:r w:rsidR="00B97D0F" w:rsidRPr="00B97D0F">
        <w:rPr>
          <w:bCs/>
        </w:rPr>
        <w:t xml:space="preserve"> zapewnienie skutecznego kontrolowania podmiotów przyłączonych do </w:t>
      </w:r>
      <w:r w:rsidR="00F657DF">
        <w:rPr>
          <w:bCs/>
        </w:rPr>
        <w:t>w</w:t>
      </w:r>
      <w:r w:rsidR="00B97D0F" w:rsidRPr="00B97D0F">
        <w:rPr>
          <w:bCs/>
        </w:rPr>
        <w:t xml:space="preserve">ęzła </w:t>
      </w:r>
      <w:r w:rsidR="00F657DF">
        <w:rPr>
          <w:bCs/>
        </w:rPr>
        <w:t>k</w:t>
      </w:r>
      <w:r w:rsidR="00B97D0F" w:rsidRPr="00B97D0F">
        <w:rPr>
          <w:bCs/>
        </w:rPr>
        <w:t>rajowego</w:t>
      </w:r>
      <w:r w:rsidR="00F657DF">
        <w:rPr>
          <w:bCs/>
        </w:rPr>
        <w:t xml:space="preserve"> identyfikacji elektronicznej</w:t>
      </w:r>
      <w:r w:rsidR="00B97D0F" w:rsidRPr="00B97D0F">
        <w:rPr>
          <w:bCs/>
        </w:rPr>
        <w:t xml:space="preserve">, do którego podłączonych jest około 2257 usług zintegrowanych z </w:t>
      </w:r>
      <w:r w:rsidR="00F657DF">
        <w:rPr>
          <w:bCs/>
        </w:rPr>
        <w:t>w</w:t>
      </w:r>
      <w:r w:rsidR="00B97D0F" w:rsidRPr="00B97D0F">
        <w:rPr>
          <w:bCs/>
        </w:rPr>
        <w:t xml:space="preserve">ęzłem </w:t>
      </w:r>
      <w:r w:rsidR="00F657DF">
        <w:rPr>
          <w:bCs/>
        </w:rPr>
        <w:t>k</w:t>
      </w:r>
      <w:r w:rsidR="00B97D0F" w:rsidRPr="00B97D0F">
        <w:rPr>
          <w:bCs/>
        </w:rPr>
        <w:t>rajowym oraz około 529 systemów identyfikacji elektronicznej</w:t>
      </w:r>
      <w:r w:rsidR="00B97D0F">
        <w:rPr>
          <w:bCs/>
        </w:rPr>
        <w:t>.</w:t>
      </w:r>
    </w:p>
    <w:p w14:paraId="5EC414ED" w14:textId="59D50138" w:rsidR="00092F9E" w:rsidRPr="00092F9E" w:rsidRDefault="00092F9E" w:rsidP="00B97D0F">
      <w:pPr>
        <w:pStyle w:val="ARTartustawynprozporzdzenia"/>
        <w:rPr>
          <w:bCs/>
        </w:rPr>
      </w:pPr>
      <w:r w:rsidRPr="00092F9E">
        <w:rPr>
          <w:bCs/>
        </w:rPr>
        <w:t xml:space="preserve">Zmiany obejmują w szczególności przeprowadzanie przez ministra właściwego do spraw informatyzacji audytu kwalifikowanych dostawców usług zaufania oraz możliwość uczestniczenia z upoważnienia ministra osób </w:t>
      </w:r>
      <w:r>
        <w:rPr>
          <w:bCs/>
        </w:rPr>
        <w:t xml:space="preserve">z </w:t>
      </w:r>
      <w:r w:rsidRPr="001E0ED6">
        <w:t xml:space="preserve">urzędu obsługującego </w:t>
      </w:r>
      <w:r w:rsidR="001C25E5">
        <w:t>Ministra Cyfryzacji</w:t>
      </w:r>
      <w:r w:rsidRPr="001E0ED6">
        <w:t>,</w:t>
      </w:r>
      <w:r>
        <w:t xml:space="preserve"> </w:t>
      </w:r>
      <w:r w:rsidRPr="001E0ED6">
        <w:t>urzęd</w:t>
      </w:r>
      <w:r w:rsidR="00617957">
        <w:t>u</w:t>
      </w:r>
      <w:r w:rsidRPr="001E0ED6">
        <w:t xml:space="preserve"> obsługując</w:t>
      </w:r>
      <w:r w:rsidR="00617957">
        <w:t>ego</w:t>
      </w:r>
      <w:r w:rsidRPr="001E0ED6">
        <w:t xml:space="preserve"> organ nadzorowan</w:t>
      </w:r>
      <w:r w:rsidR="00617957">
        <w:t>y</w:t>
      </w:r>
      <w:r w:rsidRPr="001E0ED6">
        <w:t xml:space="preserve"> przez </w:t>
      </w:r>
      <w:r w:rsidR="001C25E5">
        <w:t>Ministra Cyfryzacji</w:t>
      </w:r>
      <w:r w:rsidRPr="001E0ED6">
        <w:t>,</w:t>
      </w:r>
      <w:r>
        <w:t xml:space="preserve"> </w:t>
      </w:r>
      <w:r w:rsidRPr="001E0ED6">
        <w:t>jednostek organizacyjnych podległych</w:t>
      </w:r>
      <w:r w:rsidR="001C25E5">
        <w:t xml:space="preserve"> Ministrowi Cyfryzacji</w:t>
      </w:r>
      <w:r w:rsidR="00617957">
        <w:t xml:space="preserve"> lub przez niego nadzorowanych </w:t>
      </w:r>
      <w:r>
        <w:t xml:space="preserve"> </w:t>
      </w:r>
      <w:r w:rsidRPr="00092F9E">
        <w:rPr>
          <w:bCs/>
        </w:rPr>
        <w:t xml:space="preserve">posiadających odpowiednią wiedzę specjalistyczną i doświadczenie zawodowe w audytach </w:t>
      </w:r>
      <w:r>
        <w:rPr>
          <w:bCs/>
        </w:rPr>
        <w:t>dostawców usług zaufania,</w:t>
      </w:r>
      <w:r w:rsidRPr="00092F9E">
        <w:rPr>
          <w:bCs/>
        </w:rPr>
        <w:t xml:space="preserve"> a także realizację kontroli w ramach nadzoru nad krajowym schematem identyfikacji elektronicznej.</w:t>
      </w:r>
    </w:p>
    <w:p w14:paraId="0C4583AE" w14:textId="7DD18E79" w:rsidR="0021616D" w:rsidRPr="0021616D" w:rsidRDefault="0021616D" w:rsidP="0021616D">
      <w:pPr>
        <w:pStyle w:val="ARTartustawynprozporzdzenia"/>
        <w:rPr>
          <w:bCs/>
        </w:rPr>
      </w:pPr>
      <w:r w:rsidRPr="0021616D">
        <w:rPr>
          <w:bCs/>
        </w:rPr>
        <w:t>Obecne brzmienie ustawy wyklucza udział w takich czynnościach specjalistów z urzęd</w:t>
      </w:r>
      <w:r w:rsidR="001C25E5">
        <w:rPr>
          <w:bCs/>
        </w:rPr>
        <w:t>u</w:t>
      </w:r>
      <w:r w:rsidRPr="0021616D">
        <w:rPr>
          <w:bCs/>
        </w:rPr>
        <w:t xml:space="preserve"> obsługując</w:t>
      </w:r>
      <w:r w:rsidR="001C25E5">
        <w:rPr>
          <w:bCs/>
        </w:rPr>
        <w:t>ego</w:t>
      </w:r>
      <w:r w:rsidRPr="0021616D">
        <w:rPr>
          <w:bCs/>
        </w:rPr>
        <w:t xml:space="preserve"> organ nadzorowa</w:t>
      </w:r>
      <w:r w:rsidR="001C25E5">
        <w:rPr>
          <w:bCs/>
        </w:rPr>
        <w:t>ny</w:t>
      </w:r>
      <w:r w:rsidRPr="0021616D">
        <w:rPr>
          <w:bCs/>
        </w:rPr>
        <w:t xml:space="preserve"> przez</w:t>
      </w:r>
      <w:r w:rsidR="006B2839">
        <w:rPr>
          <w:bCs/>
        </w:rPr>
        <w:t xml:space="preserve"> M</w:t>
      </w:r>
      <w:r w:rsidRPr="0021616D">
        <w:rPr>
          <w:bCs/>
        </w:rPr>
        <w:t>inistra</w:t>
      </w:r>
      <w:r w:rsidR="006B2839">
        <w:rPr>
          <w:bCs/>
        </w:rPr>
        <w:t xml:space="preserve"> Cyfryzacji</w:t>
      </w:r>
      <w:r w:rsidRPr="0021616D">
        <w:rPr>
          <w:bCs/>
        </w:rPr>
        <w:t xml:space="preserve"> oraz z jednostek organizacyjnych podległych </w:t>
      </w:r>
      <w:r w:rsidR="001C25E5">
        <w:rPr>
          <w:bCs/>
        </w:rPr>
        <w:t xml:space="preserve">Ministrowi Cyfryzacji </w:t>
      </w:r>
      <w:r w:rsidRPr="0021616D">
        <w:rPr>
          <w:bCs/>
        </w:rPr>
        <w:t xml:space="preserve">lub </w:t>
      </w:r>
      <w:r w:rsidR="001C25E5">
        <w:rPr>
          <w:bCs/>
        </w:rPr>
        <w:t xml:space="preserve">przez niego </w:t>
      </w:r>
      <w:r w:rsidRPr="0021616D">
        <w:rPr>
          <w:bCs/>
        </w:rPr>
        <w:t xml:space="preserve">nadzorowanych, jak również nakłada formalny obowiązek posiadania legitymacji upoważniającej do przeprowadzenia takiej kontroli w ramach nadzoru ministra właściwego do spraw informatyzacji nad krajowym schematem identyfikacji elektronicznej. W efekcie: </w:t>
      </w:r>
    </w:p>
    <w:p w14:paraId="61D96986" w14:textId="70755E25" w:rsidR="0021616D" w:rsidRPr="0021616D" w:rsidRDefault="0021616D" w:rsidP="0021616D">
      <w:pPr>
        <w:pStyle w:val="ARTartustawynprozporzdzenia"/>
        <w:numPr>
          <w:ilvl w:val="0"/>
          <w:numId w:val="45"/>
        </w:numPr>
        <w:rPr>
          <w:bCs/>
        </w:rPr>
      </w:pPr>
      <w:r w:rsidRPr="0021616D">
        <w:rPr>
          <w:bCs/>
        </w:rPr>
        <w:t>utrudnia to realizację czynności kontrolnych</w:t>
      </w:r>
      <w:r w:rsidR="00FC7B12">
        <w:rPr>
          <w:bCs/>
        </w:rPr>
        <w:t xml:space="preserve"> wobec podmiotów funkcjonujących w</w:t>
      </w:r>
      <w:r w:rsidR="00F657DF">
        <w:rPr>
          <w:bCs/>
        </w:rPr>
        <w:t> </w:t>
      </w:r>
      <w:r w:rsidR="00FC7B12">
        <w:rPr>
          <w:bCs/>
        </w:rPr>
        <w:t>ramach krajowego schematu identyfikacji elektronicznej, których liczba i skala działania uzasadniają konieczność zapewnienia skutecznego nadzoru, kluczowego dla</w:t>
      </w:r>
      <w:r w:rsidRPr="0021616D">
        <w:rPr>
          <w:bCs/>
        </w:rPr>
        <w:t xml:space="preserve"> odpowiedniego poziomu bezpieczeństwa systemów identyfikacji elektronicznej przyłączanych do węzła krajowego </w:t>
      </w:r>
      <w:r w:rsidR="00FC7B12">
        <w:rPr>
          <w:bCs/>
        </w:rPr>
        <w:t xml:space="preserve">oraz </w:t>
      </w:r>
      <w:r w:rsidRPr="0021616D">
        <w:rPr>
          <w:bCs/>
        </w:rPr>
        <w:t>dla bezpieczeństwa korzystania z</w:t>
      </w:r>
      <w:r w:rsidR="00F657DF">
        <w:rPr>
          <w:bCs/>
        </w:rPr>
        <w:t> </w:t>
      </w:r>
      <w:r w:rsidRPr="0021616D">
        <w:rPr>
          <w:bCs/>
        </w:rPr>
        <w:t>elektronicznych usług publicznych,</w:t>
      </w:r>
    </w:p>
    <w:p w14:paraId="6CB2262C" w14:textId="6D4B740F" w:rsidR="0021616D" w:rsidRPr="0021616D" w:rsidRDefault="0021616D" w:rsidP="0021616D">
      <w:pPr>
        <w:pStyle w:val="ARTartustawynprozporzdzenia"/>
        <w:numPr>
          <w:ilvl w:val="0"/>
          <w:numId w:val="45"/>
        </w:numPr>
        <w:rPr>
          <w:bCs/>
        </w:rPr>
      </w:pPr>
      <w:r w:rsidRPr="0021616D">
        <w:rPr>
          <w:bCs/>
        </w:rPr>
        <w:lastRenderedPageBreak/>
        <w:t xml:space="preserve">utrudnia realizację </w:t>
      </w:r>
      <w:r w:rsidR="0038085E">
        <w:rPr>
          <w:bCs/>
        </w:rPr>
        <w:t xml:space="preserve">czynności nadzorczych, w tym </w:t>
      </w:r>
      <w:r w:rsidRPr="0021616D">
        <w:rPr>
          <w:bCs/>
        </w:rPr>
        <w:t xml:space="preserve">audytów </w:t>
      </w:r>
      <w:r w:rsidR="0038085E">
        <w:rPr>
          <w:bCs/>
        </w:rPr>
        <w:t>nadzorczych oraz</w:t>
      </w:r>
      <w:r w:rsidRPr="0021616D">
        <w:rPr>
          <w:bCs/>
        </w:rPr>
        <w:t xml:space="preserve"> udział </w:t>
      </w:r>
      <w:r w:rsidR="0038085E">
        <w:rPr>
          <w:bCs/>
        </w:rPr>
        <w:t xml:space="preserve">organu nadzoru </w:t>
      </w:r>
      <w:r w:rsidRPr="0021616D">
        <w:rPr>
          <w:bCs/>
        </w:rPr>
        <w:t>w audytach</w:t>
      </w:r>
      <w:r w:rsidR="0038085E">
        <w:rPr>
          <w:bCs/>
        </w:rPr>
        <w:t xml:space="preserve"> przeprowadzanych przez jednostki oceniające zgodność, których celem jest weryfikacja spełniania</w:t>
      </w:r>
      <w:r w:rsidR="00980EDE">
        <w:rPr>
          <w:bCs/>
        </w:rPr>
        <w:t xml:space="preserve"> wymogów</w:t>
      </w:r>
      <w:r w:rsidR="0038085E">
        <w:rPr>
          <w:bCs/>
        </w:rPr>
        <w:t xml:space="preserve"> przez kwalifikowanych dostawców usług zaufania oraz świadczon</w:t>
      </w:r>
      <w:r w:rsidR="00980EDE">
        <w:rPr>
          <w:bCs/>
        </w:rPr>
        <w:t>ych</w:t>
      </w:r>
      <w:r w:rsidR="0038085E">
        <w:rPr>
          <w:bCs/>
        </w:rPr>
        <w:t xml:space="preserve"> przez nich kwalifikowan</w:t>
      </w:r>
      <w:r w:rsidR="00980EDE">
        <w:rPr>
          <w:bCs/>
        </w:rPr>
        <w:t>ych</w:t>
      </w:r>
      <w:r w:rsidR="0038085E">
        <w:rPr>
          <w:bCs/>
        </w:rPr>
        <w:t xml:space="preserve"> usł</w:t>
      </w:r>
      <w:r w:rsidR="00980EDE">
        <w:rPr>
          <w:bCs/>
        </w:rPr>
        <w:t>ug</w:t>
      </w:r>
      <w:r w:rsidR="0038085E">
        <w:rPr>
          <w:bCs/>
        </w:rPr>
        <w:t xml:space="preserve"> zaufania </w:t>
      </w:r>
      <w:r w:rsidR="0038085E" w:rsidRPr="0021616D">
        <w:rPr>
          <w:bCs/>
        </w:rPr>
        <w:t>określony</w:t>
      </w:r>
      <w:r w:rsidR="0038085E">
        <w:rPr>
          <w:bCs/>
        </w:rPr>
        <w:t>ch</w:t>
      </w:r>
      <w:r w:rsidR="0038085E" w:rsidRPr="0021616D">
        <w:rPr>
          <w:bCs/>
        </w:rPr>
        <w:t xml:space="preserve"> </w:t>
      </w:r>
      <w:r w:rsidRPr="0021616D">
        <w:rPr>
          <w:bCs/>
        </w:rPr>
        <w:t>w rozporządzeniu Parlamentu Europejskiego i Rady (UE) nr</w:t>
      </w:r>
      <w:r w:rsidR="00F657DF">
        <w:rPr>
          <w:bCs/>
        </w:rPr>
        <w:t> </w:t>
      </w:r>
      <w:r w:rsidRPr="0021616D">
        <w:rPr>
          <w:bCs/>
        </w:rPr>
        <w:t xml:space="preserve">910/2014 z dnia 23 lipca 2014 r. w sprawie identyfikacji elektronicznej i usług zaufania w odniesieniu do transakcji elektronicznych na rynku wewnętrznym oraz uchylające dyrektywę 1999/93/WE (Dz. Urz. UE L 257 z 28.08.2014, str. 73, </w:t>
      </w:r>
      <w:r w:rsidR="001C25E5">
        <w:rPr>
          <w:bCs/>
        </w:rPr>
        <w:t xml:space="preserve">z </w:t>
      </w:r>
      <w:proofErr w:type="spellStart"/>
      <w:r w:rsidR="001C25E5">
        <w:rPr>
          <w:bCs/>
        </w:rPr>
        <w:t>późn</w:t>
      </w:r>
      <w:proofErr w:type="spellEnd"/>
      <w:r w:rsidR="001C25E5">
        <w:rPr>
          <w:bCs/>
        </w:rPr>
        <w:t>. zm.</w:t>
      </w:r>
      <w:r w:rsidRPr="0021616D">
        <w:rPr>
          <w:bCs/>
        </w:rPr>
        <w:t>), zwanym dalej „rozporządzeniem eIDAS”.</w:t>
      </w:r>
    </w:p>
    <w:p w14:paraId="096F66CA" w14:textId="739F5FEF" w:rsidR="0021616D" w:rsidRPr="0021616D" w:rsidRDefault="0021616D" w:rsidP="0021616D">
      <w:pPr>
        <w:pStyle w:val="ARTartustawynprozporzdzenia"/>
        <w:rPr>
          <w:bCs/>
        </w:rPr>
      </w:pPr>
      <w:r w:rsidRPr="0021616D">
        <w:rPr>
          <w:bCs/>
        </w:rPr>
        <w:t>W art. 32 ustawy z dnia 5 września 2016 r. o usługach zaufania oraz identyfikacji elektronicznej wprowadzono możliwość przeprowadzenia audytu przez organ nadzoru lub przy udziale organu nadzoru, o których mowa w art. 31 tej ustawy, oraz kontroli, o której mowa w</w:t>
      </w:r>
      <w:r w:rsidR="00F657DF">
        <w:rPr>
          <w:bCs/>
        </w:rPr>
        <w:t> </w:t>
      </w:r>
      <w:r w:rsidRPr="0021616D">
        <w:rPr>
          <w:bCs/>
        </w:rPr>
        <w:t>rozdziale 5a, przez pracowników posiadających odpowiednią wiedzę specjalistyczną i</w:t>
      </w:r>
      <w:r w:rsidR="00F657DF">
        <w:rPr>
          <w:bCs/>
        </w:rPr>
        <w:t> </w:t>
      </w:r>
      <w:r w:rsidRPr="0021616D">
        <w:rPr>
          <w:bCs/>
        </w:rPr>
        <w:t xml:space="preserve">doświadczenie zawodowe, pracujących </w:t>
      </w:r>
      <w:r w:rsidR="006B2839">
        <w:rPr>
          <w:bCs/>
        </w:rPr>
        <w:t>w</w:t>
      </w:r>
      <w:r w:rsidRPr="0021616D">
        <w:rPr>
          <w:bCs/>
        </w:rPr>
        <w:t xml:space="preserve"> urzęd</w:t>
      </w:r>
      <w:r w:rsidR="006B2839">
        <w:rPr>
          <w:bCs/>
        </w:rPr>
        <w:t>zie</w:t>
      </w:r>
      <w:r w:rsidRPr="0021616D">
        <w:rPr>
          <w:bCs/>
        </w:rPr>
        <w:t xml:space="preserve"> obsługując</w:t>
      </w:r>
      <w:r w:rsidR="006B2839">
        <w:rPr>
          <w:bCs/>
        </w:rPr>
        <w:t>ym</w:t>
      </w:r>
      <w:r w:rsidRPr="0021616D">
        <w:rPr>
          <w:bCs/>
        </w:rPr>
        <w:t xml:space="preserve"> </w:t>
      </w:r>
      <w:r w:rsidR="006B2839">
        <w:rPr>
          <w:bCs/>
        </w:rPr>
        <w:t>M</w:t>
      </w:r>
      <w:r w:rsidRPr="0021616D">
        <w:rPr>
          <w:bCs/>
        </w:rPr>
        <w:t>inistra</w:t>
      </w:r>
      <w:r w:rsidR="006B2839">
        <w:rPr>
          <w:bCs/>
        </w:rPr>
        <w:t xml:space="preserve"> Cyfryzacji</w:t>
      </w:r>
      <w:r w:rsidRPr="0021616D">
        <w:rPr>
          <w:bCs/>
        </w:rPr>
        <w:t>, urzęd</w:t>
      </w:r>
      <w:r w:rsidR="00617957">
        <w:rPr>
          <w:bCs/>
        </w:rPr>
        <w:t>u</w:t>
      </w:r>
      <w:r w:rsidRPr="0021616D">
        <w:rPr>
          <w:bCs/>
        </w:rPr>
        <w:t xml:space="preserve"> obsługując</w:t>
      </w:r>
      <w:r w:rsidR="00617957">
        <w:rPr>
          <w:bCs/>
        </w:rPr>
        <w:t>ego</w:t>
      </w:r>
      <w:r w:rsidRPr="0021616D">
        <w:rPr>
          <w:bCs/>
        </w:rPr>
        <w:t xml:space="preserve"> organ podległ</w:t>
      </w:r>
      <w:r w:rsidR="00617957">
        <w:rPr>
          <w:bCs/>
        </w:rPr>
        <w:t xml:space="preserve">y </w:t>
      </w:r>
      <w:r w:rsidR="006B2839">
        <w:rPr>
          <w:bCs/>
        </w:rPr>
        <w:t>M</w:t>
      </w:r>
      <w:r w:rsidR="00617957">
        <w:rPr>
          <w:bCs/>
        </w:rPr>
        <w:t>inistrowi</w:t>
      </w:r>
      <w:r w:rsidRPr="0021616D">
        <w:rPr>
          <w:bCs/>
        </w:rPr>
        <w:t xml:space="preserve"> </w:t>
      </w:r>
      <w:r w:rsidR="006B2839">
        <w:rPr>
          <w:bCs/>
        </w:rPr>
        <w:t xml:space="preserve">Cyfryzacji </w:t>
      </w:r>
      <w:r w:rsidRPr="0021616D">
        <w:rPr>
          <w:bCs/>
        </w:rPr>
        <w:t>lub jednostek organizacyjnych podległych</w:t>
      </w:r>
      <w:r w:rsidR="001C25E5">
        <w:rPr>
          <w:bCs/>
        </w:rPr>
        <w:t xml:space="preserve"> </w:t>
      </w:r>
      <w:r w:rsidR="006B2839">
        <w:rPr>
          <w:bCs/>
        </w:rPr>
        <w:t>M</w:t>
      </w:r>
      <w:r w:rsidR="002C2699">
        <w:rPr>
          <w:bCs/>
        </w:rPr>
        <w:t>inistrowi</w:t>
      </w:r>
      <w:r w:rsidRPr="0021616D">
        <w:rPr>
          <w:bCs/>
        </w:rPr>
        <w:t xml:space="preserve"> </w:t>
      </w:r>
      <w:r w:rsidR="006B2839">
        <w:rPr>
          <w:bCs/>
        </w:rPr>
        <w:t xml:space="preserve">Cyfryzacji </w:t>
      </w:r>
      <w:r w:rsidRPr="0021616D">
        <w:rPr>
          <w:bCs/>
        </w:rPr>
        <w:t xml:space="preserve">lub </w:t>
      </w:r>
      <w:r w:rsidR="002C2699">
        <w:rPr>
          <w:bCs/>
        </w:rPr>
        <w:t xml:space="preserve">przez niego </w:t>
      </w:r>
      <w:r w:rsidRPr="0021616D">
        <w:rPr>
          <w:bCs/>
        </w:rPr>
        <w:t>nadzorowanych.</w:t>
      </w:r>
    </w:p>
    <w:p w14:paraId="11C71027" w14:textId="67B96D1F" w:rsidR="0021616D" w:rsidRPr="0021616D" w:rsidRDefault="0021616D" w:rsidP="0021616D">
      <w:pPr>
        <w:pStyle w:val="ARTartustawynprozporzdzenia"/>
        <w:rPr>
          <w:bCs/>
        </w:rPr>
      </w:pPr>
      <w:r w:rsidRPr="0021616D">
        <w:rPr>
          <w:bCs/>
        </w:rPr>
        <w:t>Wprowadzono przepisy doprecyzowujące inicjowanie oraz przebieg audytów, o których mowa w art. 31 ustawy z dnia 5 września 2016 r. o usługach zaufania oraz identyfikacji elektronicznej, oraz kontroli, o której mowa w rozdziale 5a tej ustawy.</w:t>
      </w:r>
    </w:p>
    <w:p w14:paraId="1CC3678F" w14:textId="24E5E757" w:rsidR="0021616D" w:rsidRPr="003E051B" w:rsidRDefault="0021616D" w:rsidP="0021616D">
      <w:pPr>
        <w:pStyle w:val="ARTartustawynprozporzdzenia"/>
        <w:rPr>
          <w:rFonts w:ascii="Times New Roman" w:hAnsi="Times New Roman" w:cs="Times New Roman"/>
          <w:bCs/>
        </w:rPr>
      </w:pPr>
      <w:r w:rsidRPr="0021616D">
        <w:rPr>
          <w:bCs/>
        </w:rPr>
        <w:t>W art. 46 pkt 9 ww. ustawy doprecyzowano dyspozycję sankcji. Poprzednia redakcja zmienianego przepisu umożliwiała nałożenie kary pieniężnej jedynie na podmiot, który uniemożliwiał lub utrudniał przeprowadzenie audytu przez organ nadzoru. Przepisy ustawy oraz rozporządzenia eIDAS dopuszczają jednak działania nadzorcze poprzez udział w</w:t>
      </w:r>
      <w:r w:rsidR="00F657DF">
        <w:rPr>
          <w:bCs/>
        </w:rPr>
        <w:t> </w:t>
      </w:r>
      <w:r w:rsidRPr="0021616D">
        <w:rPr>
          <w:bCs/>
        </w:rPr>
        <w:t>charakterze obserwatora w audycie, który jest przeprowadzany przez jednostkę oceniającą zgodność. Sankcje powinny być przewidziane w obu przypadkach uniemożliwiania lub utrudniania działań nadzorczych: przeprowadzania audytu oraz udziału w audycie w charakterze obserwatora przez organ nadzoru.</w:t>
      </w:r>
      <w:r w:rsidR="00B07D93">
        <w:rPr>
          <w:bCs/>
        </w:rPr>
        <w:t xml:space="preserve"> </w:t>
      </w:r>
    </w:p>
    <w:p w14:paraId="0F68A60E" w14:textId="0C37BF5D" w:rsidR="0021616D" w:rsidRPr="0021616D" w:rsidRDefault="0021616D" w:rsidP="0021616D">
      <w:pPr>
        <w:pStyle w:val="ARTartustawynprozporzdzenia"/>
        <w:rPr>
          <w:bCs/>
        </w:rPr>
      </w:pPr>
      <w:r w:rsidRPr="0021616D">
        <w:rPr>
          <w:bCs/>
        </w:rPr>
        <w:t xml:space="preserve">Projekt ustawy ma na celu przyznanie ministrowi właściwemu do spraw informatyzacji dodatkowego uprawnienia, polegającego na możliwości zobowiązania podmiotu w drodze decyzji do czasowego, na czas nie dłuższy niż </w:t>
      </w:r>
      <w:r w:rsidR="008840A4">
        <w:rPr>
          <w:bCs/>
        </w:rPr>
        <w:t>14 dni,</w:t>
      </w:r>
      <w:r w:rsidRPr="0021616D">
        <w:rPr>
          <w:bCs/>
        </w:rPr>
        <w:t xml:space="preserve"> wstrzymania świadczenia określonych usług zaufania. Warunkiem zastosowania tego środka jest stwierdzenie, że wybór innego środka nadzoru jest niewystarczający i niezastosowanie tego środka grozi nieodwracalnymi </w:t>
      </w:r>
      <w:r w:rsidRPr="0021616D">
        <w:rPr>
          <w:bCs/>
        </w:rPr>
        <w:lastRenderedPageBreak/>
        <w:t xml:space="preserve">skutkami lub jest to konieczne dla zapewnienia ochrony interesów innych dostawców usług zaufania oraz użytkowników usług. Dzięki takiej możliwości kwalifikowana usługa zaufania, która nie spełnia wymogów, określonych na gruncie przepisów prawa dotyczących usług zaufania, będzie mogła być czasowo wstrzymana, bez potrzeby wszczynania procedury wykreślenia takiej usługi z rejestru usług zaufania. </w:t>
      </w:r>
    </w:p>
    <w:p w14:paraId="3CB7170A" w14:textId="156CAAD6" w:rsidR="0021616D" w:rsidRPr="0021616D" w:rsidRDefault="0021616D" w:rsidP="0021616D">
      <w:pPr>
        <w:pStyle w:val="ARTartustawynprozporzdzenia"/>
        <w:rPr>
          <w:bCs/>
        </w:rPr>
      </w:pPr>
      <w:r w:rsidRPr="0021616D">
        <w:rPr>
          <w:bCs/>
        </w:rPr>
        <w:t xml:space="preserve">Dokonana została ocena proporcjonalności proponowanego rozwiązania. Projektowane rozwiązanie nie stoi w sprzeczności z przepisami prawa krajowego oraz prawa wspólnotowego oraz nie stanowi nadmiernie obciążającego rozwiązania w stosunku do postulowanych celów. Przepis ma na celu przede wszystkim ochronę rynku kwalifikowanych usług zaufania oraz jego użytkowników. Kwalifikowane usługi zaufania wymagają najwyższego poziomu bezpieczeństwa usług. Konieczność przeprowadzenia postępowania administracyjnego oraz wydania w tym przedmiocie decyzji może okazać się niewystarczająca lub nieefektywna pod kątem ochrony rynku i użytkowników usług zaufania. W związku z tym organ nadzoru powinien być umocowany do zobowiązania kwalifikowanego dostawcy usług zaufania do wstrzymania świadczenia usługi zaufania. Jest to aktualnie konieczne w szczególności ze względu na wysokie zainteresowanie cyberprzestępców infrastrukturą usług zaufania oraz krytyczny charakter tej infrastruktury. Organ nadzoru, przed podjęciem decyzji, będzie prowadził działania mające na celu potwierdzenie zasadności takiej decyzji, w tym przeprowadzi test proporcjonalności skorzystania z tego rozwiązania. Samo rozwiązanie nie stoi ponadto w sprzeczności z art. 20 ust. 1-3 oraz art. 46b rozporządzenia eIDAS oraz art. 32 </w:t>
      </w:r>
      <w:r w:rsidR="00C53ED1">
        <w:rPr>
          <w:bCs/>
        </w:rPr>
        <w:t>d</w:t>
      </w:r>
      <w:r w:rsidRPr="0021616D">
        <w:rPr>
          <w:bCs/>
        </w:rPr>
        <w:t>yrektywy Parlamentu Europejskiego i Rady (UE) 2022/2555 z dnia 14 grudnia 2022 r. w</w:t>
      </w:r>
      <w:r w:rsidR="00F657DF">
        <w:rPr>
          <w:bCs/>
        </w:rPr>
        <w:t> </w:t>
      </w:r>
      <w:r w:rsidRPr="0021616D">
        <w:rPr>
          <w:bCs/>
        </w:rPr>
        <w:t>sprawie środków na rzecz wysokiego wspólnego poziomu cyberbezpieczeństwa na terytorium Unii, zmieniająca rozporządzenie (UE) nr 910/2014 i dyrektywę (UE) 2018/1972 oraz uchylająca dyrektywę (UE) 2016/1148 (dyrektywy NIS 2) (Dz. Urz. UE L 333 z</w:t>
      </w:r>
      <w:r w:rsidR="00F657DF">
        <w:rPr>
          <w:bCs/>
        </w:rPr>
        <w:t> </w:t>
      </w:r>
      <w:r w:rsidRPr="0021616D">
        <w:rPr>
          <w:bCs/>
        </w:rPr>
        <w:t xml:space="preserve">27.12.2022, str. 80). </w:t>
      </w:r>
    </w:p>
    <w:p w14:paraId="56FBBE10" w14:textId="77777777" w:rsidR="0021616D" w:rsidRPr="0021616D" w:rsidRDefault="0021616D" w:rsidP="0021616D">
      <w:pPr>
        <w:pStyle w:val="ARTartustawynprozporzdzenia"/>
        <w:rPr>
          <w:bCs/>
        </w:rPr>
      </w:pPr>
      <w:r w:rsidRPr="0021616D">
        <w:rPr>
          <w:bCs/>
        </w:rPr>
        <w:t>Ustawa wprowadza do prawa krajowego obowiązek informacyjny wynikający z art. 20 ust. 1a rozporządzenia eIDAS. Obowiązek ten wymaga informowania organu nadzoru co najmniej miesiąc przed planowanym audytem oraz umożliwia organowi nadzoru udział w charakterze obserwatora w audytach.</w:t>
      </w:r>
    </w:p>
    <w:p w14:paraId="12B74714" w14:textId="77777777" w:rsidR="0021616D" w:rsidRPr="0021616D" w:rsidRDefault="0021616D" w:rsidP="0021616D">
      <w:pPr>
        <w:pStyle w:val="ARTartustawynprozporzdzenia"/>
        <w:rPr>
          <w:bCs/>
        </w:rPr>
      </w:pPr>
      <w:r w:rsidRPr="0021616D">
        <w:rPr>
          <w:bCs/>
        </w:rPr>
        <w:t xml:space="preserve">W ustawie wprowadzono zmiany w przepisach odsyłających do aktualnego (uwzględniającego ostatnią nowelizację) brzmienia rozporządzenia eIDAS. </w:t>
      </w:r>
    </w:p>
    <w:p w14:paraId="1C2E86E3" w14:textId="77777777" w:rsidR="0021616D" w:rsidRPr="0021616D" w:rsidRDefault="0021616D" w:rsidP="0021616D">
      <w:pPr>
        <w:pStyle w:val="ARTartustawynprozporzdzenia"/>
      </w:pPr>
      <w:r w:rsidRPr="0021616D">
        <w:lastRenderedPageBreak/>
        <w:t>Przewiduje się, że projektowane przepisy wejdą w życie po upływie 14 dni od dnia ogłoszenia.</w:t>
      </w:r>
    </w:p>
    <w:p w14:paraId="3FF963EB" w14:textId="77777777" w:rsidR="0021616D" w:rsidRPr="0021616D" w:rsidRDefault="0021616D" w:rsidP="0021616D">
      <w:pPr>
        <w:pStyle w:val="ARTartustawynprozporzdzenia"/>
      </w:pPr>
      <w:r w:rsidRPr="0021616D">
        <w:t>Projekt ustawy nie jest sprzeczny z prawem Unii Europejskiej.</w:t>
      </w:r>
    </w:p>
    <w:p w14:paraId="5D7B03B7" w14:textId="77777777" w:rsidR="0021616D" w:rsidRPr="0021616D" w:rsidRDefault="0021616D" w:rsidP="0021616D">
      <w:pPr>
        <w:pStyle w:val="ARTartustawynprozporzdzenia"/>
      </w:pPr>
      <w:r w:rsidRPr="0021616D">
        <w:t>Projekt ustawy nie zawiera przepisów technicznych, w rozumieniu rozporządzenia Rady Ministrów z dnia 23 grudnia 2002 r. w sprawie sposobu funkcjonowania krajowego systemu notyfikacji norm i aktów prawnych (Dz. U. z 2002 r. poz. 2039 oraz z 2004 r. poz. 597), w związku z tym nie podlega notyfikacji.</w:t>
      </w:r>
    </w:p>
    <w:p w14:paraId="534A590C" w14:textId="2732D8D3" w:rsidR="0021616D" w:rsidRPr="0021616D" w:rsidRDefault="0021616D" w:rsidP="0021616D">
      <w:pPr>
        <w:pStyle w:val="ARTartustawynprozporzdzenia"/>
      </w:pPr>
      <w:r w:rsidRPr="0021616D">
        <w:t>Projekt ustawy nie zawiera wymogów nakładanych na usługodawców podlegających notyfikacji, o której mowa w art. 15 ust. 7 lub art. 39 ust. 5 dyrektywy 2006/123/WE Parlamentu Europejskiego i Rady z dnia 12 grudnia 2006 r. dotyczącej usług na rynku wewnętrzny</w:t>
      </w:r>
      <w:r w:rsidR="00912828">
        <w:t>m</w:t>
      </w:r>
      <w:r w:rsidRPr="0021616D">
        <w:t xml:space="preserve"> (Dz. Urz. UE. L 376 z 27.12.2006, str. 36).</w:t>
      </w:r>
    </w:p>
    <w:p w14:paraId="66470BD5" w14:textId="60410D80" w:rsidR="0021616D" w:rsidRPr="0021616D" w:rsidRDefault="0021616D" w:rsidP="0021616D">
      <w:pPr>
        <w:pStyle w:val="ARTartustawynprozporzdzenia"/>
      </w:pPr>
      <w:r w:rsidRPr="0021616D">
        <w:t>Projekt ustawy nie wymaga uzyskania opinii, dokonania powiadomienia, konsultacji albo uzgodnienia z właściwymi organami i instytucjami Unii Europejskiej, w tym z Europejskim Bankiem Centralnym, o czym mowa w § 39 uchwały nr 190 Rady Ministrów z dnia 29</w:t>
      </w:r>
      <w:r w:rsidR="00F657DF">
        <w:t> </w:t>
      </w:r>
      <w:r w:rsidRPr="0021616D">
        <w:t>października 2013 r. – Regulamin pracy Rady Ministrów (M.P. z 202</w:t>
      </w:r>
      <w:r w:rsidR="00912828">
        <w:t>6</w:t>
      </w:r>
      <w:r w:rsidRPr="0021616D">
        <w:t xml:space="preserve"> r. poz. </w:t>
      </w:r>
      <w:r w:rsidR="00912828">
        <w:t>404</w:t>
      </w:r>
      <w:r w:rsidRPr="0021616D">
        <w:t>).</w:t>
      </w:r>
    </w:p>
    <w:p w14:paraId="2BD83053" w14:textId="3AAFCB75" w:rsidR="0021616D" w:rsidRPr="00737F6A" w:rsidRDefault="0021616D" w:rsidP="00F657DF">
      <w:pPr>
        <w:pStyle w:val="ARTartustawynprozporzdzenia"/>
      </w:pPr>
      <w:r w:rsidRPr="0021616D">
        <w:t>Stosownie do postanowień art. 5 ustawy z dnia 7 lipca 2005 r. o działalności lobbingowej w procesie stanowienia prawa (Dz. U. z 2025 r. poz. 677</w:t>
      </w:r>
      <w:r w:rsidR="002C2699">
        <w:t>oraz z 2026 r. poz. 160</w:t>
      </w:r>
      <w:r w:rsidRPr="0021616D">
        <w:t>), projekt został udostępniony w Biuletynie Informacji Publicznej na stronie podmiotowej Ministra Cyfryzacji. Ponadto zgodnie z § 52 ust. 1 uchwały Nr 190 Rady Ministrów z dnia 29 października 2013 r. – Regulamin pracy Rady Ministrów, został udostępniony w Biuletynie Informacji Publicznej na stronie podmiotowej Rządowego Centrum Legislacji w zakładce Rządowy Proces Legislacyjny.</w:t>
      </w:r>
    </w:p>
    <w:sectPr w:rsidR="0021616D"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0D6E" w14:textId="77777777" w:rsidR="009B3381" w:rsidRDefault="009B3381">
      <w:r>
        <w:separator/>
      </w:r>
    </w:p>
  </w:endnote>
  <w:endnote w:type="continuationSeparator" w:id="0">
    <w:p w14:paraId="7EB1D803" w14:textId="77777777" w:rsidR="009B3381" w:rsidRDefault="009B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74E3" w14:textId="77777777" w:rsidR="009B3381" w:rsidRDefault="009B3381">
      <w:r>
        <w:separator/>
      </w:r>
    </w:p>
  </w:footnote>
  <w:footnote w:type="continuationSeparator" w:id="0">
    <w:p w14:paraId="69C67F41" w14:textId="77777777" w:rsidR="009B3381" w:rsidRDefault="009B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CFBF"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FE137B"/>
    <w:multiLevelType w:val="hybridMultilevel"/>
    <w:tmpl w:val="41A6F68E"/>
    <w:lvl w:ilvl="0" w:tplc="25520B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926252">
    <w:abstractNumId w:val="23"/>
  </w:num>
  <w:num w:numId="2" w16cid:durableId="162090816">
    <w:abstractNumId w:val="23"/>
  </w:num>
  <w:num w:numId="3" w16cid:durableId="1088113275">
    <w:abstractNumId w:val="18"/>
  </w:num>
  <w:num w:numId="4" w16cid:durableId="18436128">
    <w:abstractNumId w:val="18"/>
  </w:num>
  <w:num w:numId="5" w16cid:durableId="960648988">
    <w:abstractNumId w:val="36"/>
  </w:num>
  <w:num w:numId="6" w16cid:durableId="2108890788">
    <w:abstractNumId w:val="32"/>
  </w:num>
  <w:num w:numId="7" w16cid:durableId="628510640">
    <w:abstractNumId w:val="36"/>
  </w:num>
  <w:num w:numId="8" w16cid:durableId="1362125771">
    <w:abstractNumId w:val="32"/>
  </w:num>
  <w:num w:numId="9" w16cid:durableId="1167087629">
    <w:abstractNumId w:val="36"/>
  </w:num>
  <w:num w:numId="10" w16cid:durableId="1965117109">
    <w:abstractNumId w:val="32"/>
  </w:num>
  <w:num w:numId="11" w16cid:durableId="1317950033">
    <w:abstractNumId w:val="14"/>
  </w:num>
  <w:num w:numId="12" w16cid:durableId="1661303897">
    <w:abstractNumId w:val="10"/>
  </w:num>
  <w:num w:numId="13" w16cid:durableId="1119032151">
    <w:abstractNumId w:val="15"/>
  </w:num>
  <w:num w:numId="14" w16cid:durableId="624390259">
    <w:abstractNumId w:val="26"/>
  </w:num>
  <w:num w:numId="15" w16cid:durableId="1380978418">
    <w:abstractNumId w:val="14"/>
  </w:num>
  <w:num w:numId="16" w16cid:durableId="296109259">
    <w:abstractNumId w:val="16"/>
  </w:num>
  <w:num w:numId="17" w16cid:durableId="1091855570">
    <w:abstractNumId w:val="8"/>
  </w:num>
  <w:num w:numId="18" w16cid:durableId="1626689963">
    <w:abstractNumId w:val="3"/>
  </w:num>
  <w:num w:numId="19" w16cid:durableId="791093716">
    <w:abstractNumId w:val="2"/>
  </w:num>
  <w:num w:numId="20" w16cid:durableId="883832000">
    <w:abstractNumId w:val="1"/>
  </w:num>
  <w:num w:numId="21" w16cid:durableId="113445274">
    <w:abstractNumId w:val="0"/>
  </w:num>
  <w:num w:numId="22" w16cid:durableId="497421853">
    <w:abstractNumId w:val="9"/>
  </w:num>
  <w:num w:numId="23" w16cid:durableId="283775554">
    <w:abstractNumId w:val="7"/>
  </w:num>
  <w:num w:numId="24" w16cid:durableId="742490061">
    <w:abstractNumId w:val="6"/>
  </w:num>
  <w:num w:numId="25" w16cid:durableId="448623168">
    <w:abstractNumId w:val="5"/>
  </w:num>
  <w:num w:numId="26" w16cid:durableId="309988758">
    <w:abstractNumId w:val="4"/>
  </w:num>
  <w:num w:numId="27" w16cid:durableId="2022928975">
    <w:abstractNumId w:val="34"/>
  </w:num>
  <w:num w:numId="28" w16cid:durableId="211114559">
    <w:abstractNumId w:val="25"/>
  </w:num>
  <w:num w:numId="29" w16cid:durableId="366376969">
    <w:abstractNumId w:val="37"/>
  </w:num>
  <w:num w:numId="30" w16cid:durableId="977102554">
    <w:abstractNumId w:val="33"/>
  </w:num>
  <w:num w:numId="31" w16cid:durableId="865022299">
    <w:abstractNumId w:val="19"/>
  </w:num>
  <w:num w:numId="32" w16cid:durableId="1516916547">
    <w:abstractNumId w:val="11"/>
  </w:num>
  <w:num w:numId="33" w16cid:durableId="1442142650">
    <w:abstractNumId w:val="30"/>
  </w:num>
  <w:num w:numId="34" w16cid:durableId="1274560142">
    <w:abstractNumId w:val="20"/>
  </w:num>
  <w:num w:numId="35" w16cid:durableId="1379165148">
    <w:abstractNumId w:val="17"/>
  </w:num>
  <w:num w:numId="36" w16cid:durableId="977296694">
    <w:abstractNumId w:val="22"/>
  </w:num>
  <w:num w:numId="37" w16cid:durableId="1856990850">
    <w:abstractNumId w:val="27"/>
  </w:num>
  <w:num w:numId="38" w16cid:durableId="2034718795">
    <w:abstractNumId w:val="24"/>
  </w:num>
  <w:num w:numId="39" w16cid:durableId="636840517">
    <w:abstractNumId w:val="13"/>
  </w:num>
  <w:num w:numId="40" w16cid:durableId="2060089359">
    <w:abstractNumId w:val="29"/>
  </w:num>
  <w:num w:numId="41" w16cid:durableId="1461532651">
    <w:abstractNumId w:val="28"/>
  </w:num>
  <w:num w:numId="42" w16cid:durableId="1042050666">
    <w:abstractNumId w:val="21"/>
  </w:num>
  <w:num w:numId="43" w16cid:durableId="1118992263">
    <w:abstractNumId w:val="35"/>
  </w:num>
  <w:num w:numId="44" w16cid:durableId="1731222443">
    <w:abstractNumId w:val="12"/>
  </w:num>
  <w:num w:numId="45" w16cid:durableId="18939993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D6"/>
    <w:rsid w:val="000012DA"/>
    <w:rsid w:val="0000246E"/>
    <w:rsid w:val="00003862"/>
    <w:rsid w:val="00012A35"/>
    <w:rsid w:val="00016099"/>
    <w:rsid w:val="00017DC2"/>
    <w:rsid w:val="00021522"/>
    <w:rsid w:val="00023471"/>
    <w:rsid w:val="00023F13"/>
    <w:rsid w:val="00030634"/>
    <w:rsid w:val="000319C1"/>
    <w:rsid w:val="00031A8B"/>
    <w:rsid w:val="00031BCA"/>
    <w:rsid w:val="00032A3C"/>
    <w:rsid w:val="000330FA"/>
    <w:rsid w:val="0003362F"/>
    <w:rsid w:val="00036B63"/>
    <w:rsid w:val="00037E1A"/>
    <w:rsid w:val="00043495"/>
    <w:rsid w:val="00046A75"/>
    <w:rsid w:val="00047312"/>
    <w:rsid w:val="00047F86"/>
    <w:rsid w:val="000508BD"/>
    <w:rsid w:val="000517AB"/>
    <w:rsid w:val="0005339C"/>
    <w:rsid w:val="0005571B"/>
    <w:rsid w:val="00057AB3"/>
    <w:rsid w:val="00060076"/>
    <w:rsid w:val="00060432"/>
    <w:rsid w:val="00060D87"/>
    <w:rsid w:val="000615A5"/>
    <w:rsid w:val="0006317C"/>
    <w:rsid w:val="00064E4C"/>
    <w:rsid w:val="00066901"/>
    <w:rsid w:val="00071BEE"/>
    <w:rsid w:val="000736CD"/>
    <w:rsid w:val="0007478E"/>
    <w:rsid w:val="0007533B"/>
    <w:rsid w:val="0007545D"/>
    <w:rsid w:val="000760BF"/>
    <w:rsid w:val="0007613E"/>
    <w:rsid w:val="00076BFC"/>
    <w:rsid w:val="000814A7"/>
    <w:rsid w:val="0008557B"/>
    <w:rsid w:val="00085CE7"/>
    <w:rsid w:val="000906EE"/>
    <w:rsid w:val="00091BA2"/>
    <w:rsid w:val="00092F9E"/>
    <w:rsid w:val="000944EF"/>
    <w:rsid w:val="0009732D"/>
    <w:rsid w:val="000973F0"/>
    <w:rsid w:val="000A1296"/>
    <w:rsid w:val="000A1C27"/>
    <w:rsid w:val="000A1DAD"/>
    <w:rsid w:val="000A2649"/>
    <w:rsid w:val="000A323B"/>
    <w:rsid w:val="000B298D"/>
    <w:rsid w:val="000B2DDB"/>
    <w:rsid w:val="000B5B2D"/>
    <w:rsid w:val="000B5DCE"/>
    <w:rsid w:val="000B7C3C"/>
    <w:rsid w:val="000C05BA"/>
    <w:rsid w:val="000C0E8F"/>
    <w:rsid w:val="000C3E56"/>
    <w:rsid w:val="000C4BC4"/>
    <w:rsid w:val="000D0110"/>
    <w:rsid w:val="000D2468"/>
    <w:rsid w:val="000D318A"/>
    <w:rsid w:val="000D6173"/>
    <w:rsid w:val="000D6F83"/>
    <w:rsid w:val="000E25CC"/>
    <w:rsid w:val="000E3694"/>
    <w:rsid w:val="000E490F"/>
    <w:rsid w:val="000E6069"/>
    <w:rsid w:val="000E6241"/>
    <w:rsid w:val="000F2BE3"/>
    <w:rsid w:val="000F3D0D"/>
    <w:rsid w:val="000F6ED4"/>
    <w:rsid w:val="000F7A6E"/>
    <w:rsid w:val="001042BA"/>
    <w:rsid w:val="001064D7"/>
    <w:rsid w:val="00106D03"/>
    <w:rsid w:val="00110465"/>
    <w:rsid w:val="00110628"/>
    <w:rsid w:val="001112FF"/>
    <w:rsid w:val="00112373"/>
    <w:rsid w:val="0011245A"/>
    <w:rsid w:val="00113866"/>
    <w:rsid w:val="0011493E"/>
    <w:rsid w:val="00115B72"/>
    <w:rsid w:val="001209EC"/>
    <w:rsid w:val="00120A9E"/>
    <w:rsid w:val="00125A9C"/>
    <w:rsid w:val="001270A2"/>
    <w:rsid w:val="00131237"/>
    <w:rsid w:val="001329AC"/>
    <w:rsid w:val="00134CA0"/>
    <w:rsid w:val="0014026F"/>
    <w:rsid w:val="001407C4"/>
    <w:rsid w:val="00147A47"/>
    <w:rsid w:val="00147AA1"/>
    <w:rsid w:val="001520CF"/>
    <w:rsid w:val="0015411A"/>
    <w:rsid w:val="0015667C"/>
    <w:rsid w:val="00157110"/>
    <w:rsid w:val="0015742A"/>
    <w:rsid w:val="00157DA1"/>
    <w:rsid w:val="00163147"/>
    <w:rsid w:val="00164C57"/>
    <w:rsid w:val="00164C9D"/>
    <w:rsid w:val="001725F0"/>
    <w:rsid w:val="00172F7A"/>
    <w:rsid w:val="00173150"/>
    <w:rsid w:val="00173390"/>
    <w:rsid w:val="001736F0"/>
    <w:rsid w:val="00173BB3"/>
    <w:rsid w:val="00173FBF"/>
    <w:rsid w:val="001740D0"/>
    <w:rsid w:val="00174F2C"/>
    <w:rsid w:val="00176F67"/>
    <w:rsid w:val="00180F2A"/>
    <w:rsid w:val="00184B91"/>
    <w:rsid w:val="00184D4A"/>
    <w:rsid w:val="00186EC1"/>
    <w:rsid w:val="00187BEF"/>
    <w:rsid w:val="00191E1F"/>
    <w:rsid w:val="0019473B"/>
    <w:rsid w:val="001952B1"/>
    <w:rsid w:val="00196E39"/>
    <w:rsid w:val="00197649"/>
    <w:rsid w:val="001A01FB"/>
    <w:rsid w:val="001A10E9"/>
    <w:rsid w:val="001A183D"/>
    <w:rsid w:val="001A2B65"/>
    <w:rsid w:val="001A3CD3"/>
    <w:rsid w:val="001A5BEF"/>
    <w:rsid w:val="001A7F15"/>
    <w:rsid w:val="001B342E"/>
    <w:rsid w:val="001B7C8F"/>
    <w:rsid w:val="001C1832"/>
    <w:rsid w:val="001C188C"/>
    <w:rsid w:val="001C25E5"/>
    <w:rsid w:val="001D0CC3"/>
    <w:rsid w:val="001D1783"/>
    <w:rsid w:val="001D53CD"/>
    <w:rsid w:val="001D55A3"/>
    <w:rsid w:val="001D5AF5"/>
    <w:rsid w:val="001E0ED6"/>
    <w:rsid w:val="001E1E73"/>
    <w:rsid w:val="001E4E0C"/>
    <w:rsid w:val="001E526D"/>
    <w:rsid w:val="001E5655"/>
    <w:rsid w:val="001E6B4F"/>
    <w:rsid w:val="001F1832"/>
    <w:rsid w:val="001F220F"/>
    <w:rsid w:val="001F25B3"/>
    <w:rsid w:val="001F6616"/>
    <w:rsid w:val="00202BD4"/>
    <w:rsid w:val="00204A97"/>
    <w:rsid w:val="002114EF"/>
    <w:rsid w:val="0021616D"/>
    <w:rsid w:val="002166AD"/>
    <w:rsid w:val="00217871"/>
    <w:rsid w:val="00220CBA"/>
    <w:rsid w:val="00221ED8"/>
    <w:rsid w:val="002231EA"/>
    <w:rsid w:val="00223485"/>
    <w:rsid w:val="00223FDF"/>
    <w:rsid w:val="002279C0"/>
    <w:rsid w:val="0023727E"/>
    <w:rsid w:val="00242081"/>
    <w:rsid w:val="00243777"/>
    <w:rsid w:val="002441CD"/>
    <w:rsid w:val="002501A3"/>
    <w:rsid w:val="002505A0"/>
    <w:rsid w:val="0025166C"/>
    <w:rsid w:val="002555D4"/>
    <w:rsid w:val="00260F56"/>
    <w:rsid w:val="00261A16"/>
    <w:rsid w:val="00263522"/>
    <w:rsid w:val="00264EC6"/>
    <w:rsid w:val="00271013"/>
    <w:rsid w:val="00273FE4"/>
    <w:rsid w:val="002765B4"/>
    <w:rsid w:val="00276A94"/>
    <w:rsid w:val="0029405D"/>
    <w:rsid w:val="00294FA6"/>
    <w:rsid w:val="00295A6F"/>
    <w:rsid w:val="002969DA"/>
    <w:rsid w:val="002A20C4"/>
    <w:rsid w:val="002A570F"/>
    <w:rsid w:val="002A7292"/>
    <w:rsid w:val="002A7358"/>
    <w:rsid w:val="002A7902"/>
    <w:rsid w:val="002A7C69"/>
    <w:rsid w:val="002B0F6B"/>
    <w:rsid w:val="002B23B8"/>
    <w:rsid w:val="002B4429"/>
    <w:rsid w:val="002B68A6"/>
    <w:rsid w:val="002B7FAF"/>
    <w:rsid w:val="002C2699"/>
    <w:rsid w:val="002D0C4F"/>
    <w:rsid w:val="002D1364"/>
    <w:rsid w:val="002D1745"/>
    <w:rsid w:val="002D4D30"/>
    <w:rsid w:val="002D5000"/>
    <w:rsid w:val="002D598D"/>
    <w:rsid w:val="002D7188"/>
    <w:rsid w:val="002E042A"/>
    <w:rsid w:val="002E1DE3"/>
    <w:rsid w:val="002E26AF"/>
    <w:rsid w:val="002E2AB6"/>
    <w:rsid w:val="002E3F34"/>
    <w:rsid w:val="002E4A30"/>
    <w:rsid w:val="002E5F79"/>
    <w:rsid w:val="002E64FA"/>
    <w:rsid w:val="002F0A00"/>
    <w:rsid w:val="002F0CFA"/>
    <w:rsid w:val="002F669F"/>
    <w:rsid w:val="00301C97"/>
    <w:rsid w:val="00302DF8"/>
    <w:rsid w:val="0031004C"/>
    <w:rsid w:val="003105F6"/>
    <w:rsid w:val="00311297"/>
    <w:rsid w:val="003113BE"/>
    <w:rsid w:val="003115AA"/>
    <w:rsid w:val="003122CA"/>
    <w:rsid w:val="003148FD"/>
    <w:rsid w:val="00321080"/>
    <w:rsid w:val="00322057"/>
    <w:rsid w:val="00322D45"/>
    <w:rsid w:val="0032569A"/>
    <w:rsid w:val="00325A1F"/>
    <w:rsid w:val="00325D30"/>
    <w:rsid w:val="003268F9"/>
    <w:rsid w:val="00330BAF"/>
    <w:rsid w:val="00330CF5"/>
    <w:rsid w:val="00332A6E"/>
    <w:rsid w:val="00334E3A"/>
    <w:rsid w:val="003361DD"/>
    <w:rsid w:val="00341A6A"/>
    <w:rsid w:val="00345B9C"/>
    <w:rsid w:val="00352DAE"/>
    <w:rsid w:val="0035472B"/>
    <w:rsid w:val="00354EB9"/>
    <w:rsid w:val="003602AE"/>
    <w:rsid w:val="00360929"/>
    <w:rsid w:val="003647D5"/>
    <w:rsid w:val="003662AA"/>
    <w:rsid w:val="003674B0"/>
    <w:rsid w:val="0037727C"/>
    <w:rsid w:val="00377E70"/>
    <w:rsid w:val="0038085E"/>
    <w:rsid w:val="00380904"/>
    <w:rsid w:val="003823EE"/>
    <w:rsid w:val="00382960"/>
    <w:rsid w:val="003846F7"/>
    <w:rsid w:val="003851ED"/>
    <w:rsid w:val="00385B39"/>
    <w:rsid w:val="003861B9"/>
    <w:rsid w:val="00386785"/>
    <w:rsid w:val="00390E89"/>
    <w:rsid w:val="00391B1A"/>
    <w:rsid w:val="00394423"/>
    <w:rsid w:val="003946C6"/>
    <w:rsid w:val="00396942"/>
    <w:rsid w:val="00396B49"/>
    <w:rsid w:val="00396E3E"/>
    <w:rsid w:val="003A1249"/>
    <w:rsid w:val="003A306E"/>
    <w:rsid w:val="003A4B47"/>
    <w:rsid w:val="003A60DC"/>
    <w:rsid w:val="003A6A46"/>
    <w:rsid w:val="003A7A63"/>
    <w:rsid w:val="003B000C"/>
    <w:rsid w:val="003B0F1D"/>
    <w:rsid w:val="003B4A57"/>
    <w:rsid w:val="003C0AD9"/>
    <w:rsid w:val="003C0ED0"/>
    <w:rsid w:val="003C1D49"/>
    <w:rsid w:val="003C35C4"/>
    <w:rsid w:val="003D12C2"/>
    <w:rsid w:val="003D31B9"/>
    <w:rsid w:val="003D3867"/>
    <w:rsid w:val="003E051B"/>
    <w:rsid w:val="003E0D1A"/>
    <w:rsid w:val="003E2DA3"/>
    <w:rsid w:val="003E79B4"/>
    <w:rsid w:val="003F020D"/>
    <w:rsid w:val="003F03D9"/>
    <w:rsid w:val="003F2FBE"/>
    <w:rsid w:val="003F318D"/>
    <w:rsid w:val="003F5BAE"/>
    <w:rsid w:val="003F6ED7"/>
    <w:rsid w:val="003F7CB8"/>
    <w:rsid w:val="00401C84"/>
    <w:rsid w:val="00403210"/>
    <w:rsid w:val="004035BB"/>
    <w:rsid w:val="004035EB"/>
    <w:rsid w:val="00407332"/>
    <w:rsid w:val="00407828"/>
    <w:rsid w:val="00413D8E"/>
    <w:rsid w:val="004140F2"/>
    <w:rsid w:val="00417B22"/>
    <w:rsid w:val="00421085"/>
    <w:rsid w:val="0042465E"/>
    <w:rsid w:val="00424907"/>
    <w:rsid w:val="00424DF7"/>
    <w:rsid w:val="00432B76"/>
    <w:rsid w:val="00434D01"/>
    <w:rsid w:val="00435D26"/>
    <w:rsid w:val="00440C99"/>
    <w:rsid w:val="0044175C"/>
    <w:rsid w:val="00445F4D"/>
    <w:rsid w:val="004504C0"/>
    <w:rsid w:val="004505B5"/>
    <w:rsid w:val="004550FB"/>
    <w:rsid w:val="0045523B"/>
    <w:rsid w:val="0046111A"/>
    <w:rsid w:val="00462946"/>
    <w:rsid w:val="00463F43"/>
    <w:rsid w:val="00464B94"/>
    <w:rsid w:val="004653A8"/>
    <w:rsid w:val="00465A0B"/>
    <w:rsid w:val="0047077C"/>
    <w:rsid w:val="00470B05"/>
    <w:rsid w:val="00471184"/>
    <w:rsid w:val="0047207C"/>
    <w:rsid w:val="00472CD6"/>
    <w:rsid w:val="00474E3C"/>
    <w:rsid w:val="00480A58"/>
    <w:rsid w:val="00482151"/>
    <w:rsid w:val="00484ADE"/>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8B5"/>
    <w:rsid w:val="004B7F87"/>
    <w:rsid w:val="004C05BD"/>
    <w:rsid w:val="004C3B06"/>
    <w:rsid w:val="004C3F97"/>
    <w:rsid w:val="004C7EE7"/>
    <w:rsid w:val="004D1076"/>
    <w:rsid w:val="004D1FD3"/>
    <w:rsid w:val="004D2DEE"/>
    <w:rsid w:val="004D2E1F"/>
    <w:rsid w:val="004D7FD9"/>
    <w:rsid w:val="004E1324"/>
    <w:rsid w:val="004E19A5"/>
    <w:rsid w:val="004E37E5"/>
    <w:rsid w:val="004E39D2"/>
    <w:rsid w:val="004E3FDB"/>
    <w:rsid w:val="004F1F4A"/>
    <w:rsid w:val="004F296D"/>
    <w:rsid w:val="004F508B"/>
    <w:rsid w:val="004F695F"/>
    <w:rsid w:val="004F6CA4"/>
    <w:rsid w:val="00500752"/>
    <w:rsid w:val="00500D07"/>
    <w:rsid w:val="00501A50"/>
    <w:rsid w:val="0050222D"/>
    <w:rsid w:val="00503AF3"/>
    <w:rsid w:val="0050696D"/>
    <w:rsid w:val="0051094B"/>
    <w:rsid w:val="005110D7"/>
    <w:rsid w:val="00511D99"/>
    <w:rsid w:val="005128D3"/>
    <w:rsid w:val="00513C45"/>
    <w:rsid w:val="005147E8"/>
    <w:rsid w:val="005158F2"/>
    <w:rsid w:val="00526DFC"/>
    <w:rsid w:val="00526F43"/>
    <w:rsid w:val="00527651"/>
    <w:rsid w:val="005363AB"/>
    <w:rsid w:val="00544EF4"/>
    <w:rsid w:val="00545E53"/>
    <w:rsid w:val="005479D9"/>
    <w:rsid w:val="00554489"/>
    <w:rsid w:val="005572BD"/>
    <w:rsid w:val="00557A12"/>
    <w:rsid w:val="00560AC7"/>
    <w:rsid w:val="0056104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7D20"/>
    <w:rsid w:val="00591124"/>
    <w:rsid w:val="00597024"/>
    <w:rsid w:val="005A0274"/>
    <w:rsid w:val="005A095C"/>
    <w:rsid w:val="005A669D"/>
    <w:rsid w:val="005A75D8"/>
    <w:rsid w:val="005B713E"/>
    <w:rsid w:val="005C03B6"/>
    <w:rsid w:val="005C13F8"/>
    <w:rsid w:val="005C348E"/>
    <w:rsid w:val="005C68E1"/>
    <w:rsid w:val="005C7F98"/>
    <w:rsid w:val="005D3763"/>
    <w:rsid w:val="005D3870"/>
    <w:rsid w:val="005D55E1"/>
    <w:rsid w:val="005E009D"/>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17957"/>
    <w:rsid w:val="00621256"/>
    <w:rsid w:val="00621FCC"/>
    <w:rsid w:val="006229FA"/>
    <w:rsid w:val="00622E4B"/>
    <w:rsid w:val="006333DA"/>
    <w:rsid w:val="00635134"/>
    <w:rsid w:val="006356E2"/>
    <w:rsid w:val="00642A65"/>
    <w:rsid w:val="006432DF"/>
    <w:rsid w:val="00645DCE"/>
    <w:rsid w:val="006465AC"/>
    <w:rsid w:val="006465BF"/>
    <w:rsid w:val="006502DE"/>
    <w:rsid w:val="00653B22"/>
    <w:rsid w:val="00657BF4"/>
    <w:rsid w:val="006603FB"/>
    <w:rsid w:val="006608DF"/>
    <w:rsid w:val="00661328"/>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26EB"/>
    <w:rsid w:val="006B2839"/>
    <w:rsid w:val="006B36BE"/>
    <w:rsid w:val="006C419E"/>
    <w:rsid w:val="006C4A31"/>
    <w:rsid w:val="006C5AC2"/>
    <w:rsid w:val="006C6AFB"/>
    <w:rsid w:val="006C7DF9"/>
    <w:rsid w:val="006D2735"/>
    <w:rsid w:val="006D45B2"/>
    <w:rsid w:val="006E0FCC"/>
    <w:rsid w:val="006E1E96"/>
    <w:rsid w:val="006E3B66"/>
    <w:rsid w:val="006E5E21"/>
    <w:rsid w:val="006F2648"/>
    <w:rsid w:val="006F2F10"/>
    <w:rsid w:val="006F3612"/>
    <w:rsid w:val="006F482B"/>
    <w:rsid w:val="006F6311"/>
    <w:rsid w:val="00701952"/>
    <w:rsid w:val="00702556"/>
    <w:rsid w:val="0070277E"/>
    <w:rsid w:val="00704156"/>
    <w:rsid w:val="00705DEB"/>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27558"/>
    <w:rsid w:val="00730555"/>
    <w:rsid w:val="007312CC"/>
    <w:rsid w:val="00733006"/>
    <w:rsid w:val="00736A64"/>
    <w:rsid w:val="00737F6A"/>
    <w:rsid w:val="007410B6"/>
    <w:rsid w:val="00744C6F"/>
    <w:rsid w:val="007457F6"/>
    <w:rsid w:val="00745ABB"/>
    <w:rsid w:val="00746E38"/>
    <w:rsid w:val="00747CD5"/>
    <w:rsid w:val="00753B51"/>
    <w:rsid w:val="00756053"/>
    <w:rsid w:val="00756629"/>
    <w:rsid w:val="007575D2"/>
    <w:rsid w:val="00757B4F"/>
    <w:rsid w:val="00757B6A"/>
    <w:rsid w:val="007610E0"/>
    <w:rsid w:val="007621AA"/>
    <w:rsid w:val="0076260A"/>
    <w:rsid w:val="00764A67"/>
    <w:rsid w:val="00770F6B"/>
    <w:rsid w:val="00771883"/>
    <w:rsid w:val="007753F9"/>
    <w:rsid w:val="00776018"/>
    <w:rsid w:val="00776DC2"/>
    <w:rsid w:val="00780122"/>
    <w:rsid w:val="0078214B"/>
    <w:rsid w:val="0078498A"/>
    <w:rsid w:val="007878FE"/>
    <w:rsid w:val="00792207"/>
    <w:rsid w:val="00792B64"/>
    <w:rsid w:val="00792E29"/>
    <w:rsid w:val="0079379A"/>
    <w:rsid w:val="00794953"/>
    <w:rsid w:val="007A1F2F"/>
    <w:rsid w:val="007A258E"/>
    <w:rsid w:val="007A2A5C"/>
    <w:rsid w:val="007A5150"/>
    <w:rsid w:val="007A5373"/>
    <w:rsid w:val="007A7622"/>
    <w:rsid w:val="007A789F"/>
    <w:rsid w:val="007B37AA"/>
    <w:rsid w:val="007B75BC"/>
    <w:rsid w:val="007C0BD6"/>
    <w:rsid w:val="007C34FE"/>
    <w:rsid w:val="007C3806"/>
    <w:rsid w:val="007C3F9E"/>
    <w:rsid w:val="007C5BB7"/>
    <w:rsid w:val="007D07D5"/>
    <w:rsid w:val="007D1C64"/>
    <w:rsid w:val="007D32DD"/>
    <w:rsid w:val="007D6DCE"/>
    <w:rsid w:val="007D72C4"/>
    <w:rsid w:val="007E2CFE"/>
    <w:rsid w:val="007E59C9"/>
    <w:rsid w:val="007F0072"/>
    <w:rsid w:val="007F2EB6"/>
    <w:rsid w:val="007F54C3"/>
    <w:rsid w:val="00800D6A"/>
    <w:rsid w:val="00802949"/>
    <w:rsid w:val="0080301E"/>
    <w:rsid w:val="0080365F"/>
    <w:rsid w:val="00806D8B"/>
    <w:rsid w:val="00812BE5"/>
    <w:rsid w:val="00817429"/>
    <w:rsid w:val="00821514"/>
    <w:rsid w:val="00821E35"/>
    <w:rsid w:val="00824591"/>
    <w:rsid w:val="00824AED"/>
    <w:rsid w:val="00825081"/>
    <w:rsid w:val="00827820"/>
    <w:rsid w:val="008316DA"/>
    <w:rsid w:val="00831B8B"/>
    <w:rsid w:val="0083405D"/>
    <w:rsid w:val="008352D4"/>
    <w:rsid w:val="00836DB9"/>
    <w:rsid w:val="00837C67"/>
    <w:rsid w:val="008415B0"/>
    <w:rsid w:val="00842028"/>
    <w:rsid w:val="00842A48"/>
    <w:rsid w:val="008436B8"/>
    <w:rsid w:val="008460B6"/>
    <w:rsid w:val="00847214"/>
    <w:rsid w:val="00850C9D"/>
    <w:rsid w:val="00852B59"/>
    <w:rsid w:val="00856272"/>
    <w:rsid w:val="008563FF"/>
    <w:rsid w:val="0086018B"/>
    <w:rsid w:val="008611DD"/>
    <w:rsid w:val="008620DE"/>
    <w:rsid w:val="00866867"/>
    <w:rsid w:val="00872257"/>
    <w:rsid w:val="008730B2"/>
    <w:rsid w:val="008753E6"/>
    <w:rsid w:val="0087738C"/>
    <w:rsid w:val="008802AF"/>
    <w:rsid w:val="00881926"/>
    <w:rsid w:val="0088318F"/>
    <w:rsid w:val="0088331D"/>
    <w:rsid w:val="008840A4"/>
    <w:rsid w:val="008852B0"/>
    <w:rsid w:val="008853A6"/>
    <w:rsid w:val="00885AE7"/>
    <w:rsid w:val="00886B60"/>
    <w:rsid w:val="00887889"/>
    <w:rsid w:val="008920FF"/>
    <w:rsid w:val="008926E8"/>
    <w:rsid w:val="00894F19"/>
    <w:rsid w:val="00896A10"/>
    <w:rsid w:val="008971B5"/>
    <w:rsid w:val="008A5122"/>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2DC7"/>
    <w:rsid w:val="008E4598"/>
    <w:rsid w:val="008E78A3"/>
    <w:rsid w:val="008F0654"/>
    <w:rsid w:val="008F06CB"/>
    <w:rsid w:val="008F2CEE"/>
    <w:rsid w:val="008F2E83"/>
    <w:rsid w:val="008F612A"/>
    <w:rsid w:val="0090293D"/>
    <w:rsid w:val="0090330D"/>
    <w:rsid w:val="009034DE"/>
    <w:rsid w:val="00905396"/>
    <w:rsid w:val="0090605D"/>
    <w:rsid w:val="00906419"/>
    <w:rsid w:val="00912828"/>
    <w:rsid w:val="00912889"/>
    <w:rsid w:val="00913A42"/>
    <w:rsid w:val="00914167"/>
    <w:rsid w:val="009143DB"/>
    <w:rsid w:val="00915065"/>
    <w:rsid w:val="00917CE5"/>
    <w:rsid w:val="00917F9A"/>
    <w:rsid w:val="009217C0"/>
    <w:rsid w:val="00925241"/>
    <w:rsid w:val="00925CEC"/>
    <w:rsid w:val="00926A3F"/>
    <w:rsid w:val="0092794E"/>
    <w:rsid w:val="00930085"/>
    <w:rsid w:val="00930D30"/>
    <w:rsid w:val="009332A2"/>
    <w:rsid w:val="00937598"/>
    <w:rsid w:val="0093790B"/>
    <w:rsid w:val="00942D1C"/>
    <w:rsid w:val="00943751"/>
    <w:rsid w:val="00946DD0"/>
    <w:rsid w:val="009509E6"/>
    <w:rsid w:val="00952018"/>
    <w:rsid w:val="00952800"/>
    <w:rsid w:val="0095300D"/>
    <w:rsid w:val="00956812"/>
    <w:rsid w:val="0095719A"/>
    <w:rsid w:val="009623E9"/>
    <w:rsid w:val="00963EEB"/>
    <w:rsid w:val="009648BC"/>
    <w:rsid w:val="00964C2F"/>
    <w:rsid w:val="00965F88"/>
    <w:rsid w:val="00980EDE"/>
    <w:rsid w:val="00984E03"/>
    <w:rsid w:val="00987E85"/>
    <w:rsid w:val="0099671F"/>
    <w:rsid w:val="009968DC"/>
    <w:rsid w:val="009A0D12"/>
    <w:rsid w:val="009A1987"/>
    <w:rsid w:val="009A2BEE"/>
    <w:rsid w:val="009A5289"/>
    <w:rsid w:val="009A7A53"/>
    <w:rsid w:val="009B0402"/>
    <w:rsid w:val="009B0B75"/>
    <w:rsid w:val="009B16DF"/>
    <w:rsid w:val="009B3381"/>
    <w:rsid w:val="009B4CB2"/>
    <w:rsid w:val="009B6701"/>
    <w:rsid w:val="009B6EF7"/>
    <w:rsid w:val="009B7000"/>
    <w:rsid w:val="009B739C"/>
    <w:rsid w:val="009C04EC"/>
    <w:rsid w:val="009C328C"/>
    <w:rsid w:val="009C4444"/>
    <w:rsid w:val="009C6570"/>
    <w:rsid w:val="009C79AD"/>
    <w:rsid w:val="009C7CA6"/>
    <w:rsid w:val="009D08FC"/>
    <w:rsid w:val="009D3316"/>
    <w:rsid w:val="009D55AA"/>
    <w:rsid w:val="009E3E77"/>
    <w:rsid w:val="009E3FAB"/>
    <w:rsid w:val="009E5B3F"/>
    <w:rsid w:val="009E7D90"/>
    <w:rsid w:val="009F1AB0"/>
    <w:rsid w:val="009F501D"/>
    <w:rsid w:val="00A039D5"/>
    <w:rsid w:val="00A046AD"/>
    <w:rsid w:val="00A05B6C"/>
    <w:rsid w:val="00A079C1"/>
    <w:rsid w:val="00A12520"/>
    <w:rsid w:val="00A130FD"/>
    <w:rsid w:val="00A13D6D"/>
    <w:rsid w:val="00A14769"/>
    <w:rsid w:val="00A16151"/>
    <w:rsid w:val="00A16EC6"/>
    <w:rsid w:val="00A17C06"/>
    <w:rsid w:val="00A2126E"/>
    <w:rsid w:val="00A21706"/>
    <w:rsid w:val="00A24FCC"/>
    <w:rsid w:val="00A26A90"/>
    <w:rsid w:val="00A26B27"/>
    <w:rsid w:val="00A305B4"/>
    <w:rsid w:val="00A30E4F"/>
    <w:rsid w:val="00A32253"/>
    <w:rsid w:val="00A3310E"/>
    <w:rsid w:val="00A3323C"/>
    <w:rsid w:val="00A333A0"/>
    <w:rsid w:val="00A3720E"/>
    <w:rsid w:val="00A37E70"/>
    <w:rsid w:val="00A40D3C"/>
    <w:rsid w:val="00A41BE4"/>
    <w:rsid w:val="00A437E1"/>
    <w:rsid w:val="00A4685E"/>
    <w:rsid w:val="00A50CD4"/>
    <w:rsid w:val="00A51191"/>
    <w:rsid w:val="00A5318F"/>
    <w:rsid w:val="00A56D62"/>
    <w:rsid w:val="00A56F07"/>
    <w:rsid w:val="00A57009"/>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4957"/>
    <w:rsid w:val="00A95936"/>
    <w:rsid w:val="00A96265"/>
    <w:rsid w:val="00A97084"/>
    <w:rsid w:val="00AA00C5"/>
    <w:rsid w:val="00AA1C2C"/>
    <w:rsid w:val="00AA1C3A"/>
    <w:rsid w:val="00AA35F6"/>
    <w:rsid w:val="00AA667C"/>
    <w:rsid w:val="00AA6E91"/>
    <w:rsid w:val="00AA7439"/>
    <w:rsid w:val="00AA7731"/>
    <w:rsid w:val="00AB047E"/>
    <w:rsid w:val="00AB0B0A"/>
    <w:rsid w:val="00AB0BB7"/>
    <w:rsid w:val="00AB22C6"/>
    <w:rsid w:val="00AB2AD0"/>
    <w:rsid w:val="00AB67FC"/>
    <w:rsid w:val="00AC00F2"/>
    <w:rsid w:val="00AC0E76"/>
    <w:rsid w:val="00AC31B5"/>
    <w:rsid w:val="00AC4EA1"/>
    <w:rsid w:val="00AC5381"/>
    <w:rsid w:val="00AC5920"/>
    <w:rsid w:val="00AD0E2E"/>
    <w:rsid w:val="00AD0E65"/>
    <w:rsid w:val="00AD2BF2"/>
    <w:rsid w:val="00AD4E90"/>
    <w:rsid w:val="00AD5422"/>
    <w:rsid w:val="00AE4179"/>
    <w:rsid w:val="00AE4425"/>
    <w:rsid w:val="00AE4FBE"/>
    <w:rsid w:val="00AE650F"/>
    <w:rsid w:val="00AE6555"/>
    <w:rsid w:val="00AE7D16"/>
    <w:rsid w:val="00AF44C8"/>
    <w:rsid w:val="00AF4CAA"/>
    <w:rsid w:val="00AF571A"/>
    <w:rsid w:val="00AF60A0"/>
    <w:rsid w:val="00AF67FC"/>
    <w:rsid w:val="00AF7DF5"/>
    <w:rsid w:val="00B006E5"/>
    <w:rsid w:val="00B024C2"/>
    <w:rsid w:val="00B03D9A"/>
    <w:rsid w:val="00B07700"/>
    <w:rsid w:val="00B07D93"/>
    <w:rsid w:val="00B13921"/>
    <w:rsid w:val="00B1528C"/>
    <w:rsid w:val="00B16ACD"/>
    <w:rsid w:val="00B20D15"/>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7292"/>
    <w:rsid w:val="00B504CE"/>
    <w:rsid w:val="00B51A7D"/>
    <w:rsid w:val="00B535C2"/>
    <w:rsid w:val="00B53B73"/>
    <w:rsid w:val="00B55544"/>
    <w:rsid w:val="00B625FA"/>
    <w:rsid w:val="00B642FC"/>
    <w:rsid w:val="00B64D26"/>
    <w:rsid w:val="00B64FBB"/>
    <w:rsid w:val="00B70E22"/>
    <w:rsid w:val="00B774CB"/>
    <w:rsid w:val="00B80402"/>
    <w:rsid w:val="00B80B9A"/>
    <w:rsid w:val="00B830B7"/>
    <w:rsid w:val="00B848EA"/>
    <w:rsid w:val="00B84B2B"/>
    <w:rsid w:val="00B90500"/>
    <w:rsid w:val="00B914BE"/>
    <w:rsid w:val="00B9176C"/>
    <w:rsid w:val="00B917C2"/>
    <w:rsid w:val="00B935A4"/>
    <w:rsid w:val="00B96156"/>
    <w:rsid w:val="00B97D0F"/>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D04"/>
    <w:rsid w:val="00BE0C44"/>
    <w:rsid w:val="00BE1B8B"/>
    <w:rsid w:val="00BE2A18"/>
    <w:rsid w:val="00BE2C01"/>
    <w:rsid w:val="00BE41EC"/>
    <w:rsid w:val="00BE56FB"/>
    <w:rsid w:val="00BE651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1568"/>
    <w:rsid w:val="00C37194"/>
    <w:rsid w:val="00C40637"/>
    <w:rsid w:val="00C40F6C"/>
    <w:rsid w:val="00C44426"/>
    <w:rsid w:val="00C445F3"/>
    <w:rsid w:val="00C451F4"/>
    <w:rsid w:val="00C45EB1"/>
    <w:rsid w:val="00C53ED1"/>
    <w:rsid w:val="00C54A3A"/>
    <w:rsid w:val="00C55566"/>
    <w:rsid w:val="00C56448"/>
    <w:rsid w:val="00C5788E"/>
    <w:rsid w:val="00C65AF4"/>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046F"/>
    <w:rsid w:val="00CD12C1"/>
    <w:rsid w:val="00CD214E"/>
    <w:rsid w:val="00CD2A15"/>
    <w:rsid w:val="00CD46FA"/>
    <w:rsid w:val="00CD5973"/>
    <w:rsid w:val="00CE0F38"/>
    <w:rsid w:val="00CE1FAF"/>
    <w:rsid w:val="00CE31A6"/>
    <w:rsid w:val="00CE46D4"/>
    <w:rsid w:val="00CF09AA"/>
    <w:rsid w:val="00CF4813"/>
    <w:rsid w:val="00CF4BD3"/>
    <w:rsid w:val="00CF5233"/>
    <w:rsid w:val="00D029B8"/>
    <w:rsid w:val="00D02F60"/>
    <w:rsid w:val="00D0464E"/>
    <w:rsid w:val="00D04A96"/>
    <w:rsid w:val="00D069E5"/>
    <w:rsid w:val="00D07A7B"/>
    <w:rsid w:val="00D10E06"/>
    <w:rsid w:val="00D15197"/>
    <w:rsid w:val="00D16820"/>
    <w:rsid w:val="00D169C8"/>
    <w:rsid w:val="00D1793F"/>
    <w:rsid w:val="00D22AF5"/>
    <w:rsid w:val="00D235EA"/>
    <w:rsid w:val="00D247A9"/>
    <w:rsid w:val="00D32721"/>
    <w:rsid w:val="00D328DC"/>
    <w:rsid w:val="00D33387"/>
    <w:rsid w:val="00D402FB"/>
    <w:rsid w:val="00D4360E"/>
    <w:rsid w:val="00D44F53"/>
    <w:rsid w:val="00D47D7A"/>
    <w:rsid w:val="00D50ABD"/>
    <w:rsid w:val="00D52762"/>
    <w:rsid w:val="00D55290"/>
    <w:rsid w:val="00D55B05"/>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09A1"/>
    <w:rsid w:val="00DA3FDD"/>
    <w:rsid w:val="00DA7017"/>
    <w:rsid w:val="00DA7028"/>
    <w:rsid w:val="00DB1AD2"/>
    <w:rsid w:val="00DB2B58"/>
    <w:rsid w:val="00DB5206"/>
    <w:rsid w:val="00DB6276"/>
    <w:rsid w:val="00DB63F5"/>
    <w:rsid w:val="00DC1C6B"/>
    <w:rsid w:val="00DC2C2E"/>
    <w:rsid w:val="00DC4AF0"/>
    <w:rsid w:val="00DC52FA"/>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B4F"/>
    <w:rsid w:val="00E20C7F"/>
    <w:rsid w:val="00E2396E"/>
    <w:rsid w:val="00E24728"/>
    <w:rsid w:val="00E2603B"/>
    <w:rsid w:val="00E276AC"/>
    <w:rsid w:val="00E34A35"/>
    <w:rsid w:val="00E36BEA"/>
    <w:rsid w:val="00E37C2F"/>
    <w:rsid w:val="00E41C28"/>
    <w:rsid w:val="00E4261F"/>
    <w:rsid w:val="00E46308"/>
    <w:rsid w:val="00E5065D"/>
    <w:rsid w:val="00E51D2B"/>
    <w:rsid w:val="00E51E17"/>
    <w:rsid w:val="00E52DAB"/>
    <w:rsid w:val="00E539B0"/>
    <w:rsid w:val="00E55994"/>
    <w:rsid w:val="00E5741C"/>
    <w:rsid w:val="00E60606"/>
    <w:rsid w:val="00E60C66"/>
    <w:rsid w:val="00E6164D"/>
    <w:rsid w:val="00E618C9"/>
    <w:rsid w:val="00E62774"/>
    <w:rsid w:val="00E6307C"/>
    <w:rsid w:val="00E636FA"/>
    <w:rsid w:val="00E66C50"/>
    <w:rsid w:val="00E679D3"/>
    <w:rsid w:val="00E71208"/>
    <w:rsid w:val="00E71444"/>
    <w:rsid w:val="00E71C91"/>
    <w:rsid w:val="00E71DDC"/>
    <w:rsid w:val="00E720A1"/>
    <w:rsid w:val="00E75DDA"/>
    <w:rsid w:val="00E773E8"/>
    <w:rsid w:val="00E83ADD"/>
    <w:rsid w:val="00E83FA9"/>
    <w:rsid w:val="00E84F38"/>
    <w:rsid w:val="00E85623"/>
    <w:rsid w:val="00E87441"/>
    <w:rsid w:val="00E91C37"/>
    <w:rsid w:val="00E91FAE"/>
    <w:rsid w:val="00E92B8F"/>
    <w:rsid w:val="00E95E4B"/>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64A"/>
    <w:rsid w:val="00EF0B96"/>
    <w:rsid w:val="00EF3486"/>
    <w:rsid w:val="00EF47AF"/>
    <w:rsid w:val="00EF4DD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2EA6"/>
    <w:rsid w:val="00F53596"/>
    <w:rsid w:val="00F55BA8"/>
    <w:rsid w:val="00F55DB1"/>
    <w:rsid w:val="00F56ACA"/>
    <w:rsid w:val="00F600FE"/>
    <w:rsid w:val="00F62E4D"/>
    <w:rsid w:val="00F657DF"/>
    <w:rsid w:val="00F66B34"/>
    <w:rsid w:val="00F675B9"/>
    <w:rsid w:val="00F7083F"/>
    <w:rsid w:val="00F711C9"/>
    <w:rsid w:val="00F74C59"/>
    <w:rsid w:val="00F75C3A"/>
    <w:rsid w:val="00F82E30"/>
    <w:rsid w:val="00F831CB"/>
    <w:rsid w:val="00F832A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C7B12"/>
    <w:rsid w:val="00FD1DBE"/>
    <w:rsid w:val="00FD25A7"/>
    <w:rsid w:val="00FD27B6"/>
    <w:rsid w:val="00FD3689"/>
    <w:rsid w:val="00FD42A3"/>
    <w:rsid w:val="00FD7468"/>
    <w:rsid w:val="00FD7CE0"/>
    <w:rsid w:val="00FE0B3B"/>
    <w:rsid w:val="00FE1BE2"/>
    <w:rsid w:val="00FE730A"/>
    <w:rsid w:val="00FF1DD7"/>
    <w:rsid w:val="00FF4453"/>
    <w:rsid w:val="00FF63A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A33B47"/>
  <w15:docId w15:val="{3557D994-6A4C-4F3E-A45A-CC39E902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3E79B4"/>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A05B6C"/>
    <w:rPr>
      <w:color w:val="0000FF"/>
      <w:u w:val="single"/>
    </w:rPr>
  </w:style>
  <w:style w:type="character" w:styleId="Nierozpoznanawzmianka">
    <w:name w:val="Unresolved Mention"/>
    <w:basedOn w:val="Domylnaczcionkaakapitu"/>
    <w:uiPriority w:val="99"/>
    <w:semiHidden/>
    <w:unhideWhenUsed/>
    <w:rsid w:val="008840A4"/>
    <w:rPr>
      <w:color w:val="605E5C"/>
      <w:shd w:val="clear" w:color="auto" w:fill="E1DFDD"/>
    </w:rPr>
  </w:style>
  <w:style w:type="paragraph" w:styleId="NormalnyWeb">
    <w:name w:val="Normal (Web)"/>
    <w:basedOn w:val="Normalny"/>
    <w:uiPriority w:val="99"/>
    <w:semiHidden/>
    <w:rsid w:val="00E426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1021">
      <w:bodyDiv w:val="1"/>
      <w:marLeft w:val="0"/>
      <w:marRight w:val="0"/>
      <w:marTop w:val="0"/>
      <w:marBottom w:val="0"/>
      <w:divBdr>
        <w:top w:val="none" w:sz="0" w:space="0" w:color="auto"/>
        <w:left w:val="none" w:sz="0" w:space="0" w:color="auto"/>
        <w:bottom w:val="none" w:sz="0" w:space="0" w:color="auto"/>
        <w:right w:val="none" w:sz="0" w:space="0" w:color="auto"/>
      </w:divBdr>
      <w:divsChild>
        <w:div w:id="874923033">
          <w:marLeft w:val="300"/>
          <w:marRight w:val="0"/>
          <w:marTop w:val="0"/>
          <w:marBottom w:val="0"/>
          <w:divBdr>
            <w:top w:val="none" w:sz="0" w:space="0" w:color="auto"/>
            <w:left w:val="none" w:sz="0" w:space="0" w:color="auto"/>
            <w:bottom w:val="none" w:sz="0" w:space="0" w:color="auto"/>
            <w:right w:val="none" w:sz="0" w:space="0" w:color="auto"/>
          </w:divBdr>
        </w:div>
        <w:div w:id="401027707">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zulc\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416</TotalTime>
  <Pages>1</Pages>
  <Words>2462</Words>
  <Characters>14772</Characters>
  <Application>Microsoft Office Word</Application>
  <DocSecurity>0</DocSecurity>
  <Lines>123</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Szulc Iwona</dc:creator>
  <cp:lastModifiedBy>Witkowska-Krzymowska Magdalena</cp:lastModifiedBy>
  <cp:revision>7</cp:revision>
  <cp:lastPrinted>2012-04-23T06:39:00Z</cp:lastPrinted>
  <dcterms:created xsi:type="dcterms:W3CDTF">2026-05-27T05:56:00Z</dcterms:created>
  <dcterms:modified xsi:type="dcterms:W3CDTF">2026-06-01T07:18:00Z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