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A5DE" w14:textId="77777777" w:rsidR="001840D4" w:rsidRPr="00890E4A" w:rsidRDefault="001840D4" w:rsidP="00B53C07">
      <w:pPr>
        <w:pStyle w:val="Nagwek1"/>
        <w:spacing w:before="0"/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</w:pPr>
      <w:r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 xml:space="preserve">Dyrektor Biura Krajowej Rady Radiofonii i Telewizji </w:t>
      </w:r>
    </w:p>
    <w:p w14:paraId="6B193A88" w14:textId="77777777" w:rsidR="00BC782B" w:rsidRPr="00890E4A" w:rsidRDefault="001840D4" w:rsidP="00B53C07">
      <w:pPr>
        <w:pStyle w:val="Nagwek1"/>
        <w:spacing w:before="0"/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</w:pPr>
      <w:r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 xml:space="preserve">poszukuje kandydatów na stanowisko </w:t>
      </w:r>
    </w:p>
    <w:p w14:paraId="0AA82226" w14:textId="647C59C0" w:rsidR="001840D4" w:rsidRPr="00890E4A" w:rsidRDefault="000F73A3" w:rsidP="00B53C07">
      <w:pPr>
        <w:pStyle w:val="Nagwek1"/>
        <w:spacing w:before="0"/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</w:pPr>
      <w:r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 xml:space="preserve">referenta </w:t>
      </w:r>
      <w:r w:rsidR="00C83286"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>/</w:t>
      </w:r>
      <w:r w:rsidR="00094A24"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>starszego</w:t>
      </w:r>
      <w:r w:rsidR="00C83286"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 xml:space="preserve"> referenta</w:t>
      </w:r>
      <w:r w:rsidR="00BC782B"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 xml:space="preserve"> </w:t>
      </w:r>
      <w:r w:rsidR="00C83286"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>/</w:t>
      </w:r>
      <w:r w:rsidR="00E52879"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 xml:space="preserve"> </w:t>
      </w:r>
      <w:r w:rsidR="00094A24"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>inspektora</w:t>
      </w:r>
      <w:r w:rsidR="00BC782B" w:rsidRPr="00890E4A"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  <w:t xml:space="preserve"> / specjalisty</w:t>
      </w:r>
    </w:p>
    <w:p w14:paraId="6F32BFE1" w14:textId="26956254" w:rsidR="001840D4" w:rsidRPr="00890E4A" w:rsidRDefault="001840D4" w:rsidP="00B53C07">
      <w:pPr>
        <w:pStyle w:val="Nagwek1"/>
        <w:spacing w:before="0"/>
        <w:rPr>
          <w:rFonts w:asciiTheme="minorHAnsi" w:eastAsia="Calibri" w:hAnsiTheme="minorHAnsi" w:cstheme="minorHAnsi"/>
          <w:b/>
          <w:bCs/>
          <w:color w:val="4F81BD" w:themeColor="accent1"/>
          <w:sz w:val="28"/>
          <w:szCs w:val="28"/>
        </w:rPr>
      </w:pPr>
      <w:r w:rsidRPr="00890E4A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w Wydziale ds. </w:t>
      </w:r>
      <w:r w:rsidR="00FA75D9" w:rsidRPr="00890E4A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Skarg i Wniosków</w:t>
      </w:r>
      <w:r w:rsidRPr="00890E4A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 Departamentu Prezydialnego</w:t>
      </w:r>
    </w:p>
    <w:p w14:paraId="2CD033AF" w14:textId="75EF28DE" w:rsidR="001840D4" w:rsidRPr="00C90811" w:rsidRDefault="001840D4" w:rsidP="004C6CB5">
      <w:pPr>
        <w:autoSpaceDE w:val="0"/>
        <w:autoSpaceDN w:val="0"/>
        <w:adjustRightInd w:val="0"/>
        <w:spacing w:before="360" w:after="120"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C90811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C90811">
        <w:rPr>
          <w:rFonts w:eastAsia="Calibri" w:cs="Calibri"/>
          <w:color w:val="000000"/>
          <w:sz w:val="24"/>
          <w:szCs w:val="24"/>
        </w:rPr>
        <w:t>: pełny etat</w:t>
      </w:r>
      <w:r w:rsidR="00C83286" w:rsidRPr="00C90811">
        <w:rPr>
          <w:rFonts w:eastAsia="Calibri" w:cs="Calibri"/>
          <w:color w:val="000000"/>
          <w:sz w:val="24"/>
          <w:szCs w:val="24"/>
        </w:rPr>
        <w:t xml:space="preserve"> </w:t>
      </w:r>
      <w:r w:rsidR="000A588A" w:rsidRPr="00C90811">
        <w:rPr>
          <w:rFonts w:eastAsia="Calibri" w:cs="Calibri"/>
          <w:color w:val="000000"/>
          <w:sz w:val="24"/>
          <w:szCs w:val="24"/>
        </w:rPr>
        <w:t>/ zastępstwo</w:t>
      </w:r>
    </w:p>
    <w:p w14:paraId="324BFF37" w14:textId="77777777" w:rsidR="001840D4" w:rsidRPr="00C90811" w:rsidRDefault="001840D4" w:rsidP="004C6CB5">
      <w:pPr>
        <w:autoSpaceDE w:val="0"/>
        <w:autoSpaceDN w:val="0"/>
        <w:adjustRightInd w:val="0"/>
        <w:spacing w:before="360" w:after="120" w:line="240" w:lineRule="auto"/>
        <w:rPr>
          <w:rFonts w:eastAsia="Calibri" w:cs="Calibri"/>
          <w:color w:val="000000"/>
          <w:sz w:val="24"/>
          <w:szCs w:val="24"/>
        </w:rPr>
      </w:pPr>
      <w:r w:rsidRPr="00C90811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C90811">
        <w:rPr>
          <w:rFonts w:eastAsia="Calibri" w:cs="Calibri"/>
          <w:color w:val="000000"/>
          <w:sz w:val="24"/>
          <w:szCs w:val="24"/>
        </w:rPr>
        <w:t>:</w:t>
      </w:r>
    </w:p>
    <w:p w14:paraId="288AA252" w14:textId="77777777" w:rsidR="001840D4" w:rsidRPr="00C90811" w:rsidRDefault="001840D4" w:rsidP="001840D4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C90811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6981E640" w14:textId="77777777" w:rsidR="001840D4" w:rsidRPr="00C90811" w:rsidRDefault="001840D4" w:rsidP="001840D4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C90811">
        <w:rPr>
          <w:rFonts w:eastAsia="Calibri" w:cs="Calibri"/>
          <w:color w:val="000000"/>
          <w:sz w:val="24"/>
          <w:szCs w:val="24"/>
        </w:rPr>
        <w:t>Skwer kard. S. Wyszyńskiego 9</w:t>
      </w:r>
    </w:p>
    <w:p w14:paraId="376B0383" w14:textId="77777777" w:rsidR="001840D4" w:rsidRPr="00C90811" w:rsidRDefault="001840D4" w:rsidP="001840D4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C90811">
        <w:rPr>
          <w:rFonts w:eastAsia="Calibri" w:cs="Calibri"/>
          <w:color w:val="000000"/>
          <w:sz w:val="24"/>
          <w:szCs w:val="24"/>
        </w:rPr>
        <w:t>01-015 Warszawa</w:t>
      </w:r>
    </w:p>
    <w:p w14:paraId="1919AB04" w14:textId="046FB12B" w:rsidR="001840D4" w:rsidRPr="001840D4" w:rsidRDefault="001840D4" w:rsidP="004C6CB5">
      <w:pPr>
        <w:autoSpaceDE w:val="0"/>
        <w:autoSpaceDN w:val="0"/>
        <w:adjustRightInd w:val="0"/>
        <w:spacing w:before="360" w:after="100" w:afterAutospacing="1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B53C07">
        <w:rPr>
          <w:rFonts w:eastAsia="Calibri" w:cs="Calibri"/>
          <w:b/>
          <w:bCs/>
          <w:color w:val="4F81BD" w:themeColor="accent1"/>
          <w:sz w:val="24"/>
          <w:szCs w:val="24"/>
        </w:rPr>
        <w:t>Zakres zadań wykonywanych na stanowisku pracy:</w:t>
      </w:r>
      <w:r w:rsidRPr="0070536C">
        <w:rPr>
          <w:rFonts w:eastAsia="Calibri" w:cs="Calibri"/>
          <w:b/>
          <w:bCs/>
          <w:color w:val="000000"/>
          <w:sz w:val="24"/>
          <w:szCs w:val="24"/>
        </w:rPr>
        <w:t xml:space="preserve"> </w:t>
      </w:r>
    </w:p>
    <w:p w14:paraId="08C27440" w14:textId="45DCD633" w:rsidR="001840D4" w:rsidRPr="001840D4" w:rsidRDefault="005F6BD7" w:rsidP="001840D4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ind w:left="426"/>
        <w:rPr>
          <w:rFonts w:cstheme="minorHAnsi"/>
          <w:sz w:val="24"/>
          <w:szCs w:val="24"/>
        </w:rPr>
      </w:pPr>
      <w:r w:rsidRPr="005F6BD7">
        <w:rPr>
          <w:rFonts w:cstheme="minorHAnsi"/>
          <w:sz w:val="24"/>
          <w:szCs w:val="24"/>
        </w:rPr>
        <w:t>prowadzenie postępowania wyjaśniającego i interwencyjnego</w:t>
      </w:r>
      <w:r>
        <w:rPr>
          <w:rFonts w:cstheme="minorHAnsi"/>
          <w:sz w:val="24"/>
          <w:szCs w:val="24"/>
        </w:rPr>
        <w:t xml:space="preserve"> związanego ze skargami kierowanymi do KRRiT</w:t>
      </w:r>
      <w:r w:rsidR="001840D4" w:rsidRPr="001840D4">
        <w:rPr>
          <w:rFonts w:cstheme="minorHAnsi"/>
          <w:sz w:val="24"/>
          <w:szCs w:val="24"/>
        </w:rPr>
        <w:t>;</w:t>
      </w:r>
    </w:p>
    <w:p w14:paraId="734886D5" w14:textId="7CD18C7B" w:rsidR="005F6BD7" w:rsidRPr="005F6BD7" w:rsidRDefault="005F6BD7" w:rsidP="002258C2">
      <w:pPr>
        <w:pStyle w:val="Akapitzlist"/>
        <w:numPr>
          <w:ilvl w:val="0"/>
          <w:numId w:val="6"/>
        </w:numPr>
        <w:autoSpaceDE w:val="0"/>
        <w:adjustRightInd w:val="0"/>
        <w:spacing w:after="60" w:line="240" w:lineRule="auto"/>
        <w:ind w:left="426"/>
        <w:rPr>
          <w:rFonts w:cstheme="minorHAnsi"/>
          <w:sz w:val="24"/>
          <w:szCs w:val="24"/>
        </w:rPr>
      </w:pPr>
      <w:r w:rsidRPr="005F6BD7">
        <w:rPr>
          <w:rFonts w:asciiTheme="minorHAnsi" w:eastAsiaTheme="minorHAnsi" w:hAnsiTheme="minorHAnsi" w:cstheme="minorHAnsi"/>
          <w:sz w:val="24"/>
          <w:szCs w:val="24"/>
          <w:lang w:eastAsia="en-US"/>
        </w:rPr>
        <w:t>przygotowywanie projektów odpowiedzi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 innych pism w ramach prowadzonych postępowań</w:t>
      </w:r>
      <w:r w:rsidRPr="005F6BD7"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</w:p>
    <w:p w14:paraId="661048A9" w14:textId="77777777" w:rsidR="005F6BD7" w:rsidRPr="005F6BD7" w:rsidRDefault="005F6BD7" w:rsidP="001840D4">
      <w:pPr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cstheme="minorHAnsi"/>
          <w:sz w:val="24"/>
          <w:szCs w:val="24"/>
        </w:rPr>
      </w:pPr>
      <w:r w:rsidRPr="005F6BD7">
        <w:rPr>
          <w:rFonts w:ascii="Calibri" w:eastAsia="Times New Roman" w:hAnsi="Calibri" w:cstheme="minorHAnsi"/>
          <w:sz w:val="24"/>
          <w:szCs w:val="24"/>
          <w:lang w:eastAsia="pl-PL"/>
        </w:rPr>
        <w:t>współpraca z Naczelnikiem Wydziału w zakresie terminowego wykonywania zadań zgodnie z poleceniami Przewodniczącego KRRiT;</w:t>
      </w:r>
    </w:p>
    <w:p w14:paraId="623E3C2D" w14:textId="564911A1" w:rsidR="005F6BD7" w:rsidRPr="005F6BD7" w:rsidRDefault="005F6BD7" w:rsidP="00D613CD">
      <w:pPr>
        <w:pStyle w:val="Akapitzlist"/>
        <w:numPr>
          <w:ilvl w:val="0"/>
          <w:numId w:val="6"/>
        </w:numPr>
        <w:autoSpaceDE w:val="0"/>
        <w:adjustRightInd w:val="0"/>
        <w:spacing w:after="60" w:line="240" w:lineRule="auto"/>
        <w:ind w:left="426"/>
        <w:rPr>
          <w:rFonts w:cstheme="minorHAnsi"/>
          <w:sz w:val="24"/>
          <w:szCs w:val="24"/>
        </w:rPr>
      </w:pPr>
      <w:r w:rsidRPr="005F6BD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współpraca z właściwymi jednostkami w Biurze KRRiT oraz instytucjami zewnętrznymi </w:t>
      </w:r>
      <w:r w:rsidR="004841B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         </w:t>
      </w:r>
      <w:r w:rsidRPr="005F6BD7">
        <w:rPr>
          <w:rFonts w:asciiTheme="minorHAnsi" w:eastAsiaTheme="minorHAnsi" w:hAnsiTheme="minorHAnsi" w:cstheme="minorHAnsi"/>
          <w:sz w:val="24"/>
          <w:szCs w:val="24"/>
          <w:lang w:eastAsia="en-US"/>
        </w:rPr>
        <w:t>w zakresie załatwiania skarg, wniosków i listów oraz czuwanie nad terminowym załatwianiem tych spraw;</w:t>
      </w:r>
    </w:p>
    <w:p w14:paraId="38038EC3" w14:textId="13D5648E" w:rsidR="005F6BD7" w:rsidRDefault="005F6BD7" w:rsidP="00D613CD">
      <w:pPr>
        <w:pStyle w:val="Akapitzlist"/>
        <w:numPr>
          <w:ilvl w:val="0"/>
          <w:numId w:val="6"/>
        </w:numPr>
        <w:autoSpaceDE w:val="0"/>
        <w:adjustRightInd w:val="0"/>
        <w:spacing w:after="6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obsługa prowadzonych postępowań w systemie elektronicznego obiegu spraw</w:t>
      </w:r>
      <w:r w:rsidR="004841B4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 xml:space="preserve"> i dokumentów;</w:t>
      </w:r>
    </w:p>
    <w:p w14:paraId="765D8559" w14:textId="77777777" w:rsidR="005F6BD7" w:rsidRPr="005F6BD7" w:rsidRDefault="005F6BD7" w:rsidP="001840D4">
      <w:pPr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cstheme="minorHAnsi"/>
          <w:sz w:val="24"/>
          <w:szCs w:val="24"/>
        </w:rPr>
      </w:pPr>
      <w:r w:rsidRPr="005F6BD7">
        <w:rPr>
          <w:rFonts w:ascii="Calibri" w:eastAsia="Times New Roman" w:hAnsi="Calibri" w:cstheme="minorHAnsi"/>
          <w:sz w:val="24"/>
          <w:szCs w:val="24"/>
          <w:lang w:eastAsia="pl-PL"/>
        </w:rPr>
        <w:t>wykonywanie innych poleceń służbowych przełożonych, wynikających z pragmatyki Biura KRRiT, zajmowanego stanowiska i kwalifikacji zawodowych.</w:t>
      </w:r>
    </w:p>
    <w:p w14:paraId="49901FA5" w14:textId="77777777" w:rsidR="001840D4" w:rsidRPr="00B53C07" w:rsidRDefault="001840D4" w:rsidP="004C6CB5">
      <w:pPr>
        <w:autoSpaceDE w:val="0"/>
        <w:autoSpaceDN w:val="0"/>
        <w:adjustRightInd w:val="0"/>
        <w:spacing w:before="360" w:after="120" w:line="240" w:lineRule="auto"/>
        <w:jc w:val="both"/>
        <w:rPr>
          <w:rFonts w:eastAsia="Calibri" w:cs="Calibri"/>
          <w:b/>
          <w:bCs/>
          <w:color w:val="4F81BD" w:themeColor="accent1"/>
          <w:sz w:val="24"/>
          <w:szCs w:val="24"/>
        </w:rPr>
      </w:pPr>
      <w:r w:rsidRPr="00B53C07">
        <w:rPr>
          <w:rFonts w:eastAsia="Calibri" w:cs="Calibri"/>
          <w:b/>
          <w:bCs/>
          <w:color w:val="4F81BD" w:themeColor="accent1"/>
          <w:sz w:val="24"/>
          <w:szCs w:val="24"/>
        </w:rPr>
        <w:t xml:space="preserve">Wymagania niezbędne: </w:t>
      </w:r>
    </w:p>
    <w:p w14:paraId="544FD81B" w14:textId="56246E62" w:rsidR="001840D4" w:rsidRDefault="001840D4" w:rsidP="001840D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wykształcenie: </w:t>
      </w:r>
      <w:r w:rsidR="00EF7346" w:rsidRPr="000F73A3">
        <w:rPr>
          <w:rFonts w:eastAsia="Calibri" w:cs="Calibri"/>
          <w:sz w:val="24"/>
          <w:szCs w:val="24"/>
        </w:rPr>
        <w:t>wyższe</w:t>
      </w:r>
      <w:r w:rsidRPr="000F73A3">
        <w:rPr>
          <w:rFonts w:eastAsia="Calibri" w:cs="Calibri"/>
          <w:sz w:val="24"/>
          <w:szCs w:val="24"/>
        </w:rPr>
        <w:t>;</w:t>
      </w:r>
    </w:p>
    <w:p w14:paraId="1622613F" w14:textId="4BEC8341" w:rsidR="001840D4" w:rsidRPr="0057276E" w:rsidRDefault="001840D4" w:rsidP="001840D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 w:rsidRPr="0057276E">
        <w:rPr>
          <w:rFonts w:eastAsia="Calibri" w:cs="Calibri"/>
          <w:color w:val="000000"/>
          <w:sz w:val="24"/>
          <w:szCs w:val="24"/>
        </w:rPr>
        <w:t xml:space="preserve">staż pracy: </w:t>
      </w:r>
      <w:r w:rsidR="00933763">
        <w:rPr>
          <w:rFonts w:eastAsia="Calibri" w:cs="Calibri"/>
          <w:color w:val="000000"/>
          <w:sz w:val="24"/>
          <w:szCs w:val="24"/>
        </w:rPr>
        <w:t>(</w:t>
      </w:r>
      <w:r w:rsidRPr="00A22459">
        <w:rPr>
          <w:rFonts w:eastAsia="Calibri" w:cs="Calibri"/>
          <w:color w:val="000000"/>
          <w:sz w:val="24"/>
          <w:szCs w:val="24"/>
        </w:rPr>
        <w:t xml:space="preserve">zgodnie z rozporządzeniem Prezydenta RP </w:t>
      </w:r>
      <w:r w:rsidR="000A588A" w:rsidRPr="00D31274">
        <w:rPr>
          <w:rFonts w:eastAsia="Calibri" w:cs="Calibri"/>
          <w:sz w:val="24"/>
          <w:szCs w:val="24"/>
        </w:rPr>
        <w:t>z dnia 22 listopada 2023 r.</w:t>
      </w:r>
      <w:r w:rsidR="000A588A">
        <w:rPr>
          <w:rFonts w:eastAsia="Calibri" w:cs="Calibri"/>
          <w:sz w:val="24"/>
          <w:szCs w:val="24"/>
        </w:rPr>
        <w:t xml:space="preserve"> </w:t>
      </w:r>
      <w:r w:rsidR="000A588A" w:rsidRPr="00D31274">
        <w:rPr>
          <w:rFonts w:eastAsia="Calibri" w:cs="Calibri"/>
          <w:sz w:val="24"/>
          <w:szCs w:val="24"/>
        </w:rPr>
        <w:t>w</w:t>
      </w:r>
      <w:r w:rsidR="00E52879">
        <w:rPr>
          <w:rFonts w:eastAsia="Calibri" w:cs="Calibri"/>
          <w:sz w:val="24"/>
          <w:szCs w:val="24"/>
        </w:rPr>
        <w:t> </w:t>
      </w:r>
      <w:r w:rsidR="000A588A" w:rsidRPr="00D31274">
        <w:rPr>
          <w:rFonts w:eastAsia="Calibri" w:cs="Calibri"/>
          <w:sz w:val="24"/>
          <w:szCs w:val="24"/>
        </w:rPr>
        <w:t>sprawie określenia stanowisk urzędniczych, zasad wynagradzania oraz wymaganych kwalifikacji zawodowych pracowników Biura Krajowej Rady Radiofonii i Telewizji</w:t>
      </w:r>
      <w:r w:rsidR="00933763">
        <w:rPr>
          <w:rFonts w:eastAsia="Calibri" w:cs="Calibri"/>
          <w:sz w:val="24"/>
          <w:szCs w:val="24"/>
        </w:rPr>
        <w:t>)</w:t>
      </w:r>
      <w:r w:rsidR="004C6CB5">
        <w:rPr>
          <w:rFonts w:eastAsia="Calibri" w:cs="Calibri"/>
          <w:sz w:val="24"/>
          <w:szCs w:val="24"/>
        </w:rPr>
        <w:t>;</w:t>
      </w:r>
    </w:p>
    <w:p w14:paraId="7FAFF279" w14:textId="3266380D" w:rsidR="00E52879" w:rsidRPr="00E52879" w:rsidRDefault="001840D4" w:rsidP="001840D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eastAsia="Calibri" w:cs="Calibri"/>
          <w:color w:val="000000"/>
          <w:sz w:val="24"/>
          <w:szCs w:val="24"/>
        </w:rPr>
      </w:pPr>
      <w:r w:rsidRPr="0057276E">
        <w:rPr>
          <w:sz w:val="24"/>
          <w:szCs w:val="24"/>
        </w:rPr>
        <w:t>doświadczenie zawodowe</w:t>
      </w:r>
      <w:r w:rsidR="00E52879">
        <w:rPr>
          <w:sz w:val="24"/>
          <w:szCs w:val="24"/>
        </w:rPr>
        <w:t xml:space="preserve">: </w:t>
      </w:r>
      <w:r w:rsidR="00E52879">
        <w:rPr>
          <w:sz w:val="24"/>
          <w:szCs w:val="24"/>
        </w:rPr>
        <w:tab/>
      </w:r>
    </w:p>
    <w:p w14:paraId="3FF974C5" w14:textId="3E741C33" w:rsidR="001840D4" w:rsidRDefault="00E52879" w:rsidP="003654CD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sz w:val="24"/>
          <w:szCs w:val="24"/>
        </w:rPr>
      </w:pPr>
      <w:r w:rsidRPr="00E52879">
        <w:rPr>
          <w:sz w:val="24"/>
          <w:szCs w:val="24"/>
        </w:rPr>
        <w:t xml:space="preserve">- dla referenta </w:t>
      </w:r>
      <w:r w:rsidR="00933763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starszego referenta </w:t>
      </w:r>
      <w:r w:rsidR="00933763">
        <w:rPr>
          <w:sz w:val="24"/>
          <w:szCs w:val="24"/>
        </w:rPr>
        <w:t>– brak</w:t>
      </w:r>
    </w:p>
    <w:p w14:paraId="4F4139EE" w14:textId="23869945" w:rsidR="00E52879" w:rsidRDefault="00E52879" w:rsidP="003654CD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dla inspektora </w:t>
      </w:r>
      <w:r w:rsidR="00933763">
        <w:rPr>
          <w:sz w:val="24"/>
          <w:szCs w:val="24"/>
        </w:rPr>
        <w:t xml:space="preserve">- </w:t>
      </w:r>
      <w:r w:rsidR="00D92666">
        <w:rPr>
          <w:sz w:val="24"/>
          <w:szCs w:val="24"/>
        </w:rPr>
        <w:t>1 rok</w:t>
      </w:r>
    </w:p>
    <w:p w14:paraId="512526D0" w14:textId="4B743D23" w:rsidR="00CC0E28" w:rsidRDefault="00CC0E28" w:rsidP="003654CD">
      <w:pPr>
        <w:autoSpaceDE w:val="0"/>
        <w:autoSpaceDN w:val="0"/>
        <w:adjustRightInd w:val="0"/>
        <w:spacing w:line="240" w:lineRule="auto"/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- dla specjalisty</w:t>
      </w:r>
      <w:r w:rsidR="003654CD">
        <w:rPr>
          <w:sz w:val="24"/>
          <w:szCs w:val="24"/>
        </w:rPr>
        <w:t xml:space="preserve"> </w:t>
      </w:r>
      <w:r w:rsidR="00933763">
        <w:rPr>
          <w:sz w:val="24"/>
          <w:szCs w:val="24"/>
        </w:rPr>
        <w:t xml:space="preserve">- </w:t>
      </w:r>
      <w:r>
        <w:rPr>
          <w:sz w:val="24"/>
          <w:szCs w:val="24"/>
        </w:rPr>
        <w:t>3 lata</w:t>
      </w:r>
      <w:r w:rsidR="004C6CB5">
        <w:rPr>
          <w:sz w:val="24"/>
          <w:szCs w:val="24"/>
        </w:rPr>
        <w:t>;</w:t>
      </w:r>
      <w:r w:rsidR="003654CD">
        <w:rPr>
          <w:sz w:val="24"/>
          <w:szCs w:val="24"/>
        </w:rPr>
        <w:t xml:space="preserve"> </w:t>
      </w:r>
    </w:p>
    <w:p w14:paraId="60017CF6" w14:textId="77777777" w:rsidR="001840D4" w:rsidRPr="00380F1B" w:rsidRDefault="001840D4" w:rsidP="003654CD">
      <w:pPr>
        <w:pStyle w:val="Akapitzlist"/>
        <w:numPr>
          <w:ilvl w:val="0"/>
          <w:numId w:val="2"/>
        </w:numPr>
        <w:autoSpaceDN/>
        <w:spacing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57276E">
        <w:rPr>
          <w:rFonts w:asciiTheme="minorHAnsi" w:hAnsiTheme="minorHAnsi"/>
          <w:sz w:val="24"/>
          <w:szCs w:val="24"/>
        </w:rPr>
        <w:t>biegła znajomość pakietu MS Office i poczty elektronicznej;</w:t>
      </w:r>
    </w:p>
    <w:p w14:paraId="3423C993" w14:textId="77777777" w:rsidR="001840D4" w:rsidRDefault="001840D4" w:rsidP="001840D4">
      <w:pPr>
        <w:pStyle w:val="Akapitzlist"/>
        <w:numPr>
          <w:ilvl w:val="0"/>
          <w:numId w:val="2"/>
        </w:numPr>
        <w:autoSpaceDN/>
        <w:spacing w:after="12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57276E">
        <w:rPr>
          <w:rFonts w:asciiTheme="minorHAnsi" w:hAnsiTheme="minorHAnsi"/>
          <w:sz w:val="24"/>
          <w:szCs w:val="24"/>
        </w:rPr>
        <w:t>znajomość podstawowych aktów prawnych związanych z funkcjonowaniem Krajowej Rady Radiofonii i Telewizji, w tym ustawy z 29 grudnia 1992 roku o radiofonii i telewizji;</w:t>
      </w:r>
    </w:p>
    <w:p w14:paraId="3CE267E5" w14:textId="77777777" w:rsidR="00933763" w:rsidRDefault="00933763" w:rsidP="00933763">
      <w:pPr>
        <w:pStyle w:val="Akapitzlist"/>
        <w:autoSpaceDN/>
        <w:spacing w:after="12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41988268" w14:textId="77777777" w:rsidR="001840D4" w:rsidRPr="00B53C07" w:rsidRDefault="001840D4" w:rsidP="004C6CB5">
      <w:pPr>
        <w:autoSpaceDE w:val="0"/>
        <w:autoSpaceDN w:val="0"/>
        <w:adjustRightInd w:val="0"/>
        <w:spacing w:before="360" w:after="120" w:line="240" w:lineRule="auto"/>
        <w:jc w:val="both"/>
        <w:rPr>
          <w:rFonts w:eastAsia="Calibri" w:cs="Calibri"/>
          <w:b/>
          <w:color w:val="4F81BD" w:themeColor="accent1"/>
          <w:sz w:val="24"/>
          <w:szCs w:val="24"/>
        </w:rPr>
      </w:pPr>
      <w:r w:rsidRPr="00B53C07">
        <w:rPr>
          <w:rFonts w:eastAsia="Calibri" w:cs="Calibri"/>
          <w:b/>
          <w:color w:val="4F81BD" w:themeColor="accent1"/>
          <w:sz w:val="24"/>
          <w:szCs w:val="24"/>
        </w:rPr>
        <w:lastRenderedPageBreak/>
        <w:t>Wymagania dodatkowe związane ze stanowiskiem pracy:</w:t>
      </w:r>
    </w:p>
    <w:p w14:paraId="3505796D" w14:textId="3B67C638" w:rsidR="00933763" w:rsidRPr="0057276E" w:rsidRDefault="00933763" w:rsidP="00933763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eastAsia="Calibri" w:cs="Calibri"/>
          <w:color w:val="000000"/>
          <w:sz w:val="24"/>
          <w:szCs w:val="24"/>
        </w:rPr>
      </w:pPr>
      <w:r w:rsidRPr="0057276E">
        <w:rPr>
          <w:rFonts w:cs="Times New Roman"/>
          <w:sz w:val="24"/>
          <w:szCs w:val="24"/>
        </w:rPr>
        <w:t>praktyka zawodowa związana z wykonywaniem zadań służbowych o podobnym /zbliżonym charakterze</w:t>
      </w:r>
      <w:r>
        <w:rPr>
          <w:rFonts w:cs="Times New Roman"/>
          <w:sz w:val="24"/>
          <w:szCs w:val="24"/>
        </w:rPr>
        <w:t>, w szczególności w zakresie przygotowywania korespondencji urzędowej</w:t>
      </w:r>
      <w:r w:rsidR="004841B4">
        <w:rPr>
          <w:rFonts w:cs="Times New Roman"/>
          <w:sz w:val="24"/>
          <w:szCs w:val="24"/>
        </w:rPr>
        <w:t>;</w:t>
      </w:r>
    </w:p>
    <w:p w14:paraId="449F5F71" w14:textId="11777D7A" w:rsidR="001840D4" w:rsidRPr="00ED3DBB" w:rsidRDefault="001840D4" w:rsidP="001840D4">
      <w:pPr>
        <w:numPr>
          <w:ilvl w:val="0"/>
          <w:numId w:val="4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D3DBB">
        <w:rPr>
          <w:rFonts w:cs="Times New Roman"/>
          <w:sz w:val="24"/>
          <w:szCs w:val="24"/>
        </w:rPr>
        <w:t>dobra organizacja pracy własnej, zdolność szybkiego uczenia się</w:t>
      </w:r>
      <w:r w:rsidR="004841B4">
        <w:rPr>
          <w:rFonts w:cs="Times New Roman"/>
          <w:sz w:val="24"/>
          <w:szCs w:val="24"/>
        </w:rPr>
        <w:t>;</w:t>
      </w:r>
    </w:p>
    <w:p w14:paraId="311D466C" w14:textId="42A2D6EF" w:rsidR="001840D4" w:rsidRPr="00ED3DBB" w:rsidRDefault="001840D4" w:rsidP="001840D4">
      <w:pPr>
        <w:numPr>
          <w:ilvl w:val="0"/>
          <w:numId w:val="4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D3DBB">
        <w:rPr>
          <w:sz w:val="24"/>
          <w:szCs w:val="24"/>
        </w:rPr>
        <w:t>dbałość o szczegóły oraz rzetelność w wykonywaniu codziennej pracy</w:t>
      </w:r>
      <w:r w:rsidR="004841B4">
        <w:rPr>
          <w:sz w:val="24"/>
          <w:szCs w:val="24"/>
        </w:rPr>
        <w:t>;</w:t>
      </w:r>
    </w:p>
    <w:p w14:paraId="4B2364F1" w14:textId="67332716" w:rsidR="001840D4" w:rsidRPr="00ED3DBB" w:rsidRDefault="001840D4" w:rsidP="001840D4">
      <w:pPr>
        <w:numPr>
          <w:ilvl w:val="0"/>
          <w:numId w:val="4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ED3DBB">
        <w:rPr>
          <w:rFonts w:cs="Times New Roman"/>
          <w:sz w:val="24"/>
          <w:szCs w:val="24"/>
        </w:rPr>
        <w:t>umiejętność poprawnego formułowania pism</w:t>
      </w:r>
      <w:r w:rsidR="004841B4">
        <w:rPr>
          <w:rFonts w:cs="Times New Roman"/>
          <w:sz w:val="24"/>
          <w:szCs w:val="24"/>
        </w:rPr>
        <w:t>;</w:t>
      </w:r>
    </w:p>
    <w:p w14:paraId="27E444DF" w14:textId="3B5437D8" w:rsidR="001840D4" w:rsidRPr="000F73A3" w:rsidRDefault="001840D4" w:rsidP="001840D4">
      <w:pPr>
        <w:numPr>
          <w:ilvl w:val="0"/>
          <w:numId w:val="4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 w:rsidRPr="000F73A3">
        <w:rPr>
          <w:rFonts w:cs="Times New Roman"/>
          <w:sz w:val="24"/>
          <w:szCs w:val="24"/>
        </w:rPr>
        <w:t>umi</w:t>
      </w:r>
      <w:r w:rsidR="000F73A3" w:rsidRPr="000F73A3">
        <w:rPr>
          <w:rFonts w:cs="Times New Roman"/>
          <w:sz w:val="24"/>
          <w:szCs w:val="24"/>
        </w:rPr>
        <w:t>ejętność analitycznego myślenia</w:t>
      </w:r>
      <w:r w:rsidR="004841B4">
        <w:rPr>
          <w:rFonts w:cs="Times New Roman"/>
          <w:sz w:val="24"/>
          <w:szCs w:val="24"/>
        </w:rPr>
        <w:t>;</w:t>
      </w:r>
    </w:p>
    <w:p w14:paraId="7B32F83F" w14:textId="77F29903" w:rsidR="001840D4" w:rsidRPr="00ED3DBB" w:rsidRDefault="001840D4" w:rsidP="001840D4">
      <w:pPr>
        <w:numPr>
          <w:ilvl w:val="0"/>
          <w:numId w:val="4"/>
        </w:numPr>
        <w:tabs>
          <w:tab w:val="num" w:pos="397"/>
        </w:tabs>
        <w:spacing w:after="120" w:line="240" w:lineRule="auto"/>
        <w:ind w:left="357" w:hanging="357"/>
        <w:jc w:val="both"/>
      </w:pPr>
      <w:r w:rsidRPr="00ED3DBB">
        <w:rPr>
          <w:sz w:val="24"/>
          <w:szCs w:val="24"/>
        </w:rPr>
        <w:t>komunikatywność oraz umiejętność pracy w zespole</w:t>
      </w:r>
      <w:r w:rsidR="004841B4">
        <w:rPr>
          <w:sz w:val="24"/>
          <w:szCs w:val="24"/>
        </w:rPr>
        <w:t>;</w:t>
      </w:r>
    </w:p>
    <w:p w14:paraId="369A0688" w14:textId="10262846" w:rsidR="00933763" w:rsidRPr="0057276E" w:rsidRDefault="00933763" w:rsidP="00933763">
      <w:pPr>
        <w:pStyle w:val="Akapitzlist"/>
        <w:numPr>
          <w:ilvl w:val="0"/>
          <w:numId w:val="4"/>
        </w:numPr>
        <w:autoSpaceDN/>
        <w:spacing w:after="12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57276E">
        <w:rPr>
          <w:rFonts w:asciiTheme="minorHAnsi" w:hAnsiTheme="minorHAnsi"/>
          <w:sz w:val="24"/>
          <w:szCs w:val="24"/>
        </w:rPr>
        <w:t xml:space="preserve">znajomość języka angielskiego </w:t>
      </w:r>
      <w:r>
        <w:rPr>
          <w:rFonts w:asciiTheme="minorHAnsi" w:hAnsiTheme="minorHAnsi"/>
          <w:sz w:val="24"/>
          <w:szCs w:val="24"/>
        </w:rPr>
        <w:t xml:space="preserve">– </w:t>
      </w:r>
      <w:r w:rsidRPr="000F73A3">
        <w:rPr>
          <w:rFonts w:asciiTheme="minorHAnsi" w:hAnsiTheme="minorHAnsi"/>
          <w:sz w:val="24"/>
          <w:szCs w:val="24"/>
        </w:rPr>
        <w:t>mile widziana</w:t>
      </w:r>
      <w:r w:rsidR="003D27AD">
        <w:rPr>
          <w:rFonts w:asciiTheme="minorHAnsi" w:hAnsiTheme="minorHAnsi"/>
          <w:sz w:val="24"/>
          <w:szCs w:val="24"/>
        </w:rPr>
        <w:t>.</w:t>
      </w:r>
    </w:p>
    <w:p w14:paraId="2D059310" w14:textId="77777777" w:rsidR="001840D4" w:rsidRPr="00B53C07" w:rsidRDefault="001840D4" w:rsidP="004C6CB5">
      <w:pPr>
        <w:autoSpaceDE w:val="0"/>
        <w:autoSpaceDN w:val="0"/>
        <w:adjustRightInd w:val="0"/>
        <w:spacing w:before="360" w:after="120" w:line="240" w:lineRule="auto"/>
        <w:jc w:val="both"/>
        <w:rPr>
          <w:rFonts w:eastAsia="Calibri" w:cs="Calibri"/>
          <w:b/>
          <w:bCs/>
          <w:color w:val="4F81BD" w:themeColor="accent1"/>
          <w:sz w:val="24"/>
          <w:szCs w:val="24"/>
        </w:rPr>
      </w:pPr>
      <w:r w:rsidRPr="00B53C07">
        <w:rPr>
          <w:rFonts w:eastAsia="Calibri" w:cs="Calibri"/>
          <w:b/>
          <w:bCs/>
          <w:color w:val="4F81BD" w:themeColor="accent1"/>
          <w:sz w:val="24"/>
          <w:szCs w:val="24"/>
        </w:rPr>
        <w:t xml:space="preserve">Wymagane dokumenty i oświadczenia: </w:t>
      </w:r>
    </w:p>
    <w:p w14:paraId="56DA2760" w14:textId="76461AFE" w:rsidR="001840D4" w:rsidRDefault="001840D4" w:rsidP="004C6CB5">
      <w:pPr>
        <w:numPr>
          <w:ilvl w:val="0"/>
          <w:numId w:val="3"/>
        </w:numPr>
        <w:spacing w:before="360"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życiorys</w:t>
      </w:r>
      <w:r w:rsidR="00CC5BEB">
        <w:rPr>
          <w:rFonts w:eastAsia="Calibri" w:cs="Calibri"/>
          <w:sz w:val="24"/>
          <w:szCs w:val="24"/>
        </w:rPr>
        <w:t>;</w:t>
      </w:r>
      <w:r w:rsidRPr="0070536C">
        <w:rPr>
          <w:rFonts w:eastAsia="Calibri" w:cs="Calibri"/>
          <w:sz w:val="24"/>
          <w:szCs w:val="24"/>
        </w:rPr>
        <w:t xml:space="preserve"> </w:t>
      </w:r>
    </w:p>
    <w:p w14:paraId="0A2561E0" w14:textId="5B0F12ED" w:rsidR="001840D4" w:rsidRPr="0070536C" w:rsidRDefault="003C4456" w:rsidP="001840D4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oświadczenie </w:t>
      </w:r>
      <w:r w:rsidR="001840D4" w:rsidRPr="0070536C">
        <w:rPr>
          <w:rFonts w:eastAsia="Calibri" w:cs="Calibri"/>
          <w:sz w:val="24"/>
          <w:szCs w:val="24"/>
        </w:rPr>
        <w:t>o wyrażeniu zgody na przetwarzanie danych osobowych zawartych w  załączonych dokumentach – jeśli w zakresie tych danych zawarte są szczególne kategorie danych, o których mowa w art. 9 ust. 1 RODO</w:t>
      </w:r>
      <w:r w:rsidR="001840D4" w:rsidRPr="0070536C">
        <w:rPr>
          <w:rFonts w:eastAsia="Calibri" w:cs="Times New Roman"/>
          <w:sz w:val="24"/>
          <w:szCs w:val="24"/>
          <w:vertAlign w:val="superscript"/>
        </w:rPr>
        <w:footnoteReference w:id="1"/>
      </w:r>
      <w:r w:rsidR="004841B4">
        <w:rPr>
          <w:rFonts w:eastAsia="Calibri" w:cs="Calibri"/>
          <w:sz w:val="24"/>
          <w:szCs w:val="24"/>
        </w:rPr>
        <w:t>;</w:t>
      </w:r>
    </w:p>
    <w:p w14:paraId="5728733D" w14:textId="38D4BB29" w:rsidR="001840D4" w:rsidRPr="0070536C" w:rsidRDefault="001840D4" w:rsidP="001840D4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wykształcenie, wymagane kwalifikacje i dodatkowe uprawnienia</w:t>
      </w:r>
      <w:r w:rsidR="004841B4">
        <w:rPr>
          <w:rFonts w:eastAsia="Calibri" w:cs="Calibri"/>
          <w:sz w:val="24"/>
          <w:szCs w:val="24"/>
        </w:rPr>
        <w:t>;</w:t>
      </w:r>
    </w:p>
    <w:p w14:paraId="45D9D316" w14:textId="71D0F9E2" w:rsidR="001840D4" w:rsidRPr="0070536C" w:rsidRDefault="001840D4" w:rsidP="001840D4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kandydata o posiadaniu obywatelstwa polskiego</w:t>
      </w:r>
      <w:r w:rsidR="004841B4">
        <w:rPr>
          <w:rFonts w:eastAsia="Calibri" w:cs="Calibri"/>
          <w:sz w:val="24"/>
          <w:szCs w:val="24"/>
        </w:rPr>
        <w:t>;</w:t>
      </w:r>
    </w:p>
    <w:p w14:paraId="5083CA5C" w14:textId="5BF02999" w:rsidR="001840D4" w:rsidRPr="00ED3DBB" w:rsidRDefault="001840D4" w:rsidP="001840D4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3B3388">
        <w:rPr>
          <w:rFonts w:eastAsia="Calibri" w:cs="Calibri"/>
          <w:sz w:val="24"/>
          <w:szCs w:val="24"/>
        </w:rPr>
        <w:t xml:space="preserve">oświadczenia kandydata o posiadaniu pełnej zdolności do czynności prawnych </w:t>
      </w:r>
      <w:r w:rsidR="00D15E93">
        <w:rPr>
          <w:rFonts w:eastAsia="Calibri" w:cs="Calibri"/>
          <w:sz w:val="24"/>
          <w:szCs w:val="24"/>
        </w:rPr>
        <w:t xml:space="preserve">                               </w:t>
      </w:r>
      <w:r w:rsidRPr="003B3388">
        <w:rPr>
          <w:rFonts w:eastAsia="Calibri" w:cs="Calibri"/>
          <w:sz w:val="24"/>
          <w:szCs w:val="24"/>
        </w:rPr>
        <w:t>oraz korzystaniu z pełni praw publicznych</w:t>
      </w:r>
      <w:r w:rsidR="004841B4">
        <w:rPr>
          <w:rFonts w:eastAsia="Calibri" w:cs="Calibri"/>
          <w:sz w:val="24"/>
          <w:szCs w:val="24"/>
        </w:rPr>
        <w:t>;</w:t>
      </w:r>
    </w:p>
    <w:p w14:paraId="6AF6FD51" w14:textId="77777777" w:rsidR="001840D4" w:rsidRDefault="001840D4" w:rsidP="001840D4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staż pracy,  </w:t>
      </w:r>
    </w:p>
    <w:p w14:paraId="297DDE06" w14:textId="6CC5740F" w:rsidR="0062394E" w:rsidRPr="00535398" w:rsidRDefault="0062394E" w:rsidP="0062394E">
      <w:pPr>
        <w:numPr>
          <w:ilvl w:val="0"/>
          <w:numId w:val="3"/>
        </w:numPr>
        <w:autoSpaceDE w:val="0"/>
        <w:autoSpaceDN w:val="0"/>
        <w:adjustRightInd w:val="0"/>
        <w:rPr>
          <w:rStyle w:val="Pogrubienie"/>
          <w:rFonts w:ascii="Calibri" w:eastAsia="Calibri" w:hAnsi="Calibri" w:cs="Calibri"/>
          <w:b w:val="0"/>
          <w:bCs w:val="0"/>
          <w:color w:val="000000"/>
          <w:sz w:val="24"/>
          <w:szCs w:val="24"/>
        </w:rPr>
      </w:pPr>
      <w:r w:rsidRPr="00535398">
        <w:rPr>
          <w:rFonts w:ascii="Calibri" w:eastAsia="Calibri" w:hAnsi="Calibri" w:cs="Calibri"/>
          <w:color w:val="000000"/>
          <w:sz w:val="24"/>
          <w:szCs w:val="24"/>
        </w:rPr>
        <w:t xml:space="preserve">oświadczenie kandydata o spełnieniu warunku określonego w </w:t>
      </w:r>
      <w:r w:rsidRPr="00535398">
        <w:rPr>
          <w:color w:val="000000"/>
          <w:sz w:val="24"/>
          <w:szCs w:val="24"/>
        </w:rPr>
        <w:t xml:space="preserve">art. </w:t>
      </w:r>
      <w:r w:rsidRPr="00535398">
        <w:rPr>
          <w:rFonts w:ascii="Calibri" w:hAnsi="Calibri"/>
          <w:sz w:val="24"/>
          <w:szCs w:val="24"/>
        </w:rPr>
        <w:t xml:space="preserve">3c ustawy z dnia </w:t>
      </w:r>
      <w:r w:rsidR="00CC5BEB" w:rsidRPr="00535398">
        <w:rPr>
          <w:rFonts w:ascii="Calibri" w:hAnsi="Calibri"/>
          <w:sz w:val="24"/>
          <w:szCs w:val="24"/>
        </w:rPr>
        <w:t xml:space="preserve">                        </w:t>
      </w:r>
      <w:r w:rsidRPr="00535398">
        <w:rPr>
          <w:rFonts w:ascii="Calibri" w:hAnsi="Calibri"/>
          <w:sz w:val="24"/>
          <w:szCs w:val="24"/>
        </w:rPr>
        <w:t>16 września 1982 r. o pracownikach urzędów państwowych.</w:t>
      </w:r>
    </w:p>
    <w:p w14:paraId="437F4D12" w14:textId="77777777" w:rsidR="001840D4" w:rsidRPr="00B53C07" w:rsidRDefault="001840D4" w:rsidP="001840D4">
      <w:pPr>
        <w:spacing w:after="120" w:line="240" w:lineRule="auto"/>
        <w:rPr>
          <w:rFonts w:eastAsia="Times New Roman" w:cs="Calibri"/>
          <w:b/>
          <w:bCs/>
          <w:color w:val="4F81BD" w:themeColor="accent1"/>
          <w:sz w:val="24"/>
          <w:szCs w:val="24"/>
          <w:lang w:eastAsia="pl-PL"/>
        </w:rPr>
      </w:pPr>
      <w:r w:rsidRPr="00B53C07">
        <w:rPr>
          <w:rFonts w:eastAsia="Times New Roman" w:cs="Calibri"/>
          <w:b/>
          <w:bCs/>
          <w:color w:val="4F81BD" w:themeColor="accent1"/>
          <w:sz w:val="24"/>
          <w:szCs w:val="24"/>
          <w:lang w:eastAsia="pl-PL"/>
        </w:rPr>
        <w:t xml:space="preserve">Inne informacje: </w:t>
      </w:r>
    </w:p>
    <w:p w14:paraId="05BC786B" w14:textId="2778C380" w:rsidR="001840D4" w:rsidRPr="00D31274" w:rsidRDefault="001840D4" w:rsidP="004841B4">
      <w:pPr>
        <w:pStyle w:val="Akapitzlist"/>
        <w:numPr>
          <w:ilvl w:val="0"/>
          <w:numId w:val="7"/>
        </w:numPr>
        <w:spacing w:after="240" w:line="240" w:lineRule="auto"/>
        <w:ind w:left="425" w:hanging="425"/>
        <w:rPr>
          <w:rFonts w:asciiTheme="minorHAnsi" w:eastAsia="Calibri" w:hAnsiTheme="minorHAnsi" w:cs="Calibri"/>
          <w:sz w:val="24"/>
          <w:szCs w:val="24"/>
          <w:lang w:eastAsia="en-US"/>
        </w:rPr>
      </w:pPr>
      <w:r w:rsidRPr="00D31274">
        <w:rPr>
          <w:rFonts w:asciiTheme="minorHAnsi" w:eastAsia="Calibri" w:hAnsiTheme="minorHAnsi" w:cs="Calibri"/>
          <w:sz w:val="24"/>
          <w:szCs w:val="24"/>
          <w:lang w:eastAsia="en-US"/>
        </w:rPr>
        <w:t xml:space="preserve">warunki finansowe w Biurze KRRiT reguluje rozporządzenie Prezydenta RP z </w:t>
      </w:r>
      <w:r w:rsidR="00D31274" w:rsidRPr="00D31274">
        <w:rPr>
          <w:rFonts w:asciiTheme="minorHAnsi" w:eastAsia="Calibri" w:hAnsiTheme="minorHAnsi" w:cs="Calibri"/>
          <w:sz w:val="24"/>
          <w:szCs w:val="24"/>
          <w:lang w:eastAsia="en-US"/>
        </w:rPr>
        <w:t>dnia 22 listopada 2023 r.</w:t>
      </w:r>
      <w:r w:rsidR="000A588A">
        <w:rPr>
          <w:rFonts w:asciiTheme="minorHAnsi" w:eastAsia="Calibri" w:hAnsiTheme="minorHAnsi" w:cs="Calibri"/>
          <w:sz w:val="24"/>
          <w:szCs w:val="24"/>
          <w:lang w:eastAsia="en-US"/>
        </w:rPr>
        <w:t xml:space="preserve"> </w:t>
      </w:r>
      <w:r w:rsidRPr="00D31274">
        <w:rPr>
          <w:rFonts w:asciiTheme="minorHAnsi" w:eastAsia="Calibri" w:hAnsiTheme="minorHAnsi" w:cs="Calibri"/>
          <w:sz w:val="24"/>
          <w:szCs w:val="24"/>
          <w:lang w:eastAsia="en-US"/>
        </w:rPr>
        <w:t>w sprawie określenia stanowisk urzędniczych, zasad wynagradzania oraz wymaganych kwalifikacji zawodowych pracowników Biura Krajowej Rady Radiofonii i Telewizji (Dz.U. z 2</w:t>
      </w:r>
      <w:r w:rsidR="00D31274" w:rsidRPr="00D31274">
        <w:rPr>
          <w:rFonts w:asciiTheme="minorHAnsi" w:eastAsia="Calibri" w:hAnsiTheme="minorHAnsi" w:cs="Calibri"/>
          <w:sz w:val="24"/>
          <w:szCs w:val="24"/>
          <w:lang w:eastAsia="en-US"/>
        </w:rPr>
        <w:t>023</w:t>
      </w:r>
      <w:r w:rsidRPr="00D31274">
        <w:rPr>
          <w:rFonts w:asciiTheme="minorHAnsi" w:eastAsia="Calibri" w:hAnsiTheme="minorHAnsi" w:cs="Calibri"/>
          <w:sz w:val="24"/>
          <w:szCs w:val="24"/>
          <w:lang w:eastAsia="en-US"/>
        </w:rPr>
        <w:t xml:space="preserve"> r. poz. </w:t>
      </w:r>
      <w:r w:rsidR="00D31274" w:rsidRPr="00D31274">
        <w:rPr>
          <w:rFonts w:asciiTheme="minorHAnsi" w:eastAsia="Calibri" w:hAnsiTheme="minorHAnsi" w:cs="Calibri"/>
          <w:sz w:val="24"/>
          <w:szCs w:val="24"/>
          <w:lang w:eastAsia="en-US"/>
        </w:rPr>
        <w:t>2613</w:t>
      </w:r>
      <w:r w:rsidRPr="00D31274">
        <w:rPr>
          <w:rFonts w:asciiTheme="minorHAnsi" w:eastAsia="Calibri" w:hAnsiTheme="minorHAnsi" w:cs="Calibri"/>
          <w:sz w:val="24"/>
          <w:szCs w:val="24"/>
          <w:lang w:eastAsia="en-US"/>
        </w:rPr>
        <w:t>)</w:t>
      </w:r>
      <w:r w:rsidR="004841B4">
        <w:rPr>
          <w:rFonts w:asciiTheme="minorHAnsi" w:eastAsia="Calibri" w:hAnsiTheme="minorHAnsi" w:cs="Calibri"/>
          <w:sz w:val="24"/>
          <w:szCs w:val="24"/>
          <w:lang w:eastAsia="en-US"/>
        </w:rPr>
        <w:t>.</w:t>
      </w:r>
    </w:p>
    <w:p w14:paraId="582AC3F0" w14:textId="0E276FC3" w:rsidR="00E81BE0" w:rsidRPr="003654CD" w:rsidRDefault="001840D4" w:rsidP="00E81BE0">
      <w:pPr>
        <w:spacing w:line="360" w:lineRule="auto"/>
        <w:rPr>
          <w:rFonts w:ascii="Calibri" w:hAnsi="Calibri" w:cs="Calibri"/>
          <w:sz w:val="24"/>
          <w:szCs w:val="24"/>
        </w:rPr>
      </w:pPr>
      <w:r w:rsidRPr="00380F1B">
        <w:rPr>
          <w:rFonts w:cs="Calibri"/>
          <w:sz w:val="24"/>
          <w:szCs w:val="24"/>
        </w:rPr>
        <w:t>Oferty należy przesyłać do dnia</w:t>
      </w:r>
      <w:r w:rsidR="003654CD">
        <w:rPr>
          <w:rFonts w:cs="Calibri"/>
          <w:sz w:val="24"/>
          <w:szCs w:val="24"/>
        </w:rPr>
        <w:t xml:space="preserve">: </w:t>
      </w:r>
      <w:r w:rsidR="00B0568A" w:rsidRPr="00B0568A">
        <w:rPr>
          <w:rFonts w:cs="Calibri"/>
          <w:b/>
          <w:bCs/>
          <w:sz w:val="24"/>
          <w:szCs w:val="24"/>
        </w:rPr>
        <w:t>13 lutego 2024 r.</w:t>
      </w:r>
      <w:r w:rsidR="00E81BE0" w:rsidRPr="007B2566">
        <w:rPr>
          <w:rFonts w:ascii="Calibri" w:hAnsi="Calibri" w:cs="Calibri"/>
          <w:b/>
          <w:bCs/>
        </w:rPr>
        <w:t xml:space="preserve"> </w:t>
      </w:r>
      <w:r w:rsidR="00E81BE0" w:rsidRPr="003654CD">
        <w:rPr>
          <w:rFonts w:ascii="Calibri" w:hAnsi="Calibri" w:cs="Calibri"/>
          <w:sz w:val="24"/>
          <w:szCs w:val="24"/>
        </w:rPr>
        <w:t>na wybrany adres:</w:t>
      </w:r>
    </w:p>
    <w:p w14:paraId="681B53F2" w14:textId="3140997A" w:rsidR="001840D4" w:rsidRPr="00E81BE0" w:rsidRDefault="001840D4" w:rsidP="00CC5BEB">
      <w:pPr>
        <w:pStyle w:val="Akapitzlist"/>
        <w:numPr>
          <w:ilvl w:val="0"/>
          <w:numId w:val="7"/>
        </w:numPr>
        <w:spacing w:after="120" w:line="240" w:lineRule="auto"/>
        <w:ind w:left="426" w:hanging="426"/>
        <w:rPr>
          <w:rStyle w:val="Hipercze"/>
          <w:rFonts w:asciiTheme="minorHAnsi" w:hAnsiTheme="minorHAnsi" w:cs="Calibri"/>
          <w:sz w:val="24"/>
        </w:rPr>
      </w:pPr>
      <w:r w:rsidRPr="00E81BE0">
        <w:rPr>
          <w:rFonts w:cs="Calibri"/>
          <w:sz w:val="24"/>
          <w:szCs w:val="24"/>
        </w:rPr>
        <w:t xml:space="preserve">mailowy: </w:t>
      </w:r>
      <w:hyperlink r:id="rId8" w:history="1">
        <w:r w:rsidRPr="00E81BE0">
          <w:rPr>
            <w:rStyle w:val="Hipercze"/>
            <w:rFonts w:asciiTheme="minorHAnsi" w:hAnsiTheme="minorHAnsi" w:cs="Calibri"/>
            <w:sz w:val="24"/>
          </w:rPr>
          <w:t>rekrutacje@krrit.gov.pl</w:t>
        </w:r>
      </w:hyperlink>
      <w:r w:rsidR="003654CD">
        <w:rPr>
          <w:rStyle w:val="Hipercze"/>
          <w:rFonts w:asciiTheme="minorHAnsi" w:hAnsiTheme="minorHAnsi" w:cs="Calibri"/>
          <w:sz w:val="24"/>
        </w:rPr>
        <w:t xml:space="preserve"> </w:t>
      </w:r>
      <w:r w:rsidR="003654CD" w:rsidRPr="003654CD">
        <w:rPr>
          <w:rStyle w:val="Hipercze"/>
          <w:rFonts w:asciiTheme="minorHAnsi" w:hAnsiTheme="minorHAnsi" w:cs="Calibri"/>
          <w:color w:val="auto"/>
          <w:sz w:val="24"/>
          <w:u w:val="none"/>
        </w:rPr>
        <w:t>albo</w:t>
      </w:r>
    </w:p>
    <w:p w14:paraId="7B706B6A" w14:textId="0AA19041" w:rsidR="001840D4" w:rsidRPr="00196DE1" w:rsidRDefault="001840D4" w:rsidP="00CC5BEB">
      <w:pPr>
        <w:numPr>
          <w:ilvl w:val="0"/>
          <w:numId w:val="5"/>
        </w:numPr>
        <w:autoSpaceDN w:val="0"/>
        <w:spacing w:before="120" w:after="12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 xml:space="preserve">za pośrednictwem internetowego portalu rekrutacyjnego </w:t>
      </w:r>
    </w:p>
    <w:p w14:paraId="4E8FE95F" w14:textId="77777777" w:rsidR="00E81BE0" w:rsidRDefault="00E81BE0" w:rsidP="00CC5BEB">
      <w:pPr>
        <w:pStyle w:val="Akapitzlist"/>
        <w:numPr>
          <w:ilvl w:val="0"/>
          <w:numId w:val="5"/>
        </w:numPr>
        <w:spacing w:before="120" w:after="120" w:line="240" w:lineRule="auto"/>
        <w:ind w:left="426" w:hanging="426"/>
        <w:rPr>
          <w:rFonts w:cs="Calibri"/>
          <w:sz w:val="24"/>
          <w:szCs w:val="24"/>
        </w:rPr>
      </w:pPr>
      <w:r w:rsidRPr="00BF4D0A">
        <w:rPr>
          <w:sz w:val="24"/>
          <w:szCs w:val="24"/>
        </w:rPr>
        <w:t>albo</w:t>
      </w:r>
      <w:r>
        <w:rPr>
          <w:rFonts w:asciiTheme="minorHAnsi" w:hAnsiTheme="minorHAnsi"/>
        </w:rPr>
        <w:t xml:space="preserve"> </w:t>
      </w:r>
      <w:r>
        <w:rPr>
          <w:rFonts w:cs="Calibri"/>
          <w:sz w:val="24"/>
          <w:szCs w:val="24"/>
        </w:rPr>
        <w:t>składać</w:t>
      </w:r>
    </w:p>
    <w:p w14:paraId="47B4938D" w14:textId="4F5A4977" w:rsidR="001840D4" w:rsidRPr="00A11ABD" w:rsidRDefault="001840D4" w:rsidP="00A11ABD">
      <w:pPr>
        <w:spacing w:after="120" w:line="300" w:lineRule="auto"/>
        <w:rPr>
          <w:rFonts w:eastAsia="Calibri" w:cs="Calibri"/>
          <w:sz w:val="24"/>
          <w:szCs w:val="24"/>
        </w:rPr>
      </w:pPr>
      <w:r w:rsidRPr="00E81BE0">
        <w:rPr>
          <w:rFonts w:cs="Calibri"/>
          <w:b/>
          <w:bCs/>
          <w:sz w:val="24"/>
          <w:szCs w:val="24"/>
        </w:rPr>
        <w:lastRenderedPageBreak/>
        <w:t>od poniedziałku do piątku w godz. 8.15 – 16.15 w kancelarii Biura</w:t>
      </w:r>
      <w:r w:rsidR="00E81BE0" w:rsidRPr="00E81BE0">
        <w:rPr>
          <w:rFonts w:cs="Calibri"/>
          <w:b/>
          <w:bCs/>
          <w:sz w:val="24"/>
          <w:szCs w:val="24"/>
        </w:rPr>
        <w:t xml:space="preserve"> </w:t>
      </w:r>
      <w:r w:rsidR="00E81BE0" w:rsidRPr="00E81BE0">
        <w:rPr>
          <w:rStyle w:val="Pogrubienie"/>
          <w:sz w:val="24"/>
          <w:szCs w:val="24"/>
        </w:rPr>
        <w:t xml:space="preserve">Krajowej Rady Radiofonii i Telewizji, Skwer kard. S. Wyszyńskiego 9, 01-015 Warszawa, </w:t>
      </w:r>
      <w:r w:rsidRPr="00E81BE0">
        <w:rPr>
          <w:rFonts w:cs="Calibri"/>
          <w:b/>
          <w:bCs/>
          <w:sz w:val="24"/>
          <w:szCs w:val="24"/>
        </w:rPr>
        <w:t>(parter, pok. 11)</w:t>
      </w:r>
      <w:r w:rsidRPr="00E81BE0">
        <w:rPr>
          <w:rFonts w:cs="Calibri"/>
          <w:sz w:val="24"/>
          <w:szCs w:val="24"/>
        </w:rPr>
        <w:br/>
        <w:t>z dopiskiem na kopercie „rekrutacja –</w:t>
      </w:r>
      <w:r w:rsidR="00E81BE0" w:rsidRPr="00E81BE0">
        <w:rPr>
          <w:rFonts w:cs="Calibri"/>
          <w:sz w:val="24"/>
          <w:szCs w:val="24"/>
        </w:rPr>
        <w:t xml:space="preserve"> </w:t>
      </w:r>
      <w:r w:rsidR="00E81BE0" w:rsidRPr="00E81BE0">
        <w:rPr>
          <w:rFonts w:eastAsia="Calibri" w:cs="Calibri"/>
          <w:sz w:val="24"/>
          <w:szCs w:val="24"/>
        </w:rPr>
        <w:t xml:space="preserve">stanowisko </w:t>
      </w:r>
      <w:r w:rsidR="00A11ABD">
        <w:rPr>
          <w:rFonts w:eastAsia="Calibri" w:cs="Calibri"/>
          <w:sz w:val="24"/>
          <w:szCs w:val="24"/>
        </w:rPr>
        <w:t>referent</w:t>
      </w:r>
      <w:r w:rsidR="0009157F">
        <w:rPr>
          <w:rFonts w:eastAsia="Calibri" w:cs="Calibri"/>
          <w:sz w:val="24"/>
          <w:szCs w:val="24"/>
        </w:rPr>
        <w:t xml:space="preserve"> </w:t>
      </w:r>
      <w:r w:rsidR="00A11ABD">
        <w:rPr>
          <w:rFonts w:eastAsia="Calibri" w:cs="Calibri"/>
          <w:sz w:val="24"/>
          <w:szCs w:val="24"/>
        </w:rPr>
        <w:t>/</w:t>
      </w:r>
      <w:r w:rsidR="0009157F">
        <w:rPr>
          <w:rFonts w:eastAsia="Calibri" w:cs="Calibri"/>
          <w:sz w:val="24"/>
          <w:szCs w:val="24"/>
        </w:rPr>
        <w:t xml:space="preserve"> </w:t>
      </w:r>
      <w:r w:rsidR="00A11ABD">
        <w:rPr>
          <w:rFonts w:eastAsia="Calibri" w:cs="Calibri"/>
          <w:sz w:val="24"/>
          <w:szCs w:val="24"/>
        </w:rPr>
        <w:t>starszy referent</w:t>
      </w:r>
      <w:r w:rsidR="0009157F">
        <w:rPr>
          <w:rFonts w:eastAsia="Calibri" w:cs="Calibri"/>
          <w:sz w:val="24"/>
          <w:szCs w:val="24"/>
        </w:rPr>
        <w:t xml:space="preserve"> </w:t>
      </w:r>
      <w:r w:rsidR="00A11ABD">
        <w:rPr>
          <w:rFonts w:eastAsia="Calibri" w:cs="Calibri"/>
          <w:sz w:val="24"/>
          <w:szCs w:val="24"/>
        </w:rPr>
        <w:t>/</w:t>
      </w:r>
      <w:r w:rsidR="0009157F">
        <w:rPr>
          <w:rFonts w:eastAsia="Calibri" w:cs="Calibri"/>
          <w:sz w:val="24"/>
          <w:szCs w:val="24"/>
        </w:rPr>
        <w:t xml:space="preserve"> </w:t>
      </w:r>
      <w:r w:rsidR="00A11ABD">
        <w:rPr>
          <w:rFonts w:eastAsia="Calibri" w:cs="Calibri"/>
          <w:sz w:val="24"/>
          <w:szCs w:val="24"/>
        </w:rPr>
        <w:t>inspektor</w:t>
      </w:r>
      <w:r w:rsidR="0009157F">
        <w:rPr>
          <w:rFonts w:eastAsia="Calibri" w:cs="Calibri"/>
          <w:sz w:val="24"/>
          <w:szCs w:val="24"/>
        </w:rPr>
        <w:t xml:space="preserve"> / specjalista</w:t>
      </w:r>
      <w:r w:rsidR="00A11ABD">
        <w:rPr>
          <w:rFonts w:eastAsia="Calibri" w:cs="Calibri"/>
          <w:sz w:val="24"/>
          <w:szCs w:val="24"/>
        </w:rPr>
        <w:t xml:space="preserve"> </w:t>
      </w:r>
      <w:r w:rsidR="00E81BE0" w:rsidRPr="00E81BE0">
        <w:rPr>
          <w:sz w:val="24"/>
          <w:szCs w:val="24"/>
        </w:rPr>
        <w:t>w Departamen</w:t>
      </w:r>
      <w:r w:rsidR="00A11ABD">
        <w:rPr>
          <w:sz w:val="24"/>
          <w:szCs w:val="24"/>
        </w:rPr>
        <w:t>cie</w:t>
      </w:r>
      <w:r w:rsidR="00E81BE0" w:rsidRPr="00E81BE0">
        <w:rPr>
          <w:sz w:val="24"/>
          <w:szCs w:val="24"/>
        </w:rPr>
        <w:t xml:space="preserve"> Prezydialn</w:t>
      </w:r>
      <w:r w:rsidR="00A11ABD">
        <w:rPr>
          <w:sz w:val="24"/>
          <w:szCs w:val="24"/>
        </w:rPr>
        <w:t>ym</w:t>
      </w:r>
      <w:r w:rsidRPr="00992727">
        <w:rPr>
          <w:rFonts w:cs="Calibri"/>
          <w:sz w:val="24"/>
          <w:szCs w:val="24"/>
        </w:rPr>
        <w:t>”.</w:t>
      </w:r>
    </w:p>
    <w:p w14:paraId="758D614F" w14:textId="77777777" w:rsidR="001840D4" w:rsidRPr="007E27D2" w:rsidRDefault="001840D4" w:rsidP="001840D4">
      <w:pPr>
        <w:spacing w:after="0" w:line="240" w:lineRule="auto"/>
        <w:rPr>
          <w:rFonts w:cs="Calibri"/>
          <w:color w:val="FF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Oferty niespełniające wymagań formalnych oraz przesłane lub złożone po </w:t>
      </w:r>
      <w:r w:rsidRPr="003B3388">
        <w:rPr>
          <w:rFonts w:cs="Arial"/>
          <w:color w:val="000000"/>
          <w:sz w:val="24"/>
          <w:szCs w:val="24"/>
        </w:rPr>
        <w:t>terminie, nie będą rozpatrywane</w:t>
      </w:r>
      <w:r>
        <w:rPr>
          <w:rFonts w:cs="Arial"/>
          <w:color w:val="000000"/>
          <w:sz w:val="24"/>
          <w:szCs w:val="24"/>
        </w:rPr>
        <w:t>.</w:t>
      </w:r>
      <w:r w:rsidRPr="00992727">
        <w:rPr>
          <w:rFonts w:cs="Calibri"/>
          <w:sz w:val="24"/>
          <w:szCs w:val="24"/>
        </w:rPr>
        <w:br/>
        <w:t xml:space="preserve">                                                                                              </w:t>
      </w:r>
      <w:r w:rsidRPr="00992727">
        <w:rPr>
          <w:rFonts w:cs="Calibri"/>
          <w:sz w:val="24"/>
          <w:szCs w:val="24"/>
          <w:highlight w:val="yellow"/>
        </w:rPr>
        <w:br/>
      </w:r>
      <w:r w:rsidRPr="00992727">
        <w:rPr>
          <w:rFonts w:cs="Calibri"/>
          <w:sz w:val="24"/>
          <w:szCs w:val="24"/>
        </w:rPr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14:paraId="2E6C3888" w14:textId="75815A40" w:rsidR="001840D4" w:rsidRPr="00992727" w:rsidRDefault="001840D4" w:rsidP="00CC5BEB">
      <w:pPr>
        <w:spacing w:before="360" w:after="120"/>
        <w:jc w:val="both"/>
        <w:rPr>
          <w:sz w:val="24"/>
          <w:szCs w:val="24"/>
        </w:rPr>
      </w:pPr>
      <w:r w:rsidRPr="00992727">
        <w:rPr>
          <w:sz w:val="24"/>
          <w:szCs w:val="24"/>
        </w:rPr>
        <w:t xml:space="preserve">Jeżeli w miesiącu poprzedzającym miesiąc, w którym następuje zatrudnienie, wskaźnik zatrudnienia </w:t>
      </w:r>
      <w:r>
        <w:rPr>
          <w:sz w:val="24"/>
          <w:szCs w:val="24"/>
        </w:rPr>
        <w:t xml:space="preserve">osób niepełnosprawnych, </w:t>
      </w:r>
      <w:r w:rsidRPr="00992727">
        <w:rPr>
          <w:sz w:val="24"/>
          <w:szCs w:val="24"/>
        </w:rPr>
        <w:t xml:space="preserve">w rozumieniu przepisów ustawy o rehabilitacji zawodowej i społecznej oraz zatrudnianiu osób niepełnosprawnych, był mniejszy niż 6%, pierwszeństwo w zatrudnieniu przysługuje osobie niepełnosprawnej, </w:t>
      </w:r>
      <w:r w:rsidRPr="0070536C">
        <w:rPr>
          <w:color w:val="000000" w:themeColor="text1"/>
          <w:sz w:val="24"/>
          <w:szCs w:val="24"/>
        </w:rPr>
        <w:t xml:space="preserve">o ile znajduje się </w:t>
      </w:r>
      <w:r w:rsidR="0011271C">
        <w:rPr>
          <w:color w:val="000000" w:themeColor="text1"/>
          <w:sz w:val="24"/>
          <w:szCs w:val="24"/>
        </w:rPr>
        <w:t xml:space="preserve">                            </w:t>
      </w:r>
      <w:r w:rsidRPr="0070536C">
        <w:rPr>
          <w:color w:val="000000" w:themeColor="text1"/>
          <w:sz w:val="24"/>
          <w:szCs w:val="24"/>
        </w:rPr>
        <w:t>w gronie osób, rekomendowanych przez komisję.</w:t>
      </w:r>
    </w:p>
    <w:p w14:paraId="08C183E3" w14:textId="7E703837" w:rsidR="001840D4" w:rsidRPr="0070536C" w:rsidRDefault="001840D4" w:rsidP="001840D4">
      <w:pPr>
        <w:spacing w:after="0" w:line="240" w:lineRule="auto"/>
        <w:jc w:val="both"/>
      </w:pPr>
      <w:r w:rsidRPr="0070536C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Pr="0070536C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6824E0C0" w14:textId="77777777" w:rsidR="001840D4" w:rsidRPr="0070536C" w:rsidRDefault="001840D4" w:rsidP="00CC5BEB">
      <w:pPr>
        <w:spacing w:before="360" w:after="12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14:paraId="69CF1A43" w14:textId="77777777" w:rsidR="003C4456" w:rsidRDefault="001840D4" w:rsidP="001840D4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0536C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</w:t>
      </w:r>
      <w:r w:rsidRPr="0070536C">
        <w:rPr>
          <w:rFonts w:eastAsia="Times New Roman" w:cs="Arial"/>
          <w:sz w:val="24"/>
          <w:szCs w:val="24"/>
          <w:lang w:eastAsia="pl-PL"/>
        </w:rPr>
        <w:br/>
        <w:t>– RODO -4.5.2016 PL Dziennik Urzędowy Unii Europejskiej I. 119/1”.</w:t>
      </w:r>
    </w:p>
    <w:p w14:paraId="3E146ECE" w14:textId="77777777" w:rsidR="001840D4" w:rsidRPr="0070536C" w:rsidRDefault="001840D4" w:rsidP="00CC5BEB">
      <w:pPr>
        <w:spacing w:before="360" w:after="12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30EBB62B" w14:textId="77777777" w:rsidR="001840D4" w:rsidRPr="0070536C" w:rsidRDefault="001840D4" w:rsidP="001840D4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066AC8C7" w14:textId="77777777" w:rsidR="001840D4" w:rsidRPr="0070536C" w:rsidRDefault="001840D4" w:rsidP="00CC5BEB">
      <w:pPr>
        <w:spacing w:before="360" w:after="12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49A52141" w14:textId="77777777" w:rsidR="001840D4" w:rsidRPr="0070536C" w:rsidRDefault="001840D4" w:rsidP="001840D4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14:paraId="20BFB697" w14:textId="77777777" w:rsidR="001840D4" w:rsidRPr="0070536C" w:rsidRDefault="001840D4" w:rsidP="00CC5BEB">
      <w:pPr>
        <w:spacing w:before="360" w:after="12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75CC70E8" w14:textId="77777777" w:rsidR="001840D4" w:rsidRPr="0070536C" w:rsidRDefault="001840D4" w:rsidP="001840D4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lastRenderedPageBreak/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0536C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0AF436C5" w14:textId="77777777" w:rsidR="001840D4" w:rsidRPr="0070536C" w:rsidRDefault="001840D4" w:rsidP="00CC5BEB">
      <w:pPr>
        <w:spacing w:before="360" w:after="12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55E5CB47" w14:textId="3608B1A4" w:rsidR="001840D4" w:rsidRPr="009105FA" w:rsidRDefault="001840D4" w:rsidP="001840D4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</w:t>
      </w:r>
      <w:r w:rsidR="004841B4">
        <w:rPr>
          <w:rFonts w:eastAsia="Times New Roman" w:cs="Arial"/>
          <w:sz w:val="24"/>
          <w:szCs w:val="24"/>
          <w:lang w:eastAsia="pl-PL"/>
        </w:rPr>
        <w:t xml:space="preserve">                          </w:t>
      </w:r>
      <w:r w:rsidRPr="009105FA">
        <w:rPr>
          <w:rFonts w:eastAsia="Times New Roman" w:cs="Arial"/>
          <w:sz w:val="24"/>
          <w:szCs w:val="24"/>
          <w:lang w:eastAsia="pl-PL"/>
        </w:rPr>
        <w:t xml:space="preserve">do zakończenia procesu rekrutacji, nie dłużej </w:t>
      </w:r>
      <w:r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 xml:space="preserve">6 miesięcy od dnia upływu terminu </w:t>
      </w:r>
      <w:r w:rsidR="004841B4">
        <w:rPr>
          <w:rFonts w:eastAsia="Times New Roman" w:cs="Arial"/>
          <w:sz w:val="24"/>
          <w:szCs w:val="24"/>
          <w:lang w:eastAsia="pl-PL"/>
        </w:rPr>
        <w:t xml:space="preserve">                     </w:t>
      </w:r>
      <w:r w:rsidRPr="009105FA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14:paraId="7E1392AC" w14:textId="77777777" w:rsidR="001840D4" w:rsidRPr="0070536C" w:rsidRDefault="001840D4" w:rsidP="00CC5BEB">
      <w:pPr>
        <w:spacing w:before="360" w:after="120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4FEED6FB" w14:textId="6AF09D39" w:rsidR="001840D4" w:rsidRPr="0070536C" w:rsidRDefault="001840D4" w:rsidP="001840D4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 zakresie określonym przepisami RODO mają Państwo prawo </w:t>
      </w:r>
      <w:r w:rsidR="004841B4">
        <w:rPr>
          <w:rFonts w:eastAsia="Times New Roman" w:cs="Arial"/>
          <w:sz w:val="24"/>
          <w:szCs w:val="24"/>
          <w:lang w:eastAsia="pl-PL"/>
        </w:rPr>
        <w:t>d</w:t>
      </w:r>
      <w:r w:rsidRPr="0070536C">
        <w:rPr>
          <w:rFonts w:eastAsia="Times New Roman" w:cs="Arial"/>
          <w:sz w:val="24"/>
          <w:szCs w:val="24"/>
          <w:lang w:eastAsia="pl-PL"/>
        </w:rPr>
        <w:t>o:</w:t>
      </w:r>
    </w:p>
    <w:p w14:paraId="18BA36D3" w14:textId="77777777" w:rsidR="001840D4" w:rsidRPr="0070536C" w:rsidRDefault="001840D4" w:rsidP="001840D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3AD5F5C0" w14:textId="77777777" w:rsidR="001840D4" w:rsidRPr="0070536C" w:rsidRDefault="001840D4" w:rsidP="001840D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3D4189F6" w14:textId="77777777" w:rsidR="001840D4" w:rsidRPr="0070536C" w:rsidRDefault="001840D4" w:rsidP="001840D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16567996" w14:textId="77777777" w:rsidR="001840D4" w:rsidRPr="0070536C" w:rsidRDefault="001840D4" w:rsidP="001840D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0E833375" w14:textId="77777777" w:rsidR="001840D4" w:rsidRPr="0070536C" w:rsidRDefault="001840D4" w:rsidP="001840D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3F27198A" w14:textId="77777777" w:rsidR="001840D4" w:rsidRPr="0070536C" w:rsidRDefault="001840D4" w:rsidP="00CC5BEB">
      <w:pPr>
        <w:spacing w:before="360" w:after="120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5A0B970D" w14:textId="77777777" w:rsidR="001840D4" w:rsidRPr="00BF4D0A" w:rsidRDefault="001840D4" w:rsidP="001840D4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09AEB859" w14:textId="77777777" w:rsidR="00393298" w:rsidRDefault="00393298"/>
    <w:sectPr w:rsidR="00393298" w:rsidSect="00576B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0DEF" w14:textId="77777777" w:rsidR="00576BF4" w:rsidRDefault="00576BF4" w:rsidP="001840D4">
      <w:pPr>
        <w:spacing w:after="0" w:line="240" w:lineRule="auto"/>
      </w:pPr>
      <w:r>
        <w:separator/>
      </w:r>
    </w:p>
  </w:endnote>
  <w:endnote w:type="continuationSeparator" w:id="0">
    <w:p w14:paraId="6ABE880C" w14:textId="77777777" w:rsidR="00576BF4" w:rsidRDefault="00576BF4" w:rsidP="0018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36FF" w14:textId="77777777" w:rsidR="00576BF4" w:rsidRDefault="00576BF4" w:rsidP="001840D4">
      <w:pPr>
        <w:spacing w:after="0" w:line="240" w:lineRule="auto"/>
      </w:pPr>
      <w:r>
        <w:separator/>
      </w:r>
    </w:p>
  </w:footnote>
  <w:footnote w:type="continuationSeparator" w:id="0">
    <w:p w14:paraId="4C943F70" w14:textId="77777777" w:rsidR="00576BF4" w:rsidRDefault="00576BF4" w:rsidP="001840D4">
      <w:pPr>
        <w:spacing w:after="0" w:line="240" w:lineRule="auto"/>
      </w:pPr>
      <w:r>
        <w:continuationSeparator/>
      </w:r>
    </w:p>
  </w:footnote>
  <w:footnote w:id="1">
    <w:p w14:paraId="15AEE24F" w14:textId="77777777" w:rsidR="001840D4" w:rsidRPr="00A020D0" w:rsidRDefault="001840D4" w:rsidP="001840D4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712CB33C" w14:textId="77777777" w:rsidR="001840D4" w:rsidRPr="007C0708" w:rsidRDefault="001840D4" w:rsidP="001840D4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5AE4EA06" w14:textId="39C0E5EE" w:rsidR="001840D4" w:rsidRPr="007C0708" w:rsidRDefault="001840D4" w:rsidP="001840D4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="00A11ABD">
        <w:rPr>
          <w:rFonts w:ascii="Calibri" w:hAnsi="Calibri"/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1AF2D14F" w14:textId="77777777" w:rsidR="001840D4" w:rsidRPr="007C0708" w:rsidRDefault="001840D4" w:rsidP="001840D4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7054711A" w14:textId="77777777" w:rsidR="001840D4" w:rsidRPr="007C0708" w:rsidRDefault="001840D4" w:rsidP="001840D4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D36B9"/>
    <w:multiLevelType w:val="hybridMultilevel"/>
    <w:tmpl w:val="39446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2002"/>
    <w:multiLevelType w:val="hybridMultilevel"/>
    <w:tmpl w:val="379EFD8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55F49"/>
    <w:multiLevelType w:val="hybridMultilevel"/>
    <w:tmpl w:val="36D880CA"/>
    <w:lvl w:ilvl="0" w:tplc="606C8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A3A3A"/>
    <w:multiLevelType w:val="hybridMultilevel"/>
    <w:tmpl w:val="F8CEA44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8572170">
    <w:abstractNumId w:val="7"/>
  </w:num>
  <w:num w:numId="2" w16cid:durableId="1208445194">
    <w:abstractNumId w:val="6"/>
  </w:num>
  <w:num w:numId="3" w16cid:durableId="1625771505">
    <w:abstractNumId w:val="1"/>
  </w:num>
  <w:num w:numId="4" w16cid:durableId="1879853707">
    <w:abstractNumId w:val="9"/>
  </w:num>
  <w:num w:numId="5" w16cid:durableId="571551853">
    <w:abstractNumId w:val="0"/>
  </w:num>
  <w:num w:numId="6" w16cid:durableId="2061398101">
    <w:abstractNumId w:val="3"/>
  </w:num>
  <w:num w:numId="7" w16cid:durableId="449979022">
    <w:abstractNumId w:val="4"/>
  </w:num>
  <w:num w:numId="8" w16cid:durableId="799958686">
    <w:abstractNumId w:val="2"/>
  </w:num>
  <w:num w:numId="9" w16cid:durableId="1075517599">
    <w:abstractNumId w:val="8"/>
  </w:num>
  <w:num w:numId="10" w16cid:durableId="2145000371">
    <w:abstractNumId w:val="5"/>
  </w:num>
  <w:num w:numId="11" w16cid:durableId="113456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D4"/>
    <w:rsid w:val="0009157F"/>
    <w:rsid w:val="00094A24"/>
    <w:rsid w:val="000A588A"/>
    <w:rsid w:val="000F73A3"/>
    <w:rsid w:val="0010399F"/>
    <w:rsid w:val="0011271C"/>
    <w:rsid w:val="00145643"/>
    <w:rsid w:val="00153F5F"/>
    <w:rsid w:val="001805F1"/>
    <w:rsid w:val="001840D4"/>
    <w:rsid w:val="001C0F85"/>
    <w:rsid w:val="001E4B50"/>
    <w:rsid w:val="002F1F69"/>
    <w:rsid w:val="003654CD"/>
    <w:rsid w:val="00393298"/>
    <w:rsid w:val="003B3243"/>
    <w:rsid w:val="003C4456"/>
    <w:rsid w:val="003D27AD"/>
    <w:rsid w:val="00405C9E"/>
    <w:rsid w:val="004841B4"/>
    <w:rsid w:val="004C6CB5"/>
    <w:rsid w:val="00535398"/>
    <w:rsid w:val="00576BF4"/>
    <w:rsid w:val="005F6BD7"/>
    <w:rsid w:val="0062394E"/>
    <w:rsid w:val="006433C0"/>
    <w:rsid w:val="006E56F3"/>
    <w:rsid w:val="0084797E"/>
    <w:rsid w:val="00890E4A"/>
    <w:rsid w:val="00901B80"/>
    <w:rsid w:val="00933763"/>
    <w:rsid w:val="00A11ABD"/>
    <w:rsid w:val="00A83ABD"/>
    <w:rsid w:val="00AB27CF"/>
    <w:rsid w:val="00B0568A"/>
    <w:rsid w:val="00B53C07"/>
    <w:rsid w:val="00BC782B"/>
    <w:rsid w:val="00C83286"/>
    <w:rsid w:val="00C8646D"/>
    <w:rsid w:val="00C90811"/>
    <w:rsid w:val="00CC0E28"/>
    <w:rsid w:val="00CC5BEB"/>
    <w:rsid w:val="00D15E93"/>
    <w:rsid w:val="00D31274"/>
    <w:rsid w:val="00D57FD4"/>
    <w:rsid w:val="00D92666"/>
    <w:rsid w:val="00E52879"/>
    <w:rsid w:val="00E81BE0"/>
    <w:rsid w:val="00EA647C"/>
    <w:rsid w:val="00EC13DE"/>
    <w:rsid w:val="00EE4F36"/>
    <w:rsid w:val="00EF7346"/>
    <w:rsid w:val="00F14861"/>
    <w:rsid w:val="00FA75D9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3700"/>
  <w15:docId w15:val="{EC22192F-18BC-45BA-8517-8D93272D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0D4"/>
  </w:style>
  <w:style w:type="paragraph" w:styleId="Nagwek1">
    <w:name w:val="heading 1"/>
    <w:basedOn w:val="Normalny"/>
    <w:next w:val="Normalny"/>
    <w:link w:val="Nagwek1Znak"/>
    <w:uiPriority w:val="9"/>
    <w:qFormat/>
    <w:rsid w:val="00B53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0D4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0D4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840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840D4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1840D4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1840D4"/>
    <w:rPr>
      <w:b/>
      <w:bCs/>
    </w:rPr>
  </w:style>
  <w:style w:type="paragraph" w:styleId="Podtytu">
    <w:name w:val="Subtitle"/>
    <w:basedOn w:val="Normalny"/>
    <w:link w:val="PodtytuZnak"/>
    <w:qFormat/>
    <w:rsid w:val="001840D4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840D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6F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53C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8DFB-0EF5-472F-94D5-15DB76FB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Debska Jolanta</dc:creator>
  <cp:lastModifiedBy>Slawinski Zbigniew</cp:lastModifiedBy>
  <cp:revision>3</cp:revision>
  <cp:lastPrinted>2024-01-10T10:04:00Z</cp:lastPrinted>
  <dcterms:created xsi:type="dcterms:W3CDTF">2024-01-19T13:04:00Z</dcterms:created>
  <dcterms:modified xsi:type="dcterms:W3CDTF">2024-01-30T08:43:00Z</dcterms:modified>
</cp:coreProperties>
</file>