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03 marca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36449">
        <w:rPr>
          <w:rFonts w:ascii="Century Gothic" w:hAnsi="Century Gothic"/>
          <w:b/>
          <w:sz w:val="20"/>
          <w:szCs w:val="20"/>
        </w:rPr>
        <w:t>1</w:t>
      </w:r>
      <w:r w:rsidR="00C07D49">
        <w:rPr>
          <w:rFonts w:ascii="Century Gothic" w:hAnsi="Century Gothic"/>
          <w:b/>
          <w:sz w:val="20"/>
          <w:szCs w:val="20"/>
        </w:rPr>
        <w:t>7</w:t>
      </w:r>
      <w:bookmarkStart w:id="3" w:name="_GoBack"/>
      <w:bookmarkEnd w:id="3"/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54" w:rsidRPr="0076467D" w:rsidP="00C12C54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33E.</w:t>
            </w:r>
          </w:p>
        </w:tc>
        <w:tc>
          <w:tcPr>
            <w:tcW w:w="3119" w:type="dxa"/>
          </w:tcPr>
          <w:p w:rsidR="00C12C54" w:rsidRPr="00C12C54" w:rsidP="00C12C54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C12C54" w:rsidRPr="00C12C54" w:rsidP="00C12C54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C12C54" w:rsidRPr="00C12C54" w:rsidP="00C12C54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C12C54" w:rsidRPr="005B21A5" w:rsidP="005B21A5">
            <w:pPr>
              <w:shd w:val="clear" w:color="auto" w:fill="FFFFFF"/>
              <w:outlineLvl w:val="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szczególnych rozwiązań </w:t>
            </w:r>
            <w:r w:rsidR="00056022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br/>
            </w:r>
            <w:r w:rsidRPr="00C12C54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 zakresie systemu informacji oświatowej w okresie czasowego ograniczenia funkcjonowania jednostek systemu oświaty w związku z zapobieganiem, p</w:t>
            </w:r>
            <w:r w:rsidR="00BD539D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rzeciwdziałaniem i zwalczaniem </w:t>
            </w:r>
            <w:r w:rsidRPr="00C12C54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COVID-19</w:t>
            </w:r>
          </w:p>
        </w:tc>
        <w:tc>
          <w:tcPr>
            <w:tcW w:w="4579" w:type="dxa"/>
          </w:tcPr>
          <w:p w:rsidR="00C12C54" w:rsidRPr="00C12C54" w:rsidP="001648F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Konieczność wydanie rozporządzenia zmieniającego rozporządzenie 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w zakresie systemu informacji oświatowej w okresie czasowego ograniczenia funkcjonowania jednostek systemu oświaty w związku z zapobieganiem, przeciwdziałaniem i zwalczaniem COVID-19 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z uszczegółowienia przepisów dotyczących szczepień </w:t>
            </w:r>
            <w:r w:rsidR="00056022">
              <w:rPr>
                <w:rFonts w:ascii="Century Gothic" w:hAnsi="Century Gothic"/>
                <w:sz w:val="16"/>
                <w:szCs w:val="16"/>
              </w:rPr>
              <w:br/>
            </w:r>
            <w:r w:rsidRPr="00C12C54">
              <w:rPr>
                <w:rFonts w:ascii="Century Gothic" w:hAnsi="Century Gothic"/>
                <w:sz w:val="16"/>
                <w:szCs w:val="16"/>
              </w:rPr>
              <w:t>pracowników oświaty, tj. rozszerzenia grupy pracowników systemu oświaty upr</w:t>
            </w:r>
            <w:r w:rsidR="00523754">
              <w:rPr>
                <w:rFonts w:ascii="Century Gothic" w:hAnsi="Century Gothic"/>
                <w:sz w:val="16"/>
                <w:szCs w:val="16"/>
              </w:rPr>
              <w:t>awnionej do szczepień ochronnych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przeciwko COVID-19 w ramach etapu „I” o zatrudnionych w przedszkolu lub szkole funkcjonującej w systemie oświaty innego państwa znajdujących się na terytorium Rzeczypospolitej Polskiej, 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Centralnej Komisji Egzaminacyjnej i okręgowych komisjach egzaminacyjnych, inne osoby zatrudnione </w:t>
            </w:r>
            <w:r w:rsidR="005B21A5">
              <w:rPr>
                <w:rFonts w:ascii="Century Gothic" w:hAnsi="Century Gothic"/>
                <w:sz w:val="16"/>
                <w:szCs w:val="16"/>
              </w:rPr>
              <w:br/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w wyżej wymienionych jednostkach, nauczycieli skierowanych do pracy za granicą, którzy wyrazili wolę szczepienia ochronnego przeciw COVID-19, których dane zostaną udostępnione, z wykorzystaniem systemu informacji oświatowej (SIO), ministrowi właściwemu do spraw zdrowia oraz Narodowemu Funduszowi Zdrowia, w celu umożliwienia </w:t>
            </w:r>
            <w:r w:rsidR="001648F6">
              <w:rPr>
                <w:rFonts w:ascii="Century Gothic" w:hAnsi="Century Gothic"/>
                <w:sz w:val="16"/>
                <w:szCs w:val="16"/>
              </w:rPr>
              <w:t>przeprowadzenia szczepień ww. grupy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przeciwko COVID-19.</w:t>
            </w:r>
          </w:p>
        </w:tc>
        <w:tc>
          <w:tcPr>
            <w:tcW w:w="4539" w:type="dxa"/>
          </w:tcPr>
          <w:p w:rsidR="00C12C54" w:rsidRPr="00C12C54" w:rsidP="001648F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="001648F6">
              <w:rPr>
                <w:rFonts w:ascii="Century Gothic" w:hAnsi="Century Gothic"/>
                <w:sz w:val="16"/>
                <w:szCs w:val="16"/>
              </w:rPr>
              <w:t>usprawni i przyspieszy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648F6">
              <w:rPr>
                <w:rFonts w:ascii="Century Gothic" w:hAnsi="Century Gothic"/>
                <w:sz w:val="16"/>
                <w:szCs w:val="16"/>
              </w:rPr>
              <w:t>proces szczepienia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ochronne</w:t>
            </w:r>
            <w:r w:rsidR="001648F6">
              <w:rPr>
                <w:rFonts w:ascii="Century Gothic" w:hAnsi="Century Gothic"/>
                <w:sz w:val="16"/>
                <w:szCs w:val="16"/>
              </w:rPr>
              <w:t>go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przeciwko COVID-19, w związku z zakwalifikowaniem do szczepienia ochronnego przeci</w:t>
            </w:r>
            <w:r w:rsidR="005B21A5">
              <w:rPr>
                <w:rFonts w:ascii="Century Gothic" w:hAnsi="Century Gothic"/>
                <w:sz w:val="16"/>
                <w:szCs w:val="16"/>
              </w:rPr>
              <w:t>wko COVID-19 w ramach etapu „I”.</w:t>
            </w:r>
          </w:p>
        </w:tc>
        <w:tc>
          <w:tcPr>
            <w:tcW w:w="1230" w:type="dxa"/>
          </w:tcPr>
          <w:p w:rsidR="00C12C54" w:rsidRPr="00906573" w:rsidP="00C12C54">
            <w:pPr>
              <w:spacing w:before="60" w:after="6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I kwartał 2021 r.</w:t>
            </w:r>
          </w:p>
        </w:tc>
        <w:tc>
          <w:tcPr>
            <w:tcW w:w="1842" w:type="dxa"/>
            <w:shd w:val="clear" w:color="auto" w:fill="auto"/>
          </w:tcPr>
          <w:p w:rsidR="00C12C54" w:rsidRPr="00C12C54" w:rsidP="00C12C5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Alina Karolak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C12C54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C12C54" w:rsidRPr="00906573" w:rsidP="00C12C54">
            <w:pPr>
              <w:spacing w:before="60" w:after="6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Departament Współpracy </w:t>
            </w:r>
            <w:r w:rsidRPr="00C12C54">
              <w:rPr>
                <w:rFonts w:ascii="Century Gothic" w:hAnsi="Century Gothic"/>
                <w:sz w:val="16"/>
                <w:szCs w:val="16"/>
              </w:rPr>
              <w:br/>
              <w:t>z Samorządem Terytorialnym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7"/>
  </w:num>
  <w:num w:numId="5">
    <w:abstractNumId w:val="2"/>
  </w:num>
  <w:num w:numId="6">
    <w:abstractNumId w:val="21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0"/>
  </w:num>
  <w:num w:numId="16">
    <w:abstractNumId w:val="3"/>
  </w:num>
  <w:num w:numId="17">
    <w:abstractNumId w:val="8"/>
  </w:num>
  <w:num w:numId="18">
    <w:abstractNumId w:val="15"/>
  </w:num>
  <w:num w:numId="19">
    <w:abstractNumId w:val="6"/>
  </w:num>
  <w:num w:numId="20">
    <w:abstractNumId w:val="19"/>
  </w:num>
  <w:num w:numId="21">
    <w:abstractNumId w:val="16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24D7-7050-4B38-9B0A-544652D1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2021-02-22T11:18:00Z</dcterms:created>
  <dcterms:modified xsi:type="dcterms:W3CDTF">2021-02-25T08:17:00Z</dcterms:modified>
</cp:coreProperties>
</file>