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196FCF" w14:textId="49BD0C0E" w:rsidR="009F1195" w:rsidRPr="00652CA1" w:rsidRDefault="00652CA1" w:rsidP="00652CA1">
      <w:pPr>
        <w:spacing w:after="92" w:line="259" w:lineRule="auto"/>
        <w:ind w:left="66" w:firstLine="0"/>
        <w:jc w:val="right"/>
        <w:rPr>
          <w:rFonts w:ascii="Lato" w:hAnsi="Lato"/>
          <w:i/>
          <w:sz w:val="22"/>
          <w:u w:val="single"/>
        </w:rPr>
      </w:pPr>
      <w:r w:rsidRPr="00652CA1">
        <w:rPr>
          <w:rFonts w:ascii="Lato" w:hAnsi="Lato"/>
          <w:i/>
          <w:sz w:val="22"/>
          <w:u w:val="single"/>
        </w:rPr>
        <w:t>Projekt tłumaczenia</w:t>
      </w:r>
      <w:r w:rsidR="008F093B" w:rsidRPr="00652CA1">
        <w:rPr>
          <w:rFonts w:ascii="Lato" w:hAnsi="Lato"/>
          <w:i/>
          <w:sz w:val="22"/>
          <w:u w:val="single"/>
        </w:rPr>
        <w:t xml:space="preserve"> </w:t>
      </w:r>
    </w:p>
    <w:p w14:paraId="30E34E70" w14:textId="77777777" w:rsidR="009F1195" w:rsidRPr="00652CA1" w:rsidRDefault="008F093B">
      <w:pPr>
        <w:spacing w:after="80" w:line="238" w:lineRule="auto"/>
        <w:ind w:left="453" w:right="388" w:firstLine="0"/>
        <w:jc w:val="center"/>
        <w:rPr>
          <w:rFonts w:ascii="Lato" w:hAnsi="Lato"/>
          <w:sz w:val="22"/>
        </w:rPr>
      </w:pPr>
      <w:r w:rsidRPr="00652CA1">
        <w:rPr>
          <w:rFonts w:ascii="Lato" w:hAnsi="Lato"/>
          <w:b/>
          <w:sz w:val="22"/>
        </w:rPr>
        <w:t xml:space="preserve">Konwencja nr 187 dotycząca struktur promujących bezpieczeństwo i higienę pracy </w:t>
      </w:r>
    </w:p>
    <w:p w14:paraId="1B44EA71" w14:textId="77777777" w:rsidR="009F1195" w:rsidRPr="00652CA1" w:rsidRDefault="008F093B">
      <w:pPr>
        <w:spacing w:after="96" w:line="259" w:lineRule="auto"/>
        <w:ind w:left="0" w:firstLine="0"/>
        <w:jc w:val="left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 </w:t>
      </w:r>
    </w:p>
    <w:p w14:paraId="3DE2BD07" w14:textId="77777777" w:rsidR="009F1195" w:rsidRPr="00652CA1" w:rsidRDefault="008F093B" w:rsidP="00797B49">
      <w:pPr>
        <w:ind w:left="0" w:firstLine="0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Konferencja Ogólna Międzynarodowej Organizacji Pracy, </w:t>
      </w:r>
    </w:p>
    <w:p w14:paraId="3E7A966D" w14:textId="77777777" w:rsidR="009F1195" w:rsidRPr="00652CA1" w:rsidRDefault="008F093B" w:rsidP="00797B49">
      <w:pPr>
        <w:spacing w:after="96" w:line="259" w:lineRule="auto"/>
        <w:ind w:left="0" w:firstLine="0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 </w:t>
      </w:r>
    </w:p>
    <w:p w14:paraId="41E35C8B" w14:textId="4EB9306E" w:rsidR="009F1195" w:rsidRPr="00652CA1" w:rsidRDefault="008F093B" w:rsidP="00797B49">
      <w:pPr>
        <w:spacing w:after="0" w:line="259" w:lineRule="auto"/>
        <w:ind w:left="10" w:right="-8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>zwołana do Genewy przez Radę Administracyjn</w:t>
      </w:r>
      <w:r w:rsidR="00216A75" w:rsidRPr="00652CA1">
        <w:rPr>
          <w:rFonts w:ascii="Lato" w:hAnsi="Lato"/>
          <w:sz w:val="22"/>
        </w:rPr>
        <w:t>ą</w:t>
      </w:r>
      <w:r w:rsidRPr="00652CA1">
        <w:rPr>
          <w:rFonts w:ascii="Lato" w:hAnsi="Lato"/>
          <w:sz w:val="22"/>
        </w:rPr>
        <w:t xml:space="preserve"> Międzynarodowego Biura Pracy i zebrana tam w dniu 31 maja 2006 r</w:t>
      </w:r>
      <w:r w:rsidR="009160DF" w:rsidRPr="00652CA1">
        <w:rPr>
          <w:rFonts w:ascii="Lato" w:hAnsi="Lato"/>
          <w:sz w:val="22"/>
        </w:rPr>
        <w:t>oku</w:t>
      </w:r>
      <w:r w:rsidRPr="00652CA1">
        <w:rPr>
          <w:rFonts w:ascii="Lato" w:hAnsi="Lato"/>
          <w:sz w:val="22"/>
        </w:rPr>
        <w:t xml:space="preserve"> na dziewięćdziesiątej piątej sesji, </w:t>
      </w:r>
    </w:p>
    <w:p w14:paraId="4A620BA6" w14:textId="77777777" w:rsidR="009F1195" w:rsidRPr="00652CA1" w:rsidRDefault="008F093B" w:rsidP="00797B49">
      <w:pPr>
        <w:spacing w:after="96" w:line="259" w:lineRule="auto"/>
        <w:ind w:left="0" w:firstLine="0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 </w:t>
      </w:r>
    </w:p>
    <w:p w14:paraId="108DA5D5" w14:textId="27259CB3" w:rsidR="009F1195" w:rsidRPr="00652CA1" w:rsidRDefault="008F093B" w:rsidP="00797B49">
      <w:pPr>
        <w:spacing w:after="0" w:line="259" w:lineRule="auto"/>
        <w:ind w:left="10" w:right="-8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dostrzegając </w:t>
      </w:r>
      <w:r w:rsidR="00354483">
        <w:rPr>
          <w:rFonts w:ascii="Lato" w:hAnsi="Lato"/>
          <w:sz w:val="22"/>
        </w:rPr>
        <w:t>światową</w:t>
      </w:r>
      <w:r w:rsidRPr="00652CA1">
        <w:rPr>
          <w:rFonts w:ascii="Lato" w:hAnsi="Lato"/>
          <w:sz w:val="22"/>
        </w:rPr>
        <w:t xml:space="preserve"> skalę wypadków przy pracy, w tym śmiertelnych oraz chorób zawodowych, jak również konieczność dalszych działań w celu ich ograniczenia, </w:t>
      </w:r>
    </w:p>
    <w:p w14:paraId="251F878A" w14:textId="77777777" w:rsidR="009F1195" w:rsidRPr="00652CA1" w:rsidRDefault="008F093B" w:rsidP="00797B49">
      <w:pPr>
        <w:spacing w:after="96" w:line="259" w:lineRule="auto"/>
        <w:ind w:left="0" w:firstLine="0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 </w:t>
      </w:r>
    </w:p>
    <w:p w14:paraId="459F8496" w14:textId="77777777" w:rsidR="009F1195" w:rsidRPr="00652CA1" w:rsidRDefault="008F093B" w:rsidP="00797B49">
      <w:pPr>
        <w:ind w:left="-15" w:firstLine="0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pamiętając, że zgodnie z Konstytucją Międzynarodowej Organizacji Pracy ochrona pracowników przed chorobami i urazami powstałymi w wyniku wykonywanej pracy jest jednym z celów Organizacji, </w:t>
      </w:r>
    </w:p>
    <w:p w14:paraId="13AE44F6" w14:textId="77777777" w:rsidR="009F1195" w:rsidRPr="00652CA1" w:rsidRDefault="008F093B" w:rsidP="00797B49">
      <w:pPr>
        <w:spacing w:after="96" w:line="259" w:lineRule="auto"/>
        <w:ind w:left="0" w:firstLine="0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 </w:t>
      </w:r>
    </w:p>
    <w:p w14:paraId="331C7B89" w14:textId="68F93D24" w:rsidR="009F1195" w:rsidRPr="00652CA1" w:rsidRDefault="008F093B" w:rsidP="00797B49">
      <w:pPr>
        <w:spacing w:after="0" w:line="259" w:lineRule="auto"/>
        <w:ind w:left="10" w:right="-8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dostrzegając, </w:t>
      </w:r>
      <w:r w:rsidR="005C797E" w:rsidRPr="00652CA1">
        <w:rPr>
          <w:rFonts w:ascii="Lato" w:hAnsi="Lato"/>
          <w:sz w:val="22"/>
        </w:rPr>
        <w:t>że</w:t>
      </w:r>
      <w:r w:rsidRPr="00652CA1">
        <w:rPr>
          <w:rFonts w:ascii="Lato" w:hAnsi="Lato"/>
          <w:sz w:val="22"/>
        </w:rPr>
        <w:t xml:space="preserve"> wypadki przy pracy, w tym śmiertelne oraz choroby zawodowe mają negatywny wpływ na produktywność oraz rozwój gospodarczy i społeczny,  </w:t>
      </w:r>
    </w:p>
    <w:p w14:paraId="66BBF422" w14:textId="77777777" w:rsidR="009F1195" w:rsidRPr="00652CA1" w:rsidRDefault="008F093B" w:rsidP="00797B49">
      <w:pPr>
        <w:spacing w:after="96" w:line="259" w:lineRule="auto"/>
        <w:ind w:left="0" w:firstLine="0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 </w:t>
      </w:r>
    </w:p>
    <w:p w14:paraId="5391B37D" w14:textId="1A142DA3" w:rsidR="009F1195" w:rsidRPr="00652CA1" w:rsidRDefault="008F093B" w:rsidP="00797B49">
      <w:pPr>
        <w:ind w:left="-15" w:firstLine="0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uwzględniwszy ustęp III(g) Deklaracji Filadelfijskiej, który stanowi, </w:t>
      </w:r>
      <w:r w:rsidR="005C797E" w:rsidRPr="00652CA1">
        <w:rPr>
          <w:rFonts w:ascii="Lato" w:hAnsi="Lato"/>
          <w:sz w:val="22"/>
        </w:rPr>
        <w:t xml:space="preserve">że </w:t>
      </w:r>
      <w:r w:rsidRPr="00652CA1">
        <w:rPr>
          <w:rFonts w:ascii="Lato" w:hAnsi="Lato"/>
          <w:sz w:val="22"/>
        </w:rPr>
        <w:t xml:space="preserve">Międzynarodowa Organizacja Pracy jest zobowiązana do popierania wśród narodów świata programów zapewniających odpowiednią </w:t>
      </w:r>
      <w:r w:rsidR="00354483">
        <w:rPr>
          <w:rFonts w:ascii="Lato" w:hAnsi="Lato"/>
          <w:sz w:val="22"/>
        </w:rPr>
        <w:t xml:space="preserve">ochronę życia i zdrowia </w:t>
      </w:r>
      <w:r w:rsidR="009B3DFB">
        <w:rPr>
          <w:rFonts w:ascii="Lato" w:hAnsi="Lato"/>
          <w:sz w:val="22"/>
        </w:rPr>
        <w:t>pracowników we wszystkich zawodach</w:t>
      </w:r>
      <w:r w:rsidRPr="00652CA1">
        <w:rPr>
          <w:rFonts w:ascii="Lato" w:hAnsi="Lato"/>
          <w:sz w:val="22"/>
        </w:rPr>
        <w:t xml:space="preserve">,  </w:t>
      </w:r>
    </w:p>
    <w:p w14:paraId="179F94E9" w14:textId="77777777" w:rsidR="009F1195" w:rsidRPr="00652CA1" w:rsidRDefault="008F093B" w:rsidP="00797B49">
      <w:pPr>
        <w:spacing w:after="96" w:line="259" w:lineRule="auto"/>
        <w:ind w:left="0" w:firstLine="0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 </w:t>
      </w:r>
    </w:p>
    <w:p w14:paraId="60206198" w14:textId="44B0E677" w:rsidR="009F1195" w:rsidRPr="00652CA1" w:rsidRDefault="008F093B" w:rsidP="00797B49">
      <w:pPr>
        <w:ind w:left="-15" w:firstLine="0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>pamiętając o Deklaracji dotyczącej podstawowych zasad i praw w pracy oraz jej Działań uzupełniających</w:t>
      </w:r>
      <w:r w:rsidR="00694854">
        <w:rPr>
          <w:rFonts w:ascii="Lato" w:hAnsi="Lato"/>
          <w:sz w:val="22"/>
        </w:rPr>
        <w:t>,</w:t>
      </w:r>
      <w:r w:rsidRPr="00652CA1">
        <w:rPr>
          <w:rFonts w:ascii="Lato" w:hAnsi="Lato"/>
          <w:sz w:val="22"/>
        </w:rPr>
        <w:t xml:space="preserve"> z 1998 r</w:t>
      </w:r>
      <w:r w:rsidR="009160DF" w:rsidRPr="00652CA1">
        <w:rPr>
          <w:rFonts w:ascii="Lato" w:hAnsi="Lato"/>
          <w:sz w:val="22"/>
        </w:rPr>
        <w:t>oku</w:t>
      </w:r>
      <w:r w:rsidRPr="00652CA1">
        <w:rPr>
          <w:rFonts w:ascii="Lato" w:hAnsi="Lato"/>
          <w:sz w:val="22"/>
        </w:rPr>
        <w:t xml:space="preserve">,  </w:t>
      </w:r>
    </w:p>
    <w:p w14:paraId="554CF1D6" w14:textId="77777777" w:rsidR="009F1195" w:rsidRPr="00652CA1" w:rsidRDefault="008F093B" w:rsidP="00797B49">
      <w:pPr>
        <w:spacing w:after="96" w:line="259" w:lineRule="auto"/>
        <w:ind w:left="0" w:firstLine="0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 </w:t>
      </w:r>
    </w:p>
    <w:p w14:paraId="03E694FC" w14:textId="4F5A5B09" w:rsidR="009F1195" w:rsidRPr="00652CA1" w:rsidRDefault="008F093B" w:rsidP="00797B49">
      <w:pPr>
        <w:ind w:left="-15" w:firstLine="0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>uwzględniwszy Konwencję nr 155 dotycząc</w:t>
      </w:r>
      <w:r w:rsidR="002A626E" w:rsidRPr="00652CA1">
        <w:rPr>
          <w:rFonts w:ascii="Lato" w:hAnsi="Lato"/>
          <w:sz w:val="22"/>
        </w:rPr>
        <w:t>ą</w:t>
      </w:r>
      <w:r w:rsidRPr="00652CA1">
        <w:rPr>
          <w:rFonts w:ascii="Lato" w:hAnsi="Lato"/>
          <w:sz w:val="22"/>
        </w:rPr>
        <w:t xml:space="preserve"> bezpieczeństwa, zdrowia pracowników i</w:t>
      </w:r>
      <w:r w:rsidR="00030100" w:rsidRPr="00652CA1">
        <w:rPr>
          <w:rFonts w:ascii="Lato" w:hAnsi="Lato"/>
          <w:sz w:val="22"/>
        </w:rPr>
        <w:t> </w:t>
      </w:r>
      <w:r w:rsidRPr="00652CA1">
        <w:rPr>
          <w:rFonts w:ascii="Lato" w:hAnsi="Lato"/>
          <w:sz w:val="22"/>
        </w:rPr>
        <w:t>środowiska pracy</w:t>
      </w:r>
      <w:r w:rsidR="00694854">
        <w:rPr>
          <w:rFonts w:ascii="Lato" w:hAnsi="Lato"/>
          <w:sz w:val="22"/>
        </w:rPr>
        <w:t>,</w:t>
      </w:r>
      <w:r w:rsidRPr="00652CA1">
        <w:rPr>
          <w:rFonts w:ascii="Lato" w:hAnsi="Lato"/>
          <w:sz w:val="22"/>
        </w:rPr>
        <w:t xml:space="preserve"> z 1981 r</w:t>
      </w:r>
      <w:r w:rsidR="009160DF" w:rsidRPr="00652CA1">
        <w:rPr>
          <w:rFonts w:ascii="Lato" w:hAnsi="Lato"/>
          <w:sz w:val="22"/>
        </w:rPr>
        <w:t>oku</w:t>
      </w:r>
      <w:r w:rsidRPr="00652CA1">
        <w:rPr>
          <w:rFonts w:ascii="Lato" w:hAnsi="Lato"/>
          <w:sz w:val="22"/>
        </w:rPr>
        <w:t>, Zalecenie nr 164 dotyczące bezpieczeństwa, zdrowia pracowników i środowiska pracy</w:t>
      </w:r>
      <w:r w:rsidR="00694854">
        <w:rPr>
          <w:rFonts w:ascii="Lato" w:hAnsi="Lato"/>
          <w:sz w:val="22"/>
        </w:rPr>
        <w:t>,</w:t>
      </w:r>
      <w:r w:rsidRPr="00652CA1">
        <w:rPr>
          <w:rFonts w:ascii="Lato" w:hAnsi="Lato"/>
          <w:sz w:val="22"/>
        </w:rPr>
        <w:t xml:space="preserve"> z 1981 r</w:t>
      </w:r>
      <w:r w:rsidR="009160DF" w:rsidRPr="00652CA1">
        <w:rPr>
          <w:rFonts w:ascii="Lato" w:hAnsi="Lato"/>
          <w:sz w:val="22"/>
        </w:rPr>
        <w:t>oku</w:t>
      </w:r>
      <w:r w:rsidRPr="00652CA1">
        <w:rPr>
          <w:rFonts w:ascii="Lato" w:hAnsi="Lato"/>
          <w:sz w:val="22"/>
        </w:rPr>
        <w:t xml:space="preserve"> oraz inne instrumenty Międzynarodowej Organizacji Pracy właściwe dla struktur promujących bezpieczeństwo i higienę pracy,  </w:t>
      </w:r>
    </w:p>
    <w:p w14:paraId="3FEE2CC9" w14:textId="77777777" w:rsidR="009F1195" w:rsidRPr="00652CA1" w:rsidRDefault="008F093B" w:rsidP="00797B49">
      <w:pPr>
        <w:spacing w:after="96" w:line="259" w:lineRule="auto"/>
        <w:ind w:left="0" w:firstLine="0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 </w:t>
      </w:r>
    </w:p>
    <w:p w14:paraId="2F38FF6D" w14:textId="19BAA387" w:rsidR="009F1195" w:rsidRPr="00652CA1" w:rsidRDefault="008F093B" w:rsidP="00797B49">
      <w:pPr>
        <w:ind w:left="-15" w:firstLine="0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pamiętając, </w:t>
      </w:r>
      <w:r w:rsidR="005C797E" w:rsidRPr="00652CA1">
        <w:rPr>
          <w:rFonts w:ascii="Lato" w:hAnsi="Lato"/>
          <w:sz w:val="22"/>
        </w:rPr>
        <w:t>że</w:t>
      </w:r>
      <w:r w:rsidRPr="00652CA1">
        <w:rPr>
          <w:rFonts w:ascii="Lato" w:hAnsi="Lato"/>
          <w:sz w:val="22"/>
        </w:rPr>
        <w:t xml:space="preserve"> promowanie bezpieczeństwa i higieny pracy jest częścią programu Międzynarodowej Organizacji Pracy dotyczącego godnej pracy dostępnej dla wszystkich,  </w:t>
      </w:r>
    </w:p>
    <w:p w14:paraId="38ABBB5C" w14:textId="77777777" w:rsidR="009F1195" w:rsidRPr="00652CA1" w:rsidRDefault="008F093B" w:rsidP="00797B49">
      <w:pPr>
        <w:spacing w:after="96" w:line="259" w:lineRule="auto"/>
        <w:ind w:left="0" w:firstLine="0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 </w:t>
      </w:r>
    </w:p>
    <w:p w14:paraId="2F3F8C31" w14:textId="3E4F6F5A" w:rsidR="009F1195" w:rsidRPr="00652CA1" w:rsidRDefault="008F093B" w:rsidP="00797B49">
      <w:pPr>
        <w:ind w:left="-15" w:firstLine="0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pamiętając o wnioskach dotyczących działań według standardów </w:t>
      </w:r>
      <w:r w:rsidR="00030100" w:rsidRPr="00652CA1">
        <w:rPr>
          <w:rFonts w:ascii="Lato" w:hAnsi="Lato"/>
          <w:sz w:val="22"/>
        </w:rPr>
        <w:t>Międzynarodowej Organizacji Pracy</w:t>
      </w:r>
      <w:r w:rsidRPr="00652CA1">
        <w:rPr>
          <w:rFonts w:ascii="Lato" w:hAnsi="Lato"/>
          <w:sz w:val="22"/>
        </w:rPr>
        <w:t xml:space="preserve"> podejmowanych na rzecz bezpieczeństwa i higieny pracy – globalnej strategii przyjętej przez Międzynarodową Konferencję Pracy na 91. sesji (</w:t>
      </w:r>
      <w:r w:rsidR="002A626E" w:rsidRPr="00652CA1">
        <w:rPr>
          <w:rFonts w:ascii="Lato" w:hAnsi="Lato"/>
          <w:sz w:val="22"/>
        </w:rPr>
        <w:t xml:space="preserve">w </w:t>
      </w:r>
      <w:r w:rsidRPr="00652CA1">
        <w:rPr>
          <w:rFonts w:ascii="Lato" w:hAnsi="Lato"/>
          <w:sz w:val="22"/>
        </w:rPr>
        <w:t>2003 r</w:t>
      </w:r>
      <w:r w:rsidR="009160DF" w:rsidRPr="00652CA1">
        <w:rPr>
          <w:rFonts w:ascii="Lato" w:hAnsi="Lato"/>
          <w:sz w:val="22"/>
        </w:rPr>
        <w:t>oku</w:t>
      </w:r>
      <w:r w:rsidRPr="00652CA1">
        <w:rPr>
          <w:rFonts w:ascii="Lato" w:hAnsi="Lato"/>
          <w:sz w:val="22"/>
        </w:rPr>
        <w:t>) i</w:t>
      </w:r>
      <w:r w:rsidR="002A626E" w:rsidRPr="00652CA1">
        <w:rPr>
          <w:rFonts w:ascii="Lato" w:hAnsi="Lato"/>
          <w:sz w:val="22"/>
        </w:rPr>
        <w:t> </w:t>
      </w:r>
      <w:r w:rsidRPr="00652CA1">
        <w:rPr>
          <w:rFonts w:ascii="Lato" w:hAnsi="Lato"/>
          <w:sz w:val="22"/>
        </w:rPr>
        <w:t xml:space="preserve">dotyczącej przede wszystkim zapewnienia, </w:t>
      </w:r>
      <w:r w:rsidR="005C797E" w:rsidRPr="00652CA1">
        <w:rPr>
          <w:rFonts w:ascii="Lato" w:hAnsi="Lato"/>
          <w:sz w:val="22"/>
        </w:rPr>
        <w:t>że</w:t>
      </w:r>
      <w:r w:rsidRPr="00652CA1">
        <w:rPr>
          <w:rFonts w:ascii="Lato" w:hAnsi="Lato"/>
          <w:sz w:val="22"/>
        </w:rPr>
        <w:t xml:space="preserve"> kwestie związane z bezpieczeństwem i</w:t>
      </w:r>
      <w:r w:rsidR="00DF76BD" w:rsidRPr="00652CA1">
        <w:rPr>
          <w:rFonts w:ascii="Lato" w:hAnsi="Lato"/>
          <w:sz w:val="22"/>
        </w:rPr>
        <w:t> </w:t>
      </w:r>
      <w:r w:rsidRPr="00652CA1">
        <w:rPr>
          <w:rFonts w:ascii="Lato" w:hAnsi="Lato"/>
          <w:sz w:val="22"/>
        </w:rPr>
        <w:t>higieną pracy zostaną potraktowane priorytetowo w</w:t>
      </w:r>
      <w:r w:rsidR="00030100" w:rsidRPr="00652CA1">
        <w:rPr>
          <w:rFonts w:ascii="Lato" w:hAnsi="Lato"/>
          <w:sz w:val="22"/>
        </w:rPr>
        <w:t> </w:t>
      </w:r>
      <w:r w:rsidRPr="00652CA1">
        <w:rPr>
          <w:rFonts w:ascii="Lato" w:hAnsi="Lato"/>
          <w:sz w:val="22"/>
        </w:rPr>
        <w:t xml:space="preserve">programach krajowych, </w:t>
      </w:r>
    </w:p>
    <w:p w14:paraId="33F2107D" w14:textId="77777777" w:rsidR="009F1195" w:rsidRPr="00652CA1" w:rsidRDefault="008F093B" w:rsidP="00797B49">
      <w:pPr>
        <w:spacing w:after="96" w:line="259" w:lineRule="auto"/>
        <w:ind w:left="0" w:firstLine="0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 </w:t>
      </w:r>
    </w:p>
    <w:p w14:paraId="12C30E7D" w14:textId="6CEFE769" w:rsidR="009F1195" w:rsidRPr="00652CA1" w:rsidRDefault="008F093B" w:rsidP="00797B49">
      <w:pPr>
        <w:spacing w:after="0" w:line="259" w:lineRule="auto"/>
        <w:ind w:left="10" w:right="-8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>podkreślając wagę nieustannego promowania krajowej kultury prewencji w dziedzinie</w:t>
      </w:r>
      <w:r w:rsidR="00C54B55">
        <w:rPr>
          <w:rFonts w:ascii="Lato" w:hAnsi="Lato"/>
          <w:sz w:val="22"/>
        </w:rPr>
        <w:t xml:space="preserve"> </w:t>
      </w:r>
      <w:r w:rsidRPr="00652CA1">
        <w:rPr>
          <w:rFonts w:ascii="Lato" w:hAnsi="Lato"/>
          <w:sz w:val="22"/>
        </w:rPr>
        <w:t xml:space="preserve">bezpieczeństwa i higieny  pracy,  </w:t>
      </w:r>
    </w:p>
    <w:p w14:paraId="600F8782" w14:textId="77777777" w:rsidR="009F1195" w:rsidRPr="00652CA1" w:rsidRDefault="008F093B" w:rsidP="00797B49">
      <w:pPr>
        <w:spacing w:after="96" w:line="259" w:lineRule="auto"/>
        <w:ind w:left="0" w:firstLine="0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 </w:t>
      </w:r>
    </w:p>
    <w:p w14:paraId="5F1CF447" w14:textId="33B95CC7" w:rsidR="009F1195" w:rsidRPr="00652CA1" w:rsidRDefault="008F093B" w:rsidP="00797B49">
      <w:pPr>
        <w:spacing w:after="0" w:line="259" w:lineRule="auto"/>
        <w:ind w:left="10" w:right="-8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lastRenderedPageBreak/>
        <w:t>podjąwszy decyzję o przyjęciu niektórych wniosków dotyczących bezpieczeństwa</w:t>
      </w:r>
      <w:r w:rsidR="00C54B55">
        <w:rPr>
          <w:rFonts w:ascii="Lato" w:hAnsi="Lato"/>
          <w:sz w:val="22"/>
        </w:rPr>
        <w:t xml:space="preserve"> </w:t>
      </w:r>
      <w:r w:rsidRPr="00652CA1">
        <w:rPr>
          <w:rFonts w:ascii="Lato" w:hAnsi="Lato"/>
          <w:sz w:val="22"/>
        </w:rPr>
        <w:t xml:space="preserve">i higieny pracy, która to sprawa stanowi czwarty punkt porządku dziennego sesji,  </w:t>
      </w:r>
    </w:p>
    <w:p w14:paraId="74D42321" w14:textId="77777777" w:rsidR="009F1195" w:rsidRPr="00652CA1" w:rsidRDefault="008F093B" w:rsidP="00797B49">
      <w:pPr>
        <w:spacing w:after="96" w:line="259" w:lineRule="auto"/>
        <w:ind w:left="0" w:firstLine="0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 </w:t>
      </w:r>
    </w:p>
    <w:p w14:paraId="2690CB6A" w14:textId="69290C11" w:rsidR="00154A96" w:rsidRDefault="008F093B">
      <w:pPr>
        <w:spacing w:after="96" w:line="259" w:lineRule="auto"/>
        <w:ind w:left="10" w:right="80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podjąwszy decyzję, </w:t>
      </w:r>
      <w:r w:rsidR="005C797E" w:rsidRPr="00652CA1">
        <w:rPr>
          <w:rFonts w:ascii="Lato" w:hAnsi="Lato"/>
          <w:sz w:val="22"/>
        </w:rPr>
        <w:t>że</w:t>
      </w:r>
      <w:r w:rsidRPr="00652CA1">
        <w:rPr>
          <w:rFonts w:ascii="Lato" w:hAnsi="Lato"/>
          <w:sz w:val="22"/>
        </w:rPr>
        <w:t xml:space="preserve"> wnioski te zostaną ujęte w formę Konwencji międzynarodowej,</w:t>
      </w:r>
    </w:p>
    <w:p w14:paraId="0C95D509" w14:textId="58ED66E2" w:rsidR="009F1195" w:rsidRPr="00652CA1" w:rsidRDefault="008F093B" w:rsidP="00797B49">
      <w:pPr>
        <w:spacing w:after="96" w:line="259" w:lineRule="auto"/>
        <w:ind w:left="10" w:right="80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 </w:t>
      </w:r>
    </w:p>
    <w:p w14:paraId="6B1A778F" w14:textId="66C0D6D8" w:rsidR="009F1195" w:rsidRPr="00652CA1" w:rsidRDefault="008F093B" w:rsidP="00797B49">
      <w:pPr>
        <w:ind w:left="-15" w:firstLine="0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>przyjmuje w dniu piętnast</w:t>
      </w:r>
      <w:r w:rsidR="00694854">
        <w:rPr>
          <w:rFonts w:ascii="Lato" w:hAnsi="Lato"/>
          <w:sz w:val="22"/>
        </w:rPr>
        <w:t>ego</w:t>
      </w:r>
      <w:r w:rsidRPr="00652CA1">
        <w:rPr>
          <w:rFonts w:ascii="Lato" w:hAnsi="Lato"/>
          <w:sz w:val="22"/>
        </w:rPr>
        <w:t xml:space="preserve"> czerwca dwutysięcznego szóstego roku następującą Konwencję, która otrzyma nazwę: Konwencja dotycząca struktur promujących bezpieczeństwo i higienę pracy</w:t>
      </w:r>
      <w:r w:rsidR="00694854">
        <w:rPr>
          <w:rFonts w:ascii="Lato" w:hAnsi="Lato"/>
          <w:sz w:val="22"/>
        </w:rPr>
        <w:t>,</w:t>
      </w:r>
      <w:r w:rsidRPr="00652CA1">
        <w:rPr>
          <w:rFonts w:ascii="Lato" w:hAnsi="Lato"/>
          <w:sz w:val="22"/>
        </w:rPr>
        <w:t xml:space="preserve"> z 2006 r</w:t>
      </w:r>
      <w:r w:rsidR="009160DF" w:rsidRPr="00652CA1">
        <w:rPr>
          <w:rFonts w:ascii="Lato" w:hAnsi="Lato"/>
          <w:sz w:val="22"/>
        </w:rPr>
        <w:t>oku</w:t>
      </w:r>
      <w:r w:rsidRPr="00652CA1">
        <w:rPr>
          <w:rFonts w:ascii="Lato" w:hAnsi="Lato"/>
          <w:sz w:val="22"/>
        </w:rPr>
        <w:t xml:space="preserve">. </w:t>
      </w:r>
    </w:p>
    <w:p w14:paraId="7169991D" w14:textId="77777777" w:rsidR="009F1195" w:rsidRPr="00652CA1" w:rsidRDefault="008F093B">
      <w:pPr>
        <w:spacing w:after="96" w:line="259" w:lineRule="auto"/>
        <w:ind w:left="0" w:firstLine="0"/>
        <w:jc w:val="left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 </w:t>
      </w:r>
    </w:p>
    <w:p w14:paraId="7B23EA96" w14:textId="77777777" w:rsidR="009F1195" w:rsidRPr="00652CA1" w:rsidRDefault="008F093B">
      <w:pPr>
        <w:spacing w:after="96" w:line="259" w:lineRule="auto"/>
        <w:ind w:left="10" w:right="5"/>
        <w:jc w:val="center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I. DEFINICJE </w:t>
      </w:r>
    </w:p>
    <w:p w14:paraId="2BEB82D7" w14:textId="77777777" w:rsidR="009F1195" w:rsidRPr="00652CA1" w:rsidRDefault="008F093B">
      <w:pPr>
        <w:spacing w:after="96" w:line="259" w:lineRule="auto"/>
        <w:ind w:left="0" w:firstLine="0"/>
        <w:jc w:val="left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 </w:t>
      </w:r>
    </w:p>
    <w:p w14:paraId="2F25BDB6" w14:textId="77777777" w:rsidR="001655F8" w:rsidRPr="00652CA1" w:rsidRDefault="008F093B">
      <w:pPr>
        <w:spacing w:after="0" w:line="342" w:lineRule="auto"/>
        <w:ind w:left="-15" w:right="3670" w:firstLine="4072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Artykuł 1 </w:t>
      </w:r>
    </w:p>
    <w:p w14:paraId="05073FCF" w14:textId="5B9A149C" w:rsidR="009F1195" w:rsidRPr="00652CA1" w:rsidRDefault="008F093B" w:rsidP="001655F8">
      <w:pPr>
        <w:spacing w:after="0" w:line="342" w:lineRule="auto"/>
        <w:ind w:left="-15" w:right="3670" w:firstLine="0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>Dla</w:t>
      </w:r>
      <w:r w:rsidR="001655F8" w:rsidRPr="00652CA1">
        <w:rPr>
          <w:rFonts w:ascii="Lato" w:hAnsi="Lato"/>
          <w:sz w:val="22"/>
        </w:rPr>
        <w:t xml:space="preserve"> c</w:t>
      </w:r>
      <w:r w:rsidRPr="00652CA1">
        <w:rPr>
          <w:rFonts w:ascii="Lato" w:hAnsi="Lato"/>
          <w:sz w:val="22"/>
        </w:rPr>
        <w:t xml:space="preserve">elów </w:t>
      </w:r>
      <w:r w:rsidR="001655F8" w:rsidRPr="00652CA1">
        <w:rPr>
          <w:rFonts w:ascii="Lato" w:hAnsi="Lato"/>
          <w:sz w:val="22"/>
        </w:rPr>
        <w:t>niniejszej</w:t>
      </w:r>
      <w:r w:rsidR="0004118C" w:rsidRPr="00652CA1">
        <w:rPr>
          <w:rFonts w:ascii="Lato" w:hAnsi="Lato"/>
          <w:sz w:val="22"/>
        </w:rPr>
        <w:t xml:space="preserve"> Konwencji</w:t>
      </w:r>
      <w:r w:rsidRPr="00652CA1">
        <w:rPr>
          <w:rFonts w:ascii="Lato" w:hAnsi="Lato"/>
          <w:sz w:val="22"/>
        </w:rPr>
        <w:t xml:space="preserve">: </w:t>
      </w:r>
    </w:p>
    <w:p w14:paraId="0227A98A" w14:textId="77777777" w:rsidR="009F1195" w:rsidRPr="00652CA1" w:rsidRDefault="008F093B">
      <w:pPr>
        <w:spacing w:after="94" w:line="259" w:lineRule="auto"/>
        <w:ind w:left="0" w:firstLine="0"/>
        <w:jc w:val="left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 </w:t>
      </w:r>
    </w:p>
    <w:p w14:paraId="469FD598" w14:textId="0EFF012D" w:rsidR="009F1195" w:rsidRPr="00652CA1" w:rsidRDefault="008F093B">
      <w:pPr>
        <w:numPr>
          <w:ilvl w:val="0"/>
          <w:numId w:val="1"/>
        </w:numPr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>określenie „polityka krajowa” ma zastosowanie do polityki krajowej dotyczącej bezpieczeństwa i higieny pracy oraz środowiska pracy zgodnie z postanowieniami Artykułu 4 Konwencji nr 155 dotyczącej bezpieczeństwa, zdrowia pracowników i środowiska pracy, z</w:t>
      </w:r>
      <w:r w:rsidR="00030100" w:rsidRPr="00652CA1">
        <w:rPr>
          <w:rFonts w:ascii="Lato" w:hAnsi="Lato"/>
          <w:sz w:val="22"/>
        </w:rPr>
        <w:t> </w:t>
      </w:r>
      <w:r w:rsidRPr="00652CA1">
        <w:rPr>
          <w:rFonts w:ascii="Lato" w:hAnsi="Lato"/>
          <w:sz w:val="22"/>
        </w:rPr>
        <w:t>1981 r</w:t>
      </w:r>
      <w:r w:rsidR="009160DF" w:rsidRPr="00652CA1">
        <w:rPr>
          <w:rFonts w:ascii="Lato" w:hAnsi="Lato"/>
          <w:sz w:val="22"/>
        </w:rPr>
        <w:t>oku</w:t>
      </w:r>
      <w:r w:rsidR="00AE22FD">
        <w:rPr>
          <w:rFonts w:ascii="Lato" w:hAnsi="Lato"/>
          <w:sz w:val="22"/>
        </w:rPr>
        <w:t>,</w:t>
      </w:r>
      <w:r w:rsidRPr="00652CA1">
        <w:rPr>
          <w:rFonts w:ascii="Lato" w:hAnsi="Lato"/>
          <w:sz w:val="22"/>
        </w:rPr>
        <w:t xml:space="preserve"> </w:t>
      </w:r>
    </w:p>
    <w:p w14:paraId="7CD2067A" w14:textId="66EC308B" w:rsidR="009F1195" w:rsidRPr="00652CA1" w:rsidRDefault="008F093B">
      <w:pPr>
        <w:numPr>
          <w:ilvl w:val="0"/>
          <w:numId w:val="1"/>
        </w:numPr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określenia „krajowy system w zakresie bezpieczeństwa i higieny pracy” lub „system krajowy” mają zastosowanie do </w:t>
      </w:r>
      <w:r w:rsidR="00501695">
        <w:rPr>
          <w:rFonts w:ascii="Lato" w:hAnsi="Lato"/>
          <w:sz w:val="22"/>
        </w:rPr>
        <w:t xml:space="preserve">infrastruktury stanowiącej podstawowe ramy wdrażania </w:t>
      </w:r>
      <w:r w:rsidRPr="00652CA1">
        <w:rPr>
          <w:rFonts w:ascii="Lato" w:hAnsi="Lato"/>
          <w:sz w:val="22"/>
        </w:rPr>
        <w:t>krajowej polityki i krajowych programów w zakresie bezpieczeństwa i higieny pracy</w:t>
      </w:r>
      <w:r w:rsidR="00AE22FD">
        <w:rPr>
          <w:rFonts w:ascii="Lato" w:hAnsi="Lato"/>
          <w:sz w:val="22"/>
        </w:rPr>
        <w:t>,</w:t>
      </w:r>
      <w:r w:rsidRPr="00652CA1">
        <w:rPr>
          <w:rFonts w:ascii="Lato" w:hAnsi="Lato"/>
          <w:sz w:val="22"/>
        </w:rPr>
        <w:t xml:space="preserve"> </w:t>
      </w:r>
    </w:p>
    <w:p w14:paraId="204F7A7F" w14:textId="23962404" w:rsidR="009F1195" w:rsidRPr="00652CA1" w:rsidRDefault="008F093B">
      <w:pPr>
        <w:numPr>
          <w:ilvl w:val="0"/>
          <w:numId w:val="1"/>
        </w:numPr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określenia „krajowy program w zakresie bezpieczeństwa i higieny pracy” lub „program krajowy” mają zastosowanie do każdego programu krajowego, którego </w:t>
      </w:r>
      <w:r w:rsidR="00501695">
        <w:rPr>
          <w:rFonts w:ascii="Lato" w:hAnsi="Lato"/>
          <w:sz w:val="22"/>
        </w:rPr>
        <w:t>cele</w:t>
      </w:r>
      <w:r w:rsidR="00501695" w:rsidRPr="00652CA1">
        <w:rPr>
          <w:rFonts w:ascii="Lato" w:hAnsi="Lato"/>
          <w:sz w:val="22"/>
        </w:rPr>
        <w:t xml:space="preserve"> </w:t>
      </w:r>
      <w:r w:rsidRPr="00652CA1">
        <w:rPr>
          <w:rFonts w:ascii="Lato" w:hAnsi="Lato"/>
          <w:sz w:val="22"/>
        </w:rPr>
        <w:t>są realizowane w</w:t>
      </w:r>
      <w:r w:rsidR="00797B49">
        <w:rPr>
          <w:rFonts w:ascii="Lato" w:hAnsi="Lato"/>
          <w:sz w:val="22"/>
        </w:rPr>
        <w:t> </w:t>
      </w:r>
      <w:r w:rsidRPr="00652CA1">
        <w:rPr>
          <w:rFonts w:ascii="Lato" w:hAnsi="Lato"/>
          <w:sz w:val="22"/>
        </w:rPr>
        <w:t>określonym czasie, którego sformułowane priorytety oraz działania służą poprawie bezpieczeństwa i higieny pracy i który posiada środki, aby ocenić postęp w jego realizacji</w:t>
      </w:r>
      <w:r w:rsidR="00AE22FD">
        <w:rPr>
          <w:rFonts w:ascii="Lato" w:hAnsi="Lato"/>
          <w:sz w:val="22"/>
        </w:rPr>
        <w:t>,</w:t>
      </w:r>
      <w:r w:rsidRPr="00652CA1">
        <w:rPr>
          <w:rFonts w:ascii="Lato" w:hAnsi="Lato"/>
          <w:sz w:val="22"/>
        </w:rPr>
        <w:t xml:space="preserve"> </w:t>
      </w:r>
    </w:p>
    <w:p w14:paraId="241B1D80" w14:textId="7B513C9B" w:rsidR="009F1195" w:rsidRPr="00652CA1" w:rsidRDefault="008F093B">
      <w:pPr>
        <w:numPr>
          <w:ilvl w:val="0"/>
          <w:numId w:val="1"/>
        </w:numPr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określenie „krajowa kultura prewencji w dziedzinie bezpieczeństwa i higieny pracy” ma zastosowanie do kultury, w której </w:t>
      </w:r>
      <w:r w:rsidR="00501695">
        <w:rPr>
          <w:rFonts w:ascii="Lato" w:hAnsi="Lato"/>
          <w:sz w:val="22"/>
        </w:rPr>
        <w:t>prawo do bezpiecznego i higienicznego środowiska pracy</w:t>
      </w:r>
      <w:r w:rsidRPr="00652CA1">
        <w:rPr>
          <w:rFonts w:ascii="Lato" w:hAnsi="Lato"/>
          <w:sz w:val="22"/>
        </w:rPr>
        <w:t xml:space="preserve"> jest respektowane we wszystkich obszarach, a rząd, pracodawcy i pracownicy aktywnie uczestniczą w tworzeniu bezpiecznego i higienicznego środowiska pracy poprzez system określonych praw i</w:t>
      </w:r>
      <w:r w:rsidR="00030100" w:rsidRPr="00652CA1">
        <w:rPr>
          <w:rFonts w:ascii="Lato" w:hAnsi="Lato"/>
          <w:sz w:val="22"/>
        </w:rPr>
        <w:t> </w:t>
      </w:r>
      <w:r w:rsidRPr="00652CA1">
        <w:rPr>
          <w:rFonts w:ascii="Lato" w:hAnsi="Lato"/>
          <w:sz w:val="22"/>
        </w:rPr>
        <w:t xml:space="preserve">obowiązków, uznając </w:t>
      </w:r>
      <w:r w:rsidR="00501695">
        <w:rPr>
          <w:rFonts w:ascii="Lato" w:hAnsi="Lato"/>
          <w:sz w:val="22"/>
        </w:rPr>
        <w:t>zasadę prewencji za kwestię o najwyższym priorytecie</w:t>
      </w:r>
      <w:r w:rsidRPr="00652CA1">
        <w:rPr>
          <w:rFonts w:ascii="Lato" w:hAnsi="Lato"/>
          <w:sz w:val="22"/>
        </w:rPr>
        <w:t xml:space="preserve">. </w:t>
      </w:r>
    </w:p>
    <w:p w14:paraId="3F47764A" w14:textId="0BAED59E" w:rsidR="00D67CDF" w:rsidRPr="00652CA1" w:rsidRDefault="008F093B">
      <w:pPr>
        <w:spacing w:after="96" w:line="259" w:lineRule="auto"/>
        <w:ind w:left="0" w:firstLine="0"/>
        <w:jc w:val="left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 </w:t>
      </w:r>
    </w:p>
    <w:p w14:paraId="3ACC4398" w14:textId="413467EA" w:rsidR="009F1195" w:rsidRPr="00652CA1" w:rsidRDefault="008F093B" w:rsidP="00C34AD9">
      <w:pPr>
        <w:spacing w:after="0" w:line="259" w:lineRule="auto"/>
        <w:ind w:left="56" w:firstLine="0"/>
        <w:jc w:val="center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II. CEL </w:t>
      </w:r>
    </w:p>
    <w:p w14:paraId="4949ED31" w14:textId="77777777" w:rsidR="009F1195" w:rsidRPr="00652CA1" w:rsidRDefault="008F093B">
      <w:pPr>
        <w:spacing w:after="96" w:line="259" w:lineRule="auto"/>
        <w:ind w:left="56" w:firstLine="0"/>
        <w:jc w:val="center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 </w:t>
      </w:r>
    </w:p>
    <w:p w14:paraId="341D5BE0" w14:textId="77777777" w:rsidR="009F1195" w:rsidRPr="00652CA1" w:rsidRDefault="008F093B">
      <w:pPr>
        <w:spacing w:after="96" w:line="259" w:lineRule="auto"/>
        <w:ind w:left="10" w:right="5"/>
        <w:jc w:val="center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Artykuł 2 </w:t>
      </w:r>
    </w:p>
    <w:p w14:paraId="655A6981" w14:textId="768F05D5" w:rsidR="009F1195" w:rsidRPr="00652CA1" w:rsidRDefault="008F093B">
      <w:pPr>
        <w:numPr>
          <w:ilvl w:val="0"/>
          <w:numId w:val="2"/>
        </w:numPr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Każdy Członek, który ratyfikuje </w:t>
      </w:r>
      <w:r w:rsidR="00315094" w:rsidRPr="00652CA1">
        <w:rPr>
          <w:rFonts w:ascii="Lato" w:hAnsi="Lato"/>
          <w:sz w:val="22"/>
        </w:rPr>
        <w:t xml:space="preserve">niniejszą </w:t>
      </w:r>
      <w:r w:rsidRPr="00652CA1">
        <w:rPr>
          <w:rFonts w:ascii="Lato" w:hAnsi="Lato"/>
          <w:sz w:val="22"/>
        </w:rPr>
        <w:t>Konwencję</w:t>
      </w:r>
      <w:r w:rsidR="001655F8" w:rsidRPr="00652CA1">
        <w:rPr>
          <w:rFonts w:ascii="Lato" w:hAnsi="Lato"/>
          <w:sz w:val="22"/>
        </w:rPr>
        <w:t xml:space="preserve"> </w:t>
      </w:r>
      <w:r w:rsidRPr="00652CA1">
        <w:rPr>
          <w:rFonts w:ascii="Lato" w:hAnsi="Lato"/>
          <w:sz w:val="22"/>
        </w:rPr>
        <w:t xml:space="preserve">będzie promował </w:t>
      </w:r>
      <w:r w:rsidR="006F4A1C">
        <w:rPr>
          <w:rFonts w:ascii="Lato" w:hAnsi="Lato"/>
          <w:sz w:val="22"/>
        </w:rPr>
        <w:t>ciągłą poprawę</w:t>
      </w:r>
      <w:r w:rsidRPr="00652CA1">
        <w:rPr>
          <w:rFonts w:ascii="Lato" w:hAnsi="Lato"/>
          <w:sz w:val="22"/>
        </w:rPr>
        <w:t xml:space="preserve"> bezpieczeństwa i higieny pracy w celu zapobiegania wypadkom przy pracy, w tym śmiertelnym oraz chorobom zawodowym poprzez rozwój, w porozumieniu z najbardziej reprezentatywnymi organizacjami pracodawców i pracowników, polityki krajowej, systemu krajowego i programu krajowego. </w:t>
      </w:r>
    </w:p>
    <w:p w14:paraId="588E5E7E" w14:textId="082F9F38" w:rsidR="009F1195" w:rsidRPr="00652CA1" w:rsidRDefault="008F093B">
      <w:pPr>
        <w:numPr>
          <w:ilvl w:val="0"/>
          <w:numId w:val="2"/>
        </w:numPr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>Każdy Członek podejmie działania służące stopniowemu osiągnięciu bezpiecznego i</w:t>
      </w:r>
      <w:r w:rsidR="00030100" w:rsidRPr="00652CA1">
        <w:rPr>
          <w:rFonts w:ascii="Lato" w:hAnsi="Lato"/>
          <w:sz w:val="22"/>
        </w:rPr>
        <w:t> </w:t>
      </w:r>
      <w:r w:rsidRPr="00652CA1">
        <w:rPr>
          <w:rFonts w:ascii="Lato" w:hAnsi="Lato"/>
          <w:sz w:val="22"/>
        </w:rPr>
        <w:t xml:space="preserve">higienicznego środowiska pracy poprzez system krajowy i programy krajowe w zakresie bezpieczeństwa i higieny pracy, przy uwzględnieniu zasad określonych w instrumentach </w:t>
      </w:r>
      <w:r w:rsidRPr="00652CA1">
        <w:rPr>
          <w:rFonts w:ascii="Lato" w:hAnsi="Lato"/>
          <w:sz w:val="22"/>
        </w:rPr>
        <w:lastRenderedPageBreak/>
        <w:t>Międzynarodowej Organizacji Pracy właściwych dla struktur promujących bezpieczeństwo i</w:t>
      </w:r>
      <w:r w:rsidR="00F911C5" w:rsidRPr="00652CA1">
        <w:rPr>
          <w:rFonts w:ascii="Lato" w:hAnsi="Lato"/>
          <w:sz w:val="22"/>
        </w:rPr>
        <w:t> </w:t>
      </w:r>
      <w:r w:rsidRPr="00652CA1">
        <w:rPr>
          <w:rFonts w:ascii="Lato" w:hAnsi="Lato"/>
          <w:sz w:val="22"/>
        </w:rPr>
        <w:t xml:space="preserve">higienę pracy. </w:t>
      </w:r>
    </w:p>
    <w:p w14:paraId="68CBDF70" w14:textId="0EA951CA" w:rsidR="009F1195" w:rsidRPr="00652CA1" w:rsidRDefault="008F093B">
      <w:pPr>
        <w:numPr>
          <w:ilvl w:val="0"/>
          <w:numId w:val="2"/>
        </w:numPr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>Każdy Członek, w porozumieniu z najbardziej reprezentatywnymi organizacjami pracodawców i pracowników, będzie okresowo rozważał</w:t>
      </w:r>
      <w:r w:rsidR="006F4A1C">
        <w:rPr>
          <w:rFonts w:ascii="Lato" w:hAnsi="Lato"/>
          <w:sz w:val="22"/>
        </w:rPr>
        <w:t>, jakie</w:t>
      </w:r>
      <w:r w:rsidRPr="00652CA1">
        <w:rPr>
          <w:rFonts w:ascii="Lato" w:hAnsi="Lato"/>
          <w:sz w:val="22"/>
        </w:rPr>
        <w:t xml:space="preserve"> działania mogą zostać podjęte w</w:t>
      </w:r>
      <w:r w:rsidR="00797B49">
        <w:rPr>
          <w:rFonts w:ascii="Lato" w:hAnsi="Lato"/>
          <w:sz w:val="22"/>
        </w:rPr>
        <w:t> </w:t>
      </w:r>
      <w:r w:rsidRPr="00652CA1">
        <w:rPr>
          <w:rFonts w:ascii="Lato" w:hAnsi="Lato"/>
          <w:sz w:val="22"/>
        </w:rPr>
        <w:t xml:space="preserve">celu ratyfikowania odpowiednich Konwencji </w:t>
      </w:r>
      <w:r w:rsidR="00030100" w:rsidRPr="00652CA1">
        <w:rPr>
          <w:rFonts w:ascii="Lato" w:hAnsi="Lato"/>
          <w:sz w:val="22"/>
        </w:rPr>
        <w:t>Międzynarodowej Organizacji Pracy</w:t>
      </w:r>
      <w:r w:rsidRPr="00652CA1">
        <w:rPr>
          <w:rFonts w:ascii="Lato" w:hAnsi="Lato"/>
          <w:sz w:val="22"/>
        </w:rPr>
        <w:t xml:space="preserve"> dotyczących bezpieczeństwa i higieny pracy. </w:t>
      </w:r>
    </w:p>
    <w:p w14:paraId="7047B974" w14:textId="77777777" w:rsidR="009F1195" w:rsidRPr="00652CA1" w:rsidRDefault="008F093B">
      <w:pPr>
        <w:spacing w:after="96" w:line="259" w:lineRule="auto"/>
        <w:ind w:left="0" w:firstLine="0"/>
        <w:jc w:val="left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 </w:t>
      </w:r>
    </w:p>
    <w:p w14:paraId="0AA29B51" w14:textId="77777777" w:rsidR="009F1195" w:rsidRPr="00652CA1" w:rsidRDefault="008F093B">
      <w:pPr>
        <w:spacing w:after="96" w:line="259" w:lineRule="auto"/>
        <w:ind w:left="10" w:right="4"/>
        <w:jc w:val="center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III. POLITYKA KRAJOWA </w:t>
      </w:r>
    </w:p>
    <w:p w14:paraId="1B2D35CA" w14:textId="77777777" w:rsidR="009F1195" w:rsidRPr="00652CA1" w:rsidRDefault="008F093B">
      <w:pPr>
        <w:spacing w:after="96" w:line="259" w:lineRule="auto"/>
        <w:ind w:left="56" w:firstLine="0"/>
        <w:jc w:val="center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 </w:t>
      </w:r>
    </w:p>
    <w:p w14:paraId="1DEB8B11" w14:textId="769DBFBD" w:rsidR="009F1195" w:rsidRPr="00652CA1" w:rsidRDefault="008F093B" w:rsidP="00C34AD9">
      <w:pPr>
        <w:spacing w:after="96" w:line="259" w:lineRule="auto"/>
        <w:ind w:left="10" w:right="5"/>
        <w:jc w:val="center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Artykuł 3 </w:t>
      </w:r>
    </w:p>
    <w:p w14:paraId="7042DC19" w14:textId="77777777" w:rsidR="009F1195" w:rsidRPr="00652CA1" w:rsidRDefault="008F093B">
      <w:pPr>
        <w:numPr>
          <w:ilvl w:val="0"/>
          <w:numId w:val="3"/>
        </w:numPr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Każdy Członek będzie promował bezpieczne i higieniczne środowisko pracy poprzez sformułowanie polityki krajowej. </w:t>
      </w:r>
    </w:p>
    <w:p w14:paraId="50028B84" w14:textId="0E386788" w:rsidR="009F1195" w:rsidRPr="00652CA1" w:rsidRDefault="008F093B">
      <w:pPr>
        <w:numPr>
          <w:ilvl w:val="0"/>
          <w:numId w:val="3"/>
        </w:numPr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Każdy Członek będzie promował i </w:t>
      </w:r>
      <w:r w:rsidR="006F4A1C">
        <w:rPr>
          <w:rFonts w:ascii="Lato" w:hAnsi="Lato"/>
          <w:sz w:val="22"/>
        </w:rPr>
        <w:t>rozwijał</w:t>
      </w:r>
      <w:r w:rsidRPr="00652CA1">
        <w:rPr>
          <w:rFonts w:ascii="Lato" w:hAnsi="Lato"/>
          <w:sz w:val="22"/>
        </w:rPr>
        <w:t xml:space="preserve">, na wszystkich właściwych poziomach, prawo pracowników do bezpiecznego i higienicznego środowiska pracy. </w:t>
      </w:r>
    </w:p>
    <w:p w14:paraId="0CAF181B" w14:textId="2FCD61DB" w:rsidR="009F1195" w:rsidRPr="00652CA1" w:rsidRDefault="008F093B">
      <w:pPr>
        <w:numPr>
          <w:ilvl w:val="0"/>
          <w:numId w:val="3"/>
        </w:numPr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>Formułując politykę krajową, każdy Członek, z uwzględnieniem warunków i praktyki krajowej oraz w porozumieniu z najbardziej reprezentatywnymi organizacjami pracodawców i</w:t>
      </w:r>
      <w:r w:rsidR="00F911C5" w:rsidRPr="00652CA1">
        <w:rPr>
          <w:rFonts w:ascii="Lato" w:hAnsi="Lato"/>
          <w:sz w:val="22"/>
        </w:rPr>
        <w:t> </w:t>
      </w:r>
      <w:r w:rsidRPr="00652CA1">
        <w:rPr>
          <w:rFonts w:ascii="Lato" w:hAnsi="Lato"/>
          <w:sz w:val="22"/>
        </w:rPr>
        <w:t xml:space="preserve">pracowników, będzie promował podstawowe </w:t>
      </w:r>
      <w:r w:rsidR="006F4A1C">
        <w:rPr>
          <w:rFonts w:ascii="Lato" w:hAnsi="Lato"/>
          <w:sz w:val="22"/>
        </w:rPr>
        <w:t>zasady</w:t>
      </w:r>
      <w:r w:rsidRPr="00652CA1">
        <w:rPr>
          <w:rFonts w:ascii="Lato" w:hAnsi="Lato"/>
          <w:sz w:val="22"/>
        </w:rPr>
        <w:t>, takie jak ocena ryzyka zawodowego i</w:t>
      </w:r>
      <w:r w:rsidR="00797B49">
        <w:rPr>
          <w:rFonts w:ascii="Lato" w:hAnsi="Lato"/>
          <w:sz w:val="22"/>
        </w:rPr>
        <w:t> </w:t>
      </w:r>
      <w:r w:rsidRPr="00652CA1">
        <w:rPr>
          <w:rFonts w:ascii="Lato" w:hAnsi="Lato"/>
          <w:sz w:val="22"/>
        </w:rPr>
        <w:t xml:space="preserve">zagrożeń, zwalczanie ryzyka zawodowego i zagrożeń u źródła oraz rozwój </w:t>
      </w:r>
      <w:r w:rsidR="00B6359E">
        <w:rPr>
          <w:rFonts w:ascii="Lato" w:hAnsi="Lato"/>
          <w:sz w:val="22"/>
        </w:rPr>
        <w:t xml:space="preserve">krajowej </w:t>
      </w:r>
      <w:r w:rsidRPr="00652CA1">
        <w:rPr>
          <w:rFonts w:ascii="Lato" w:hAnsi="Lato"/>
          <w:sz w:val="22"/>
        </w:rPr>
        <w:t>kultury prewencji w dziedzinie bezpieczeństwa i higieny polegającej na informowaniu, konsultacji i</w:t>
      </w:r>
      <w:r w:rsidR="00797B49">
        <w:rPr>
          <w:rFonts w:ascii="Lato" w:hAnsi="Lato"/>
          <w:sz w:val="22"/>
        </w:rPr>
        <w:t> </w:t>
      </w:r>
      <w:r w:rsidRPr="00652CA1">
        <w:rPr>
          <w:rFonts w:ascii="Lato" w:hAnsi="Lato"/>
          <w:sz w:val="22"/>
        </w:rPr>
        <w:t xml:space="preserve">szkoleniu. </w:t>
      </w:r>
    </w:p>
    <w:p w14:paraId="343C6C6C" w14:textId="77777777" w:rsidR="009F1195" w:rsidRPr="00652CA1" w:rsidRDefault="008F093B">
      <w:pPr>
        <w:spacing w:after="96" w:line="259" w:lineRule="auto"/>
        <w:ind w:left="0" w:firstLine="0"/>
        <w:jc w:val="left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 </w:t>
      </w:r>
    </w:p>
    <w:p w14:paraId="0D182FF2" w14:textId="77777777" w:rsidR="009F1195" w:rsidRPr="00652CA1" w:rsidRDefault="008F093B">
      <w:pPr>
        <w:spacing w:after="96" w:line="259" w:lineRule="auto"/>
        <w:ind w:left="10" w:right="4"/>
        <w:jc w:val="center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IV. SYSTEM KRAJOWY </w:t>
      </w:r>
    </w:p>
    <w:p w14:paraId="73F4200B" w14:textId="77777777" w:rsidR="009F1195" w:rsidRPr="00652CA1" w:rsidRDefault="008F093B">
      <w:pPr>
        <w:spacing w:after="96" w:line="259" w:lineRule="auto"/>
        <w:ind w:left="56" w:firstLine="0"/>
        <w:jc w:val="center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 </w:t>
      </w:r>
    </w:p>
    <w:p w14:paraId="777E2A9F" w14:textId="77777777" w:rsidR="009F1195" w:rsidRPr="00652CA1" w:rsidRDefault="008F093B">
      <w:pPr>
        <w:spacing w:after="96" w:line="259" w:lineRule="auto"/>
        <w:ind w:left="10" w:right="5"/>
        <w:jc w:val="center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Artykuł 4 </w:t>
      </w:r>
    </w:p>
    <w:p w14:paraId="3E3613DE" w14:textId="09CECCA0" w:rsidR="009F1195" w:rsidRPr="00652CA1" w:rsidRDefault="008F093B">
      <w:pPr>
        <w:numPr>
          <w:ilvl w:val="0"/>
          <w:numId w:val="4"/>
        </w:numPr>
        <w:ind w:hanging="240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Każdy Członek ustanowi, </w:t>
      </w:r>
      <w:r w:rsidR="00B6359E">
        <w:rPr>
          <w:rFonts w:ascii="Lato" w:hAnsi="Lato"/>
          <w:sz w:val="22"/>
        </w:rPr>
        <w:t>będzie utrzymywać</w:t>
      </w:r>
      <w:r w:rsidRPr="00652CA1">
        <w:rPr>
          <w:rFonts w:ascii="Lato" w:hAnsi="Lato"/>
          <w:sz w:val="22"/>
        </w:rPr>
        <w:t xml:space="preserve"> stopniowo rozwijać system krajowy w zakresie bezpieczeństwa i higieny pracy i dokonywać okresowych przeglądów tego systemu, w</w:t>
      </w:r>
      <w:r w:rsidR="00F911C5" w:rsidRPr="00652CA1">
        <w:rPr>
          <w:rFonts w:ascii="Lato" w:hAnsi="Lato"/>
          <w:sz w:val="22"/>
        </w:rPr>
        <w:t> </w:t>
      </w:r>
      <w:r w:rsidRPr="00652CA1">
        <w:rPr>
          <w:rFonts w:ascii="Lato" w:hAnsi="Lato"/>
          <w:sz w:val="22"/>
        </w:rPr>
        <w:t>porozumieniu z najbardziej reprezentatywnymi organizacjami pracodawców i</w:t>
      </w:r>
      <w:r w:rsidR="00F911C5" w:rsidRPr="00652CA1">
        <w:rPr>
          <w:rFonts w:ascii="Lato" w:hAnsi="Lato"/>
          <w:sz w:val="22"/>
        </w:rPr>
        <w:t> </w:t>
      </w:r>
      <w:r w:rsidRPr="00652CA1">
        <w:rPr>
          <w:rFonts w:ascii="Lato" w:hAnsi="Lato"/>
          <w:sz w:val="22"/>
        </w:rPr>
        <w:t xml:space="preserve">pracowników. </w:t>
      </w:r>
    </w:p>
    <w:p w14:paraId="3BA4FA19" w14:textId="77777777" w:rsidR="009F1195" w:rsidRPr="00652CA1" w:rsidRDefault="008F093B">
      <w:pPr>
        <w:numPr>
          <w:ilvl w:val="0"/>
          <w:numId w:val="4"/>
        </w:numPr>
        <w:ind w:hanging="240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Na krajowy system w zakresie bezpieczeństwa i higieny pracy będą się składały m.in.: </w:t>
      </w:r>
    </w:p>
    <w:p w14:paraId="431B71BD" w14:textId="5D8CD510" w:rsidR="009F1195" w:rsidRPr="00652CA1" w:rsidRDefault="008F093B">
      <w:pPr>
        <w:numPr>
          <w:ilvl w:val="0"/>
          <w:numId w:val="5"/>
        </w:numPr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>ustawy i rozporządzenia, układy zbiorowe pracy jeśli mają zastosowanie i wszelkie inne stosowne instrumenty w zakresie bezpieczeństwa i higieny pracy</w:t>
      </w:r>
      <w:r w:rsidR="00AE22FD">
        <w:rPr>
          <w:rFonts w:ascii="Lato" w:hAnsi="Lato"/>
          <w:sz w:val="22"/>
        </w:rPr>
        <w:t>,</w:t>
      </w:r>
      <w:r w:rsidRPr="00652CA1">
        <w:rPr>
          <w:rFonts w:ascii="Lato" w:hAnsi="Lato"/>
          <w:sz w:val="22"/>
        </w:rPr>
        <w:t xml:space="preserve"> </w:t>
      </w:r>
    </w:p>
    <w:p w14:paraId="0EE745A4" w14:textId="7ED6B6D4" w:rsidR="009F1195" w:rsidRPr="00652CA1" w:rsidRDefault="008F093B">
      <w:pPr>
        <w:numPr>
          <w:ilvl w:val="0"/>
          <w:numId w:val="5"/>
        </w:numPr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>władza lub organ, bądź też władze lub organy odpowiedzialne za bezpieczeństwo i</w:t>
      </w:r>
      <w:r w:rsidR="00F911C5" w:rsidRPr="00652CA1">
        <w:rPr>
          <w:rFonts w:ascii="Lato" w:hAnsi="Lato"/>
          <w:sz w:val="22"/>
        </w:rPr>
        <w:t> </w:t>
      </w:r>
      <w:r w:rsidRPr="00652CA1">
        <w:rPr>
          <w:rFonts w:ascii="Lato" w:hAnsi="Lato"/>
          <w:sz w:val="22"/>
        </w:rPr>
        <w:t>higienę pracy wyznaczone zgodnie z krajowym prawem i praktyką</w:t>
      </w:r>
      <w:r w:rsidR="00AE22FD">
        <w:rPr>
          <w:rFonts w:ascii="Lato" w:hAnsi="Lato"/>
          <w:sz w:val="22"/>
        </w:rPr>
        <w:t>,</w:t>
      </w:r>
    </w:p>
    <w:p w14:paraId="59676038" w14:textId="0E30D210" w:rsidR="009F1195" w:rsidRPr="00652CA1" w:rsidRDefault="008F093B">
      <w:pPr>
        <w:numPr>
          <w:ilvl w:val="0"/>
          <w:numId w:val="5"/>
        </w:numPr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>mechanizmy w celu zapewnienia zgodności z krajowym prawem i przepisami  obejmującymi  systemy inspekcji</w:t>
      </w:r>
      <w:r w:rsidR="00AE22FD">
        <w:rPr>
          <w:rFonts w:ascii="Lato" w:hAnsi="Lato"/>
          <w:sz w:val="22"/>
        </w:rPr>
        <w:t>,</w:t>
      </w:r>
    </w:p>
    <w:p w14:paraId="6DE334A9" w14:textId="01F76AC9" w:rsidR="009F1195" w:rsidRPr="00652CA1" w:rsidRDefault="008F093B">
      <w:pPr>
        <w:numPr>
          <w:ilvl w:val="0"/>
          <w:numId w:val="5"/>
        </w:numPr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>rozwiązania w celu wspierania, na szczeblu przedsiębiorstwa, współpracy między kierownictwem, pracownikami i ich przedstawicielami jako niezbędny element działań prewencyjnych w miejscu pracy</w:t>
      </w:r>
      <w:r w:rsidR="00AE22FD">
        <w:rPr>
          <w:rFonts w:ascii="Lato" w:hAnsi="Lato"/>
          <w:sz w:val="22"/>
        </w:rPr>
        <w:t>,</w:t>
      </w:r>
    </w:p>
    <w:p w14:paraId="40681BF3" w14:textId="0BC852A0" w:rsidR="009F1195" w:rsidRPr="00652CA1" w:rsidRDefault="008F093B">
      <w:pPr>
        <w:ind w:left="-5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3. Krajowy system w zakresie bezpieczeństwa i higieny pracy, </w:t>
      </w:r>
      <w:r w:rsidR="00B6359E">
        <w:rPr>
          <w:rFonts w:ascii="Lato" w:hAnsi="Lato"/>
          <w:sz w:val="22"/>
        </w:rPr>
        <w:t>w stosownych przypadkach</w:t>
      </w:r>
      <w:r w:rsidRPr="00652CA1">
        <w:rPr>
          <w:rFonts w:ascii="Lato" w:hAnsi="Lato"/>
          <w:sz w:val="22"/>
        </w:rPr>
        <w:t xml:space="preserve">, powinien obejmować: </w:t>
      </w:r>
    </w:p>
    <w:p w14:paraId="75050A1F" w14:textId="1F16810C" w:rsidR="009F1195" w:rsidRPr="00652CA1" w:rsidRDefault="008F093B">
      <w:pPr>
        <w:numPr>
          <w:ilvl w:val="0"/>
          <w:numId w:val="6"/>
        </w:numPr>
        <w:ind w:hanging="260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>krajowe trójstronne organy doradcze lub organy zajmujące się kwestiami bezpieczeństwa i</w:t>
      </w:r>
      <w:r w:rsidR="00F911C5" w:rsidRPr="00652CA1">
        <w:rPr>
          <w:rFonts w:ascii="Lato" w:hAnsi="Lato"/>
          <w:sz w:val="22"/>
        </w:rPr>
        <w:t> </w:t>
      </w:r>
      <w:r w:rsidR="003B4F65" w:rsidRPr="00652CA1">
        <w:rPr>
          <w:rFonts w:ascii="Lato" w:hAnsi="Lato"/>
          <w:sz w:val="22"/>
        </w:rPr>
        <w:t xml:space="preserve"> </w:t>
      </w:r>
      <w:r w:rsidRPr="00652CA1">
        <w:rPr>
          <w:rFonts w:ascii="Lato" w:hAnsi="Lato"/>
          <w:sz w:val="22"/>
        </w:rPr>
        <w:t>higieny pracy</w:t>
      </w:r>
      <w:r w:rsidR="00AE22FD">
        <w:rPr>
          <w:rFonts w:ascii="Lato" w:hAnsi="Lato"/>
          <w:sz w:val="22"/>
        </w:rPr>
        <w:t>,</w:t>
      </w:r>
    </w:p>
    <w:p w14:paraId="5D624717" w14:textId="3D616751" w:rsidR="009F1195" w:rsidRPr="00652CA1" w:rsidRDefault="008F093B">
      <w:pPr>
        <w:numPr>
          <w:ilvl w:val="0"/>
          <w:numId w:val="6"/>
        </w:numPr>
        <w:ind w:hanging="260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lastRenderedPageBreak/>
        <w:t>służby informacyjne i doradcze zajmujące się bezpieczeństwem i higieną pracy</w:t>
      </w:r>
      <w:r w:rsidR="00AE22FD">
        <w:rPr>
          <w:rFonts w:ascii="Lato" w:hAnsi="Lato"/>
          <w:sz w:val="22"/>
        </w:rPr>
        <w:t>,</w:t>
      </w:r>
      <w:r w:rsidRPr="00652CA1">
        <w:rPr>
          <w:rFonts w:ascii="Lato" w:hAnsi="Lato"/>
          <w:sz w:val="22"/>
        </w:rPr>
        <w:t xml:space="preserve"> </w:t>
      </w:r>
    </w:p>
    <w:p w14:paraId="1E4E12B4" w14:textId="5CC56155" w:rsidR="009F1195" w:rsidRPr="00652CA1" w:rsidRDefault="008F093B">
      <w:pPr>
        <w:numPr>
          <w:ilvl w:val="0"/>
          <w:numId w:val="6"/>
        </w:numPr>
        <w:ind w:hanging="260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>zapewnianie szkolenia w zakresie bezpieczeństwa i higieny pracy</w:t>
      </w:r>
      <w:r w:rsidR="00AE22FD">
        <w:rPr>
          <w:rFonts w:ascii="Lato" w:hAnsi="Lato"/>
          <w:sz w:val="22"/>
        </w:rPr>
        <w:t>,</w:t>
      </w:r>
      <w:r w:rsidRPr="00652CA1">
        <w:rPr>
          <w:rFonts w:ascii="Lato" w:hAnsi="Lato"/>
          <w:sz w:val="22"/>
        </w:rPr>
        <w:t xml:space="preserve"> </w:t>
      </w:r>
    </w:p>
    <w:p w14:paraId="34303299" w14:textId="3119CB51" w:rsidR="009F1195" w:rsidRPr="00652CA1" w:rsidRDefault="00B6359E">
      <w:pPr>
        <w:numPr>
          <w:ilvl w:val="0"/>
          <w:numId w:val="6"/>
        </w:numPr>
        <w:ind w:hanging="260"/>
        <w:rPr>
          <w:rFonts w:ascii="Lato" w:hAnsi="Lato"/>
          <w:sz w:val="22"/>
        </w:rPr>
      </w:pPr>
      <w:r>
        <w:rPr>
          <w:rFonts w:ascii="Lato" w:hAnsi="Lato"/>
          <w:sz w:val="22"/>
        </w:rPr>
        <w:t>służby medycyny</w:t>
      </w:r>
      <w:r w:rsidR="008F093B" w:rsidRPr="00652CA1">
        <w:rPr>
          <w:rFonts w:ascii="Lato" w:hAnsi="Lato"/>
          <w:sz w:val="22"/>
        </w:rPr>
        <w:t xml:space="preserve"> pracy zgodnie z krajowym prawem i praktyką</w:t>
      </w:r>
      <w:r w:rsidR="00AE22FD">
        <w:rPr>
          <w:rFonts w:ascii="Lato" w:hAnsi="Lato"/>
          <w:sz w:val="22"/>
        </w:rPr>
        <w:t>,</w:t>
      </w:r>
      <w:r w:rsidR="008F093B" w:rsidRPr="00652CA1">
        <w:rPr>
          <w:rFonts w:ascii="Lato" w:hAnsi="Lato"/>
          <w:sz w:val="22"/>
        </w:rPr>
        <w:t xml:space="preserve"> </w:t>
      </w:r>
    </w:p>
    <w:p w14:paraId="3811DBB1" w14:textId="45999F1E" w:rsidR="009F1195" w:rsidRPr="00652CA1" w:rsidRDefault="008F093B">
      <w:pPr>
        <w:numPr>
          <w:ilvl w:val="0"/>
          <w:numId w:val="6"/>
        </w:numPr>
        <w:ind w:hanging="260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>badania w zakresie bezpieczeństwa i higieny pracy</w:t>
      </w:r>
      <w:r w:rsidR="00AE22FD">
        <w:rPr>
          <w:rFonts w:ascii="Lato" w:hAnsi="Lato"/>
          <w:sz w:val="22"/>
        </w:rPr>
        <w:t>,</w:t>
      </w:r>
      <w:r w:rsidRPr="00652CA1">
        <w:rPr>
          <w:rFonts w:ascii="Lato" w:hAnsi="Lato"/>
          <w:sz w:val="22"/>
        </w:rPr>
        <w:t xml:space="preserve"> </w:t>
      </w:r>
    </w:p>
    <w:p w14:paraId="2025F36A" w14:textId="317A20AF" w:rsidR="009F1195" w:rsidRPr="00652CA1" w:rsidRDefault="008F093B">
      <w:pPr>
        <w:numPr>
          <w:ilvl w:val="0"/>
          <w:numId w:val="6"/>
        </w:numPr>
        <w:ind w:hanging="260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mechanizm w celu gromadzenia i analizy danych na temat wypadków przy pracy i chorób zawodowych, przy uwzględnieniu odpowiednich instrumentów </w:t>
      </w:r>
      <w:r w:rsidR="00030100" w:rsidRPr="00652CA1">
        <w:rPr>
          <w:rFonts w:ascii="Lato" w:hAnsi="Lato"/>
          <w:sz w:val="22"/>
        </w:rPr>
        <w:t>Międzynarodowej Organizacji Pracy</w:t>
      </w:r>
      <w:r w:rsidR="00AE22FD">
        <w:rPr>
          <w:rFonts w:ascii="Lato" w:hAnsi="Lato"/>
          <w:sz w:val="22"/>
        </w:rPr>
        <w:t>,</w:t>
      </w:r>
      <w:r w:rsidRPr="00652CA1">
        <w:rPr>
          <w:rFonts w:ascii="Lato" w:hAnsi="Lato"/>
          <w:sz w:val="22"/>
        </w:rPr>
        <w:t xml:space="preserve"> </w:t>
      </w:r>
    </w:p>
    <w:p w14:paraId="6AF7E260" w14:textId="3544AACC" w:rsidR="009F1195" w:rsidRPr="00652CA1" w:rsidRDefault="008F093B">
      <w:pPr>
        <w:numPr>
          <w:ilvl w:val="0"/>
          <w:numId w:val="6"/>
        </w:numPr>
        <w:ind w:hanging="260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>zabezpieczenie współpracy w ramach programów ubezpieczeniowych lub systemów  zabezpieczenia społecznego obejmujących wypadki przy pracy i choroby zawodowe</w:t>
      </w:r>
      <w:r w:rsidR="00AE22FD">
        <w:rPr>
          <w:rFonts w:ascii="Lato" w:hAnsi="Lato"/>
          <w:sz w:val="22"/>
        </w:rPr>
        <w:t>,</w:t>
      </w:r>
      <w:r w:rsidRPr="00652CA1">
        <w:rPr>
          <w:rFonts w:ascii="Lato" w:hAnsi="Lato"/>
          <w:sz w:val="22"/>
        </w:rPr>
        <w:t xml:space="preserve"> </w:t>
      </w:r>
    </w:p>
    <w:p w14:paraId="42B477E8" w14:textId="6FEA919B" w:rsidR="009F1195" w:rsidRPr="00652CA1" w:rsidRDefault="008F093B">
      <w:pPr>
        <w:numPr>
          <w:ilvl w:val="0"/>
          <w:numId w:val="6"/>
        </w:numPr>
        <w:ind w:hanging="260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>mechanizmy wspierające stopniową poprawę warunków bezpieczeństwa i higieny pracy w</w:t>
      </w:r>
      <w:r w:rsidR="00030100" w:rsidRPr="00652CA1">
        <w:rPr>
          <w:rFonts w:ascii="Lato" w:hAnsi="Lato"/>
          <w:sz w:val="22"/>
        </w:rPr>
        <w:t> </w:t>
      </w:r>
      <w:r w:rsidRPr="00652CA1">
        <w:rPr>
          <w:rFonts w:ascii="Lato" w:hAnsi="Lato"/>
          <w:sz w:val="22"/>
        </w:rPr>
        <w:t xml:space="preserve">mikroprzedsiębiorstwach, małych i średnich przedsiębiorstwach oraz w gospodarce nieformalnej. </w:t>
      </w:r>
    </w:p>
    <w:p w14:paraId="2068E303" w14:textId="77777777" w:rsidR="009F1195" w:rsidRPr="00652CA1" w:rsidRDefault="008F093B">
      <w:pPr>
        <w:spacing w:after="96" w:line="259" w:lineRule="auto"/>
        <w:ind w:left="0" w:firstLine="0"/>
        <w:jc w:val="left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 </w:t>
      </w:r>
    </w:p>
    <w:p w14:paraId="72D9BADC" w14:textId="77777777" w:rsidR="009F1195" w:rsidRPr="00652CA1" w:rsidRDefault="008F093B">
      <w:pPr>
        <w:spacing w:after="96" w:line="259" w:lineRule="auto"/>
        <w:ind w:left="10" w:right="4"/>
        <w:jc w:val="center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V. PROGRAM KRAJOWY </w:t>
      </w:r>
    </w:p>
    <w:p w14:paraId="25E282C8" w14:textId="77777777" w:rsidR="009F1195" w:rsidRPr="00652CA1" w:rsidRDefault="008F093B">
      <w:pPr>
        <w:spacing w:after="96" w:line="259" w:lineRule="auto"/>
        <w:ind w:left="56" w:firstLine="0"/>
        <w:jc w:val="center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 </w:t>
      </w:r>
    </w:p>
    <w:p w14:paraId="7DC00C0B" w14:textId="77777777" w:rsidR="009F1195" w:rsidRPr="00652CA1" w:rsidRDefault="008F093B">
      <w:pPr>
        <w:spacing w:after="96" w:line="259" w:lineRule="auto"/>
        <w:ind w:left="10" w:right="5"/>
        <w:jc w:val="center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Artykuł 5 </w:t>
      </w:r>
    </w:p>
    <w:p w14:paraId="4B9AF696" w14:textId="77777777" w:rsidR="009F1195" w:rsidRPr="00652CA1" w:rsidRDefault="008F093B">
      <w:pPr>
        <w:numPr>
          <w:ilvl w:val="0"/>
          <w:numId w:val="7"/>
        </w:numPr>
        <w:ind w:hanging="241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Każdy Członek sformułuje, wdroży, będzie monitorować, oceniać i dokonywać okresowych przeglądów krajowego programu w zakresie bezpieczeństwa i higieny pracy w porozumieniu z najbardziej reprezentatywnymi organizacjami pracodawców i pracowników. </w:t>
      </w:r>
    </w:p>
    <w:p w14:paraId="12F2A43F" w14:textId="77777777" w:rsidR="009F1195" w:rsidRPr="00652CA1" w:rsidRDefault="008F093B">
      <w:pPr>
        <w:numPr>
          <w:ilvl w:val="0"/>
          <w:numId w:val="7"/>
        </w:numPr>
        <w:ind w:hanging="241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Program krajowy będzie: </w:t>
      </w:r>
    </w:p>
    <w:p w14:paraId="0193D0DE" w14:textId="26592A0E" w:rsidR="009F1195" w:rsidRPr="00652CA1" w:rsidRDefault="008F093B">
      <w:pPr>
        <w:numPr>
          <w:ilvl w:val="0"/>
          <w:numId w:val="8"/>
        </w:numPr>
        <w:ind w:hanging="260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>wspierał rozwój krajowej kultury prewencji w dziedzinie bezpieczeństwa i higieny</w:t>
      </w:r>
      <w:r w:rsidR="00AE22FD">
        <w:rPr>
          <w:rFonts w:ascii="Lato" w:hAnsi="Lato"/>
          <w:sz w:val="22"/>
        </w:rPr>
        <w:t>,</w:t>
      </w:r>
      <w:r w:rsidRPr="00652CA1">
        <w:rPr>
          <w:rFonts w:ascii="Lato" w:hAnsi="Lato"/>
          <w:sz w:val="22"/>
        </w:rPr>
        <w:t xml:space="preserve"> </w:t>
      </w:r>
    </w:p>
    <w:p w14:paraId="1EC08F2B" w14:textId="7974DEEB" w:rsidR="009F1195" w:rsidRPr="00652CA1" w:rsidRDefault="008F093B">
      <w:pPr>
        <w:numPr>
          <w:ilvl w:val="0"/>
          <w:numId w:val="8"/>
        </w:numPr>
        <w:ind w:hanging="260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przyczyniał się do ochrony pracowników poprzez eliminowanie lub minimalizowanie, </w:t>
      </w:r>
      <w:r w:rsidR="00B6359E">
        <w:rPr>
          <w:rFonts w:ascii="Lato" w:hAnsi="Lato"/>
          <w:sz w:val="22"/>
        </w:rPr>
        <w:t>w</w:t>
      </w:r>
      <w:r w:rsidR="00797B49">
        <w:rPr>
          <w:rFonts w:ascii="Lato" w:hAnsi="Lato"/>
          <w:sz w:val="22"/>
        </w:rPr>
        <w:t> </w:t>
      </w:r>
      <w:r w:rsidR="00B6359E">
        <w:rPr>
          <w:rFonts w:ascii="Lato" w:hAnsi="Lato"/>
          <w:sz w:val="22"/>
        </w:rPr>
        <w:t>zakresie w jakim jest to racjonalnie wykonalne</w:t>
      </w:r>
      <w:r w:rsidRPr="00652CA1">
        <w:rPr>
          <w:rFonts w:ascii="Lato" w:hAnsi="Lato"/>
          <w:sz w:val="22"/>
        </w:rPr>
        <w:t>, zagrożeń i ryzyka zawodowego związanych z wykonywaną pracą, zgodnie z</w:t>
      </w:r>
      <w:r w:rsidR="003B4F65" w:rsidRPr="00652CA1">
        <w:rPr>
          <w:rFonts w:ascii="Lato" w:hAnsi="Lato"/>
          <w:sz w:val="22"/>
        </w:rPr>
        <w:t> </w:t>
      </w:r>
      <w:r w:rsidRPr="00652CA1">
        <w:rPr>
          <w:rFonts w:ascii="Lato" w:hAnsi="Lato"/>
          <w:sz w:val="22"/>
        </w:rPr>
        <w:t>krajowym prawem i praktyką celem zapobiegania wypadkom przy pracy, w tym śmiertelnym  oraz chorobom zawodowym i promowania bezpieczeństwa i</w:t>
      </w:r>
      <w:r w:rsidR="00797B49">
        <w:rPr>
          <w:rFonts w:ascii="Lato" w:hAnsi="Lato"/>
          <w:sz w:val="22"/>
        </w:rPr>
        <w:t> </w:t>
      </w:r>
      <w:r w:rsidRPr="00652CA1">
        <w:rPr>
          <w:rFonts w:ascii="Lato" w:hAnsi="Lato"/>
          <w:sz w:val="22"/>
        </w:rPr>
        <w:t>higieny w miejscu pracy</w:t>
      </w:r>
      <w:r w:rsidR="00AE22FD">
        <w:rPr>
          <w:rFonts w:ascii="Lato" w:hAnsi="Lato"/>
          <w:sz w:val="22"/>
        </w:rPr>
        <w:t>,</w:t>
      </w:r>
      <w:r w:rsidRPr="00652CA1">
        <w:rPr>
          <w:rFonts w:ascii="Lato" w:hAnsi="Lato"/>
          <w:sz w:val="22"/>
        </w:rPr>
        <w:t xml:space="preserve"> </w:t>
      </w:r>
    </w:p>
    <w:p w14:paraId="5C413924" w14:textId="67150934" w:rsidR="009F1195" w:rsidRPr="00652CA1" w:rsidRDefault="008F093B">
      <w:pPr>
        <w:numPr>
          <w:ilvl w:val="0"/>
          <w:numId w:val="8"/>
        </w:numPr>
        <w:ind w:hanging="260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formułowany i </w:t>
      </w:r>
      <w:r w:rsidR="00B6359E">
        <w:rPr>
          <w:rFonts w:ascii="Lato" w:hAnsi="Lato"/>
          <w:sz w:val="22"/>
        </w:rPr>
        <w:t>weryfikowany</w:t>
      </w:r>
      <w:r w:rsidRPr="00652CA1">
        <w:rPr>
          <w:rFonts w:ascii="Lato" w:hAnsi="Lato"/>
          <w:sz w:val="22"/>
        </w:rPr>
        <w:t xml:space="preserve"> na podstawie analizy sytuacji w kraju w zakresie bezpieczeństwa i higieny pracy oraz analizy krajowego systemu w zakresie bezpieczeństwa i</w:t>
      </w:r>
      <w:r w:rsidR="00797B49">
        <w:rPr>
          <w:rFonts w:ascii="Lato" w:hAnsi="Lato"/>
          <w:sz w:val="22"/>
        </w:rPr>
        <w:t> </w:t>
      </w:r>
      <w:r w:rsidRPr="00652CA1">
        <w:rPr>
          <w:rFonts w:ascii="Lato" w:hAnsi="Lato"/>
          <w:sz w:val="22"/>
        </w:rPr>
        <w:t>higieny pracy</w:t>
      </w:r>
      <w:r w:rsidR="00AE22FD">
        <w:rPr>
          <w:rFonts w:ascii="Lato" w:hAnsi="Lato"/>
          <w:sz w:val="22"/>
        </w:rPr>
        <w:t>,</w:t>
      </w:r>
    </w:p>
    <w:p w14:paraId="4D39FB39" w14:textId="62E5ED18" w:rsidR="009F1195" w:rsidRPr="00652CA1" w:rsidRDefault="008F093B">
      <w:pPr>
        <w:numPr>
          <w:ilvl w:val="0"/>
          <w:numId w:val="8"/>
        </w:numPr>
        <w:ind w:hanging="260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>zawierać cele oraz wskaźniki postępu działań</w:t>
      </w:r>
      <w:r w:rsidR="00AE22FD">
        <w:rPr>
          <w:rFonts w:ascii="Lato" w:hAnsi="Lato"/>
          <w:sz w:val="22"/>
        </w:rPr>
        <w:t>,</w:t>
      </w:r>
      <w:r w:rsidRPr="00652CA1">
        <w:rPr>
          <w:rFonts w:ascii="Lato" w:hAnsi="Lato"/>
          <w:sz w:val="22"/>
        </w:rPr>
        <w:t xml:space="preserve">  </w:t>
      </w:r>
    </w:p>
    <w:p w14:paraId="44679379" w14:textId="77777777" w:rsidR="009F1195" w:rsidRPr="00652CA1" w:rsidRDefault="008F093B">
      <w:pPr>
        <w:numPr>
          <w:ilvl w:val="0"/>
          <w:numId w:val="8"/>
        </w:numPr>
        <w:ind w:hanging="260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wspierany, tam gdzie to możliwe, przez inne uzupełniające programy i plany krajowe, które będą pomagały w stopniowym tworzeniu bezpiecznego i higienicznego środowiska pracy. </w:t>
      </w:r>
    </w:p>
    <w:p w14:paraId="549153A9" w14:textId="11D3CD23" w:rsidR="009F1195" w:rsidRPr="00652CA1" w:rsidRDefault="008F093B">
      <w:pPr>
        <w:ind w:left="-5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>3. Program krajowy będzie rozpowszechniany oraz, w miarę możliwości, wspierany i</w:t>
      </w:r>
      <w:r w:rsidR="003B4F65" w:rsidRPr="00652CA1">
        <w:rPr>
          <w:rFonts w:ascii="Lato" w:hAnsi="Lato"/>
          <w:sz w:val="22"/>
        </w:rPr>
        <w:t> </w:t>
      </w:r>
      <w:r w:rsidRPr="00652CA1">
        <w:rPr>
          <w:rFonts w:ascii="Lato" w:hAnsi="Lato"/>
          <w:sz w:val="22"/>
        </w:rPr>
        <w:t xml:space="preserve">wprowadzany przez najwyższe władze państwowe. </w:t>
      </w:r>
    </w:p>
    <w:p w14:paraId="664357E7" w14:textId="77777777" w:rsidR="009F1195" w:rsidRPr="00652CA1" w:rsidRDefault="008F093B">
      <w:pPr>
        <w:spacing w:after="96" w:line="259" w:lineRule="auto"/>
        <w:ind w:left="0" w:firstLine="0"/>
        <w:jc w:val="left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 </w:t>
      </w:r>
    </w:p>
    <w:p w14:paraId="40902D22" w14:textId="77777777" w:rsidR="009F1195" w:rsidRPr="00652CA1" w:rsidRDefault="008F093B">
      <w:pPr>
        <w:spacing w:after="96" w:line="259" w:lineRule="auto"/>
        <w:ind w:left="10" w:right="4"/>
        <w:jc w:val="center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VI. POSTANOWIENIA KOŃCOWE </w:t>
      </w:r>
    </w:p>
    <w:p w14:paraId="7620409F" w14:textId="77777777" w:rsidR="009F1195" w:rsidRPr="00652CA1" w:rsidRDefault="008F093B">
      <w:pPr>
        <w:spacing w:after="96" w:line="259" w:lineRule="auto"/>
        <w:ind w:left="56" w:firstLine="0"/>
        <w:jc w:val="center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 </w:t>
      </w:r>
    </w:p>
    <w:p w14:paraId="4E5C1AB5" w14:textId="77777777" w:rsidR="009F1195" w:rsidRPr="00652CA1" w:rsidRDefault="008F093B">
      <w:pPr>
        <w:spacing w:after="96" w:line="259" w:lineRule="auto"/>
        <w:ind w:left="10" w:right="5"/>
        <w:jc w:val="center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Artykuł 6 </w:t>
      </w:r>
    </w:p>
    <w:p w14:paraId="3E7970D7" w14:textId="0571784F" w:rsidR="009F1195" w:rsidRPr="00652CA1" w:rsidRDefault="008F093B">
      <w:pPr>
        <w:ind w:left="-5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>Konwencja</w:t>
      </w:r>
      <w:r w:rsidR="001655F8" w:rsidRPr="00652CA1">
        <w:rPr>
          <w:rFonts w:ascii="Lato" w:hAnsi="Lato"/>
          <w:sz w:val="22"/>
        </w:rPr>
        <w:t xml:space="preserve"> niniejsza</w:t>
      </w:r>
      <w:r w:rsidRPr="00652CA1">
        <w:rPr>
          <w:rFonts w:ascii="Lato" w:hAnsi="Lato"/>
          <w:sz w:val="22"/>
        </w:rPr>
        <w:t xml:space="preserve"> nie rewiduje żadnej międzynarodowej konwencji ani zalecenia dotyczących pracy. </w:t>
      </w:r>
    </w:p>
    <w:p w14:paraId="53EAAED6" w14:textId="77777777" w:rsidR="009F1195" w:rsidRPr="00652CA1" w:rsidRDefault="008F093B">
      <w:pPr>
        <w:spacing w:after="96" w:line="259" w:lineRule="auto"/>
        <w:ind w:left="0" w:firstLine="0"/>
        <w:jc w:val="left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 </w:t>
      </w:r>
    </w:p>
    <w:p w14:paraId="6D423390" w14:textId="77777777" w:rsidR="009F1195" w:rsidRPr="00652CA1" w:rsidRDefault="008F093B">
      <w:pPr>
        <w:spacing w:after="96" w:line="259" w:lineRule="auto"/>
        <w:ind w:left="10" w:right="5"/>
        <w:jc w:val="center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lastRenderedPageBreak/>
        <w:t xml:space="preserve">Artykuł 7 </w:t>
      </w:r>
    </w:p>
    <w:p w14:paraId="1FC103C4" w14:textId="56F8BDB8" w:rsidR="009F1195" w:rsidRPr="00652CA1" w:rsidRDefault="008F093B">
      <w:pPr>
        <w:ind w:left="-5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Dyrektor Generalny Międzynarodowego Biura Pracy zostanie poinformowany o formalnych ratyfikacjach niniejszej Konwencji w celu ich zarejestrowania. </w:t>
      </w:r>
    </w:p>
    <w:p w14:paraId="4ABA31C5" w14:textId="77777777" w:rsidR="009F1195" w:rsidRPr="00652CA1" w:rsidRDefault="008F093B">
      <w:pPr>
        <w:spacing w:after="96" w:line="259" w:lineRule="auto"/>
        <w:ind w:left="0" w:firstLine="0"/>
        <w:jc w:val="left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 </w:t>
      </w:r>
    </w:p>
    <w:p w14:paraId="64143BEA" w14:textId="77777777" w:rsidR="009F1195" w:rsidRPr="00652CA1" w:rsidRDefault="008F093B">
      <w:pPr>
        <w:spacing w:after="96" w:line="259" w:lineRule="auto"/>
        <w:ind w:left="10" w:right="5"/>
        <w:jc w:val="center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Artykuł 8 </w:t>
      </w:r>
    </w:p>
    <w:p w14:paraId="774B68AE" w14:textId="6D2111D7" w:rsidR="009F1195" w:rsidRPr="00652CA1" w:rsidRDefault="008F093B">
      <w:pPr>
        <w:numPr>
          <w:ilvl w:val="0"/>
          <w:numId w:val="9"/>
        </w:numPr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Konwencja </w:t>
      </w:r>
      <w:r w:rsidR="001655F8" w:rsidRPr="00652CA1">
        <w:rPr>
          <w:rFonts w:ascii="Lato" w:hAnsi="Lato"/>
          <w:sz w:val="22"/>
        </w:rPr>
        <w:t xml:space="preserve">niniejsza </w:t>
      </w:r>
      <w:r w:rsidRPr="00652CA1">
        <w:rPr>
          <w:rFonts w:ascii="Lato" w:hAnsi="Lato"/>
          <w:sz w:val="22"/>
        </w:rPr>
        <w:t xml:space="preserve">będzie obowiązywała tylko tych Członków Międzynarodowej Organizacji Pracy, których ratyfikacje zostaną zarejestrowane przez Dyrektora Generalnego Międzynarodowego Biura Pracy. </w:t>
      </w:r>
    </w:p>
    <w:p w14:paraId="22FBD1E6" w14:textId="28B64637" w:rsidR="009F1195" w:rsidRPr="00652CA1" w:rsidRDefault="008F093B">
      <w:pPr>
        <w:numPr>
          <w:ilvl w:val="0"/>
          <w:numId w:val="9"/>
        </w:numPr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Wejdzie ona w życie po upływie </w:t>
      </w:r>
      <w:r w:rsidR="003B4F65" w:rsidRPr="00652CA1">
        <w:rPr>
          <w:rFonts w:ascii="Lato" w:hAnsi="Lato"/>
          <w:sz w:val="22"/>
        </w:rPr>
        <w:t>dwunastu</w:t>
      </w:r>
      <w:r w:rsidRPr="00652CA1">
        <w:rPr>
          <w:rFonts w:ascii="Lato" w:hAnsi="Lato"/>
          <w:sz w:val="22"/>
        </w:rPr>
        <w:t xml:space="preserve"> miesięcy od daty zrejestrowania przez Dyrektora Generalnego ratyfikacji niniejszej Konwencji przez dwóch Członków. </w:t>
      </w:r>
    </w:p>
    <w:p w14:paraId="31B0339B" w14:textId="73B06F0A" w:rsidR="009F1195" w:rsidRPr="00652CA1" w:rsidRDefault="008F093B">
      <w:pPr>
        <w:numPr>
          <w:ilvl w:val="0"/>
          <w:numId w:val="9"/>
        </w:numPr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Następnie niniejsza Konwencja wejdzie w życie dla każdego Członka po upływie </w:t>
      </w:r>
      <w:r w:rsidR="003B4F65" w:rsidRPr="00652CA1">
        <w:rPr>
          <w:rFonts w:ascii="Lato" w:hAnsi="Lato"/>
          <w:sz w:val="22"/>
        </w:rPr>
        <w:t>dwunastu</w:t>
      </w:r>
      <w:r w:rsidRPr="00652CA1">
        <w:rPr>
          <w:rFonts w:ascii="Lato" w:hAnsi="Lato"/>
          <w:sz w:val="22"/>
        </w:rPr>
        <w:t xml:space="preserve"> miesięcy od daty zarejestrowania jego ratyfikacji. </w:t>
      </w:r>
    </w:p>
    <w:p w14:paraId="4FB88CFC" w14:textId="77777777" w:rsidR="009F1195" w:rsidRPr="00652CA1" w:rsidRDefault="008F093B">
      <w:pPr>
        <w:spacing w:after="96" w:line="259" w:lineRule="auto"/>
        <w:ind w:left="0" w:firstLine="0"/>
        <w:jc w:val="left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 </w:t>
      </w:r>
    </w:p>
    <w:p w14:paraId="4DAF3E60" w14:textId="52A0C246" w:rsidR="009F1195" w:rsidRPr="00652CA1" w:rsidRDefault="008F093B" w:rsidP="00C34AD9">
      <w:pPr>
        <w:spacing w:after="96" w:line="259" w:lineRule="auto"/>
        <w:ind w:left="10" w:right="5"/>
        <w:jc w:val="center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Artykuł 9  </w:t>
      </w:r>
    </w:p>
    <w:p w14:paraId="56F8BD05" w14:textId="138B2918" w:rsidR="009F1195" w:rsidRPr="00652CA1" w:rsidRDefault="008F093B">
      <w:pPr>
        <w:numPr>
          <w:ilvl w:val="0"/>
          <w:numId w:val="10"/>
        </w:numPr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Członek, który ratyfikował niniejszą Konwencję, może ją wypowiedzieć po upływie dziesięciu lat od daty początkowego jej wejścia w życie aktem przekazanym Dyrektorowi Generalnemu Międzynarodowego Biura Pracy i przez niego zarejestrowanym. Wypowiedzenie to nabierze mocy dopiero po upływie jednego roku od daty jego zarejestrowania. </w:t>
      </w:r>
    </w:p>
    <w:p w14:paraId="1F7841FC" w14:textId="7C49EA24" w:rsidR="009F1195" w:rsidRPr="00652CA1" w:rsidRDefault="008F093B">
      <w:pPr>
        <w:numPr>
          <w:ilvl w:val="0"/>
          <w:numId w:val="10"/>
        </w:numPr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>Każdy Członek, który ratyfikował niniejszą Konwencję, a który w ciągu jednego roku po upływie dziesięcioletniego okresu, wymienionego w poprzednim ustępie, nie skorzystał z</w:t>
      </w:r>
      <w:r w:rsidR="003B4F65" w:rsidRPr="00652CA1">
        <w:rPr>
          <w:rFonts w:ascii="Lato" w:hAnsi="Lato"/>
          <w:sz w:val="22"/>
        </w:rPr>
        <w:t> </w:t>
      </w:r>
      <w:r w:rsidRPr="00652CA1">
        <w:rPr>
          <w:rFonts w:ascii="Lato" w:hAnsi="Lato"/>
          <w:sz w:val="22"/>
        </w:rPr>
        <w:t xml:space="preserve">prawa wypowiedzenia przewidzianego w niniejszym Artykule, będzie związany postanowieniami niniejszej Konwencji na nowy okres dziesięciu lat i następnie będzie mógł ją wypowiedzieć po upływie każdego okresu dziesięciu lat z zachowaniem warunków przewidzianych w niniejszym Artykule. </w:t>
      </w:r>
    </w:p>
    <w:p w14:paraId="10EC83C9" w14:textId="128361EA" w:rsidR="009F1195" w:rsidRPr="00652CA1" w:rsidRDefault="008F093B">
      <w:pPr>
        <w:spacing w:after="96" w:line="259" w:lineRule="auto"/>
        <w:ind w:left="0" w:firstLine="0"/>
        <w:jc w:val="left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 </w:t>
      </w:r>
    </w:p>
    <w:p w14:paraId="1A62F70F" w14:textId="3AA86ACD" w:rsidR="009F1195" w:rsidRPr="00652CA1" w:rsidRDefault="008F093B" w:rsidP="00C34AD9">
      <w:pPr>
        <w:spacing w:after="96" w:line="259" w:lineRule="auto"/>
        <w:ind w:left="10" w:right="5"/>
        <w:jc w:val="center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Artykuł 10  </w:t>
      </w:r>
    </w:p>
    <w:p w14:paraId="61ACBF9B" w14:textId="77777777" w:rsidR="009F1195" w:rsidRPr="00652CA1" w:rsidRDefault="008F093B">
      <w:pPr>
        <w:numPr>
          <w:ilvl w:val="0"/>
          <w:numId w:val="11"/>
        </w:numPr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Dyrektor Generalny Międzynarodowego Biura Pracy zawiadomi wszystkich Członków Międzynarodowej Organizacji Pracy o zarejestrowaniu wszystkich ratyfikacji i aktów wypowiedzenia przekazanych mu przez Członków Organizacji. </w:t>
      </w:r>
    </w:p>
    <w:p w14:paraId="3B3F9040" w14:textId="50C9037F" w:rsidR="009F1195" w:rsidRPr="00652CA1" w:rsidRDefault="008F093B">
      <w:pPr>
        <w:numPr>
          <w:ilvl w:val="0"/>
          <w:numId w:val="11"/>
        </w:numPr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Zawiadamiając Członków Organizacji o zarejestrowaniu drugiej zgłoszonej mu ratyfikacji, Dyrektor Generalny zwróci uwagę Członków Organizacji na datę wejścia w życie niniejszej Konwencji. </w:t>
      </w:r>
    </w:p>
    <w:p w14:paraId="108DB328" w14:textId="77777777" w:rsidR="009F1195" w:rsidRPr="00652CA1" w:rsidRDefault="008F093B">
      <w:pPr>
        <w:spacing w:after="96" w:line="259" w:lineRule="auto"/>
        <w:ind w:left="0" w:firstLine="0"/>
        <w:jc w:val="left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 </w:t>
      </w:r>
    </w:p>
    <w:p w14:paraId="271EB915" w14:textId="77777777" w:rsidR="009F1195" w:rsidRPr="00652CA1" w:rsidRDefault="008F093B">
      <w:pPr>
        <w:spacing w:after="96" w:line="259" w:lineRule="auto"/>
        <w:ind w:left="10" w:right="5"/>
        <w:jc w:val="center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Artykuł 11 </w:t>
      </w:r>
    </w:p>
    <w:p w14:paraId="60AF3344" w14:textId="77777777" w:rsidR="009F1195" w:rsidRPr="00652CA1" w:rsidRDefault="008F093B">
      <w:pPr>
        <w:ind w:left="-5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Dyrektor Generalny Międzynarodowego Biura Pracy udzieli Sekretarzowi Generalnemu Organizacji Narodów Zjednoczonych w celu zarejestrowania, zgodnie z Artykułem 102 Karty Narodów Zjednoczonych, wyczerpujących informacji o wszystkich ratyfikacjach i aktach wypowiedzenia, które zarejestrował zgodnie z postanowieniami poprzednich Artykułów. </w:t>
      </w:r>
    </w:p>
    <w:p w14:paraId="3C4EB356" w14:textId="77777777" w:rsidR="009F1195" w:rsidRPr="00652CA1" w:rsidRDefault="008F093B">
      <w:pPr>
        <w:spacing w:after="94" w:line="259" w:lineRule="auto"/>
        <w:ind w:left="0" w:firstLine="0"/>
        <w:jc w:val="left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 </w:t>
      </w:r>
    </w:p>
    <w:p w14:paraId="3242B8D8" w14:textId="77777777" w:rsidR="009F1195" w:rsidRPr="00652CA1" w:rsidRDefault="008F093B">
      <w:pPr>
        <w:spacing w:after="96" w:line="259" w:lineRule="auto"/>
        <w:ind w:left="10" w:right="5"/>
        <w:jc w:val="center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Artykuł 12 </w:t>
      </w:r>
    </w:p>
    <w:p w14:paraId="44B9FEB3" w14:textId="33AD3421" w:rsidR="009F1195" w:rsidRPr="00652CA1" w:rsidRDefault="008F093B">
      <w:pPr>
        <w:ind w:left="-5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Rada Administracyjna Międzynarodowego Biura Pracy, w każdym przypadku, gdy uzna to za potrzebne, przedstawi Konferencji Ogólnej sprawozdanie ze stosowania niniejszej Konwencji </w:t>
      </w:r>
      <w:r w:rsidRPr="00652CA1">
        <w:rPr>
          <w:rFonts w:ascii="Lato" w:hAnsi="Lato"/>
          <w:sz w:val="22"/>
        </w:rPr>
        <w:lastRenderedPageBreak/>
        <w:t>i</w:t>
      </w:r>
      <w:r w:rsidR="00797B49">
        <w:rPr>
          <w:rFonts w:ascii="Lato" w:hAnsi="Lato"/>
          <w:sz w:val="22"/>
        </w:rPr>
        <w:t> </w:t>
      </w:r>
      <w:r w:rsidRPr="00652CA1">
        <w:rPr>
          <w:rFonts w:ascii="Lato" w:hAnsi="Lato"/>
          <w:sz w:val="22"/>
        </w:rPr>
        <w:t xml:space="preserve">rozpatrzy, czy należy wpisać na porządek dzienny Konferencji sprawę całkowitej lub częściowej jej rewizji. </w:t>
      </w:r>
    </w:p>
    <w:p w14:paraId="2E6CF6C4" w14:textId="77777777" w:rsidR="009F1195" w:rsidRPr="00652CA1" w:rsidRDefault="008F093B">
      <w:pPr>
        <w:spacing w:after="96" w:line="259" w:lineRule="auto"/>
        <w:ind w:left="0" w:firstLine="0"/>
        <w:jc w:val="left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 </w:t>
      </w:r>
    </w:p>
    <w:p w14:paraId="25437999" w14:textId="77777777" w:rsidR="009F1195" w:rsidRPr="00652CA1" w:rsidRDefault="008F093B">
      <w:pPr>
        <w:spacing w:after="96" w:line="259" w:lineRule="auto"/>
        <w:ind w:left="10" w:right="5"/>
        <w:jc w:val="center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Artykuł 13 </w:t>
      </w:r>
    </w:p>
    <w:p w14:paraId="289CA57F" w14:textId="44E68D18" w:rsidR="009F1195" w:rsidRPr="00652CA1" w:rsidRDefault="008F093B">
      <w:pPr>
        <w:ind w:left="-5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1. W razie przyjęcia przez Konferencję nowej konwencji wprowadzającej całkowitą lub częściową rewizję niniejszej Konwencji i o ile nowa konwencja nie stanowi inaczej: </w:t>
      </w:r>
    </w:p>
    <w:p w14:paraId="1C85B47B" w14:textId="5BBFA6C3" w:rsidR="009F1195" w:rsidRPr="00652CA1" w:rsidRDefault="008F093B">
      <w:pPr>
        <w:numPr>
          <w:ilvl w:val="0"/>
          <w:numId w:val="12"/>
        </w:numPr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ratyfikacja przez Członka nowej konwencji wprowadzającej rewizję spowoduje z mocy samego prawa, bez względu na postanowienia Artykułu 9 powyżej, natychmiastowe wypowiedzenie niniejszej Konwencji z zastrzeżeniem, że nowa konwencja wprowadzająca rewizję wejdzie w życie; </w:t>
      </w:r>
    </w:p>
    <w:p w14:paraId="5069A721" w14:textId="626D66E5" w:rsidR="009F1195" w:rsidRPr="00652CA1" w:rsidRDefault="008F093B">
      <w:pPr>
        <w:numPr>
          <w:ilvl w:val="0"/>
          <w:numId w:val="12"/>
        </w:numPr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począwszy od daty wejścia w życie nowej konwencji wprowadzającej rewizję, niniejsza Konwencja przestanie być otwarta do ratyfikacji przez Członków. </w:t>
      </w:r>
    </w:p>
    <w:p w14:paraId="003D6BAB" w14:textId="77777777" w:rsidR="009F1195" w:rsidRPr="00652CA1" w:rsidRDefault="008F093B">
      <w:pPr>
        <w:spacing w:after="96" w:line="259" w:lineRule="auto"/>
        <w:ind w:left="0" w:firstLine="0"/>
        <w:jc w:val="left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 </w:t>
      </w:r>
    </w:p>
    <w:p w14:paraId="4F5827F5" w14:textId="6A1620E6" w:rsidR="009F1195" w:rsidRPr="00652CA1" w:rsidRDefault="008F093B">
      <w:pPr>
        <w:ind w:left="-5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2. Konwencja </w:t>
      </w:r>
      <w:r w:rsidR="00163386" w:rsidRPr="00652CA1">
        <w:rPr>
          <w:rFonts w:ascii="Lato" w:hAnsi="Lato"/>
          <w:sz w:val="22"/>
        </w:rPr>
        <w:t xml:space="preserve">niniejsza </w:t>
      </w:r>
      <w:r w:rsidRPr="00652CA1">
        <w:rPr>
          <w:rFonts w:ascii="Lato" w:hAnsi="Lato"/>
          <w:sz w:val="22"/>
        </w:rPr>
        <w:t xml:space="preserve">pozostanie w każdym razie w mocy w swej aktualnej formie i treści dla tych Członków, którzy ją ratyfikowali, a nie ratyfikowali konwencji wprowadzającej rewizję. </w:t>
      </w:r>
    </w:p>
    <w:p w14:paraId="0401BBA0" w14:textId="77777777" w:rsidR="009F1195" w:rsidRPr="00652CA1" w:rsidRDefault="008F093B">
      <w:pPr>
        <w:spacing w:after="96" w:line="259" w:lineRule="auto"/>
        <w:ind w:left="0" w:firstLine="0"/>
        <w:jc w:val="left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 </w:t>
      </w:r>
    </w:p>
    <w:p w14:paraId="51878DEA" w14:textId="77777777" w:rsidR="009F1195" w:rsidRPr="00652CA1" w:rsidRDefault="008F093B">
      <w:pPr>
        <w:spacing w:after="96" w:line="259" w:lineRule="auto"/>
        <w:ind w:left="10" w:right="5"/>
        <w:jc w:val="center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Artykuł 14 </w:t>
      </w:r>
    </w:p>
    <w:p w14:paraId="585C2AF7" w14:textId="6DF8FD01" w:rsidR="009F1195" w:rsidRPr="00652CA1" w:rsidRDefault="008F093B">
      <w:pPr>
        <w:ind w:left="-5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Teksty angielski i francuski niniejszej </w:t>
      </w:r>
      <w:r w:rsidR="00163386" w:rsidRPr="00652CA1">
        <w:rPr>
          <w:rFonts w:ascii="Lato" w:hAnsi="Lato"/>
          <w:sz w:val="22"/>
        </w:rPr>
        <w:t>K</w:t>
      </w:r>
      <w:r w:rsidRPr="00652CA1">
        <w:rPr>
          <w:rFonts w:ascii="Lato" w:hAnsi="Lato"/>
          <w:sz w:val="22"/>
        </w:rPr>
        <w:t xml:space="preserve">onwencji są jednakowo autentyczne. </w:t>
      </w:r>
    </w:p>
    <w:p w14:paraId="62E92137" w14:textId="77777777" w:rsidR="009F1195" w:rsidRPr="00652CA1" w:rsidRDefault="008F093B">
      <w:pPr>
        <w:spacing w:after="0" w:line="259" w:lineRule="auto"/>
        <w:ind w:left="0" w:firstLine="0"/>
        <w:jc w:val="left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 </w:t>
      </w:r>
    </w:p>
    <w:p w14:paraId="24AC32DE" w14:textId="77777777" w:rsidR="009F1195" w:rsidRPr="00652CA1" w:rsidRDefault="008F093B">
      <w:pPr>
        <w:spacing w:after="96" w:line="259" w:lineRule="auto"/>
        <w:ind w:left="0" w:firstLine="0"/>
        <w:jc w:val="left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 </w:t>
      </w:r>
    </w:p>
    <w:p w14:paraId="7D283A19" w14:textId="2952F604" w:rsidR="009F1195" w:rsidRPr="00652CA1" w:rsidRDefault="008F093B">
      <w:pPr>
        <w:ind w:left="-5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 Powyższy tekst jest autentycznym tekstem Konwencji przyjętej należycie przez Konferencję Ogólną Międzynarodowej Organizacji Pracy na jej dziewięćdziesiątej piątej sesji, która odbyła się w Genewie i została ogłoszona za zamkniętą w dniu 16 czerwca 2006 r</w:t>
      </w:r>
      <w:r w:rsidR="009160DF" w:rsidRPr="00652CA1">
        <w:rPr>
          <w:rFonts w:ascii="Lato" w:hAnsi="Lato"/>
          <w:sz w:val="22"/>
        </w:rPr>
        <w:t>oku</w:t>
      </w:r>
      <w:r w:rsidRPr="00652CA1">
        <w:rPr>
          <w:rFonts w:ascii="Lato" w:hAnsi="Lato"/>
          <w:sz w:val="22"/>
        </w:rPr>
        <w:t xml:space="preserve">. </w:t>
      </w:r>
    </w:p>
    <w:p w14:paraId="0B49CDEB" w14:textId="77777777" w:rsidR="009F1195" w:rsidRPr="00652CA1" w:rsidRDefault="008F093B">
      <w:pPr>
        <w:spacing w:after="125" w:line="259" w:lineRule="auto"/>
        <w:ind w:left="0" w:firstLine="0"/>
        <w:jc w:val="left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 </w:t>
      </w:r>
    </w:p>
    <w:p w14:paraId="296D552A" w14:textId="29C58F15" w:rsidR="009F1195" w:rsidRPr="00652CA1" w:rsidRDefault="008F093B">
      <w:pPr>
        <w:tabs>
          <w:tab w:val="center" w:pos="3955"/>
        </w:tabs>
        <w:ind w:left="-15" w:firstLine="0"/>
        <w:jc w:val="left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 </w:t>
      </w:r>
      <w:r w:rsidRPr="00652CA1">
        <w:rPr>
          <w:rFonts w:ascii="Lato" w:hAnsi="Lato"/>
          <w:sz w:val="22"/>
        </w:rPr>
        <w:tab/>
        <w:t xml:space="preserve">Na dowód czego w dniu </w:t>
      </w:r>
      <w:r w:rsidR="00B6359E">
        <w:rPr>
          <w:rFonts w:ascii="Lato" w:hAnsi="Lato"/>
          <w:sz w:val="22"/>
        </w:rPr>
        <w:t>szesnastego</w:t>
      </w:r>
      <w:r w:rsidR="00B6359E" w:rsidRPr="00652CA1">
        <w:rPr>
          <w:rFonts w:ascii="Lato" w:hAnsi="Lato"/>
          <w:sz w:val="22"/>
        </w:rPr>
        <w:t xml:space="preserve"> </w:t>
      </w:r>
      <w:r w:rsidRPr="00652CA1">
        <w:rPr>
          <w:rFonts w:ascii="Lato" w:hAnsi="Lato"/>
          <w:sz w:val="22"/>
        </w:rPr>
        <w:t xml:space="preserve">czerwca złożyli swe podpisy: </w:t>
      </w:r>
    </w:p>
    <w:p w14:paraId="6D6D14AE" w14:textId="7983C1A5" w:rsidR="009F1195" w:rsidRPr="00652CA1" w:rsidRDefault="008F093B">
      <w:pPr>
        <w:spacing w:after="96" w:line="259" w:lineRule="auto"/>
        <w:ind w:left="0" w:firstLine="0"/>
        <w:jc w:val="left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 </w:t>
      </w:r>
    </w:p>
    <w:p w14:paraId="0CBF4F1A" w14:textId="77777777" w:rsidR="009F1195" w:rsidRPr="00652CA1" w:rsidRDefault="008F093B">
      <w:pPr>
        <w:spacing w:after="125" w:line="259" w:lineRule="auto"/>
        <w:ind w:left="0" w:firstLine="0"/>
        <w:jc w:val="left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 </w:t>
      </w:r>
    </w:p>
    <w:p w14:paraId="224A3D89" w14:textId="4D335E72" w:rsidR="009F1195" w:rsidRPr="00652CA1" w:rsidRDefault="008F093B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4956"/>
          <w:tab w:val="center" w:pos="7015"/>
        </w:tabs>
        <w:spacing w:after="143"/>
        <w:ind w:left="-15" w:firstLine="0"/>
        <w:jc w:val="left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 </w:t>
      </w:r>
      <w:r w:rsidRPr="00652CA1">
        <w:rPr>
          <w:rFonts w:ascii="Lato" w:hAnsi="Lato"/>
          <w:sz w:val="22"/>
        </w:rPr>
        <w:tab/>
        <w:t xml:space="preserve"> </w:t>
      </w:r>
      <w:r w:rsidRPr="00652CA1">
        <w:rPr>
          <w:rFonts w:ascii="Lato" w:hAnsi="Lato"/>
          <w:sz w:val="22"/>
        </w:rPr>
        <w:tab/>
        <w:t xml:space="preserve"> </w:t>
      </w:r>
      <w:r w:rsidRPr="00652CA1">
        <w:rPr>
          <w:rFonts w:ascii="Lato" w:hAnsi="Lato"/>
          <w:sz w:val="22"/>
        </w:rPr>
        <w:tab/>
        <w:t xml:space="preserve"> </w:t>
      </w:r>
      <w:r w:rsidRPr="00652CA1">
        <w:rPr>
          <w:rFonts w:ascii="Lato" w:hAnsi="Lato"/>
          <w:sz w:val="22"/>
        </w:rPr>
        <w:tab/>
        <w:t xml:space="preserve"> </w:t>
      </w:r>
      <w:r w:rsidRPr="00652CA1">
        <w:rPr>
          <w:rFonts w:ascii="Lato" w:hAnsi="Lato"/>
          <w:sz w:val="22"/>
        </w:rPr>
        <w:tab/>
        <w:t xml:space="preserve"> </w:t>
      </w:r>
      <w:r w:rsidRPr="00652CA1">
        <w:rPr>
          <w:rFonts w:ascii="Lato" w:hAnsi="Lato"/>
          <w:sz w:val="22"/>
        </w:rPr>
        <w:tab/>
        <w:t xml:space="preserve"> </w:t>
      </w:r>
      <w:r w:rsidRPr="00652CA1">
        <w:rPr>
          <w:rFonts w:ascii="Lato" w:hAnsi="Lato"/>
          <w:sz w:val="22"/>
        </w:rPr>
        <w:tab/>
        <w:t xml:space="preserve"> </w:t>
      </w:r>
      <w:r w:rsidRPr="00652CA1">
        <w:rPr>
          <w:rFonts w:ascii="Lato" w:hAnsi="Lato"/>
          <w:sz w:val="22"/>
        </w:rPr>
        <w:tab/>
      </w:r>
      <w:r w:rsidR="00B74964" w:rsidRPr="00652CA1">
        <w:rPr>
          <w:rFonts w:ascii="Lato" w:hAnsi="Lato"/>
          <w:sz w:val="22"/>
        </w:rPr>
        <w:t xml:space="preserve">  </w:t>
      </w:r>
      <w:r w:rsidRPr="00652CA1">
        <w:rPr>
          <w:rFonts w:ascii="Lato" w:hAnsi="Lato"/>
          <w:sz w:val="22"/>
        </w:rPr>
        <w:t xml:space="preserve">Przewodniczący Konferencji </w:t>
      </w:r>
    </w:p>
    <w:p w14:paraId="1527873D" w14:textId="5FCA1D92" w:rsidR="009F1195" w:rsidRPr="00652CA1" w:rsidRDefault="008F093B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4956"/>
          <w:tab w:val="center" w:pos="6798"/>
        </w:tabs>
        <w:spacing w:after="23"/>
        <w:ind w:left="-15" w:firstLine="0"/>
        <w:jc w:val="left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 </w:t>
      </w:r>
      <w:r w:rsidRPr="00652CA1">
        <w:rPr>
          <w:rFonts w:ascii="Lato" w:hAnsi="Lato"/>
          <w:sz w:val="22"/>
        </w:rPr>
        <w:tab/>
        <w:t xml:space="preserve"> </w:t>
      </w:r>
      <w:r w:rsidRPr="00652CA1">
        <w:rPr>
          <w:rFonts w:ascii="Lato" w:hAnsi="Lato"/>
          <w:sz w:val="22"/>
        </w:rPr>
        <w:tab/>
        <w:t xml:space="preserve"> </w:t>
      </w:r>
      <w:r w:rsidRPr="00652CA1">
        <w:rPr>
          <w:rFonts w:ascii="Lato" w:hAnsi="Lato"/>
          <w:sz w:val="22"/>
        </w:rPr>
        <w:tab/>
        <w:t xml:space="preserve"> </w:t>
      </w:r>
      <w:r w:rsidRPr="00652CA1">
        <w:rPr>
          <w:rFonts w:ascii="Lato" w:hAnsi="Lato"/>
          <w:sz w:val="22"/>
        </w:rPr>
        <w:tab/>
        <w:t xml:space="preserve"> </w:t>
      </w:r>
      <w:r w:rsidRPr="00652CA1">
        <w:rPr>
          <w:rFonts w:ascii="Lato" w:hAnsi="Lato"/>
          <w:sz w:val="22"/>
        </w:rPr>
        <w:tab/>
        <w:t xml:space="preserve"> </w:t>
      </w:r>
      <w:r w:rsidRPr="00652CA1">
        <w:rPr>
          <w:rFonts w:ascii="Lato" w:hAnsi="Lato"/>
          <w:sz w:val="22"/>
        </w:rPr>
        <w:tab/>
        <w:t xml:space="preserve"> </w:t>
      </w:r>
      <w:r w:rsidRPr="00652CA1">
        <w:rPr>
          <w:rFonts w:ascii="Lato" w:hAnsi="Lato"/>
          <w:sz w:val="22"/>
        </w:rPr>
        <w:tab/>
        <w:t xml:space="preserve">      </w:t>
      </w:r>
      <w:r w:rsidRPr="00652CA1">
        <w:rPr>
          <w:rFonts w:ascii="Lato" w:hAnsi="Lato"/>
          <w:sz w:val="22"/>
        </w:rPr>
        <w:tab/>
        <w:t xml:space="preserve">        </w:t>
      </w:r>
      <w:bookmarkStart w:id="0" w:name="_GoBack"/>
      <w:bookmarkEnd w:id="0"/>
      <w:r w:rsidR="00003E7C" w:rsidRPr="00652CA1">
        <w:rPr>
          <w:rFonts w:ascii="Calibri" w:hAnsi="Calibri" w:cs="Calibri"/>
          <w:sz w:val="22"/>
        </w:rPr>
        <w:t>Č</w:t>
      </w:r>
      <w:r w:rsidR="00003E7C" w:rsidRPr="00652CA1">
        <w:rPr>
          <w:rFonts w:ascii="Lato" w:hAnsi="Lato"/>
          <w:sz w:val="22"/>
        </w:rPr>
        <w:t xml:space="preserve">ESTMIR </w:t>
      </w:r>
      <w:r w:rsidRPr="00652CA1">
        <w:rPr>
          <w:rFonts w:ascii="Lato" w:hAnsi="Lato"/>
          <w:sz w:val="22"/>
        </w:rPr>
        <w:t xml:space="preserve">SAJDA </w:t>
      </w:r>
    </w:p>
    <w:p w14:paraId="287BFA2A" w14:textId="77777777" w:rsidR="009F1195" w:rsidRPr="00652CA1" w:rsidRDefault="008F093B">
      <w:pPr>
        <w:spacing w:after="132" w:line="259" w:lineRule="auto"/>
        <w:ind w:left="0" w:firstLine="0"/>
        <w:jc w:val="left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 </w:t>
      </w:r>
      <w:r w:rsidRPr="00652CA1">
        <w:rPr>
          <w:rFonts w:ascii="Lato" w:hAnsi="Lato"/>
          <w:sz w:val="22"/>
        </w:rPr>
        <w:tab/>
        <w:t xml:space="preserve"> </w:t>
      </w:r>
      <w:r w:rsidRPr="00652CA1">
        <w:rPr>
          <w:rFonts w:ascii="Lato" w:hAnsi="Lato"/>
          <w:sz w:val="22"/>
        </w:rPr>
        <w:tab/>
        <w:t xml:space="preserve"> </w:t>
      </w:r>
      <w:r w:rsidRPr="00652CA1">
        <w:rPr>
          <w:rFonts w:ascii="Lato" w:hAnsi="Lato"/>
          <w:sz w:val="22"/>
        </w:rPr>
        <w:tab/>
        <w:t xml:space="preserve"> </w:t>
      </w:r>
      <w:r w:rsidRPr="00652CA1">
        <w:rPr>
          <w:rFonts w:ascii="Lato" w:hAnsi="Lato"/>
          <w:sz w:val="22"/>
        </w:rPr>
        <w:tab/>
        <w:t xml:space="preserve"> </w:t>
      </w:r>
      <w:r w:rsidRPr="00652CA1">
        <w:rPr>
          <w:rFonts w:ascii="Lato" w:hAnsi="Lato"/>
          <w:sz w:val="22"/>
        </w:rPr>
        <w:tab/>
        <w:t xml:space="preserve"> </w:t>
      </w:r>
      <w:r w:rsidRPr="00652CA1">
        <w:rPr>
          <w:rFonts w:ascii="Lato" w:hAnsi="Lato"/>
          <w:sz w:val="22"/>
        </w:rPr>
        <w:tab/>
        <w:t xml:space="preserve"> </w:t>
      </w:r>
      <w:r w:rsidRPr="00652CA1">
        <w:rPr>
          <w:rFonts w:ascii="Lato" w:hAnsi="Lato"/>
          <w:sz w:val="22"/>
        </w:rPr>
        <w:tab/>
        <w:t xml:space="preserve"> </w:t>
      </w:r>
    </w:p>
    <w:p w14:paraId="3738F047" w14:textId="77777777" w:rsidR="009F1195" w:rsidRPr="00652CA1" w:rsidRDefault="008F093B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4956"/>
          <w:tab w:val="center" w:pos="6887"/>
        </w:tabs>
        <w:spacing w:after="143"/>
        <w:ind w:left="-15" w:firstLine="0"/>
        <w:jc w:val="left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 </w:t>
      </w:r>
      <w:r w:rsidRPr="00652CA1">
        <w:rPr>
          <w:rFonts w:ascii="Lato" w:hAnsi="Lato"/>
          <w:sz w:val="22"/>
        </w:rPr>
        <w:tab/>
        <w:t xml:space="preserve"> </w:t>
      </w:r>
      <w:r w:rsidRPr="00652CA1">
        <w:rPr>
          <w:rFonts w:ascii="Lato" w:hAnsi="Lato"/>
          <w:sz w:val="22"/>
        </w:rPr>
        <w:tab/>
        <w:t xml:space="preserve"> </w:t>
      </w:r>
      <w:r w:rsidRPr="00652CA1">
        <w:rPr>
          <w:rFonts w:ascii="Lato" w:hAnsi="Lato"/>
          <w:sz w:val="22"/>
        </w:rPr>
        <w:tab/>
        <w:t xml:space="preserve"> </w:t>
      </w:r>
      <w:r w:rsidRPr="00652CA1">
        <w:rPr>
          <w:rFonts w:ascii="Lato" w:hAnsi="Lato"/>
          <w:sz w:val="22"/>
        </w:rPr>
        <w:tab/>
        <w:t xml:space="preserve"> </w:t>
      </w:r>
      <w:r w:rsidRPr="00652CA1">
        <w:rPr>
          <w:rFonts w:ascii="Lato" w:hAnsi="Lato"/>
          <w:sz w:val="22"/>
        </w:rPr>
        <w:tab/>
        <w:t xml:space="preserve"> </w:t>
      </w:r>
      <w:r w:rsidRPr="00652CA1">
        <w:rPr>
          <w:rFonts w:ascii="Lato" w:hAnsi="Lato"/>
          <w:sz w:val="22"/>
        </w:rPr>
        <w:tab/>
        <w:t xml:space="preserve"> </w:t>
      </w:r>
      <w:r w:rsidRPr="00652CA1">
        <w:rPr>
          <w:rFonts w:ascii="Lato" w:hAnsi="Lato"/>
          <w:sz w:val="22"/>
        </w:rPr>
        <w:tab/>
        <w:t xml:space="preserve"> </w:t>
      </w:r>
      <w:r w:rsidRPr="00652CA1">
        <w:rPr>
          <w:rFonts w:ascii="Lato" w:hAnsi="Lato"/>
          <w:sz w:val="22"/>
        </w:rPr>
        <w:tab/>
        <w:t xml:space="preserve">          Dyrektor Generalny </w:t>
      </w:r>
    </w:p>
    <w:p w14:paraId="1E66B786" w14:textId="77777777" w:rsidR="009F1195" w:rsidRPr="00652CA1" w:rsidRDefault="008F093B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4956"/>
          <w:tab w:val="center" w:pos="7182"/>
        </w:tabs>
        <w:spacing w:after="143"/>
        <w:ind w:left="-15" w:firstLine="0"/>
        <w:jc w:val="left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 </w:t>
      </w:r>
      <w:r w:rsidRPr="00652CA1">
        <w:rPr>
          <w:rFonts w:ascii="Lato" w:hAnsi="Lato"/>
          <w:sz w:val="22"/>
        </w:rPr>
        <w:tab/>
        <w:t xml:space="preserve"> </w:t>
      </w:r>
      <w:r w:rsidRPr="00652CA1">
        <w:rPr>
          <w:rFonts w:ascii="Lato" w:hAnsi="Lato"/>
          <w:sz w:val="22"/>
        </w:rPr>
        <w:tab/>
        <w:t xml:space="preserve"> </w:t>
      </w:r>
      <w:r w:rsidRPr="00652CA1">
        <w:rPr>
          <w:rFonts w:ascii="Lato" w:hAnsi="Lato"/>
          <w:sz w:val="22"/>
        </w:rPr>
        <w:tab/>
        <w:t xml:space="preserve"> </w:t>
      </w:r>
      <w:r w:rsidRPr="00652CA1">
        <w:rPr>
          <w:rFonts w:ascii="Lato" w:hAnsi="Lato"/>
          <w:sz w:val="22"/>
        </w:rPr>
        <w:tab/>
        <w:t xml:space="preserve"> </w:t>
      </w:r>
      <w:r w:rsidRPr="00652CA1">
        <w:rPr>
          <w:rFonts w:ascii="Lato" w:hAnsi="Lato"/>
          <w:sz w:val="22"/>
        </w:rPr>
        <w:tab/>
        <w:t xml:space="preserve"> </w:t>
      </w:r>
      <w:r w:rsidRPr="00652CA1">
        <w:rPr>
          <w:rFonts w:ascii="Lato" w:hAnsi="Lato"/>
          <w:sz w:val="22"/>
        </w:rPr>
        <w:tab/>
        <w:t xml:space="preserve"> </w:t>
      </w:r>
      <w:r w:rsidRPr="00652CA1">
        <w:rPr>
          <w:rFonts w:ascii="Lato" w:hAnsi="Lato"/>
          <w:sz w:val="22"/>
        </w:rPr>
        <w:tab/>
        <w:t xml:space="preserve"> </w:t>
      </w:r>
      <w:r w:rsidRPr="00652CA1">
        <w:rPr>
          <w:rFonts w:ascii="Lato" w:hAnsi="Lato"/>
          <w:sz w:val="22"/>
        </w:rPr>
        <w:tab/>
        <w:t xml:space="preserve">Międzynarodowego Biura Pracy </w:t>
      </w:r>
    </w:p>
    <w:p w14:paraId="659B6073" w14:textId="77777777" w:rsidR="009F1195" w:rsidRPr="00652CA1" w:rsidRDefault="008F093B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4956"/>
          <w:tab w:val="center" w:pos="5664"/>
          <w:tab w:val="center" w:pos="7251"/>
        </w:tabs>
        <w:spacing w:after="11"/>
        <w:ind w:left="-15" w:firstLine="0"/>
        <w:jc w:val="left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 </w:t>
      </w:r>
      <w:r w:rsidRPr="00652CA1">
        <w:rPr>
          <w:rFonts w:ascii="Lato" w:hAnsi="Lato"/>
          <w:sz w:val="22"/>
        </w:rPr>
        <w:tab/>
        <w:t xml:space="preserve"> </w:t>
      </w:r>
      <w:r w:rsidRPr="00652CA1">
        <w:rPr>
          <w:rFonts w:ascii="Lato" w:hAnsi="Lato"/>
          <w:sz w:val="22"/>
        </w:rPr>
        <w:tab/>
        <w:t xml:space="preserve"> </w:t>
      </w:r>
      <w:r w:rsidRPr="00652CA1">
        <w:rPr>
          <w:rFonts w:ascii="Lato" w:hAnsi="Lato"/>
          <w:sz w:val="22"/>
        </w:rPr>
        <w:tab/>
        <w:t xml:space="preserve"> </w:t>
      </w:r>
      <w:r w:rsidRPr="00652CA1">
        <w:rPr>
          <w:rFonts w:ascii="Lato" w:hAnsi="Lato"/>
          <w:sz w:val="22"/>
        </w:rPr>
        <w:tab/>
        <w:t xml:space="preserve"> </w:t>
      </w:r>
      <w:r w:rsidRPr="00652CA1">
        <w:rPr>
          <w:rFonts w:ascii="Lato" w:hAnsi="Lato"/>
          <w:sz w:val="22"/>
        </w:rPr>
        <w:tab/>
        <w:t xml:space="preserve"> </w:t>
      </w:r>
      <w:r w:rsidRPr="00652CA1">
        <w:rPr>
          <w:rFonts w:ascii="Lato" w:hAnsi="Lato"/>
          <w:sz w:val="22"/>
        </w:rPr>
        <w:tab/>
        <w:t xml:space="preserve"> </w:t>
      </w:r>
      <w:r w:rsidRPr="00652CA1">
        <w:rPr>
          <w:rFonts w:ascii="Lato" w:hAnsi="Lato"/>
          <w:sz w:val="22"/>
        </w:rPr>
        <w:tab/>
        <w:t xml:space="preserve"> </w:t>
      </w:r>
      <w:r w:rsidRPr="00652CA1">
        <w:rPr>
          <w:rFonts w:ascii="Lato" w:hAnsi="Lato"/>
          <w:sz w:val="22"/>
        </w:rPr>
        <w:tab/>
        <w:t xml:space="preserve"> </w:t>
      </w:r>
      <w:r w:rsidRPr="00652CA1">
        <w:rPr>
          <w:rFonts w:ascii="Lato" w:hAnsi="Lato"/>
          <w:sz w:val="22"/>
        </w:rPr>
        <w:tab/>
        <w:t xml:space="preserve">JUAN SOMAVIA </w:t>
      </w:r>
    </w:p>
    <w:p w14:paraId="14D014A4" w14:textId="77777777" w:rsidR="009F1195" w:rsidRPr="00652CA1" w:rsidRDefault="008F093B">
      <w:pPr>
        <w:spacing w:after="114" w:line="259" w:lineRule="auto"/>
        <w:ind w:left="0" w:firstLine="0"/>
        <w:jc w:val="left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 </w:t>
      </w:r>
    </w:p>
    <w:p w14:paraId="0DB48A88" w14:textId="77777777" w:rsidR="009F1195" w:rsidRPr="00652CA1" w:rsidRDefault="008F093B">
      <w:pPr>
        <w:ind w:left="-5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Za zgodność tłumaczenia z oryginałem: </w:t>
      </w:r>
    </w:p>
    <w:p w14:paraId="7F06938A" w14:textId="4BDC401B" w:rsidR="009F1195" w:rsidRPr="00652CA1" w:rsidRDefault="008F093B" w:rsidP="00003E7C">
      <w:pPr>
        <w:spacing w:after="114" w:line="259" w:lineRule="auto"/>
        <w:ind w:left="0" w:firstLine="0"/>
        <w:jc w:val="left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 </w:t>
      </w:r>
      <w:r w:rsidR="00B74964" w:rsidRPr="00652CA1">
        <w:rPr>
          <w:rFonts w:ascii="Lato" w:hAnsi="Lato"/>
          <w:sz w:val="22"/>
        </w:rPr>
        <w:t>Agata Oklińska</w:t>
      </w:r>
    </w:p>
    <w:p w14:paraId="3A57249F" w14:textId="77777777" w:rsidR="009F1195" w:rsidRPr="00652CA1" w:rsidRDefault="008F093B">
      <w:pPr>
        <w:spacing w:after="245"/>
        <w:ind w:left="-5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 xml:space="preserve">Dyrektor Departamentu Dialogu i Partnerstwa Społecznego  </w:t>
      </w:r>
    </w:p>
    <w:p w14:paraId="3C24BB9B" w14:textId="36CDCF18" w:rsidR="009F1195" w:rsidRDefault="008F093B">
      <w:pPr>
        <w:ind w:left="-5"/>
        <w:rPr>
          <w:rFonts w:ascii="Lato" w:hAnsi="Lato"/>
          <w:sz w:val="22"/>
        </w:rPr>
      </w:pPr>
      <w:r w:rsidRPr="00652CA1">
        <w:rPr>
          <w:rFonts w:ascii="Lato" w:hAnsi="Lato"/>
          <w:sz w:val="22"/>
        </w:rPr>
        <w:t>Ministerstwo</w:t>
      </w:r>
      <w:r w:rsidR="00B74964" w:rsidRPr="00652CA1">
        <w:rPr>
          <w:rFonts w:ascii="Lato" w:hAnsi="Lato"/>
          <w:sz w:val="22"/>
        </w:rPr>
        <w:t xml:space="preserve"> Rodziny,</w:t>
      </w:r>
      <w:r w:rsidRPr="00652CA1">
        <w:rPr>
          <w:rFonts w:ascii="Lato" w:hAnsi="Lato"/>
          <w:sz w:val="22"/>
        </w:rPr>
        <w:t xml:space="preserve"> Pracy i Polityki Społecznej </w:t>
      </w:r>
    </w:p>
    <w:p w14:paraId="108E965A" w14:textId="417E5266" w:rsidR="00AE22FD" w:rsidRPr="00652CA1" w:rsidRDefault="00AE22FD">
      <w:pPr>
        <w:ind w:left="-5"/>
        <w:rPr>
          <w:rFonts w:ascii="Lato" w:hAnsi="Lato"/>
          <w:sz w:val="22"/>
        </w:rPr>
      </w:pPr>
      <w:r w:rsidRPr="00AE22FD">
        <w:rPr>
          <w:rFonts w:ascii="Lato" w:hAnsi="Lato"/>
          <w:sz w:val="22"/>
        </w:rPr>
        <w:t>/kwalifikowany podpis elektroniczny/</w:t>
      </w:r>
    </w:p>
    <w:sectPr w:rsidR="00AE22FD" w:rsidRPr="00652CA1">
      <w:footerReference w:type="even" r:id="rId8"/>
      <w:footerReference w:type="default" r:id="rId9"/>
      <w:footerReference w:type="first" r:id="rId10"/>
      <w:pgSz w:w="11900" w:h="16840"/>
      <w:pgMar w:top="1472" w:right="1407" w:bottom="1471" w:left="1417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76BECE" w14:textId="77777777" w:rsidR="00787343" w:rsidRDefault="00787343">
      <w:pPr>
        <w:spacing w:after="0" w:line="240" w:lineRule="auto"/>
      </w:pPr>
      <w:r>
        <w:separator/>
      </w:r>
    </w:p>
  </w:endnote>
  <w:endnote w:type="continuationSeparator" w:id="0">
    <w:p w14:paraId="29366E6C" w14:textId="77777777" w:rsidR="00787343" w:rsidRDefault="007873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ato">
    <w:panose1 w:val="020F0502020204030203"/>
    <w:charset w:val="EE"/>
    <w:family w:val="swiss"/>
    <w:pitch w:val="variable"/>
    <w:sig w:usb0="A00000AF" w:usb1="5000604B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133E36" w14:textId="77777777" w:rsidR="009F1195" w:rsidRDefault="008F093B">
    <w:pPr>
      <w:tabs>
        <w:tab w:val="center" w:pos="4536"/>
      </w:tabs>
      <w:spacing w:after="0" w:line="259" w:lineRule="auto"/>
      <w:ind w:left="0" w:firstLine="0"/>
      <w:jc w:val="left"/>
    </w:pPr>
    <w:r>
      <w:t xml:space="preserve">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FAF363" w14:textId="77777777" w:rsidR="009F1195" w:rsidRDefault="008F093B">
    <w:pPr>
      <w:tabs>
        <w:tab w:val="center" w:pos="4536"/>
      </w:tabs>
      <w:spacing w:after="0" w:line="259" w:lineRule="auto"/>
      <w:ind w:left="0" w:firstLine="0"/>
      <w:jc w:val="left"/>
    </w:pPr>
    <w:r>
      <w:t xml:space="preserve">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FB4FB1" w14:textId="77777777" w:rsidR="009F1195" w:rsidRDefault="009F1195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9A99A1" w14:textId="77777777" w:rsidR="00787343" w:rsidRDefault="00787343">
      <w:pPr>
        <w:spacing w:after="0" w:line="240" w:lineRule="auto"/>
      </w:pPr>
      <w:r>
        <w:separator/>
      </w:r>
    </w:p>
  </w:footnote>
  <w:footnote w:type="continuationSeparator" w:id="0">
    <w:p w14:paraId="53249E70" w14:textId="77777777" w:rsidR="00787343" w:rsidRDefault="007873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E5C8E"/>
    <w:multiLevelType w:val="hybridMultilevel"/>
    <w:tmpl w:val="297CFB54"/>
    <w:lvl w:ilvl="0" w:tplc="60901124">
      <w:start w:val="1"/>
      <w:numFmt w:val="lowerLetter"/>
      <w:lvlText w:val="%1)"/>
      <w:lvlJc w:val="left"/>
      <w:pPr>
        <w:ind w:left="260"/>
      </w:pPr>
      <w:rPr>
        <w:rFonts w:ascii="Lato" w:eastAsia="Times New Roman" w:hAnsi="Lato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6FA9DB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76EE4D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C660FA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E34965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C2C3C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522FFC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AA399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687B1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D0A7347"/>
    <w:multiLevelType w:val="hybridMultilevel"/>
    <w:tmpl w:val="40F43F8C"/>
    <w:lvl w:ilvl="0" w:tplc="411C193E">
      <w:start w:val="1"/>
      <w:numFmt w:val="lowerLetter"/>
      <w:lvlText w:val="%1)"/>
      <w:lvlJc w:val="left"/>
      <w:pPr>
        <w:ind w:left="10"/>
      </w:pPr>
      <w:rPr>
        <w:rFonts w:ascii="Lato" w:eastAsia="Times New Roman" w:hAnsi="Lato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4E04A1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9A242A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51A7AB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0444F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56A9C5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7CB03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458F8F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1F4B07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EF21E9D"/>
    <w:multiLevelType w:val="hybridMultilevel"/>
    <w:tmpl w:val="21AC4AA4"/>
    <w:lvl w:ilvl="0" w:tplc="EE92EF74">
      <w:start w:val="1"/>
      <w:numFmt w:val="decimal"/>
      <w:lvlText w:val="%1."/>
      <w:lvlJc w:val="left"/>
      <w:pPr>
        <w:ind w:left="10"/>
      </w:pPr>
      <w:rPr>
        <w:rFonts w:ascii="Lato" w:eastAsia="Times New Roman" w:hAnsi="Lato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B943F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364146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066F3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4EA49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4E1A0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0A2B67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50D02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28328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36255D4"/>
    <w:multiLevelType w:val="hybridMultilevel"/>
    <w:tmpl w:val="4EE4E87C"/>
    <w:lvl w:ilvl="0" w:tplc="A39AB470">
      <w:start w:val="1"/>
      <w:numFmt w:val="decimal"/>
      <w:lvlText w:val="%1."/>
      <w:lvlJc w:val="left"/>
      <w:pPr>
        <w:ind w:left="10"/>
      </w:pPr>
      <w:rPr>
        <w:rFonts w:ascii="Lato" w:eastAsia="Times New Roman" w:hAnsi="Lato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1706CF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2F45BF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F38A85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670C75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EC028E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CCC539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500CA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BAB94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4815A8E"/>
    <w:multiLevelType w:val="hybridMultilevel"/>
    <w:tmpl w:val="8A6CF9D6"/>
    <w:lvl w:ilvl="0" w:tplc="2372284A">
      <w:start w:val="1"/>
      <w:numFmt w:val="decimal"/>
      <w:lvlText w:val="%1."/>
      <w:lvlJc w:val="left"/>
      <w:pPr>
        <w:ind w:left="10"/>
      </w:pPr>
      <w:rPr>
        <w:rFonts w:ascii="Lato" w:eastAsia="Times New Roman" w:hAnsi="Lato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D66409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A8D04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D00341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2FA098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F3ACC7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11A2E6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6543EE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605E8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BF40B02"/>
    <w:multiLevelType w:val="hybridMultilevel"/>
    <w:tmpl w:val="6962651C"/>
    <w:lvl w:ilvl="0" w:tplc="7B1AF638">
      <w:start w:val="1"/>
      <w:numFmt w:val="lowerLetter"/>
      <w:lvlText w:val="%1)"/>
      <w:lvlJc w:val="left"/>
      <w:pPr>
        <w:ind w:left="10"/>
      </w:pPr>
      <w:rPr>
        <w:rFonts w:ascii="Lato" w:eastAsia="Times New Roman" w:hAnsi="Lato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E645BF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16A2E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4B0C7E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6DEEED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9A2483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980477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CA863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79E712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CD653A8"/>
    <w:multiLevelType w:val="hybridMultilevel"/>
    <w:tmpl w:val="8E8282C2"/>
    <w:lvl w:ilvl="0" w:tplc="B0042E5A">
      <w:start w:val="1"/>
      <w:numFmt w:val="lowerLetter"/>
      <w:lvlText w:val="%1)"/>
      <w:lvlJc w:val="left"/>
      <w:pPr>
        <w:ind w:left="260"/>
      </w:pPr>
      <w:rPr>
        <w:rFonts w:ascii="Lato" w:eastAsia="Times New Roman" w:hAnsi="Lato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C72C10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F34392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4A533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676C8F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AD0600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2722DD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8D22E0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C9611C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CED74DD"/>
    <w:multiLevelType w:val="hybridMultilevel"/>
    <w:tmpl w:val="39A84F32"/>
    <w:lvl w:ilvl="0" w:tplc="B57CDBCA">
      <w:start w:val="1"/>
      <w:numFmt w:val="lowerLetter"/>
      <w:lvlText w:val="%1)"/>
      <w:lvlJc w:val="left"/>
      <w:pPr>
        <w:ind w:left="30"/>
      </w:pPr>
      <w:rPr>
        <w:rFonts w:ascii="Lato" w:eastAsia="Times New Roman" w:hAnsi="Lato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A023024">
      <w:start w:val="1"/>
      <w:numFmt w:val="lowerLetter"/>
      <w:lvlText w:val="%2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E9058F8">
      <w:start w:val="1"/>
      <w:numFmt w:val="lowerRoman"/>
      <w:lvlText w:val="%3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BC6A324">
      <w:start w:val="1"/>
      <w:numFmt w:val="decimal"/>
      <w:lvlText w:val="%4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32247E">
      <w:start w:val="1"/>
      <w:numFmt w:val="lowerLetter"/>
      <w:lvlText w:val="%5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32904C">
      <w:start w:val="1"/>
      <w:numFmt w:val="lowerRoman"/>
      <w:lvlText w:val="%6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10CFD2">
      <w:start w:val="1"/>
      <w:numFmt w:val="decimal"/>
      <w:lvlText w:val="%7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BE68A2">
      <w:start w:val="1"/>
      <w:numFmt w:val="lowerLetter"/>
      <w:lvlText w:val="%8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616A7E2">
      <w:start w:val="1"/>
      <w:numFmt w:val="lowerRoman"/>
      <w:lvlText w:val="%9"/>
      <w:lvlJc w:val="left"/>
      <w:pPr>
        <w:ind w:left="6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E234C6A"/>
    <w:multiLevelType w:val="hybridMultilevel"/>
    <w:tmpl w:val="8998ECBE"/>
    <w:lvl w:ilvl="0" w:tplc="FD9E427A">
      <w:start w:val="1"/>
      <w:numFmt w:val="decimal"/>
      <w:lvlText w:val="%1."/>
      <w:lvlJc w:val="left"/>
      <w:pPr>
        <w:ind w:left="241"/>
      </w:pPr>
      <w:rPr>
        <w:rFonts w:ascii="Lato" w:eastAsia="Times New Roman" w:hAnsi="Lato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286C17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C34E67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D5C86D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AA9E8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5B8156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246178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70CE02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D4C829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5195917"/>
    <w:multiLevelType w:val="hybridMultilevel"/>
    <w:tmpl w:val="40821BFA"/>
    <w:lvl w:ilvl="0" w:tplc="BEBA9A5E">
      <w:start w:val="1"/>
      <w:numFmt w:val="decimal"/>
      <w:lvlText w:val="%1."/>
      <w:lvlJc w:val="left"/>
      <w:pPr>
        <w:ind w:left="10"/>
      </w:pPr>
      <w:rPr>
        <w:rFonts w:ascii="Lato" w:eastAsia="Times New Roman" w:hAnsi="Lato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02809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C164CA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848C5E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14A8B8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06FD3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A96CCD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F083D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C5E74B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C5128FC"/>
    <w:multiLevelType w:val="hybridMultilevel"/>
    <w:tmpl w:val="6E36922C"/>
    <w:lvl w:ilvl="0" w:tplc="4B66E096">
      <w:start w:val="1"/>
      <w:numFmt w:val="decimal"/>
      <w:lvlText w:val="%1."/>
      <w:lvlJc w:val="left"/>
      <w:pPr>
        <w:ind w:left="240"/>
      </w:pPr>
      <w:rPr>
        <w:rFonts w:ascii="Lato" w:eastAsia="Times New Roman" w:hAnsi="Lato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0A861F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7F4E70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FCA0E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A400A8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A0B6F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456650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8A610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3086A7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1A052F8"/>
    <w:multiLevelType w:val="hybridMultilevel"/>
    <w:tmpl w:val="DB8E50F6"/>
    <w:lvl w:ilvl="0" w:tplc="8452DA60">
      <w:start w:val="1"/>
      <w:numFmt w:val="decimal"/>
      <w:lvlText w:val="%1."/>
      <w:lvlJc w:val="left"/>
      <w:pPr>
        <w:ind w:left="10"/>
      </w:pPr>
      <w:rPr>
        <w:rFonts w:ascii="Lato" w:eastAsia="Times New Roman" w:hAnsi="Lato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9E8588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C287FF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464F4A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9A78D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C5258A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572888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AC578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F4591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0"/>
  </w:num>
  <w:num w:numId="5">
    <w:abstractNumId w:val="7"/>
  </w:num>
  <w:num w:numId="6">
    <w:abstractNumId w:val="0"/>
  </w:num>
  <w:num w:numId="7">
    <w:abstractNumId w:val="8"/>
  </w:num>
  <w:num w:numId="8">
    <w:abstractNumId w:val="6"/>
  </w:num>
  <w:num w:numId="9">
    <w:abstractNumId w:val="9"/>
  </w:num>
  <w:num w:numId="10">
    <w:abstractNumId w:val="2"/>
  </w:num>
  <w:num w:numId="11">
    <w:abstractNumId w:val="11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1195"/>
    <w:rsid w:val="00003E7C"/>
    <w:rsid w:val="00030100"/>
    <w:rsid w:val="00031BEF"/>
    <w:rsid w:val="0004118C"/>
    <w:rsid w:val="000F38F6"/>
    <w:rsid w:val="00154A96"/>
    <w:rsid w:val="00163386"/>
    <w:rsid w:val="001655F8"/>
    <w:rsid w:val="00216A75"/>
    <w:rsid w:val="002A626E"/>
    <w:rsid w:val="002E15BC"/>
    <w:rsid w:val="00315094"/>
    <w:rsid w:val="003522DE"/>
    <w:rsid w:val="00354483"/>
    <w:rsid w:val="003A1883"/>
    <w:rsid w:val="003A7819"/>
    <w:rsid w:val="003B4F65"/>
    <w:rsid w:val="00501695"/>
    <w:rsid w:val="005C797E"/>
    <w:rsid w:val="00652CA1"/>
    <w:rsid w:val="00670511"/>
    <w:rsid w:val="00694854"/>
    <w:rsid w:val="006F4A1C"/>
    <w:rsid w:val="007376BF"/>
    <w:rsid w:val="00787343"/>
    <w:rsid w:val="00797B49"/>
    <w:rsid w:val="007B5A8B"/>
    <w:rsid w:val="00802D89"/>
    <w:rsid w:val="008F093B"/>
    <w:rsid w:val="009160DF"/>
    <w:rsid w:val="009B3DFB"/>
    <w:rsid w:val="009F1195"/>
    <w:rsid w:val="00AA0FB5"/>
    <w:rsid w:val="00AE22FD"/>
    <w:rsid w:val="00B53CF4"/>
    <w:rsid w:val="00B6359E"/>
    <w:rsid w:val="00B74964"/>
    <w:rsid w:val="00C1070B"/>
    <w:rsid w:val="00C34AD9"/>
    <w:rsid w:val="00C54B55"/>
    <w:rsid w:val="00D67CDF"/>
    <w:rsid w:val="00DD4650"/>
    <w:rsid w:val="00DF76BD"/>
    <w:rsid w:val="00E929DD"/>
    <w:rsid w:val="00EB1FB6"/>
    <w:rsid w:val="00EE4C3D"/>
    <w:rsid w:val="00F73CBB"/>
    <w:rsid w:val="00F91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3A147"/>
  <w15:docId w15:val="{F44B44E3-5A5F-43A3-8D04-CB499D09C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109" w:line="248" w:lineRule="auto"/>
      <w:ind w:left="718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150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5094"/>
    <w:rPr>
      <w:rFonts w:ascii="Segoe UI" w:eastAsia="Times New Roman" w:hAnsi="Segoe UI" w:cs="Segoe UI"/>
      <w:color w:val="000000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9485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9485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9485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9485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94854"/>
    <w:rPr>
      <w:rFonts w:ascii="Times New Roman" w:eastAsia="Times New Roman" w:hAnsi="Times New Roman" w:cs="Times New Roman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DA8761-40A9-4653-BFA3-AA5DDD5B9D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6</Pages>
  <Words>1910</Words>
  <Characters>11460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Konwencja dotycząca struktur promujących bezpieczeństwo i higienę pracy</vt:lpstr>
    </vt:vector>
  </TitlesOfParts>
  <Company/>
  <LinksUpToDate>false</LinksUpToDate>
  <CharactersWithSpaces>13344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Konwencja dotycząca struktur promujących bezpieczeństwo i higienę pracy</dc:title>
  <dc:subject/>
  <dc:creator>Maria Niewiadomska</dc:creator>
  <cp:keywords/>
  <cp:lastModifiedBy>Wysocka-Madej Magdalena</cp:lastModifiedBy>
  <cp:revision>8</cp:revision>
  <dcterms:created xsi:type="dcterms:W3CDTF">2026-10-12T10:41:00Z</dcterms:created>
  <dcterms:modified xsi:type="dcterms:W3CDTF">2026-10-14T10:59:00Z</dcterms:modified>
</cp:coreProperties>
</file>