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E943C1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E943C1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E943C1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469055" r:id="rId8"/>
        </w:objec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ED13CD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D13CD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ED13CD" w:rsidRPr="00ED13CD">
        <w:rPr>
          <w:rFonts w:asciiTheme="minorHAnsi" w:hAnsiTheme="minorHAnsi" w:cstheme="minorHAnsi"/>
          <w:bCs/>
          <w:sz w:val="24"/>
          <w:szCs w:val="24"/>
        </w:rPr>
        <w:t>30</w:t>
      </w:r>
      <w:r w:rsidR="00354FFC" w:rsidRPr="00ED13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D13CD" w:rsidRPr="00ED13CD">
        <w:rPr>
          <w:rFonts w:asciiTheme="minorHAnsi" w:hAnsiTheme="minorHAnsi" w:cstheme="minorHAnsi"/>
          <w:bCs/>
          <w:sz w:val="24"/>
          <w:szCs w:val="24"/>
        </w:rPr>
        <w:t>listopada</w:t>
      </w:r>
      <w:r w:rsidR="00A151E7" w:rsidRPr="00ED13CD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 w:rsidRPr="00ED13CD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D13CD" w:rsidRPr="00ED13CD" w:rsidRDefault="00ED13CD" w:rsidP="0098481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D13C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DOOŚ-WDŚZIL.420.20.2021.AW.14</w:t>
      </w:r>
    </w:p>
    <w:p w:rsidR="00B35A7F" w:rsidRPr="00E943C1" w:rsidRDefault="00B35A7F" w:rsidP="0098481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943C1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D13CD" w:rsidRPr="00ED13CD" w:rsidRDefault="00ED13CD" w:rsidP="00ED13C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strony postępowania oraz, na podstawie art. 85 ust. 3 ustawy ooś, zawiadamiam społeczeńst</w:t>
      </w:r>
      <w:bookmarkStart w:id="0" w:name="_GoBack"/>
      <w:bookmarkEnd w:id="0"/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>wo, że Generalny Dyrektor Oc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hrony Środowiska decyzją z 25 lis</w:t>
      </w:r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>topada 2021 r., znak: DOOŚ-WDŚZIL.420.20.2021.AW.12, uchy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li</w:t>
      </w:r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>ł decyzję Regionalnego Dyrektora Ochrony Środowiska w Krakowie z dnia 26 kwietnia 2021 r., znak: OO.420.6.2021.EB.5, zmieni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ającą decyzję własną z dnia 26 li</w:t>
      </w:r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>stopada 2020 r., znak: 00.420.7.2020.EB.12, o śro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dowiskowych uwarunkowaniach reali</w:t>
      </w:r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zacji przedsięwzięcia pod nazwą Przebudowa gazociągu wysokiego ciśnienia DN 400 </w:t>
      </w:r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>Śledziejowice</w:t>
      </w:r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 Skawina na terenie miasta Skawina w zakresie zmiany trasy prowadzenia gazociągu na odcinku ok. 0,63 km w części i w tym zakresie orzekł co do istoty sprawy, a w pozostałej części utrzymał decyzję w mocy.</w:t>
      </w:r>
    </w:p>
    <w:p w:rsidR="00ED13CD" w:rsidRPr="00ED13CD" w:rsidRDefault="00ED13CD" w:rsidP="00ED13C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dokonane po upływie 14 dni li</w:t>
      </w:r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>czonych od następn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ego dnia po dniu, w którym upubl</w:t>
      </w:r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>iczniono</w:t>
      </w:r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zawiadomienie.</w:t>
      </w:r>
    </w:p>
    <w:p w:rsidR="00ED13CD" w:rsidRPr="00ED13CD" w:rsidRDefault="00ED13CD" w:rsidP="00ED13C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Olsztynie oraz Regionalnej Dyrekcji Ochrony Środowiska w Gdańsku lub w sposób wskazany w art. 49b § 1 Kpa.</w:t>
      </w:r>
    </w:p>
    <w:p w:rsidR="00ED13CD" w:rsidRPr="00ED13CD" w:rsidRDefault="00ED13CD" w:rsidP="00ED13C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98481E" w:rsidRDefault="00ED13CD" w:rsidP="00ED13C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Ponadto treść decyzji zostanie opublikowana, zgodnie z art. 85 ust. 3 ustawy ooś, w terminie do 7 dni od dnia jej wydania w Biuletynie Informacji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Publicznej</w:t>
      </w:r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Generalnej Dyrekcji Ochrony Środowiska (https: / /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www.gov.pl/web /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gdos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/ decyzj</w:t>
      </w:r>
      <w:r w:rsidRPr="00ED13CD">
        <w:rPr>
          <w:rFonts w:asciiTheme="minorHAnsi" w:hAnsiTheme="minorHAnsi" w:cstheme="minorHAnsi"/>
          <w:bCs/>
          <w:color w:val="000000"/>
          <w:sz w:val="24"/>
          <w:szCs w:val="24"/>
        </w:rPr>
        <w:t>e-srodowiskowe2).</w:t>
      </w:r>
    </w:p>
    <w:p w:rsidR="00ED13CD" w:rsidRDefault="00ED13CD" w:rsidP="00A151E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E943C1" w:rsidRDefault="00B35A7F" w:rsidP="00A151E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E943C1" w:rsidRPr="00E943C1" w:rsidRDefault="00B35A7F" w:rsidP="00E943C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E943C1" w:rsidRDefault="00B35A7F" w:rsidP="00B35A7F">
      <w:pPr>
        <w:pStyle w:val="Bezodstpw"/>
        <w:rPr>
          <w:sz w:val="24"/>
          <w:szCs w:val="24"/>
        </w:rPr>
      </w:pPr>
      <w:r w:rsidRPr="00E943C1">
        <w:rPr>
          <w:sz w:val="24"/>
          <w:szCs w:val="24"/>
        </w:rPr>
        <w:lastRenderedPageBreak/>
        <w:t>Z upoważnienia Generalnego Dyrektora Ochrony Środowiska</w:t>
      </w:r>
    </w:p>
    <w:p w:rsidR="000A1A2B" w:rsidRPr="00E943C1" w:rsidRDefault="007449EB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457259" w:rsidRPr="00E943C1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354FFC" w:rsidRPr="00E943C1">
        <w:rPr>
          <w:rFonts w:asciiTheme="minorHAnsi" w:hAnsiTheme="minorHAnsi" w:cstheme="minorHAnsi"/>
          <w:color w:val="000000"/>
        </w:rPr>
        <w:t xml:space="preserve">Anna </w:t>
      </w:r>
      <w:r w:rsidR="00ED13CD">
        <w:rPr>
          <w:rFonts w:asciiTheme="minorHAnsi" w:hAnsiTheme="minorHAnsi" w:cstheme="minorHAnsi"/>
          <w:color w:val="000000"/>
        </w:rPr>
        <w:t xml:space="preserve">Jasińska </w:t>
      </w:r>
    </w:p>
    <w:p w:rsidR="00B35A7F" w:rsidRPr="00E943C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ED13CD" w:rsidRPr="00ED13CD" w:rsidRDefault="00ED13CD" w:rsidP="00ED13C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D13CD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ED13CD" w:rsidRPr="00ED13CD" w:rsidRDefault="00ED13CD" w:rsidP="00ED13C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D13CD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stronie odpis decyzji lub postanowienia w sposób i formie określonych we wniosku, chyba że środki techniczne, którymi dysponuje organ, nic umożliwiają udostępnienia w taki sposób lub takiej formie.</w:t>
      </w:r>
    </w:p>
    <w:p w:rsidR="00ED13CD" w:rsidRPr="00ED13CD" w:rsidRDefault="00ED13CD" w:rsidP="00ED13C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D13CD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E943C1" w:rsidRDefault="00ED13CD" w:rsidP="00ED13C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D13CD">
        <w:rPr>
          <w:rFonts w:asciiTheme="minorHAnsi" w:hAnsiTheme="minorHAnsi" w:cstheme="minorHAnsi"/>
          <w:bCs/>
        </w:rPr>
        <w:t xml:space="preserve">Art. 85 ust. 3 ustawy ooś Organ właściwy do wydania decyzji o środowiskowych uwarunkowaniach wydanej po przeprowadzeniu oceny oddziaływania przedsięwzięcia na środowisko, niezwłocznie po jej wydaniu, </w:t>
      </w:r>
      <w:r w:rsidRPr="00ED13CD">
        <w:rPr>
          <w:rFonts w:asciiTheme="minorHAnsi" w:hAnsiTheme="minorHAnsi" w:cstheme="minorHAnsi"/>
          <w:bCs/>
        </w:rPr>
        <w:t>podając</w:t>
      </w:r>
      <w:r w:rsidRPr="00ED13CD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stronic podmiotowej obsługującego go urzędu treść tej decyzji. W informacji wskazuje się dzień udostępnienia treści decyzji. Przepis stosuje się odpowiednio do decyzji o środowiskowych uwarunkowaniach wydanej bez przeprowadzenia oceny oddziaływani</w:t>
      </w:r>
      <w:r>
        <w:rPr>
          <w:rFonts w:asciiTheme="minorHAnsi" w:hAnsiTheme="minorHAnsi" w:cstheme="minorHAnsi"/>
          <w:bCs/>
        </w:rPr>
        <w:t>a przedsięwzięcia na środowisko</w:t>
      </w:r>
      <w:r w:rsidR="00C93B03" w:rsidRPr="00C93B03">
        <w:rPr>
          <w:rFonts w:asciiTheme="minorHAnsi" w:hAnsiTheme="minorHAnsi" w:cstheme="minorHAnsi"/>
          <w:bCs/>
        </w:rPr>
        <w:t>.</w:t>
      </w:r>
    </w:p>
    <w:sectPr w:rsidR="00985B8F" w:rsidRPr="00E943C1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D13C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D13C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D13C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D13C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D13C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1163"/>
    <w:rsid w:val="00014F4A"/>
    <w:rsid w:val="00095A51"/>
    <w:rsid w:val="000A1A2B"/>
    <w:rsid w:val="00155027"/>
    <w:rsid w:val="00183492"/>
    <w:rsid w:val="00197C6E"/>
    <w:rsid w:val="001C394A"/>
    <w:rsid w:val="001D479F"/>
    <w:rsid w:val="002446E3"/>
    <w:rsid w:val="002F2472"/>
    <w:rsid w:val="00354FFC"/>
    <w:rsid w:val="003A4832"/>
    <w:rsid w:val="00457259"/>
    <w:rsid w:val="004F5C94"/>
    <w:rsid w:val="00617ABD"/>
    <w:rsid w:val="006568C0"/>
    <w:rsid w:val="006663A9"/>
    <w:rsid w:val="007122C2"/>
    <w:rsid w:val="00726E38"/>
    <w:rsid w:val="007449EB"/>
    <w:rsid w:val="007704E4"/>
    <w:rsid w:val="007710E5"/>
    <w:rsid w:val="0084152D"/>
    <w:rsid w:val="0085442F"/>
    <w:rsid w:val="00865F80"/>
    <w:rsid w:val="0098481E"/>
    <w:rsid w:val="00A151E7"/>
    <w:rsid w:val="00A40900"/>
    <w:rsid w:val="00B05EE2"/>
    <w:rsid w:val="00B35A7F"/>
    <w:rsid w:val="00B64572"/>
    <w:rsid w:val="00B65C6A"/>
    <w:rsid w:val="00B92515"/>
    <w:rsid w:val="00BF2702"/>
    <w:rsid w:val="00C60237"/>
    <w:rsid w:val="00C93B03"/>
    <w:rsid w:val="00CA0A2B"/>
    <w:rsid w:val="00D60B77"/>
    <w:rsid w:val="00E375CB"/>
    <w:rsid w:val="00E55ACB"/>
    <w:rsid w:val="00E607F5"/>
    <w:rsid w:val="00E61949"/>
    <w:rsid w:val="00E943C1"/>
    <w:rsid w:val="00E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9E4F8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46B3-0C58-45C4-AB62-2EE49484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2023-06-28T12:51:00Z</dcterms:created>
  <dcterms:modified xsi:type="dcterms:W3CDTF">2023-06-28T12:51:00Z</dcterms:modified>
</cp:coreProperties>
</file>