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C55B5B" w:rsidRPr="00C62BA7" w:rsidP="00C55B5B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alt="Godło Polski" style="height:52pt;margin-left:51.85pt;margin-top:-52.55pt;position:absolute;width:48.5pt;z-index:251658240" o:oleicon="f">
            <v:imagedata r:id="rId6" o:title=""/>
            <w10:wrap type="topAndBottom"/>
          </v:shape>
          <o:OLEObject Type="Embed" ProgID="CorelDraw.Rysunek.8" ShapeID="_x0000_s1025" DrawAspect="Content" ObjectID="_1728456995" r:id="rId7"/>
        </w:pict>
      </w:r>
      <w:r w:rsidRPr="00C62BA7">
        <w:rPr>
          <w:rFonts w:ascii="Arial" w:eastAsia="Times New Roman" w:hAnsi="Arial" w:cs="Arial"/>
          <w:b/>
          <w:sz w:val="28"/>
          <w:szCs w:val="28"/>
        </w:rPr>
        <w:t>WOJEWODA OPOLSKI</w:t>
      </w:r>
    </w:p>
    <w:p w:rsidR="00C55B5B" w:rsidRPr="00D07E03" w:rsidP="00C55B5B">
      <w:pPr>
        <w:spacing w:before="480" w:after="0" w:line="360" w:lineRule="auto"/>
        <w:ind w:left="5103"/>
        <w:rPr>
          <w:rFonts w:ascii="Arial" w:eastAsia="Times New Roman" w:hAnsi="Arial" w:cs="Arial"/>
          <w:b/>
        </w:rPr>
      </w:pPr>
      <w:r w:rsidRPr="00D07E03">
        <w:rPr>
          <w:rFonts w:ascii="Arial" w:hAnsi="Arial" w:cs="Arial"/>
        </w:rPr>
        <w:t xml:space="preserve">Opole, dnia </w:t>
      </w:r>
      <w:bookmarkStart w:id="0" w:name="ezdDataPodpisu"/>
      <w:r w:rsidRPr="00D07E03">
        <w:rPr>
          <w:rFonts w:ascii="Arial" w:hAnsi="Arial" w:cs="Arial"/>
        </w:rPr>
        <w:t>28 października 2022</w:t>
      </w:r>
      <w:bookmarkEnd w:id="0"/>
      <w:r w:rsidRPr="00D07E03">
        <w:rPr>
          <w:rFonts w:ascii="Arial" w:hAnsi="Arial" w:cs="Arial"/>
        </w:rPr>
        <w:t>r.</w:t>
      </w:r>
    </w:p>
    <w:p w:rsidR="00C55B5B" w:rsidRPr="005E4DEB" w:rsidP="00C55B5B">
      <w:pPr>
        <w:spacing w:after="0" w:line="36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5E4DEB">
        <w:rPr>
          <w:rFonts w:ascii="Arial" w:eastAsia="Times New Roman" w:hAnsi="Arial" w:cs="Arial"/>
          <w:sz w:val="24"/>
          <w:szCs w:val="24"/>
        </w:rPr>
        <w:t>PN.I.431.</w:t>
      </w:r>
      <w:r w:rsidR="008A3653">
        <w:rPr>
          <w:rFonts w:ascii="Arial" w:eastAsia="Times New Roman" w:hAnsi="Arial" w:cs="Arial"/>
          <w:sz w:val="24"/>
          <w:szCs w:val="24"/>
        </w:rPr>
        <w:t>2</w:t>
      </w:r>
      <w:r w:rsidRPr="005E4DEB">
        <w:rPr>
          <w:rFonts w:ascii="Arial" w:eastAsia="Times New Roman" w:hAnsi="Arial" w:cs="Arial"/>
          <w:sz w:val="24"/>
          <w:szCs w:val="24"/>
        </w:rPr>
        <w:t>.</w:t>
      </w:r>
      <w:r w:rsidR="000E1F25">
        <w:rPr>
          <w:rFonts w:ascii="Arial" w:eastAsia="Times New Roman" w:hAnsi="Arial" w:cs="Arial"/>
          <w:sz w:val="24"/>
          <w:szCs w:val="24"/>
        </w:rPr>
        <w:t>20</w:t>
      </w:r>
      <w:r w:rsidRPr="005E4DEB">
        <w:rPr>
          <w:rFonts w:ascii="Arial" w:eastAsia="Times New Roman" w:hAnsi="Arial" w:cs="Arial"/>
          <w:sz w:val="24"/>
          <w:szCs w:val="24"/>
        </w:rPr>
        <w:t>.202</w:t>
      </w:r>
      <w:r w:rsidR="008A3653">
        <w:rPr>
          <w:rFonts w:ascii="Arial" w:eastAsia="Times New Roman" w:hAnsi="Arial" w:cs="Arial"/>
          <w:sz w:val="24"/>
          <w:szCs w:val="24"/>
        </w:rPr>
        <w:t>2</w:t>
      </w:r>
      <w:r w:rsidRPr="005E4DEB">
        <w:rPr>
          <w:rFonts w:ascii="Arial" w:eastAsia="Times New Roman" w:hAnsi="Arial" w:cs="Arial"/>
          <w:sz w:val="24"/>
          <w:szCs w:val="24"/>
        </w:rPr>
        <w:t>.EK</w:t>
      </w:r>
    </w:p>
    <w:p w:rsidR="005E4DEB" w:rsidRPr="00F9166A" w:rsidP="005E4DEB">
      <w:pPr>
        <w:spacing w:before="840"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Pan</w:t>
      </w:r>
    </w:p>
    <w:p w:rsidR="005E4DEB" w:rsidRPr="00F9166A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Michał Majewski</w:t>
      </w:r>
    </w:p>
    <w:p w:rsidR="005E4DEB" w:rsidRPr="00F9166A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t</w:t>
      </w: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łumacz przysięgły </w:t>
      </w:r>
      <w:r w:rsidR="00B055B1">
        <w:rPr>
          <w:rFonts w:ascii="Arial" w:eastAsia="Calibri" w:hAnsi="Arial" w:cs="Arial"/>
          <w:b/>
          <w:bCs/>
          <w:sz w:val="24"/>
          <w:szCs w:val="24"/>
        </w:rPr>
        <w:br/>
      </w: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języka </w:t>
      </w:r>
      <w:r w:rsidR="0060095F">
        <w:rPr>
          <w:rFonts w:ascii="Arial" w:eastAsia="Calibri" w:hAnsi="Arial" w:cs="Arial"/>
          <w:b/>
          <w:bCs/>
          <w:sz w:val="24"/>
          <w:szCs w:val="24"/>
        </w:rPr>
        <w:t>rosyjskieg</w:t>
      </w:r>
      <w:r w:rsidR="00C654AB">
        <w:rPr>
          <w:rFonts w:ascii="Arial" w:eastAsia="Calibri" w:hAnsi="Arial" w:cs="Arial"/>
          <w:b/>
          <w:bCs/>
          <w:sz w:val="24"/>
          <w:szCs w:val="24"/>
        </w:rPr>
        <w:t>o</w:t>
      </w:r>
    </w:p>
    <w:p w:rsidR="00354E05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Os. Piastów 12/2</w:t>
      </w:r>
    </w:p>
    <w:p w:rsidR="005E4DEB" w:rsidRPr="00F9166A" w:rsidP="0060095F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4</w:t>
      </w:r>
      <w:r w:rsidR="0060095F">
        <w:rPr>
          <w:rFonts w:ascii="Arial" w:eastAsia="Calibri" w:hAnsi="Arial" w:cs="Arial"/>
          <w:b/>
          <w:bCs/>
          <w:sz w:val="24"/>
          <w:szCs w:val="24"/>
        </w:rPr>
        <w:t>7-100 Strzelce Opolskie</w:t>
      </w:r>
    </w:p>
    <w:p w:rsidR="005E4DEB" w:rsidRPr="00F9166A" w:rsidP="005E4DEB">
      <w:pPr>
        <w:spacing w:before="720" w:after="108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SPRAWOZDANIE Z KONTROLI</w:t>
      </w:r>
    </w:p>
    <w:p w:rsidR="005E4DEB" w:rsidRPr="00F9166A" w:rsidP="005E4DEB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I. Dane identyfikacyjne kontroli</w:t>
      </w:r>
    </w:p>
    <w:p w:rsidR="005E4DEB" w:rsidRPr="00F9166A" w:rsidP="001A0339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w w:val="90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Nazwa i adres podmiotu kontrolowanego: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="0060095F">
        <w:rPr>
          <w:rFonts w:ascii="Arial" w:eastAsia="Times New Roman" w:hAnsi="Arial" w:cs="Arial"/>
          <w:sz w:val="24"/>
          <w:szCs w:val="24"/>
        </w:rPr>
        <w:t>Michał Majewski</w:t>
      </w:r>
      <w:r w:rsidRPr="00F9166A">
        <w:rPr>
          <w:rFonts w:ascii="Arial" w:eastAsia="Times New Roman" w:hAnsi="Arial" w:cs="Arial"/>
          <w:sz w:val="24"/>
          <w:szCs w:val="24"/>
        </w:rPr>
        <w:t xml:space="preserve"> – tłumacz przysięgły języka </w:t>
      </w:r>
      <w:r w:rsidR="0060095F">
        <w:rPr>
          <w:rFonts w:ascii="Arial" w:eastAsia="Times New Roman" w:hAnsi="Arial" w:cs="Arial"/>
          <w:sz w:val="24"/>
          <w:szCs w:val="24"/>
        </w:rPr>
        <w:t>rosyjskie</w:t>
      </w:r>
      <w:r w:rsidR="00D57897">
        <w:rPr>
          <w:rFonts w:ascii="Arial" w:eastAsia="Times New Roman" w:hAnsi="Arial" w:cs="Arial"/>
          <w:sz w:val="24"/>
          <w:szCs w:val="24"/>
        </w:rPr>
        <w:t>go</w:t>
      </w:r>
      <w:r w:rsidRPr="00F9166A">
        <w:rPr>
          <w:rFonts w:ascii="Arial" w:eastAsia="Times New Roman" w:hAnsi="Arial" w:cs="Arial"/>
          <w:sz w:val="24"/>
          <w:szCs w:val="24"/>
        </w:rPr>
        <w:t xml:space="preserve">, </w:t>
      </w:r>
      <w:r w:rsidR="0060095F">
        <w:rPr>
          <w:rFonts w:ascii="Arial" w:eastAsia="Times New Roman" w:hAnsi="Arial" w:cs="Arial"/>
          <w:sz w:val="24"/>
          <w:szCs w:val="24"/>
        </w:rPr>
        <w:t>Os. Piastów 12/2</w:t>
      </w:r>
      <w:r w:rsidR="00671279">
        <w:rPr>
          <w:rFonts w:ascii="Arial" w:eastAsia="Times New Roman" w:hAnsi="Arial" w:cs="Arial"/>
          <w:sz w:val="24"/>
          <w:szCs w:val="24"/>
        </w:rPr>
        <w:t xml:space="preserve">, </w:t>
      </w:r>
      <w:r w:rsidR="0060095F">
        <w:rPr>
          <w:rFonts w:ascii="Arial" w:eastAsia="Times New Roman" w:hAnsi="Arial" w:cs="Arial"/>
          <w:sz w:val="24"/>
          <w:szCs w:val="24"/>
        </w:rPr>
        <w:t>47-100 Strzelce Opolskie</w:t>
      </w:r>
      <w:r w:rsidRPr="00F9166A">
        <w:rPr>
          <w:rFonts w:ascii="Arial" w:hAnsi="Arial" w:cs="Arial"/>
          <w:sz w:val="24"/>
          <w:szCs w:val="24"/>
        </w:rPr>
        <w:t>.</w:t>
      </w:r>
    </w:p>
    <w:p w:rsidR="005E4DEB" w:rsidRPr="00F9166A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 xml:space="preserve">Podstawa prawna podjęcia kontroli: </w:t>
      </w:r>
      <w:r w:rsidRPr="00F9166A">
        <w:rPr>
          <w:rFonts w:ascii="Arial" w:hAnsi="Arial" w:cs="Arial"/>
          <w:sz w:val="24"/>
        </w:rPr>
        <w:t>art. 20 ust. 1 ustawy z dnia 25 listopada 2004 r.</w:t>
      </w:r>
      <w:r w:rsidR="00D17092">
        <w:rPr>
          <w:rFonts w:ascii="Arial" w:hAnsi="Arial" w:cs="Arial"/>
          <w:sz w:val="24"/>
        </w:rPr>
        <w:t xml:space="preserve"> </w:t>
      </w:r>
      <w:r w:rsidRPr="00F9166A">
        <w:rPr>
          <w:rFonts w:ascii="Arial" w:hAnsi="Arial" w:cs="Arial"/>
          <w:sz w:val="24"/>
        </w:rPr>
        <w:t>o zawodzie tłumacza przysięgłego (Dz.U. z 2019 r., poz. 1326)</w:t>
      </w:r>
      <w:r>
        <w:rPr>
          <w:rStyle w:val="FootnoteReference"/>
          <w:rFonts w:ascii="Arial" w:hAnsi="Arial" w:eastAsiaTheme="minorHAnsi" w:cs="Arial"/>
          <w:sz w:val="24"/>
          <w:szCs w:val="24"/>
          <w:lang w:eastAsia="en-US"/>
        </w:rPr>
        <w:footnoteReference w:id="2"/>
      </w:r>
    </w:p>
    <w:p w:rsidR="005E4DEB" w:rsidRPr="00F9166A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Zakres kontroli:</w:t>
      </w:r>
    </w:p>
    <w:p w:rsidR="005E4DEB" w:rsidRPr="00F9166A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Przedmiot kontroli: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</w:rPr>
        <w:t>Prawidłowość i rzetelność prowadzenia repe</w:t>
      </w:r>
      <w:r w:rsidR="000F4CB1">
        <w:rPr>
          <w:rFonts w:ascii="Arial" w:hAnsi="Arial" w:cs="Arial"/>
          <w:sz w:val="24"/>
        </w:rPr>
        <w:t>r</w:t>
      </w:r>
      <w:r w:rsidRPr="00F9166A">
        <w:rPr>
          <w:rFonts w:ascii="Arial" w:hAnsi="Arial" w:cs="Arial"/>
          <w:sz w:val="24"/>
        </w:rPr>
        <w:t xml:space="preserve">torium </w:t>
      </w:r>
      <w:r w:rsidR="00F45644">
        <w:rPr>
          <w:rFonts w:ascii="Arial" w:hAnsi="Arial" w:cs="Arial"/>
          <w:sz w:val="24"/>
        </w:rPr>
        <w:br/>
      </w:r>
      <w:r w:rsidRPr="00F9166A">
        <w:rPr>
          <w:rFonts w:ascii="Arial" w:hAnsi="Arial" w:cs="Arial"/>
          <w:sz w:val="24"/>
        </w:rPr>
        <w:t>oraz pobierania wynagrodzenia za czynności tłumacza przysięgłego, wykonane na rzecz podmiotów, o których mowa w art. 15 ustawy o zawodzie tłumacza przysięgłego, tj. sądu, prokuratora, Policji oraz organów administracji publicznej</w:t>
      </w:r>
      <w:r w:rsidRPr="00F9166A">
        <w:rPr>
          <w:rFonts w:ascii="Arial" w:hAnsi="Arial" w:cs="Arial"/>
          <w:sz w:val="24"/>
          <w:szCs w:val="24"/>
        </w:rPr>
        <w:t>,</w:t>
      </w:r>
    </w:p>
    <w:p w:rsidR="005E4DEB" w:rsidRPr="00F9166A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Okres objęty kontrolą: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="00AD666E">
        <w:rPr>
          <w:rFonts w:ascii="Arial" w:eastAsia="Times New Roman" w:hAnsi="Arial" w:cs="Arial"/>
          <w:bCs/>
          <w:sz w:val="24"/>
          <w:szCs w:val="24"/>
        </w:rPr>
        <w:t>1 stycznia 2021</w:t>
      </w:r>
      <w:r w:rsidRPr="00F9166A">
        <w:rPr>
          <w:rFonts w:ascii="Arial" w:eastAsia="Times New Roman" w:hAnsi="Arial" w:cs="Arial"/>
          <w:bCs/>
          <w:sz w:val="24"/>
          <w:szCs w:val="24"/>
        </w:rPr>
        <w:t xml:space="preserve"> r. </w:t>
      </w:r>
      <w:r w:rsidR="00AD666E">
        <w:rPr>
          <w:rFonts w:ascii="Arial" w:eastAsia="Times New Roman" w:hAnsi="Arial" w:cs="Arial"/>
          <w:bCs/>
          <w:sz w:val="24"/>
          <w:szCs w:val="24"/>
        </w:rPr>
        <w:t xml:space="preserve">– </w:t>
      </w:r>
      <w:r w:rsidR="0060095F">
        <w:rPr>
          <w:rFonts w:ascii="Arial" w:eastAsia="Times New Roman" w:hAnsi="Arial" w:cs="Arial"/>
          <w:bCs/>
          <w:sz w:val="24"/>
          <w:szCs w:val="24"/>
        </w:rPr>
        <w:t>16 września</w:t>
      </w:r>
      <w:r w:rsidR="002E25F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9166A">
        <w:rPr>
          <w:rFonts w:ascii="Arial" w:eastAsia="Times New Roman" w:hAnsi="Arial" w:cs="Arial"/>
          <w:bCs/>
          <w:sz w:val="24"/>
          <w:szCs w:val="24"/>
        </w:rPr>
        <w:t>202</w:t>
      </w:r>
      <w:r w:rsidR="00773DB1">
        <w:rPr>
          <w:rFonts w:ascii="Arial" w:eastAsia="Times New Roman" w:hAnsi="Arial" w:cs="Arial"/>
          <w:bCs/>
          <w:sz w:val="24"/>
          <w:szCs w:val="24"/>
        </w:rPr>
        <w:t>2</w:t>
      </w:r>
      <w:r w:rsidR="00C77EC0">
        <w:rPr>
          <w:rFonts w:ascii="Arial" w:eastAsia="Times New Roman" w:hAnsi="Arial" w:cs="Arial"/>
          <w:bCs/>
          <w:sz w:val="24"/>
          <w:szCs w:val="24"/>
        </w:rPr>
        <w:t xml:space="preserve"> r</w:t>
      </w:r>
      <w:r w:rsidRPr="00F9166A">
        <w:rPr>
          <w:rFonts w:ascii="Arial" w:eastAsia="Times New Roman" w:hAnsi="Arial" w:cs="Arial"/>
          <w:bCs/>
          <w:sz w:val="24"/>
          <w:szCs w:val="24"/>
        </w:rPr>
        <w:t>.</w:t>
      </w:r>
    </w:p>
    <w:p w:rsidR="005E4DEB" w:rsidRPr="00F9166A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Rodzaj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>problemowa</w:t>
      </w:r>
    </w:p>
    <w:p w:rsidR="005E4DEB" w:rsidRPr="00F9166A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Tryb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 w:rsidR="00AD666E">
        <w:rPr>
          <w:rFonts w:ascii="Arial" w:hAnsi="Arial" w:cs="Arial"/>
          <w:sz w:val="24"/>
          <w:szCs w:val="24"/>
        </w:rPr>
        <w:t>uproszczony</w:t>
      </w:r>
    </w:p>
    <w:p w:rsidR="005E4DEB" w:rsidRPr="00346771" w:rsidP="00346771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Termin kontroli</w:t>
      </w:r>
      <w:r w:rsidR="00671279">
        <w:rPr>
          <w:rFonts w:ascii="Arial" w:hAnsi="Arial" w:cs="Arial"/>
          <w:b/>
          <w:sz w:val="24"/>
          <w:szCs w:val="24"/>
        </w:rPr>
        <w:t xml:space="preserve">: </w:t>
      </w:r>
      <w:r w:rsidR="00D57897">
        <w:rPr>
          <w:rFonts w:ascii="Arial" w:hAnsi="Arial" w:cs="Arial"/>
          <w:sz w:val="24"/>
          <w:szCs w:val="24"/>
        </w:rPr>
        <w:t xml:space="preserve">22 </w:t>
      </w:r>
      <w:r w:rsidR="0060095F">
        <w:rPr>
          <w:rFonts w:ascii="Arial" w:hAnsi="Arial" w:cs="Arial"/>
          <w:sz w:val="24"/>
          <w:szCs w:val="24"/>
        </w:rPr>
        <w:t>września</w:t>
      </w:r>
      <w:r w:rsidR="00D57897">
        <w:rPr>
          <w:rFonts w:ascii="Arial" w:hAnsi="Arial" w:cs="Arial"/>
          <w:sz w:val="24"/>
          <w:szCs w:val="24"/>
        </w:rPr>
        <w:t xml:space="preserve"> – 6 </w:t>
      </w:r>
      <w:r w:rsidR="0060095F">
        <w:rPr>
          <w:rFonts w:ascii="Arial" w:hAnsi="Arial" w:cs="Arial"/>
          <w:sz w:val="24"/>
          <w:szCs w:val="24"/>
        </w:rPr>
        <w:t>października</w:t>
      </w:r>
      <w:r w:rsidRPr="00346771" w:rsidR="00671279">
        <w:rPr>
          <w:rFonts w:ascii="Arial" w:hAnsi="Arial" w:cs="Arial"/>
          <w:sz w:val="24"/>
          <w:szCs w:val="24"/>
        </w:rPr>
        <w:t xml:space="preserve"> </w:t>
      </w:r>
      <w:r w:rsidRPr="00346771">
        <w:rPr>
          <w:rFonts w:ascii="Arial" w:eastAsia="Times New Roman" w:hAnsi="Arial" w:cs="Arial"/>
          <w:sz w:val="24"/>
          <w:szCs w:val="24"/>
        </w:rPr>
        <w:t>202</w:t>
      </w:r>
      <w:r w:rsidRPr="00346771" w:rsidR="00AD666E">
        <w:rPr>
          <w:rFonts w:ascii="Arial" w:eastAsia="Times New Roman" w:hAnsi="Arial" w:cs="Arial"/>
          <w:sz w:val="24"/>
          <w:szCs w:val="24"/>
        </w:rPr>
        <w:t>2</w:t>
      </w:r>
      <w:r w:rsidRPr="00346771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5E4DEB" w:rsidRPr="00F9166A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b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Skład zespołu kontrolnego:</w:t>
      </w:r>
    </w:p>
    <w:p w:rsidR="005E4DEB" w:rsidRPr="00F9166A" w:rsidP="001A0339">
      <w:pPr>
        <w:pStyle w:val="ListParagraph"/>
        <w:numPr>
          <w:ilvl w:val="0"/>
          <w:numId w:val="4"/>
        </w:numPr>
        <w:spacing w:before="120" w:after="12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Cs/>
          <w:sz w:val="24"/>
          <w:szCs w:val="24"/>
        </w:rPr>
        <w:t>Estera Kołodziej –</w:t>
      </w:r>
      <w:r w:rsidR="0060095F">
        <w:rPr>
          <w:rFonts w:ascii="Arial" w:hAnsi="Arial" w:cs="Arial"/>
          <w:bCs/>
          <w:sz w:val="24"/>
          <w:szCs w:val="24"/>
        </w:rPr>
        <w:t xml:space="preserve"> Starszy</w:t>
      </w:r>
      <w:r w:rsidRPr="00F9166A">
        <w:rPr>
          <w:rFonts w:ascii="Arial" w:hAnsi="Arial" w:cs="Arial"/>
          <w:bCs/>
          <w:sz w:val="24"/>
          <w:szCs w:val="24"/>
        </w:rPr>
        <w:t xml:space="preserve"> Inspektor Wojewódzki w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>Oddziale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 xml:space="preserve">Organizacji, Kontroli i Skarg </w:t>
      </w:r>
      <w:r w:rsidRPr="00F9166A">
        <w:rPr>
          <w:rFonts w:ascii="Arial" w:hAnsi="Arial" w:cs="Arial"/>
          <w:sz w:val="24"/>
          <w:szCs w:val="24"/>
        </w:rPr>
        <w:t>Wydziału Prawnego i Nadzoru – Kierownik zespołu kontrolnego</w:t>
      </w:r>
      <w:r w:rsidR="00346771">
        <w:rPr>
          <w:rFonts w:ascii="Arial" w:hAnsi="Arial" w:cs="Arial"/>
          <w:sz w:val="24"/>
          <w:szCs w:val="24"/>
        </w:rPr>
        <w:t>;</w:t>
      </w:r>
    </w:p>
    <w:p w:rsidR="005E4DEB" w:rsidRPr="00F9166A" w:rsidP="001A0339">
      <w:pPr>
        <w:pStyle w:val="ListParagraph"/>
        <w:numPr>
          <w:ilvl w:val="0"/>
          <w:numId w:val="4"/>
        </w:numPr>
        <w:spacing w:before="120" w:after="120" w:line="36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Małgorzata Frankowicz</w:t>
      </w:r>
      <w:r w:rsidRPr="00F9166A">
        <w:rPr>
          <w:rFonts w:ascii="Arial" w:hAnsi="Arial" w:cs="Arial"/>
          <w:bCs/>
          <w:i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 xml:space="preserve">– </w:t>
      </w:r>
      <w:r w:rsidRPr="00F9166A">
        <w:rPr>
          <w:rFonts w:ascii="Arial" w:hAnsi="Arial" w:cs="Arial"/>
          <w:bCs/>
          <w:sz w:val="24"/>
          <w:szCs w:val="24"/>
        </w:rPr>
        <w:t>Inspektor Wojewódzki w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>Oddziale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 xml:space="preserve">Organizacji, Kontroli i Skarg </w:t>
      </w:r>
      <w:r w:rsidRPr="00F9166A">
        <w:rPr>
          <w:rFonts w:ascii="Arial" w:hAnsi="Arial" w:cs="Arial"/>
          <w:sz w:val="24"/>
          <w:szCs w:val="24"/>
        </w:rPr>
        <w:t>Wydziału Prawnego i Nadzoru</w:t>
      </w:r>
      <w:r w:rsidRPr="00F9166A">
        <w:rPr>
          <w:rFonts w:ascii="Arial" w:hAnsi="Arial" w:cs="Arial"/>
          <w:sz w:val="24"/>
          <w:szCs w:val="24"/>
        </w:rPr>
        <w:t xml:space="preserve"> –</w:t>
      </w:r>
      <w:r w:rsidRPr="00F9166A">
        <w:rPr>
          <w:rFonts w:ascii="Arial" w:hAnsi="Arial" w:cs="Arial"/>
          <w:bCs/>
          <w:sz w:val="24"/>
          <w:szCs w:val="24"/>
        </w:rPr>
        <w:t xml:space="preserve"> Członek zespołu kontrolnego</w:t>
      </w:r>
      <w:r w:rsidRPr="00F9166A">
        <w:rPr>
          <w:rFonts w:ascii="Arial" w:hAnsi="Arial" w:cs="Arial"/>
          <w:sz w:val="24"/>
          <w:szCs w:val="24"/>
        </w:rPr>
        <w:t>.</w:t>
      </w:r>
    </w:p>
    <w:p w:rsidR="005E4DEB" w:rsidRPr="000014DB" w:rsidP="000014DB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0014DB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0014DB">
        <w:rPr>
          <w:rFonts w:ascii="Arial" w:hAnsi="Arial" w:cs="Arial"/>
          <w:b/>
          <w:sz w:val="24"/>
          <w:szCs w:val="24"/>
        </w:rPr>
        <w:t>podmiotu kontrolowanego:</w:t>
      </w:r>
      <w:r w:rsidRPr="000014DB">
        <w:rPr>
          <w:rFonts w:ascii="Arial" w:hAnsi="Arial" w:cs="Arial"/>
          <w:sz w:val="24"/>
          <w:szCs w:val="24"/>
        </w:rPr>
        <w:t xml:space="preserve"> </w:t>
      </w:r>
      <w:r w:rsidR="0060095F">
        <w:rPr>
          <w:rFonts w:ascii="Arial" w:hAnsi="Arial" w:cs="Arial"/>
          <w:sz w:val="24"/>
          <w:szCs w:val="24"/>
        </w:rPr>
        <w:t>Michał Majewski</w:t>
      </w:r>
      <w:r w:rsidRPr="000014DB">
        <w:rPr>
          <w:rFonts w:ascii="Arial" w:eastAsia="Times New Roman" w:hAnsi="Arial" w:cs="Arial"/>
          <w:sz w:val="24"/>
          <w:szCs w:val="24"/>
        </w:rPr>
        <w:t xml:space="preserve"> – tłumacz przysięgły języka </w:t>
      </w:r>
      <w:r w:rsidR="0060095F">
        <w:rPr>
          <w:rFonts w:ascii="Arial" w:eastAsia="Times New Roman" w:hAnsi="Arial" w:cs="Arial"/>
          <w:sz w:val="24"/>
          <w:szCs w:val="24"/>
        </w:rPr>
        <w:t>rosyjskiego</w:t>
      </w:r>
      <w:r w:rsidRPr="000014DB" w:rsidR="00F57989">
        <w:rPr>
          <w:rFonts w:ascii="Arial" w:eastAsia="Times New Roman" w:hAnsi="Arial" w:cs="Arial"/>
          <w:sz w:val="24"/>
          <w:szCs w:val="24"/>
        </w:rPr>
        <w:t>.</w:t>
      </w:r>
      <w:r w:rsidRPr="000014DB" w:rsidR="000E0504">
        <w:rPr>
          <w:rFonts w:ascii="Arial" w:eastAsia="Times New Roman" w:hAnsi="Arial" w:cs="Arial"/>
          <w:sz w:val="24"/>
          <w:szCs w:val="24"/>
        </w:rPr>
        <w:t xml:space="preserve"> </w:t>
      </w:r>
      <w:r w:rsidRPr="000014DB" w:rsidR="00CA5DC7">
        <w:rPr>
          <w:rFonts w:ascii="Arial" w:eastAsia="Times New Roman" w:hAnsi="Arial" w:cs="Arial"/>
          <w:sz w:val="24"/>
          <w:szCs w:val="24"/>
        </w:rPr>
        <w:t xml:space="preserve">Uprawnienia do wykonywania czynności tłumacza przysięgłego języka </w:t>
      </w:r>
      <w:r w:rsidR="0060095F">
        <w:rPr>
          <w:rFonts w:ascii="Arial" w:eastAsia="Times New Roman" w:hAnsi="Arial" w:cs="Arial"/>
          <w:sz w:val="24"/>
          <w:szCs w:val="24"/>
        </w:rPr>
        <w:t>rosyjskieg</w:t>
      </w:r>
      <w:r w:rsidRPr="000014DB" w:rsidR="00CA5DC7">
        <w:rPr>
          <w:rFonts w:ascii="Arial" w:eastAsia="Times New Roman" w:hAnsi="Arial" w:cs="Arial"/>
          <w:sz w:val="24"/>
          <w:szCs w:val="24"/>
        </w:rPr>
        <w:t>o nabył</w:t>
      </w:r>
      <w:r w:rsidR="00773DB1">
        <w:rPr>
          <w:rFonts w:ascii="Arial" w:eastAsia="Times New Roman" w:hAnsi="Arial" w:cs="Arial"/>
          <w:sz w:val="24"/>
          <w:szCs w:val="24"/>
        </w:rPr>
        <w:t xml:space="preserve"> </w:t>
      </w:r>
      <w:r w:rsidRPr="000014DB" w:rsidR="000E0504">
        <w:rPr>
          <w:rFonts w:ascii="Arial" w:eastAsia="Times New Roman" w:hAnsi="Arial" w:cs="Arial"/>
          <w:sz w:val="24"/>
          <w:szCs w:val="24"/>
        </w:rPr>
        <w:t>z dniem</w:t>
      </w:r>
      <w:r w:rsidRPr="000014DB" w:rsidR="007F119E">
        <w:rPr>
          <w:rFonts w:ascii="Arial" w:eastAsia="Times New Roman" w:hAnsi="Arial" w:cs="Arial"/>
          <w:sz w:val="24"/>
          <w:szCs w:val="24"/>
        </w:rPr>
        <w:t xml:space="preserve"> </w:t>
      </w:r>
      <w:r w:rsidR="00D0400C">
        <w:rPr>
          <w:rFonts w:ascii="Arial" w:eastAsia="Times New Roman" w:hAnsi="Arial" w:cs="Arial"/>
          <w:sz w:val="24"/>
          <w:szCs w:val="24"/>
        </w:rPr>
        <w:t xml:space="preserve">18 listopada 1998 </w:t>
      </w:r>
      <w:r w:rsidRPr="000014DB" w:rsidR="00E02788">
        <w:rPr>
          <w:rFonts w:ascii="Arial" w:eastAsia="Times New Roman" w:hAnsi="Arial" w:cs="Arial"/>
          <w:sz w:val="24"/>
          <w:szCs w:val="24"/>
        </w:rPr>
        <w:t>r.</w:t>
      </w:r>
      <w:r w:rsidRPr="000014DB" w:rsidR="00F57989">
        <w:rPr>
          <w:rFonts w:ascii="Arial" w:eastAsia="Times New Roman" w:hAnsi="Arial" w:cs="Arial"/>
          <w:sz w:val="24"/>
          <w:szCs w:val="24"/>
        </w:rPr>
        <w:t xml:space="preserve"> </w:t>
      </w:r>
      <w:r w:rsidRPr="000014DB" w:rsidR="00CA5DC7">
        <w:rPr>
          <w:rFonts w:ascii="Arial" w:eastAsia="Times New Roman" w:hAnsi="Arial" w:cs="Arial"/>
          <w:sz w:val="24"/>
          <w:szCs w:val="24"/>
        </w:rPr>
        <w:t>Na listę tłumaczy przysięgłych, prowadzoną przez Ministra Sprawiedliwości</w:t>
      </w:r>
      <w:r w:rsidR="008F5EC1">
        <w:rPr>
          <w:rFonts w:ascii="Arial" w:eastAsia="Times New Roman" w:hAnsi="Arial" w:cs="Arial"/>
          <w:sz w:val="24"/>
          <w:szCs w:val="24"/>
        </w:rPr>
        <w:t xml:space="preserve">, został </w:t>
      </w:r>
      <w:r w:rsidRPr="000014DB" w:rsidR="006871C3">
        <w:rPr>
          <w:rFonts w:ascii="Arial" w:eastAsia="Times New Roman" w:hAnsi="Arial" w:cs="Arial"/>
          <w:sz w:val="24"/>
          <w:szCs w:val="24"/>
        </w:rPr>
        <w:t>wpisa</w:t>
      </w:r>
      <w:r w:rsidR="00D11DAE">
        <w:rPr>
          <w:rFonts w:ascii="Arial" w:eastAsia="Times New Roman" w:hAnsi="Arial" w:cs="Arial"/>
          <w:sz w:val="24"/>
          <w:szCs w:val="24"/>
        </w:rPr>
        <w:t>n</w:t>
      </w:r>
      <w:r w:rsidR="0060095F">
        <w:rPr>
          <w:rFonts w:ascii="Arial" w:eastAsia="Times New Roman" w:hAnsi="Arial" w:cs="Arial"/>
          <w:sz w:val="24"/>
          <w:szCs w:val="24"/>
        </w:rPr>
        <w:t>y</w:t>
      </w:r>
      <w:r w:rsidR="00D11DAE">
        <w:rPr>
          <w:rFonts w:ascii="Arial" w:eastAsia="Times New Roman" w:hAnsi="Arial" w:cs="Arial"/>
          <w:sz w:val="24"/>
          <w:szCs w:val="24"/>
        </w:rPr>
        <w:t xml:space="preserve"> </w:t>
      </w:r>
      <w:r w:rsidRPr="000014DB" w:rsidR="00F57989">
        <w:rPr>
          <w:rFonts w:ascii="Arial" w:eastAsia="Times New Roman" w:hAnsi="Arial" w:cs="Arial"/>
          <w:sz w:val="24"/>
          <w:szCs w:val="24"/>
        </w:rPr>
        <w:t xml:space="preserve">pod </w:t>
      </w:r>
      <w:r w:rsidRPr="000014DB" w:rsidR="00F81FA4">
        <w:rPr>
          <w:rFonts w:ascii="Arial" w:eastAsia="Times New Roman" w:hAnsi="Arial" w:cs="Arial"/>
          <w:sz w:val="24"/>
          <w:szCs w:val="24"/>
        </w:rPr>
        <w:t>N</w:t>
      </w:r>
      <w:r w:rsidRPr="000014DB" w:rsidR="00F57989">
        <w:rPr>
          <w:rFonts w:ascii="Arial" w:eastAsia="Times New Roman" w:hAnsi="Arial" w:cs="Arial"/>
          <w:sz w:val="24"/>
          <w:szCs w:val="24"/>
        </w:rPr>
        <w:t xml:space="preserve">r </w:t>
      </w:r>
      <w:r w:rsidRPr="000014DB" w:rsidR="002E25F4">
        <w:rPr>
          <w:rFonts w:ascii="Arial" w:eastAsia="Times New Roman" w:hAnsi="Arial" w:cs="Arial"/>
          <w:sz w:val="24"/>
          <w:szCs w:val="24"/>
        </w:rPr>
        <w:t>TP</w:t>
      </w:r>
      <w:r w:rsidR="007D4D7E">
        <w:rPr>
          <w:rFonts w:ascii="Arial" w:eastAsia="Times New Roman" w:hAnsi="Arial" w:cs="Arial"/>
          <w:sz w:val="24"/>
          <w:szCs w:val="24"/>
        </w:rPr>
        <w:t>/6533</w:t>
      </w:r>
      <w:r w:rsidRPr="000014DB" w:rsidR="002E25F4">
        <w:rPr>
          <w:rFonts w:ascii="Arial" w:eastAsia="Times New Roman" w:hAnsi="Arial" w:cs="Arial"/>
          <w:sz w:val="24"/>
          <w:szCs w:val="24"/>
        </w:rPr>
        <w:t>/</w:t>
      </w:r>
      <w:r w:rsidR="007D4D7E">
        <w:rPr>
          <w:rFonts w:ascii="Arial" w:eastAsia="Times New Roman" w:hAnsi="Arial" w:cs="Arial"/>
          <w:sz w:val="24"/>
          <w:szCs w:val="24"/>
        </w:rPr>
        <w:t>05</w:t>
      </w:r>
      <w:r>
        <w:rPr>
          <w:rStyle w:val="FootnoteReference"/>
          <w:rFonts w:ascii="Arial" w:eastAsia="Times New Roman" w:hAnsi="Arial" w:cs="Arial"/>
          <w:sz w:val="24"/>
          <w:szCs w:val="24"/>
        </w:rPr>
        <w:footnoteReference w:id="3"/>
      </w:r>
      <w:r w:rsidRPr="000014DB" w:rsidR="001A0339">
        <w:rPr>
          <w:rFonts w:ascii="Arial" w:eastAsia="Times New Roman" w:hAnsi="Arial" w:cs="Arial"/>
          <w:sz w:val="24"/>
          <w:szCs w:val="24"/>
        </w:rPr>
        <w:t>.</w:t>
      </w:r>
    </w:p>
    <w:p w:rsidR="005E4DEB" w:rsidRPr="00F9166A" w:rsidP="000014DB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Nie dokonano wpisu o kontroli w książce kontroli</w:t>
      </w:r>
      <w:r w:rsidRPr="00F9166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F9166A" w:rsidR="000E0504">
        <w:rPr>
          <w:rFonts w:ascii="Arial" w:eastAsia="Calibri" w:hAnsi="Arial" w:cs="Arial"/>
          <w:bCs/>
          <w:sz w:val="24"/>
          <w:szCs w:val="24"/>
        </w:rPr>
        <w:t xml:space="preserve">z uwagi na </w:t>
      </w:r>
      <w:r w:rsidR="00F57989">
        <w:rPr>
          <w:rFonts w:ascii="Arial" w:eastAsia="Calibri" w:hAnsi="Arial" w:cs="Arial"/>
          <w:bCs/>
          <w:sz w:val="24"/>
          <w:szCs w:val="24"/>
        </w:rPr>
        <w:t xml:space="preserve">jej </w:t>
      </w:r>
      <w:r w:rsidRPr="00F9166A" w:rsidR="000E0504">
        <w:rPr>
          <w:rFonts w:ascii="Arial" w:eastAsia="Calibri" w:hAnsi="Arial" w:cs="Arial"/>
          <w:bCs/>
          <w:sz w:val="24"/>
          <w:szCs w:val="24"/>
        </w:rPr>
        <w:t>brak</w:t>
      </w:r>
      <w:r w:rsidR="00F57989">
        <w:rPr>
          <w:rFonts w:ascii="Arial" w:eastAsia="Calibri" w:hAnsi="Arial" w:cs="Arial"/>
          <w:bCs/>
          <w:sz w:val="24"/>
          <w:szCs w:val="24"/>
        </w:rPr>
        <w:t>.</w:t>
      </w:r>
    </w:p>
    <w:p w:rsidR="005E4DEB" w:rsidRPr="00F9166A" w:rsidP="005E4DEB">
      <w:pPr>
        <w:numPr>
          <w:ilvl w:val="0"/>
          <w:numId w:val="5"/>
        </w:numPr>
        <w:spacing w:before="240" w:after="240" w:line="360" w:lineRule="auto"/>
        <w:ind w:left="0" w:firstLine="0"/>
        <w:rPr>
          <w:rStyle w:val="ListLabel10"/>
          <w:rFonts w:ascii="Arial" w:hAnsi="Arial" w:cs="Arial"/>
          <w:sz w:val="24"/>
          <w:szCs w:val="24"/>
        </w:rPr>
      </w:pPr>
      <w:r w:rsidRPr="00F9166A">
        <w:rPr>
          <w:rStyle w:val="ListLabel10"/>
          <w:rFonts w:ascii="Arial" w:hAnsi="Arial" w:cs="Arial"/>
          <w:sz w:val="24"/>
          <w:szCs w:val="24"/>
        </w:rPr>
        <w:t>Ocena działalności</w:t>
      </w:r>
      <w:r w:rsidR="000014DB">
        <w:rPr>
          <w:rStyle w:val="ListLabel10"/>
          <w:rFonts w:ascii="Arial" w:hAnsi="Arial" w:cs="Arial"/>
          <w:sz w:val="24"/>
          <w:szCs w:val="24"/>
        </w:rPr>
        <w:t xml:space="preserve"> podmiotu kontrolowanego i opis ustalonego stanu faktycznego</w:t>
      </w:r>
      <w:r w:rsidRPr="00F9166A">
        <w:rPr>
          <w:rStyle w:val="ListLabel10"/>
          <w:rFonts w:ascii="Arial" w:hAnsi="Arial" w:cs="Arial"/>
          <w:sz w:val="24"/>
          <w:szCs w:val="24"/>
        </w:rPr>
        <w:t>.</w:t>
      </w:r>
    </w:p>
    <w:p w:rsidR="00416A81" w:rsidRPr="00937EB5" w:rsidP="00937EB5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544F0D">
        <w:rPr>
          <w:rFonts w:ascii="Arial" w:hAnsi="Arial" w:cs="Arial"/>
          <w:sz w:val="24"/>
        </w:rPr>
        <w:t>rawidłowoś</w:t>
      </w:r>
      <w:r>
        <w:rPr>
          <w:rFonts w:ascii="Arial" w:hAnsi="Arial" w:cs="Arial"/>
          <w:sz w:val="24"/>
        </w:rPr>
        <w:t>ć i</w:t>
      </w:r>
      <w:r w:rsidRPr="00544F0D">
        <w:rPr>
          <w:rFonts w:ascii="Arial" w:hAnsi="Arial" w:cs="Arial"/>
          <w:sz w:val="24"/>
        </w:rPr>
        <w:t xml:space="preserve"> rzetelnoś</w:t>
      </w:r>
      <w:r>
        <w:rPr>
          <w:rFonts w:ascii="Arial" w:hAnsi="Arial" w:cs="Arial"/>
          <w:sz w:val="24"/>
        </w:rPr>
        <w:t>ć</w:t>
      </w:r>
      <w:r w:rsidRPr="00544F0D">
        <w:rPr>
          <w:rFonts w:ascii="Arial" w:hAnsi="Arial" w:cs="Arial"/>
          <w:sz w:val="24"/>
        </w:rPr>
        <w:t xml:space="preserve"> prowadzenia repe</w:t>
      </w:r>
      <w:r>
        <w:rPr>
          <w:rFonts w:ascii="Arial" w:hAnsi="Arial" w:cs="Arial"/>
          <w:sz w:val="24"/>
        </w:rPr>
        <w:t>r</w:t>
      </w:r>
      <w:r w:rsidRPr="00544F0D">
        <w:rPr>
          <w:rFonts w:ascii="Arial" w:hAnsi="Arial" w:cs="Arial"/>
          <w:sz w:val="24"/>
        </w:rPr>
        <w:t>torium</w:t>
      </w:r>
      <w:r w:rsidRPr="00F9166A">
        <w:rPr>
          <w:rFonts w:ascii="Arial" w:hAnsi="Arial" w:cs="Arial"/>
          <w:sz w:val="24"/>
        </w:rPr>
        <w:t xml:space="preserve"> </w:t>
      </w:r>
      <w:r w:rsidRPr="0051744E">
        <w:rPr>
          <w:rFonts w:ascii="Arial" w:hAnsi="Arial" w:cs="Arial"/>
          <w:sz w:val="24"/>
        </w:rPr>
        <w:t xml:space="preserve">oraz pobierania wynagrodzenia za czynności tłumacza przysięgłego, wykonane na rzecz podmiotów, o których mowa w art. 15 ustawy o zawodzie tłumacza przysięgłego, tj. sądu, prokuratora, Policji oraz organów administracji publicznej, </w:t>
      </w:r>
      <w:r w:rsidRPr="0051744E">
        <w:rPr>
          <w:rFonts w:ascii="Arial" w:hAnsi="Arial" w:cs="Arial"/>
          <w:sz w:val="24"/>
          <w:szCs w:val="24"/>
        </w:rPr>
        <w:t xml:space="preserve">oceniono </w:t>
      </w:r>
      <w:r w:rsidR="002C6AF7">
        <w:rPr>
          <w:rFonts w:ascii="Arial" w:hAnsi="Arial" w:cs="Arial"/>
          <w:b/>
          <w:sz w:val="24"/>
          <w:szCs w:val="24"/>
        </w:rPr>
        <w:t>negatywnie</w:t>
      </w:r>
      <w:r w:rsidRPr="00F9166A">
        <w:rPr>
          <w:rFonts w:ascii="Arial" w:hAnsi="Arial" w:cs="Arial"/>
          <w:sz w:val="24"/>
        </w:rPr>
        <w:t>.</w:t>
      </w:r>
    </w:p>
    <w:p w:rsidR="00D24973" w:rsidRPr="00D24973" w:rsidP="00D24973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D24973">
        <w:rPr>
          <w:rFonts w:ascii="Arial" w:hAnsi="Arial" w:cs="Arial"/>
          <w:b/>
          <w:sz w:val="24"/>
          <w:szCs w:val="24"/>
        </w:rPr>
        <w:t>Ustalenia kontroli:</w:t>
      </w:r>
    </w:p>
    <w:p w:rsidR="00B32F07" w:rsidP="00B32F07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  <w:szCs w:val="24"/>
        </w:rPr>
        <w:t>W okresie objętym kontrolą repe</w:t>
      </w:r>
      <w:r w:rsidR="000F4CB1">
        <w:rPr>
          <w:rFonts w:ascii="Arial" w:hAnsi="Arial" w:cs="Arial"/>
          <w:sz w:val="24"/>
          <w:szCs w:val="24"/>
        </w:rPr>
        <w:t>r</w:t>
      </w:r>
      <w:r w:rsidRPr="00F9166A">
        <w:rPr>
          <w:rFonts w:ascii="Arial" w:hAnsi="Arial" w:cs="Arial"/>
          <w:sz w:val="24"/>
          <w:szCs w:val="24"/>
        </w:rPr>
        <w:t xml:space="preserve">torium prowadzone było w formie </w:t>
      </w:r>
      <w:r w:rsidR="00C614EC">
        <w:rPr>
          <w:rFonts w:ascii="Arial" w:hAnsi="Arial" w:cs="Arial"/>
          <w:sz w:val="24"/>
          <w:szCs w:val="24"/>
        </w:rPr>
        <w:t>papierowej</w:t>
      </w:r>
      <w:r w:rsidR="00D11DAE"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>i obejmowało</w:t>
      </w:r>
      <w:r w:rsidR="009579EB">
        <w:rPr>
          <w:rFonts w:ascii="Arial" w:hAnsi="Arial" w:cs="Arial"/>
          <w:sz w:val="24"/>
          <w:szCs w:val="24"/>
        </w:rPr>
        <w:t xml:space="preserve"> </w:t>
      </w:r>
      <w:r w:rsidR="00364DB9">
        <w:rPr>
          <w:rFonts w:ascii="Arial" w:hAnsi="Arial" w:cs="Arial"/>
          <w:sz w:val="24"/>
          <w:szCs w:val="24"/>
        </w:rPr>
        <w:t>364</w:t>
      </w:r>
      <w:r w:rsidR="007750AB">
        <w:rPr>
          <w:rFonts w:ascii="Arial" w:hAnsi="Arial" w:cs="Arial"/>
          <w:sz w:val="24"/>
          <w:szCs w:val="24"/>
        </w:rPr>
        <w:t xml:space="preserve"> wpi</w:t>
      </w:r>
      <w:r w:rsidR="008B3970">
        <w:rPr>
          <w:rFonts w:ascii="Arial" w:hAnsi="Arial" w:cs="Arial"/>
          <w:sz w:val="24"/>
          <w:szCs w:val="24"/>
        </w:rPr>
        <w:t>s</w:t>
      </w:r>
      <w:r w:rsidR="00EE398E">
        <w:rPr>
          <w:rFonts w:ascii="Arial" w:hAnsi="Arial" w:cs="Arial"/>
          <w:sz w:val="24"/>
          <w:szCs w:val="24"/>
        </w:rPr>
        <w:t xml:space="preserve">y </w:t>
      </w:r>
      <w:r w:rsidR="00B0289B">
        <w:rPr>
          <w:rFonts w:ascii="Arial" w:hAnsi="Arial" w:cs="Arial"/>
          <w:sz w:val="24"/>
          <w:szCs w:val="24"/>
        </w:rPr>
        <w:t>(</w:t>
      </w:r>
      <w:r w:rsidR="008B3970">
        <w:rPr>
          <w:rFonts w:ascii="Arial" w:hAnsi="Arial" w:cs="Arial"/>
          <w:sz w:val="24"/>
          <w:szCs w:val="24"/>
        </w:rPr>
        <w:t xml:space="preserve">za 2021 r. 177 wpisów; </w:t>
      </w:r>
      <w:r w:rsidR="008C72C2">
        <w:rPr>
          <w:rFonts w:ascii="Arial" w:hAnsi="Arial" w:cs="Arial"/>
          <w:sz w:val="24"/>
          <w:szCs w:val="24"/>
        </w:rPr>
        <w:t xml:space="preserve">za </w:t>
      </w:r>
      <w:r w:rsidR="00B0289B">
        <w:rPr>
          <w:rFonts w:ascii="Arial" w:hAnsi="Arial" w:cs="Arial"/>
          <w:sz w:val="24"/>
          <w:szCs w:val="24"/>
        </w:rPr>
        <w:t>2022 r.</w:t>
      </w:r>
      <w:r w:rsidR="008B3970">
        <w:rPr>
          <w:rFonts w:ascii="Arial" w:hAnsi="Arial" w:cs="Arial"/>
          <w:sz w:val="24"/>
          <w:szCs w:val="24"/>
        </w:rPr>
        <w:t xml:space="preserve"> </w:t>
      </w:r>
      <w:r w:rsidR="00364DB9">
        <w:rPr>
          <w:rFonts w:ascii="Arial" w:hAnsi="Arial" w:cs="Arial"/>
          <w:sz w:val="24"/>
          <w:szCs w:val="24"/>
        </w:rPr>
        <w:t>187</w:t>
      </w:r>
      <w:r w:rsidR="00B0289B">
        <w:rPr>
          <w:rFonts w:ascii="Arial" w:hAnsi="Arial" w:cs="Arial"/>
          <w:sz w:val="24"/>
          <w:szCs w:val="24"/>
        </w:rPr>
        <w:t xml:space="preserve"> wpisów)</w:t>
      </w:r>
      <w:r w:rsidRPr="00F9166A">
        <w:rPr>
          <w:rFonts w:ascii="Arial" w:hAnsi="Arial" w:cs="Arial"/>
          <w:sz w:val="24"/>
        </w:rPr>
        <w:t>.</w:t>
      </w:r>
    </w:p>
    <w:p w:rsidR="00EE398E" w:rsidP="000E1F25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[Dowód: akta kontroli, str. 2]</w:t>
      </w:r>
    </w:p>
    <w:p w:rsidR="00B32F07" w:rsidP="00CF7766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</w:rPr>
        <w:t xml:space="preserve">Kontroli </w:t>
      </w:r>
      <w:r w:rsidR="007B18E0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w zakresie prawidłowości i rzetelności prowadzenia repertorium </w:t>
      </w:r>
      <w:r w:rsidR="006D49B7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– poddano, zgodnie z założeniami do kontroli z dnia </w:t>
      </w:r>
      <w:r w:rsidR="00904D19">
        <w:rPr>
          <w:rFonts w:ascii="Arial" w:hAnsi="Arial" w:cs="Arial"/>
          <w:sz w:val="24"/>
        </w:rPr>
        <w:t>8 czerwca</w:t>
      </w:r>
      <w:r>
        <w:rPr>
          <w:rFonts w:ascii="Arial" w:hAnsi="Arial" w:cs="Arial"/>
          <w:sz w:val="24"/>
        </w:rPr>
        <w:t xml:space="preserve"> 2022 r. – </w:t>
      </w:r>
      <w:r w:rsidR="00364DB9">
        <w:rPr>
          <w:rFonts w:ascii="Arial" w:hAnsi="Arial" w:cs="Arial"/>
          <w:sz w:val="24"/>
        </w:rPr>
        <w:t xml:space="preserve">ostatnie </w:t>
      </w:r>
      <w:r w:rsidR="0011427B">
        <w:rPr>
          <w:rFonts w:ascii="Arial" w:hAnsi="Arial" w:cs="Arial"/>
          <w:sz w:val="24"/>
        </w:rPr>
        <w:br/>
      </w:r>
      <w:r w:rsidR="001E3F2B">
        <w:rPr>
          <w:rFonts w:ascii="Arial" w:hAnsi="Arial" w:cs="Arial"/>
          <w:sz w:val="24"/>
        </w:rPr>
        <w:t>5</w:t>
      </w:r>
      <w:r w:rsidR="00C614EC">
        <w:rPr>
          <w:rFonts w:ascii="Arial" w:hAnsi="Arial" w:cs="Arial"/>
          <w:sz w:val="24"/>
        </w:rPr>
        <w:t>0</w:t>
      </w:r>
      <w:r w:rsidR="00CF7766">
        <w:rPr>
          <w:rFonts w:ascii="Arial" w:hAnsi="Arial" w:cs="Arial"/>
          <w:sz w:val="24"/>
        </w:rPr>
        <w:t xml:space="preserve"> wpisów (lp</w:t>
      </w:r>
      <w:r w:rsidR="0011427B">
        <w:rPr>
          <w:rFonts w:ascii="Arial" w:hAnsi="Arial" w:cs="Arial"/>
          <w:sz w:val="24"/>
        </w:rPr>
        <w:t xml:space="preserve">.: </w:t>
      </w:r>
      <w:r w:rsidR="00364DB9">
        <w:rPr>
          <w:rFonts w:ascii="Arial" w:hAnsi="Arial" w:cs="Arial"/>
          <w:sz w:val="24"/>
        </w:rPr>
        <w:t>13</w:t>
      </w:r>
      <w:r w:rsidR="008C72C2">
        <w:rPr>
          <w:rFonts w:ascii="Arial" w:hAnsi="Arial" w:cs="Arial"/>
          <w:sz w:val="24"/>
        </w:rPr>
        <w:t>8</w:t>
      </w:r>
      <w:r w:rsidR="00364DB9">
        <w:rPr>
          <w:rFonts w:ascii="Arial" w:hAnsi="Arial" w:cs="Arial"/>
          <w:sz w:val="24"/>
        </w:rPr>
        <w:t xml:space="preserve"> </w:t>
      </w:r>
      <w:r w:rsidR="0011427B">
        <w:rPr>
          <w:rFonts w:ascii="Arial" w:hAnsi="Arial" w:cs="Arial"/>
          <w:sz w:val="24"/>
        </w:rPr>
        <w:t>–</w:t>
      </w:r>
      <w:r w:rsidR="00364DB9">
        <w:rPr>
          <w:rFonts w:ascii="Arial" w:hAnsi="Arial" w:cs="Arial"/>
          <w:sz w:val="24"/>
        </w:rPr>
        <w:t xml:space="preserve"> 187</w:t>
      </w:r>
      <w:r w:rsidR="0011427B">
        <w:rPr>
          <w:rFonts w:ascii="Arial" w:hAnsi="Arial" w:cs="Arial"/>
          <w:sz w:val="24"/>
        </w:rPr>
        <w:t xml:space="preserve"> z 2022 r.</w:t>
      </w:r>
      <w:r w:rsidR="006226A3">
        <w:rPr>
          <w:rFonts w:ascii="Arial" w:hAnsi="Arial" w:cs="Arial"/>
          <w:sz w:val="24"/>
        </w:rPr>
        <w:t>),</w:t>
      </w:r>
      <w:r w:rsidRPr="006226A3" w:rsidR="006226A3">
        <w:rPr>
          <w:rFonts w:ascii="Arial" w:hAnsi="Arial" w:cs="Arial"/>
          <w:sz w:val="24"/>
        </w:rPr>
        <w:t xml:space="preserve"> </w:t>
      </w:r>
      <w:r w:rsidRPr="0051744E" w:rsidR="006226A3">
        <w:rPr>
          <w:rFonts w:ascii="Arial" w:hAnsi="Arial" w:cs="Arial"/>
          <w:sz w:val="24"/>
        </w:rPr>
        <w:t xml:space="preserve">natomiast w zakresie wysokości pobieranych wynagrodzeń na rzecz ww. podmiotów określonych w art. 15 ustawy o zawodzie tłumacza przysięgłego – </w:t>
      </w:r>
      <w:r w:rsidR="008C72C2">
        <w:rPr>
          <w:rFonts w:ascii="Arial" w:hAnsi="Arial" w:cs="Arial"/>
          <w:sz w:val="24"/>
        </w:rPr>
        <w:t>11</w:t>
      </w:r>
      <w:r w:rsidR="006226A3">
        <w:rPr>
          <w:rFonts w:ascii="Arial" w:hAnsi="Arial" w:cs="Arial"/>
          <w:sz w:val="24"/>
        </w:rPr>
        <w:t xml:space="preserve"> </w:t>
      </w:r>
      <w:r w:rsidRPr="0051744E" w:rsidR="006226A3">
        <w:rPr>
          <w:rFonts w:ascii="Arial" w:hAnsi="Arial" w:cs="Arial"/>
          <w:sz w:val="24"/>
        </w:rPr>
        <w:t>wpis</w:t>
      </w:r>
      <w:r w:rsidR="008C72C2">
        <w:rPr>
          <w:rFonts w:ascii="Arial" w:hAnsi="Arial" w:cs="Arial"/>
          <w:sz w:val="24"/>
        </w:rPr>
        <w:t>ów</w:t>
      </w:r>
      <w:r w:rsidR="006226A3">
        <w:rPr>
          <w:rFonts w:ascii="Arial" w:hAnsi="Arial" w:cs="Arial"/>
          <w:sz w:val="24"/>
        </w:rPr>
        <w:t xml:space="preserve"> </w:t>
      </w:r>
      <w:r w:rsidR="00CB25B7">
        <w:rPr>
          <w:rFonts w:ascii="Arial" w:hAnsi="Arial" w:cs="Arial"/>
          <w:sz w:val="24"/>
        </w:rPr>
        <w:t>o l</w:t>
      </w:r>
      <w:r w:rsidRPr="0051744E" w:rsidR="006226A3">
        <w:rPr>
          <w:rFonts w:ascii="Arial" w:hAnsi="Arial" w:cs="Arial"/>
          <w:sz w:val="24"/>
        </w:rPr>
        <w:t>p.:</w:t>
      </w:r>
      <w:r w:rsidR="00CB25B7">
        <w:rPr>
          <w:rFonts w:ascii="Arial" w:hAnsi="Arial" w:cs="Arial"/>
          <w:sz w:val="24"/>
        </w:rPr>
        <w:t xml:space="preserve"> </w:t>
      </w:r>
      <w:r w:rsidR="008C72C2">
        <w:rPr>
          <w:rFonts w:ascii="Arial" w:hAnsi="Arial" w:cs="Arial"/>
          <w:sz w:val="24"/>
        </w:rPr>
        <w:t>(</w:t>
      </w:r>
      <w:r w:rsidR="003612A7">
        <w:rPr>
          <w:rFonts w:ascii="Arial" w:hAnsi="Arial" w:cs="Arial"/>
          <w:sz w:val="24"/>
        </w:rPr>
        <w:t xml:space="preserve">138, </w:t>
      </w:r>
      <w:r w:rsidR="0011427B">
        <w:rPr>
          <w:rFonts w:ascii="Arial" w:hAnsi="Arial" w:cs="Arial"/>
          <w:sz w:val="24"/>
        </w:rPr>
        <w:t>145, 152, 163, 171, 172, 173,</w:t>
      </w:r>
      <w:r w:rsidR="00815AA7">
        <w:rPr>
          <w:rFonts w:ascii="Arial" w:hAnsi="Arial" w:cs="Arial"/>
          <w:sz w:val="24"/>
        </w:rPr>
        <w:t xml:space="preserve"> </w:t>
      </w:r>
      <w:r w:rsidR="0011427B">
        <w:rPr>
          <w:rFonts w:ascii="Arial" w:hAnsi="Arial" w:cs="Arial"/>
          <w:sz w:val="24"/>
        </w:rPr>
        <w:t>183, 184, 185</w:t>
      </w:r>
      <w:r w:rsidR="00815AA7">
        <w:rPr>
          <w:rFonts w:ascii="Arial" w:hAnsi="Arial" w:cs="Arial"/>
          <w:sz w:val="24"/>
        </w:rPr>
        <w:t xml:space="preserve"> i</w:t>
      </w:r>
      <w:r w:rsidR="0011427B">
        <w:rPr>
          <w:rFonts w:ascii="Arial" w:hAnsi="Arial" w:cs="Arial"/>
          <w:sz w:val="24"/>
        </w:rPr>
        <w:t xml:space="preserve"> 187 z 2022 r.)</w:t>
      </w:r>
    </w:p>
    <w:p w:rsidR="00B41111" w:rsidP="00B32F07">
      <w:pPr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[Dowód: akta kontroli, str.</w:t>
      </w:r>
      <w:r w:rsidR="008B428E">
        <w:rPr>
          <w:rFonts w:ascii="Arial" w:hAnsi="Arial" w:cs="Arial"/>
          <w:sz w:val="24"/>
        </w:rPr>
        <w:t xml:space="preserve"> </w:t>
      </w:r>
      <w:r w:rsidR="000E1F25">
        <w:rPr>
          <w:rFonts w:ascii="Arial" w:hAnsi="Arial" w:cs="Arial"/>
          <w:sz w:val="24"/>
        </w:rPr>
        <w:t>3-26</w:t>
      </w:r>
      <w:r>
        <w:rPr>
          <w:rFonts w:ascii="Arial" w:hAnsi="Arial" w:cs="Arial"/>
          <w:sz w:val="24"/>
        </w:rPr>
        <w:t>]</w:t>
      </w:r>
    </w:p>
    <w:p w:rsidR="00D15423" w:rsidRPr="000E5079" w:rsidP="00D15423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0E5079">
        <w:rPr>
          <w:rFonts w:ascii="Arial" w:hAnsi="Arial" w:cs="Arial"/>
          <w:sz w:val="24"/>
        </w:rPr>
        <w:t xml:space="preserve">Zgodnie z </w:t>
      </w:r>
      <w:r w:rsidRPr="000E5079" w:rsidR="006D22D0">
        <w:rPr>
          <w:rFonts w:ascii="Arial" w:hAnsi="Arial" w:cs="Arial"/>
          <w:sz w:val="24"/>
        </w:rPr>
        <w:t xml:space="preserve">treścią </w:t>
      </w:r>
      <w:r w:rsidR="00B32F07">
        <w:rPr>
          <w:rFonts w:ascii="Arial" w:hAnsi="Arial" w:cs="Arial"/>
          <w:sz w:val="24"/>
        </w:rPr>
        <w:t xml:space="preserve">przedłożonego </w:t>
      </w:r>
      <w:r w:rsidR="000A1824">
        <w:rPr>
          <w:rFonts w:ascii="Arial" w:hAnsi="Arial" w:cs="Arial"/>
          <w:sz w:val="24"/>
        </w:rPr>
        <w:t>oświadczenia</w:t>
      </w:r>
      <w:r w:rsidRPr="000E5079" w:rsidR="006D22D0">
        <w:rPr>
          <w:rFonts w:ascii="Arial" w:hAnsi="Arial" w:cs="Arial"/>
          <w:sz w:val="24"/>
        </w:rPr>
        <w:t xml:space="preserve">, </w:t>
      </w:r>
      <w:bookmarkStart w:id="1" w:name="_Hlk101258707"/>
      <w:r w:rsidRPr="000E5079">
        <w:rPr>
          <w:rFonts w:ascii="Arial" w:hAnsi="Arial" w:cs="Arial"/>
          <w:sz w:val="24"/>
        </w:rPr>
        <w:t xml:space="preserve">w okresie objętym kontrolą </w:t>
      </w:r>
      <w:r w:rsidR="00492477">
        <w:rPr>
          <w:rFonts w:ascii="Arial" w:hAnsi="Arial" w:cs="Arial"/>
          <w:sz w:val="24"/>
        </w:rPr>
        <w:br/>
      </w:r>
      <w:r w:rsidRPr="000E5079">
        <w:rPr>
          <w:rFonts w:ascii="Arial" w:hAnsi="Arial" w:cs="Arial"/>
          <w:sz w:val="24"/>
        </w:rPr>
        <w:t>nie miały miejsca przypadki</w:t>
      </w:r>
      <w:r w:rsidR="00CF7766">
        <w:rPr>
          <w:rFonts w:ascii="Arial" w:hAnsi="Arial" w:cs="Arial"/>
          <w:sz w:val="24"/>
        </w:rPr>
        <w:t xml:space="preserve"> pisemnej</w:t>
      </w:r>
      <w:r w:rsidRPr="000E5079">
        <w:rPr>
          <w:rFonts w:ascii="Arial" w:hAnsi="Arial" w:cs="Arial"/>
          <w:sz w:val="24"/>
        </w:rPr>
        <w:t xml:space="preserve"> </w:t>
      </w:r>
      <w:r w:rsidR="00653A83">
        <w:rPr>
          <w:rFonts w:ascii="Arial" w:hAnsi="Arial" w:cs="Arial"/>
          <w:sz w:val="24"/>
        </w:rPr>
        <w:t>o</w:t>
      </w:r>
      <w:r w:rsidRPr="000E5079">
        <w:rPr>
          <w:rFonts w:ascii="Arial" w:hAnsi="Arial" w:cs="Arial"/>
          <w:sz w:val="24"/>
        </w:rPr>
        <w:t xml:space="preserve">dmowy wykonania tłumaczenia na żądanie sądu, prokuratora, Policji oraz organów administracji publicznej. </w:t>
      </w:r>
    </w:p>
    <w:p w:rsidR="00D15423" w:rsidRPr="000E5079" w:rsidP="00D15423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bookmarkEnd w:id="1"/>
      <w:r w:rsidRPr="000E5079">
        <w:rPr>
          <w:rFonts w:ascii="Arial" w:hAnsi="Arial" w:cs="Arial"/>
          <w:sz w:val="24"/>
        </w:rPr>
        <w:t>[Dowód: akta kontroli, str.</w:t>
      </w:r>
      <w:r w:rsidR="008B428E">
        <w:rPr>
          <w:rFonts w:ascii="Arial" w:hAnsi="Arial" w:cs="Arial"/>
          <w:sz w:val="24"/>
        </w:rPr>
        <w:t xml:space="preserve"> </w:t>
      </w:r>
      <w:r w:rsidR="000E1F25">
        <w:rPr>
          <w:rFonts w:ascii="Arial" w:hAnsi="Arial" w:cs="Arial"/>
          <w:sz w:val="24"/>
        </w:rPr>
        <w:t>27</w:t>
      </w:r>
      <w:r w:rsidRPr="000E5079">
        <w:rPr>
          <w:rFonts w:ascii="Arial" w:hAnsi="Arial" w:cs="Arial"/>
          <w:sz w:val="24"/>
        </w:rPr>
        <w:t>]</w:t>
      </w:r>
    </w:p>
    <w:p w:rsidR="00E87BC6" w:rsidP="00E87BC6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6B0F6E">
        <w:rPr>
          <w:rFonts w:ascii="Arial" w:hAnsi="Arial" w:cs="Arial"/>
          <w:sz w:val="24"/>
        </w:rPr>
        <w:t>Od dnia ostatniego wpisu tłumacz przysięgły nie przerywał wykonywania czynności na okres dłuższy niż 3 lata</w:t>
      </w:r>
      <w:r>
        <w:rPr>
          <w:rFonts w:ascii="Arial" w:hAnsi="Arial" w:cs="Arial"/>
          <w:sz w:val="24"/>
          <w:vertAlign w:val="superscript"/>
        </w:rPr>
        <w:footnoteReference w:id="4"/>
      </w:r>
      <w:r w:rsidRPr="006B0F6E">
        <w:rPr>
          <w:rFonts w:ascii="Arial" w:hAnsi="Arial" w:cs="Arial"/>
          <w:sz w:val="24"/>
        </w:rPr>
        <w:t>.</w:t>
      </w:r>
    </w:p>
    <w:p w:rsidR="00F62331" w:rsidP="00E87BC6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Tłumacz przysięgły </w:t>
      </w:r>
      <w:r w:rsidRPr="00C614EC">
        <w:rPr>
          <w:rFonts w:ascii="Arial" w:hAnsi="Arial" w:cs="Arial"/>
          <w:sz w:val="24"/>
        </w:rPr>
        <w:t>spełnił</w:t>
      </w:r>
      <w:r w:rsidRPr="00F9166A">
        <w:rPr>
          <w:rFonts w:ascii="Arial" w:hAnsi="Arial" w:cs="Arial"/>
          <w:sz w:val="24"/>
        </w:rPr>
        <w:t xml:space="preserve"> ustawow</w:t>
      </w:r>
      <w:r w:rsidR="00FC7D28">
        <w:rPr>
          <w:rFonts w:ascii="Arial" w:hAnsi="Arial" w:cs="Arial"/>
          <w:sz w:val="24"/>
        </w:rPr>
        <w:t>y</w:t>
      </w:r>
      <w:r w:rsidRPr="00F9166A">
        <w:rPr>
          <w:rFonts w:ascii="Arial" w:hAnsi="Arial" w:cs="Arial"/>
          <w:sz w:val="24"/>
        </w:rPr>
        <w:t xml:space="preserve"> obowiąz</w:t>
      </w:r>
      <w:r w:rsidR="00FC7D28">
        <w:rPr>
          <w:rFonts w:ascii="Arial" w:hAnsi="Arial" w:cs="Arial"/>
          <w:sz w:val="24"/>
        </w:rPr>
        <w:t>ek</w:t>
      </w:r>
      <w:r w:rsidRPr="00F9166A">
        <w:rPr>
          <w:rFonts w:ascii="Arial" w:hAnsi="Arial" w:cs="Arial"/>
          <w:sz w:val="24"/>
        </w:rPr>
        <w:t xml:space="preserve"> złożenia Wojewodzie Opolskiemu wzoru podpisu i odcisk</w:t>
      </w:r>
      <w:r w:rsidR="00FF39D8">
        <w:rPr>
          <w:rFonts w:ascii="Arial" w:hAnsi="Arial" w:cs="Arial"/>
          <w:sz w:val="24"/>
        </w:rPr>
        <w:t>u</w:t>
      </w:r>
      <w:r w:rsidRPr="00F9166A">
        <w:rPr>
          <w:rFonts w:ascii="Arial" w:hAnsi="Arial" w:cs="Arial"/>
          <w:sz w:val="24"/>
        </w:rPr>
        <w:t xml:space="preserve"> pieczęci, o którym mowa w art. 19 ustawy </w:t>
      </w:r>
      <w:r>
        <w:rPr>
          <w:rFonts w:ascii="Arial" w:hAnsi="Arial" w:cs="Arial"/>
          <w:sz w:val="24"/>
        </w:rPr>
        <w:br/>
      </w:r>
      <w:r w:rsidRPr="00F9166A">
        <w:rPr>
          <w:rFonts w:ascii="Arial" w:hAnsi="Arial" w:cs="Arial"/>
          <w:sz w:val="24"/>
        </w:rPr>
        <w:t>o zawodzie tłumacza przysięgłego.</w:t>
      </w:r>
    </w:p>
    <w:p w:rsidR="00B92421" w:rsidP="00B92421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bookmarkStart w:id="2" w:name="_Hlk117596256"/>
      <w:r>
        <w:rPr>
          <w:rFonts w:ascii="Arial" w:hAnsi="Arial" w:cs="Arial"/>
          <w:sz w:val="24"/>
        </w:rPr>
        <w:t>[Dowód: akta kontroli, str.</w:t>
      </w:r>
      <w:r w:rsidR="008B428E">
        <w:rPr>
          <w:rFonts w:ascii="Arial" w:hAnsi="Arial" w:cs="Arial"/>
          <w:sz w:val="24"/>
        </w:rPr>
        <w:t xml:space="preserve"> </w:t>
      </w:r>
      <w:r w:rsidR="000E1F25">
        <w:rPr>
          <w:rFonts w:ascii="Arial" w:hAnsi="Arial" w:cs="Arial"/>
          <w:sz w:val="24"/>
        </w:rPr>
        <w:t>28</w:t>
      </w:r>
      <w:r>
        <w:rPr>
          <w:rFonts w:ascii="Arial" w:hAnsi="Arial" w:cs="Arial"/>
          <w:sz w:val="24"/>
        </w:rPr>
        <w:t>]</w:t>
      </w:r>
    </w:p>
    <w:p w:rsidR="00B92421" w:rsidP="00D3301E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bookmarkEnd w:id="2"/>
      <w:r>
        <w:rPr>
          <w:rFonts w:ascii="Arial" w:hAnsi="Arial" w:cs="Arial"/>
          <w:sz w:val="24"/>
          <w:szCs w:val="24"/>
        </w:rPr>
        <w:t xml:space="preserve">W zakresie prawidłowości pobierania wynagrodzeń za czynności tłumacza przysięgłego na rzecz podmiotów </w:t>
      </w:r>
      <w:r>
        <w:rPr>
          <w:rFonts w:ascii="Arial" w:hAnsi="Arial" w:cs="Arial"/>
          <w:sz w:val="24"/>
        </w:rPr>
        <w:t xml:space="preserve">określonych </w:t>
      </w:r>
      <w:r w:rsidRPr="00F9166A">
        <w:rPr>
          <w:rFonts w:ascii="Arial" w:hAnsi="Arial" w:cs="Arial"/>
          <w:sz w:val="24"/>
        </w:rPr>
        <w:t>w art. 15 ustawy o zawodzie tłumacza przysięgłego</w:t>
      </w:r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  <w:szCs w:val="24"/>
        </w:rPr>
        <w:t xml:space="preserve"> skontrolowano</w:t>
      </w:r>
      <w:r w:rsidR="009B5F84">
        <w:rPr>
          <w:rFonts w:ascii="Arial" w:hAnsi="Arial" w:cs="Arial"/>
          <w:sz w:val="24"/>
          <w:szCs w:val="24"/>
        </w:rPr>
        <w:t xml:space="preserve"> 1</w:t>
      </w:r>
      <w:r w:rsidR="003A347D">
        <w:rPr>
          <w:rFonts w:ascii="Arial" w:hAnsi="Arial" w:cs="Arial"/>
          <w:sz w:val="24"/>
          <w:szCs w:val="24"/>
        </w:rPr>
        <w:t>1</w:t>
      </w:r>
      <w:r w:rsidR="009B5F84">
        <w:rPr>
          <w:rFonts w:ascii="Arial" w:hAnsi="Arial" w:cs="Arial"/>
          <w:sz w:val="24"/>
          <w:szCs w:val="24"/>
        </w:rPr>
        <w:t xml:space="preserve"> wpis</w:t>
      </w:r>
      <w:r w:rsidR="003A347D">
        <w:rPr>
          <w:rFonts w:ascii="Arial" w:hAnsi="Arial" w:cs="Arial"/>
          <w:sz w:val="24"/>
          <w:szCs w:val="24"/>
        </w:rPr>
        <w:t>ów z 2022 r.</w:t>
      </w:r>
      <w:r w:rsidR="009B5F84">
        <w:rPr>
          <w:rFonts w:ascii="Arial" w:hAnsi="Arial" w:cs="Arial"/>
          <w:sz w:val="24"/>
          <w:szCs w:val="24"/>
        </w:rPr>
        <w:t xml:space="preserve"> o lp. </w:t>
      </w:r>
      <w:r w:rsidR="003A347D">
        <w:rPr>
          <w:rFonts w:ascii="Arial" w:hAnsi="Arial" w:cs="Arial"/>
          <w:sz w:val="24"/>
        </w:rPr>
        <w:t>138, 145, 152, 163, 171, 172, 173,</w:t>
      </w:r>
      <w:r w:rsidR="00757C19">
        <w:rPr>
          <w:rFonts w:ascii="Arial" w:hAnsi="Arial" w:cs="Arial"/>
          <w:sz w:val="24"/>
        </w:rPr>
        <w:t xml:space="preserve"> </w:t>
      </w:r>
      <w:r w:rsidR="003A347D">
        <w:rPr>
          <w:rFonts w:ascii="Arial" w:hAnsi="Arial" w:cs="Arial"/>
          <w:sz w:val="24"/>
        </w:rPr>
        <w:t>183, 184, 185</w:t>
      </w:r>
      <w:r w:rsidR="00DF586B">
        <w:rPr>
          <w:rFonts w:ascii="Arial" w:hAnsi="Arial" w:cs="Arial"/>
          <w:sz w:val="24"/>
        </w:rPr>
        <w:t xml:space="preserve"> i</w:t>
      </w:r>
      <w:r w:rsidR="003A347D">
        <w:rPr>
          <w:rFonts w:ascii="Arial" w:hAnsi="Arial" w:cs="Arial"/>
          <w:sz w:val="24"/>
        </w:rPr>
        <w:t>187</w:t>
      </w:r>
      <w:r w:rsidR="009B5F84">
        <w:rPr>
          <w:rFonts w:ascii="Arial" w:hAnsi="Arial" w:cs="Arial"/>
          <w:sz w:val="24"/>
          <w:szCs w:val="24"/>
        </w:rPr>
        <w:t xml:space="preserve">. </w:t>
      </w:r>
      <w:r w:rsidR="00D3301E">
        <w:rPr>
          <w:rFonts w:ascii="Arial" w:hAnsi="Arial" w:cs="Arial"/>
          <w:sz w:val="24"/>
          <w:szCs w:val="24"/>
        </w:rPr>
        <w:t xml:space="preserve">Nie stwierdzono nieprawidłowości w stosowaniu </w:t>
      </w:r>
      <w:r w:rsidRPr="007A65DF" w:rsidR="00F8380E">
        <w:rPr>
          <w:rFonts w:ascii="Arial" w:hAnsi="Arial" w:cs="Arial"/>
          <w:sz w:val="24"/>
        </w:rPr>
        <w:t>Rozporządzenia Ministra Sprawiedliwości w sprawie wynagrodzenia za czynności tłumacza przysięgłego</w:t>
      </w:r>
      <w:r>
        <w:rPr>
          <w:rStyle w:val="FootnoteReference"/>
          <w:rFonts w:ascii="Arial" w:hAnsi="Arial" w:cs="Arial"/>
          <w:sz w:val="24"/>
        </w:rPr>
        <w:footnoteReference w:id="5"/>
      </w:r>
      <w:r w:rsidR="00F8380E">
        <w:rPr>
          <w:rFonts w:ascii="Arial" w:hAnsi="Arial" w:cs="Arial"/>
          <w:sz w:val="24"/>
        </w:rPr>
        <w:t>.</w:t>
      </w:r>
    </w:p>
    <w:p w:rsidR="00DD047A" w:rsidP="003C3F9A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</w:rPr>
        <w:t xml:space="preserve">W </w:t>
      </w:r>
      <w:r>
        <w:rPr>
          <w:rFonts w:ascii="Arial" w:hAnsi="Arial" w:cs="Arial"/>
          <w:sz w:val="24"/>
        </w:rPr>
        <w:t>zakresie</w:t>
      </w:r>
      <w:r w:rsidR="007D119D">
        <w:rPr>
          <w:rFonts w:ascii="Arial" w:hAnsi="Arial" w:cs="Arial"/>
          <w:sz w:val="24"/>
        </w:rPr>
        <w:t xml:space="preserve"> p</w:t>
      </w:r>
      <w:r w:rsidR="009577F2">
        <w:rPr>
          <w:rFonts w:ascii="Arial" w:hAnsi="Arial" w:cs="Arial"/>
          <w:sz w:val="24"/>
        </w:rPr>
        <w:t>rawidłowości i rzetelnośc</w:t>
      </w:r>
      <w:r w:rsidR="007D119D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prowadzenia </w:t>
      </w:r>
      <w:bookmarkStart w:id="3" w:name="_Hlk86065289"/>
      <w:r>
        <w:rPr>
          <w:rFonts w:ascii="Arial" w:hAnsi="Arial" w:cs="Arial"/>
          <w:sz w:val="24"/>
        </w:rPr>
        <w:t>repe</w:t>
      </w:r>
      <w:r w:rsidR="000F4CB1">
        <w:rPr>
          <w:rFonts w:ascii="Arial" w:hAnsi="Arial" w:cs="Arial"/>
          <w:sz w:val="24"/>
        </w:rPr>
        <w:t>rtor</w:t>
      </w:r>
      <w:r>
        <w:rPr>
          <w:rFonts w:ascii="Arial" w:hAnsi="Arial" w:cs="Arial"/>
          <w:sz w:val="24"/>
        </w:rPr>
        <w:t xml:space="preserve">ium </w:t>
      </w:r>
      <w:bookmarkEnd w:id="3"/>
      <w:r>
        <w:rPr>
          <w:rFonts w:ascii="Arial" w:hAnsi="Arial" w:cs="Arial"/>
          <w:sz w:val="24"/>
        </w:rPr>
        <w:t xml:space="preserve">stwierdzono </w:t>
      </w:r>
      <w:r w:rsidR="009577F2">
        <w:rPr>
          <w:rFonts w:ascii="Arial" w:hAnsi="Arial" w:cs="Arial"/>
          <w:sz w:val="24"/>
        </w:rPr>
        <w:t>poniższe</w:t>
      </w:r>
      <w:r>
        <w:rPr>
          <w:rFonts w:ascii="Arial" w:hAnsi="Arial" w:cs="Arial"/>
          <w:sz w:val="24"/>
        </w:rPr>
        <w:t xml:space="preserve"> </w:t>
      </w:r>
      <w:r w:rsidR="00FC2631">
        <w:rPr>
          <w:rFonts w:ascii="Arial" w:hAnsi="Arial" w:cs="Arial"/>
          <w:sz w:val="24"/>
        </w:rPr>
        <w:t>nie</w:t>
      </w:r>
      <w:r w:rsidR="00CC4584">
        <w:rPr>
          <w:rFonts w:ascii="Arial" w:hAnsi="Arial" w:cs="Arial"/>
          <w:sz w:val="24"/>
        </w:rPr>
        <w:t>prawidłowości</w:t>
      </w:r>
      <w:r>
        <w:rPr>
          <w:rFonts w:ascii="Arial" w:hAnsi="Arial" w:cs="Arial"/>
          <w:sz w:val="24"/>
        </w:rPr>
        <w:t>:</w:t>
      </w:r>
    </w:p>
    <w:p w:rsidR="00E8649A" w:rsidP="00E8649A">
      <w:pPr>
        <w:pStyle w:val="ListParagraph"/>
        <w:numPr>
          <w:ilvl w:val="3"/>
          <w:numId w:val="5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Dokonywanie zapisów</w:t>
      </w:r>
      <w:r w:rsidR="00263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w repertorium zawierających tłumaczenia z </w:t>
      </w:r>
      <w:r w:rsidR="002C6AF7">
        <w:rPr>
          <w:rFonts w:ascii="Arial" w:hAnsi="Arial" w:cs="Arial"/>
          <w:sz w:val="24"/>
        </w:rPr>
        <w:t xml:space="preserve">języka </w:t>
      </w:r>
      <w:r w:rsidRPr="0087082A" w:rsidR="0087082A">
        <w:rPr>
          <w:rFonts w:ascii="Arial" w:hAnsi="Arial" w:cs="Arial"/>
          <w:sz w:val="24"/>
        </w:rPr>
        <w:t xml:space="preserve">ukraińskiego na język polski, </w:t>
      </w:r>
      <w:r w:rsidRPr="0087082A" w:rsidR="005E4942">
        <w:rPr>
          <w:rFonts w:ascii="Arial" w:hAnsi="Arial" w:cs="Arial"/>
          <w:sz w:val="24"/>
        </w:rPr>
        <w:t>niezgod</w:t>
      </w:r>
      <w:r w:rsidRPr="0087082A" w:rsidR="0087082A">
        <w:rPr>
          <w:rFonts w:ascii="Arial" w:hAnsi="Arial" w:cs="Arial"/>
          <w:sz w:val="24"/>
        </w:rPr>
        <w:t>n</w:t>
      </w:r>
      <w:r w:rsidR="002E17B1">
        <w:rPr>
          <w:rFonts w:ascii="Arial" w:hAnsi="Arial" w:cs="Arial"/>
          <w:sz w:val="24"/>
        </w:rPr>
        <w:t>ie</w:t>
      </w:r>
      <w:r w:rsidRPr="0087082A" w:rsidR="005E4942">
        <w:rPr>
          <w:rFonts w:ascii="Arial" w:hAnsi="Arial" w:cs="Arial"/>
          <w:sz w:val="24"/>
        </w:rPr>
        <w:t xml:space="preserve"> z posiadanymi uprawnieniami</w:t>
      </w:r>
      <w:r w:rsidR="0087082A">
        <w:rPr>
          <w:rFonts w:ascii="Arial" w:hAnsi="Arial" w:cs="Arial"/>
          <w:sz w:val="24"/>
        </w:rPr>
        <w:t>. N</w:t>
      </w:r>
      <w:r w:rsidRPr="0087082A" w:rsidR="005E4942">
        <w:rPr>
          <w:rFonts w:ascii="Arial" w:hAnsi="Arial" w:cs="Arial"/>
          <w:sz w:val="24"/>
        </w:rPr>
        <w:t>ieprawidło</w:t>
      </w:r>
      <w:r w:rsidR="0087082A">
        <w:rPr>
          <w:rFonts w:ascii="Arial" w:hAnsi="Arial" w:cs="Arial"/>
          <w:sz w:val="24"/>
        </w:rPr>
        <w:t>wość ta została</w:t>
      </w:r>
      <w:r w:rsidRPr="0087082A" w:rsidR="005E4942">
        <w:rPr>
          <w:rFonts w:ascii="Arial" w:hAnsi="Arial" w:cs="Arial"/>
          <w:sz w:val="24"/>
        </w:rPr>
        <w:t xml:space="preserve"> stwierdzon</w:t>
      </w:r>
      <w:r w:rsidR="0087082A">
        <w:rPr>
          <w:rFonts w:ascii="Arial" w:hAnsi="Arial" w:cs="Arial"/>
          <w:sz w:val="24"/>
        </w:rPr>
        <w:t>a</w:t>
      </w:r>
      <w:r w:rsidRPr="0087082A" w:rsidR="005E4942">
        <w:rPr>
          <w:rFonts w:ascii="Arial" w:hAnsi="Arial" w:cs="Arial"/>
          <w:sz w:val="24"/>
        </w:rPr>
        <w:t xml:space="preserve"> </w:t>
      </w:r>
      <w:r w:rsidRPr="0087082A" w:rsidR="00CC4584">
        <w:rPr>
          <w:rFonts w:ascii="Arial" w:hAnsi="Arial" w:cs="Arial"/>
          <w:sz w:val="24"/>
        </w:rPr>
        <w:t xml:space="preserve">w </w:t>
      </w:r>
      <w:r w:rsidRPr="0087082A" w:rsidR="00270EC7">
        <w:rPr>
          <w:rFonts w:ascii="Arial" w:hAnsi="Arial" w:cs="Arial"/>
          <w:sz w:val="24"/>
        </w:rPr>
        <w:t>18</w:t>
      </w:r>
      <w:r w:rsidRPr="0087082A" w:rsidR="00CC4584">
        <w:rPr>
          <w:rFonts w:ascii="Arial" w:hAnsi="Arial" w:cs="Arial"/>
          <w:sz w:val="24"/>
        </w:rPr>
        <w:t xml:space="preserve"> wpisach </w:t>
      </w:r>
      <w:r w:rsidR="002E17B1">
        <w:rPr>
          <w:rFonts w:ascii="Arial" w:hAnsi="Arial" w:cs="Arial"/>
          <w:sz w:val="24"/>
        </w:rPr>
        <w:t xml:space="preserve">z 2022 r. </w:t>
      </w:r>
      <w:r w:rsidRPr="0087082A" w:rsidR="00CC4584">
        <w:rPr>
          <w:rFonts w:ascii="Arial" w:hAnsi="Arial" w:cs="Arial"/>
          <w:sz w:val="24"/>
        </w:rPr>
        <w:t xml:space="preserve">o lp.: </w:t>
      </w:r>
      <w:r w:rsidRPr="0087082A" w:rsidR="00270EC7">
        <w:rPr>
          <w:rFonts w:ascii="Arial" w:hAnsi="Arial" w:cs="Arial"/>
          <w:sz w:val="24"/>
        </w:rPr>
        <w:t>139, 142, 143, 144, 147, 148, 149, 150, 151, 153, 154</w:t>
      </w:r>
      <w:r>
        <w:rPr>
          <w:rStyle w:val="FootnoteReference"/>
          <w:rFonts w:ascii="Arial" w:hAnsi="Arial" w:cs="Arial"/>
          <w:sz w:val="24"/>
        </w:rPr>
        <w:footnoteReference w:id="6"/>
      </w:r>
      <w:r w:rsidRPr="0087082A" w:rsidR="00270EC7">
        <w:rPr>
          <w:rFonts w:ascii="Arial" w:hAnsi="Arial" w:cs="Arial"/>
          <w:sz w:val="24"/>
        </w:rPr>
        <w:t>, 166, 167,168, 169, 176, 179</w:t>
      </w:r>
      <w:r>
        <w:rPr>
          <w:rFonts w:ascii="Arial" w:hAnsi="Arial" w:cs="Arial"/>
          <w:sz w:val="24"/>
        </w:rPr>
        <w:t xml:space="preserve"> i</w:t>
      </w:r>
      <w:r w:rsidRPr="0087082A" w:rsidR="00270EC7">
        <w:rPr>
          <w:rFonts w:ascii="Arial" w:hAnsi="Arial" w:cs="Arial"/>
          <w:sz w:val="24"/>
        </w:rPr>
        <w:t xml:space="preserve"> 180.</w:t>
      </w:r>
    </w:p>
    <w:p w:rsidR="00C727F5" w:rsidRPr="00E8649A" w:rsidP="00E8649A">
      <w:pPr>
        <w:spacing w:before="120" w:after="120" w:line="360" w:lineRule="auto"/>
        <w:ind w:left="142" w:firstLine="566"/>
        <w:rPr>
          <w:rFonts w:ascii="Arial" w:hAnsi="Arial" w:cs="Arial"/>
          <w:sz w:val="24"/>
        </w:rPr>
      </w:pPr>
      <w:r w:rsidRPr="00E8649A">
        <w:rPr>
          <w:rFonts w:ascii="Arial" w:hAnsi="Arial" w:cs="Arial"/>
          <w:sz w:val="24"/>
        </w:rPr>
        <w:t xml:space="preserve">Na powyższą okoliczność tłumacz przysięgły złożył obszerne wyjaśnienie: </w:t>
      </w:r>
      <w:r w:rsidRPr="00E8649A">
        <w:rPr>
          <w:rFonts w:ascii="Arial" w:hAnsi="Arial" w:cs="Arial"/>
          <w:sz w:val="24"/>
        </w:rPr>
        <w:br/>
      </w:r>
      <w:r w:rsidRPr="00E8649A">
        <w:rPr>
          <w:rFonts w:ascii="Arial" w:hAnsi="Arial" w:cs="Arial"/>
          <w:sz w:val="24"/>
          <w:szCs w:val="24"/>
        </w:rPr>
        <w:t xml:space="preserve">„Wojna na Ukrainie trwa od 2014 roku. Z rejonów objętych wojną przybyło do Polski od 2014 r. ponad 3 miliony osób. Działania wojenne rozgorzałe w lutym 2022 roku </w:t>
      </w:r>
      <w:r w:rsidRPr="00E8649A">
        <w:rPr>
          <w:rFonts w:ascii="Arial" w:hAnsi="Arial" w:cs="Arial"/>
          <w:sz w:val="24"/>
          <w:szCs w:val="24"/>
        </w:rPr>
        <w:t>spowodowały napływ do Polski kolejnych 3 miliony uchodźców. Wszyscy uchodźcy zderzają się z barierą językową.</w:t>
      </w:r>
    </w:p>
    <w:p w:rsidR="00C727F5" w:rsidP="00C727F5">
      <w:pPr>
        <w:pStyle w:val="NormalWeb"/>
        <w:spacing w:before="0" w:beforeAutospacing="0" w:after="0" w:afterAutospacing="0" w:line="360" w:lineRule="auto"/>
        <w:ind w:firstLine="708"/>
        <w:rPr>
          <w:rFonts w:ascii="Arial" w:hAnsi="Arial" w:cs="Arial"/>
          <w:sz w:val="24"/>
          <w:szCs w:val="24"/>
        </w:rPr>
      </w:pPr>
      <w:r w:rsidRPr="00C727F5">
        <w:rPr>
          <w:rFonts w:ascii="Arial" w:hAnsi="Arial" w:cs="Arial"/>
          <w:sz w:val="24"/>
          <w:szCs w:val="24"/>
        </w:rPr>
        <w:t>RP nadała uchodźcom te same prawa pracownicze, prawo do opieki</w:t>
      </w:r>
      <w:r w:rsidR="002C6AF7">
        <w:rPr>
          <w:rFonts w:ascii="Arial" w:hAnsi="Arial" w:cs="Arial"/>
          <w:sz w:val="24"/>
          <w:szCs w:val="24"/>
        </w:rPr>
        <w:t xml:space="preserve"> </w:t>
      </w:r>
      <w:r w:rsidRPr="00C727F5">
        <w:rPr>
          <w:rFonts w:ascii="Arial" w:hAnsi="Arial" w:cs="Arial"/>
          <w:sz w:val="24"/>
          <w:szCs w:val="24"/>
        </w:rPr>
        <w:t xml:space="preserve">medycznej, możliwość nauki w polskim systemie edukacyjnym, prawo do zabezpieczeń socjalnych i emerytalnych. Polscy pracodawcy oraz Agencje Pośrednictwa Pracy korzystają z kwalifikowanych pracowników, kierowały uchodźców z prośbą o przetłumaczenie świadectw i dyplomów oraz załączników </w:t>
      </w:r>
      <w:r>
        <w:rPr>
          <w:rFonts w:ascii="Arial" w:hAnsi="Arial" w:cs="Arial"/>
          <w:sz w:val="24"/>
          <w:szCs w:val="24"/>
        </w:rPr>
        <w:br/>
      </w:r>
      <w:r w:rsidRPr="00C727F5">
        <w:rPr>
          <w:rFonts w:ascii="Arial" w:hAnsi="Arial" w:cs="Arial"/>
          <w:sz w:val="24"/>
          <w:szCs w:val="24"/>
        </w:rPr>
        <w:t xml:space="preserve">do tych dokumentów. Daje to możliwość zatrudnienia zgodnie z kwalifikacjami, a na podstawie załącznika do dyplomu zorientować się w kompetencjach zawodowych lub odbytej praktyce absolwentów danego szczebla edukacyjnego. Oprócz powyższego pracodawca zgodnie z prawem pracy nalicza należny urlop wypoczynkowy </w:t>
      </w:r>
      <w:r>
        <w:rPr>
          <w:rFonts w:ascii="Arial" w:hAnsi="Arial" w:cs="Arial"/>
          <w:sz w:val="24"/>
          <w:szCs w:val="24"/>
        </w:rPr>
        <w:br/>
      </w:r>
      <w:r w:rsidRPr="00C727F5">
        <w:rPr>
          <w:rFonts w:ascii="Arial" w:hAnsi="Arial" w:cs="Arial"/>
          <w:sz w:val="24"/>
          <w:szCs w:val="24"/>
        </w:rPr>
        <w:t xml:space="preserve">w zależności od poziomu wykształcenia pracownika. Bariera językowa dotyka też dzieci i młodzież szkolną, która w liczbie 180 tysięcy od 1 września 2022 r. uczy się </w:t>
      </w:r>
      <w:r>
        <w:rPr>
          <w:rFonts w:ascii="Arial" w:hAnsi="Arial" w:cs="Arial"/>
          <w:sz w:val="24"/>
          <w:szCs w:val="24"/>
        </w:rPr>
        <w:br/>
      </w:r>
      <w:r w:rsidRPr="00C727F5">
        <w:rPr>
          <w:rFonts w:ascii="Arial" w:hAnsi="Arial" w:cs="Arial"/>
          <w:sz w:val="24"/>
          <w:szCs w:val="24"/>
        </w:rPr>
        <w:t xml:space="preserve">w polskich szkołach. W związku z tym zwracano się o przetłumaczenie świadectw, opinii, wniosku z oceny psychologicznej dziecka (ucznia) z lekkim obciążeniem aby udzielić mu w naszym systemie oświatowym pomocy ze strony nauczycieli specjalistów: psychologa, defektologa, pedagoga oraz logopedy. Uchodźcy korzystają też z systemu dopłaty 500 + na dziecko, stąd też tłumaczenia aktów urodzenia w celu otrzymania tego zasiłku na dzieci przebywające w Polsce </w:t>
      </w:r>
      <w:r>
        <w:rPr>
          <w:rFonts w:ascii="Arial" w:hAnsi="Arial" w:cs="Arial"/>
          <w:sz w:val="24"/>
          <w:szCs w:val="24"/>
        </w:rPr>
        <w:br/>
      </w:r>
      <w:r w:rsidRPr="00C727F5">
        <w:rPr>
          <w:rFonts w:ascii="Arial" w:hAnsi="Arial" w:cs="Arial"/>
          <w:sz w:val="24"/>
          <w:szCs w:val="24"/>
        </w:rPr>
        <w:t xml:space="preserve">z rodzicami. Wynikła też konieczność tłumaczenia dokumentów uchodźczyni rozwiedzionej, niepracującej, samotnie wychowującej dziecko w wieku szkolnym, która mimo prawomocnego ukraińskiego wyroku nie otrzymała żadnych alimentów </w:t>
      </w:r>
      <w:r>
        <w:rPr>
          <w:rFonts w:ascii="Arial" w:hAnsi="Arial" w:cs="Arial"/>
          <w:sz w:val="24"/>
          <w:szCs w:val="24"/>
        </w:rPr>
        <w:br/>
      </w:r>
      <w:r w:rsidRPr="00C727F5">
        <w:rPr>
          <w:rFonts w:ascii="Arial" w:hAnsi="Arial" w:cs="Arial"/>
          <w:sz w:val="24"/>
          <w:szCs w:val="24"/>
        </w:rPr>
        <w:t xml:space="preserve">na dziecko, od ojca przebywającego na Ukrainie, w celu uzyskania alimentów </w:t>
      </w:r>
      <w:r w:rsidR="002C6AF7">
        <w:rPr>
          <w:rFonts w:ascii="Arial" w:hAnsi="Arial" w:cs="Arial"/>
          <w:sz w:val="24"/>
          <w:szCs w:val="24"/>
        </w:rPr>
        <w:br/>
      </w:r>
      <w:r w:rsidRPr="00C727F5">
        <w:rPr>
          <w:rFonts w:ascii="Arial" w:hAnsi="Arial" w:cs="Arial"/>
          <w:sz w:val="24"/>
          <w:szCs w:val="24"/>
        </w:rPr>
        <w:t>z Polskiego Funduszu Alimentacyjnego (w przeliczeniu 1 hrywna = 14 groszy).</w:t>
      </w:r>
    </w:p>
    <w:p w:rsidR="00C727F5" w:rsidP="00C727F5">
      <w:pPr>
        <w:pStyle w:val="NormalWeb"/>
        <w:spacing w:before="0" w:beforeAutospacing="0" w:after="0" w:afterAutospacing="0" w:line="360" w:lineRule="auto"/>
        <w:ind w:firstLine="708"/>
        <w:rPr>
          <w:rFonts w:ascii="Arial" w:hAnsi="Arial" w:cs="Arial"/>
          <w:sz w:val="24"/>
          <w:szCs w:val="24"/>
        </w:rPr>
      </w:pPr>
      <w:r w:rsidRPr="00C727F5">
        <w:rPr>
          <w:rFonts w:ascii="Arial" w:hAnsi="Arial" w:cs="Arial"/>
          <w:sz w:val="24"/>
          <w:szCs w:val="24"/>
        </w:rPr>
        <w:t>Z kolei tłumaczenie Książki Pracy dawało możliwość zaliczenia zatrudnionemu uchodźcy stażu pracy w Ukrainie oraz okresu należnego urlopu wypoczynkowego.</w:t>
      </w:r>
    </w:p>
    <w:p w:rsidR="00C727F5" w:rsidRPr="00C727F5" w:rsidP="00C727F5">
      <w:pPr>
        <w:pStyle w:val="NormalWeb"/>
        <w:spacing w:before="0" w:beforeAutospacing="0" w:after="0" w:afterAutospacing="0" w:line="360" w:lineRule="auto"/>
        <w:ind w:firstLine="708"/>
        <w:rPr>
          <w:rFonts w:ascii="Arial" w:hAnsi="Arial" w:cs="Arial"/>
          <w:sz w:val="24"/>
          <w:szCs w:val="24"/>
        </w:rPr>
      </w:pPr>
      <w:r w:rsidRPr="00C727F5">
        <w:rPr>
          <w:rFonts w:ascii="Arial" w:hAnsi="Arial" w:cs="Arial"/>
          <w:sz w:val="24"/>
          <w:szCs w:val="24"/>
        </w:rPr>
        <w:t xml:space="preserve">Międzynarodowe prawo jazdy jest honorowane przez wszystkie państwa które podpisały Konwencję Genewską (w tym Ukraina). Kategorie uprawnień kierowcy </w:t>
      </w:r>
      <w:r w:rsidR="00A33C90">
        <w:rPr>
          <w:rFonts w:ascii="Arial" w:hAnsi="Arial" w:cs="Arial"/>
          <w:sz w:val="24"/>
          <w:szCs w:val="24"/>
        </w:rPr>
        <w:br/>
      </w:r>
      <w:r w:rsidRPr="00C727F5">
        <w:rPr>
          <w:rFonts w:ascii="Arial" w:hAnsi="Arial" w:cs="Arial"/>
          <w:sz w:val="24"/>
          <w:szCs w:val="24"/>
        </w:rPr>
        <w:t xml:space="preserve">są wyrażone literą łacińską i piktogramami, daty uzyskania i ważności uprawnień umieszczone w tych samych kolumnach tak jak w polskim dok. prawo jazdy, tak aby funkcjonariusz kontroli dowolnego państwa nie miał problemów z określeniem uprawnień danego kierowcy. Polska ma system ewidencji naruszeń przepisów ruchu drogowego przez kierowcę, którego nie ma Ukraina. Kierowcy obcokrajowcy </w:t>
      </w:r>
      <w:r>
        <w:rPr>
          <w:rFonts w:ascii="Arial" w:hAnsi="Arial" w:cs="Arial"/>
          <w:sz w:val="24"/>
          <w:szCs w:val="24"/>
        </w:rPr>
        <w:br/>
      </w:r>
      <w:r w:rsidRPr="00C727F5">
        <w:rPr>
          <w:rFonts w:ascii="Arial" w:hAnsi="Arial" w:cs="Arial"/>
          <w:sz w:val="24"/>
          <w:szCs w:val="24"/>
        </w:rPr>
        <w:t>po pobycie w Polsce trwającym ponad 6 miesięcy wymieniają prawo jazdy na polskie.</w:t>
      </w:r>
    </w:p>
    <w:p w:rsidR="00C727F5" w:rsidRPr="00C727F5" w:rsidP="00C727F5">
      <w:pPr>
        <w:pStyle w:val="NormalWeb"/>
        <w:spacing w:before="0" w:beforeAutospacing="0" w:after="0" w:afterAutospacing="0" w:line="360" w:lineRule="auto"/>
        <w:ind w:firstLine="708"/>
        <w:rPr>
          <w:rFonts w:ascii="Arial" w:hAnsi="Arial" w:cs="Arial"/>
          <w:sz w:val="24"/>
          <w:szCs w:val="24"/>
        </w:rPr>
      </w:pPr>
      <w:r w:rsidRPr="00C727F5">
        <w:rPr>
          <w:rFonts w:ascii="Arial" w:hAnsi="Arial" w:cs="Arial"/>
          <w:sz w:val="24"/>
          <w:szCs w:val="24"/>
        </w:rPr>
        <w:t xml:space="preserve">Tłumaczyłem pod ciśnieniem kierujących do mnie pracodawców, agencji pracowniczych i innych na fali pomocy naszemu sąsiadowi uchodźcy, ludziom których wojna zmusiła do ucieczki (niektórych na zawsze) z własnego kraju . </w:t>
      </w:r>
      <w:r w:rsidR="00584A95">
        <w:rPr>
          <w:rFonts w:ascii="Arial" w:hAnsi="Arial" w:cs="Arial"/>
          <w:sz w:val="24"/>
          <w:szCs w:val="24"/>
        </w:rPr>
        <w:br/>
      </w:r>
      <w:r w:rsidRPr="00C727F5">
        <w:rPr>
          <w:rFonts w:ascii="Arial" w:hAnsi="Arial" w:cs="Arial"/>
          <w:sz w:val="24"/>
          <w:szCs w:val="24"/>
        </w:rPr>
        <w:t>Tu w bezpiecznej Polsce mają oni możliwość podjęcia pracy, czym odciążą nasz krajowy budżet z wypłaty zasiłków dla uchodźców, posłania dzieci do naszych szkół , uzyskują możliwość życia i rozwoju osobistego w humanitarnych pokojowych warunkach .</w:t>
      </w:r>
    </w:p>
    <w:p w:rsidR="00BA6B9C" w:rsidP="00BA6B9C">
      <w:pPr>
        <w:pStyle w:val="NormalWeb"/>
        <w:spacing w:before="0" w:beforeAutospacing="0" w:after="0" w:afterAutospacing="0" w:line="360" w:lineRule="auto"/>
        <w:ind w:firstLine="708"/>
        <w:rPr>
          <w:rFonts w:ascii="Arial" w:hAnsi="Arial" w:cs="Arial"/>
          <w:sz w:val="24"/>
          <w:szCs w:val="24"/>
        </w:rPr>
      </w:pPr>
      <w:r w:rsidRPr="00C727F5">
        <w:rPr>
          <w:rFonts w:ascii="Arial" w:hAnsi="Arial" w:cs="Arial"/>
          <w:sz w:val="24"/>
          <w:szCs w:val="24"/>
        </w:rPr>
        <w:t>Proszę uprzejmie o rozpatrzenie moich wyjaśnień, również jako człowieka urodzonego 6 miesięcy przed zakończeniem II wojny światowej, emerytowanego nauczyciela, kierującego się pomocą słabszym.</w:t>
      </w:r>
      <w:r>
        <w:rPr>
          <w:rFonts w:ascii="Arial" w:hAnsi="Arial" w:cs="Arial"/>
          <w:sz w:val="24"/>
          <w:szCs w:val="24"/>
        </w:rPr>
        <w:t>”</w:t>
      </w:r>
    </w:p>
    <w:p w:rsidR="00BA6B9C" w:rsidRPr="00BA6B9C" w:rsidP="00BA6B9C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[Dowód: akta kontroli, str. </w:t>
      </w:r>
      <w:r w:rsidR="000E1F25">
        <w:rPr>
          <w:rFonts w:ascii="Arial" w:hAnsi="Arial" w:cs="Arial"/>
          <w:sz w:val="24"/>
        </w:rPr>
        <w:t>29-30</w:t>
      </w:r>
      <w:r>
        <w:rPr>
          <w:rFonts w:ascii="Arial" w:hAnsi="Arial" w:cs="Arial"/>
          <w:sz w:val="24"/>
        </w:rPr>
        <w:t>]</w:t>
      </w:r>
    </w:p>
    <w:p w:rsidR="00757493" w:rsidRPr="00757493" w:rsidP="00C44991">
      <w:pPr>
        <w:pStyle w:val="NormalWeb"/>
        <w:spacing w:before="0" w:beforeAutospacing="0" w:after="0" w:afterAutospacing="0" w:line="36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757493">
        <w:rPr>
          <w:rFonts w:ascii="Arial" w:hAnsi="Arial" w:cs="Arial"/>
          <w:sz w:val="24"/>
          <w:szCs w:val="24"/>
        </w:rPr>
        <w:t>Przedstawione powyżej argumenty tłumacza przysięgłego nie zasługują na uwzględnienie</w:t>
      </w:r>
      <w:r>
        <w:rPr>
          <w:rFonts w:ascii="Arial" w:hAnsi="Arial" w:cs="Arial"/>
          <w:sz w:val="24"/>
          <w:szCs w:val="24"/>
        </w:rPr>
        <w:t>. Z</w:t>
      </w:r>
      <w:r w:rsidRPr="00757493">
        <w:rPr>
          <w:rFonts w:ascii="Arial" w:hAnsi="Arial" w:cs="Arial"/>
          <w:sz w:val="24"/>
          <w:szCs w:val="24"/>
        </w:rPr>
        <w:t xml:space="preserve">godnie z </w:t>
      </w:r>
      <w:r w:rsidRPr="00757493" w:rsidR="00001F86">
        <w:rPr>
          <w:rFonts w:ascii="Arial" w:hAnsi="Arial" w:cs="Arial"/>
          <w:sz w:val="24"/>
          <w:szCs w:val="24"/>
        </w:rPr>
        <w:t xml:space="preserve">art. 5 </w:t>
      </w:r>
      <w:r w:rsidR="00584A95">
        <w:rPr>
          <w:rFonts w:ascii="Arial" w:hAnsi="Arial" w:cs="Arial"/>
          <w:sz w:val="24"/>
          <w:szCs w:val="24"/>
        </w:rPr>
        <w:t xml:space="preserve">ust. 1 </w:t>
      </w:r>
      <w:r w:rsidRPr="00757493" w:rsidR="00001F86">
        <w:rPr>
          <w:rFonts w:ascii="Arial" w:hAnsi="Arial" w:cs="Arial"/>
          <w:sz w:val="24"/>
          <w:szCs w:val="24"/>
        </w:rPr>
        <w:t xml:space="preserve">ustawy o zawodzie tłumacza przysięgłego, uprawnienia do wykonywania </w:t>
      </w:r>
      <w:bookmarkStart w:id="4" w:name="highlightHit_15"/>
      <w:bookmarkEnd w:id="4"/>
      <w:r w:rsidRPr="00757493" w:rsidR="00001F86">
        <w:rPr>
          <w:rStyle w:val="highlight-disabled"/>
          <w:rFonts w:ascii="Arial" w:hAnsi="Arial" w:cs="Arial"/>
          <w:sz w:val="24"/>
          <w:szCs w:val="24"/>
        </w:rPr>
        <w:t>zawodu</w:t>
      </w:r>
      <w:r w:rsidRPr="00757493" w:rsidR="00001F86">
        <w:rPr>
          <w:rFonts w:ascii="Arial" w:hAnsi="Arial" w:cs="Arial"/>
          <w:sz w:val="24"/>
          <w:szCs w:val="24"/>
        </w:rPr>
        <w:t xml:space="preserve"> </w:t>
      </w:r>
      <w:bookmarkStart w:id="5" w:name="highlightHit_16"/>
      <w:bookmarkEnd w:id="5"/>
      <w:r w:rsidRPr="00757493" w:rsidR="00001F86">
        <w:rPr>
          <w:rStyle w:val="highlight-disabled"/>
          <w:rFonts w:ascii="Arial" w:hAnsi="Arial" w:cs="Arial"/>
          <w:sz w:val="24"/>
          <w:szCs w:val="24"/>
        </w:rPr>
        <w:t>tłumacza</w:t>
      </w:r>
      <w:r w:rsidRPr="00757493" w:rsidR="00001F86">
        <w:rPr>
          <w:rFonts w:ascii="Arial" w:hAnsi="Arial" w:cs="Arial"/>
          <w:sz w:val="24"/>
          <w:szCs w:val="24"/>
        </w:rPr>
        <w:t xml:space="preserve"> </w:t>
      </w:r>
      <w:bookmarkStart w:id="6" w:name="highlightHit_17"/>
      <w:bookmarkEnd w:id="6"/>
      <w:r w:rsidRPr="00757493" w:rsidR="00001F86">
        <w:rPr>
          <w:rStyle w:val="highlight-disabled"/>
          <w:rFonts w:ascii="Arial" w:hAnsi="Arial" w:cs="Arial"/>
          <w:sz w:val="24"/>
          <w:szCs w:val="24"/>
        </w:rPr>
        <w:t>przysięgłego</w:t>
      </w:r>
      <w:r w:rsidRPr="00757493" w:rsidR="00001F86">
        <w:rPr>
          <w:rFonts w:ascii="Arial" w:hAnsi="Arial" w:cs="Arial"/>
          <w:sz w:val="24"/>
          <w:szCs w:val="24"/>
        </w:rPr>
        <w:t xml:space="preserve"> nabywa osoba, która zdała egzamin, określony w art. 4 ust. 1 </w:t>
      </w:r>
      <w:r>
        <w:rPr>
          <w:rFonts w:ascii="Arial" w:hAnsi="Arial" w:cs="Arial"/>
          <w:sz w:val="24"/>
          <w:szCs w:val="24"/>
        </w:rPr>
        <w:t>ww.</w:t>
      </w:r>
      <w:r w:rsidRPr="00757493" w:rsidR="00001F86">
        <w:rPr>
          <w:rFonts w:ascii="Arial" w:hAnsi="Arial" w:cs="Arial"/>
          <w:sz w:val="24"/>
          <w:szCs w:val="24"/>
        </w:rPr>
        <w:t xml:space="preserve"> ustawy (składający się z dwóch części: tłumaczenia pisemnego, z języka polskiego na język obcy oraz z języka obcego </w:t>
      </w:r>
      <w:r>
        <w:rPr>
          <w:rFonts w:ascii="Arial" w:hAnsi="Arial" w:cs="Arial"/>
          <w:sz w:val="24"/>
          <w:szCs w:val="24"/>
        </w:rPr>
        <w:br/>
      </w:r>
      <w:r w:rsidRPr="00757493" w:rsidR="00001F86">
        <w:rPr>
          <w:rFonts w:ascii="Arial" w:hAnsi="Arial" w:cs="Arial"/>
          <w:sz w:val="24"/>
          <w:szCs w:val="24"/>
        </w:rPr>
        <w:t xml:space="preserve">na język polski oraz tłumaczenia ustnego, z języka polskiego na język obcy oraz </w:t>
      </w:r>
      <w:r>
        <w:rPr>
          <w:rFonts w:ascii="Arial" w:hAnsi="Arial" w:cs="Arial"/>
          <w:sz w:val="24"/>
          <w:szCs w:val="24"/>
        </w:rPr>
        <w:br/>
      </w:r>
      <w:r w:rsidRPr="00757493" w:rsidR="00001F86">
        <w:rPr>
          <w:rFonts w:ascii="Arial" w:hAnsi="Arial" w:cs="Arial"/>
          <w:sz w:val="24"/>
          <w:szCs w:val="24"/>
        </w:rPr>
        <w:t xml:space="preserve">z języka obcego na język polski.). Nabycie uprawnień do wykonywania zawodu tłumacza przysięgłego – stosownie do treści art. 5 ust. 2 ww. ustawy – potwierdza świadectwo wydane przez Ministra Sprawiedliwości. </w:t>
      </w:r>
      <w:r w:rsidRPr="00757493">
        <w:rPr>
          <w:rFonts w:ascii="Arial" w:eastAsia="Times New Roman" w:hAnsi="Arial" w:cs="Arial"/>
          <w:sz w:val="24"/>
          <w:szCs w:val="24"/>
        </w:rPr>
        <w:t xml:space="preserve">Osoba, która nabyła uprawnienia do wykonywania </w:t>
      </w:r>
      <w:bookmarkStart w:id="7" w:name="highlightHit_23"/>
      <w:bookmarkEnd w:id="7"/>
      <w:r w:rsidRPr="00757493">
        <w:rPr>
          <w:rFonts w:ascii="Arial" w:eastAsia="Times New Roman" w:hAnsi="Arial" w:cs="Arial"/>
          <w:sz w:val="24"/>
          <w:szCs w:val="24"/>
        </w:rPr>
        <w:t xml:space="preserve">zawodu </w:t>
      </w:r>
      <w:bookmarkStart w:id="8" w:name="highlightHit_24"/>
      <w:bookmarkEnd w:id="8"/>
      <w:r w:rsidRPr="00757493">
        <w:rPr>
          <w:rFonts w:ascii="Arial" w:eastAsia="Times New Roman" w:hAnsi="Arial" w:cs="Arial"/>
          <w:sz w:val="24"/>
          <w:szCs w:val="24"/>
        </w:rPr>
        <w:t xml:space="preserve">tłumacza </w:t>
      </w:r>
      <w:bookmarkStart w:id="9" w:name="highlightHit_25"/>
      <w:bookmarkEnd w:id="9"/>
      <w:r w:rsidRPr="00757493">
        <w:rPr>
          <w:rFonts w:ascii="Arial" w:eastAsia="Times New Roman" w:hAnsi="Arial" w:cs="Arial"/>
          <w:sz w:val="24"/>
          <w:szCs w:val="24"/>
        </w:rPr>
        <w:t>przysięgłego</w:t>
      </w:r>
      <w:r>
        <w:rPr>
          <w:rFonts w:ascii="Arial" w:eastAsia="Times New Roman" w:hAnsi="Arial" w:cs="Arial"/>
          <w:sz w:val="24"/>
          <w:szCs w:val="24"/>
        </w:rPr>
        <w:t xml:space="preserve"> – zgodnie z art. 6 ust. 1 ustawy</w:t>
      </w:r>
      <w:r w:rsidR="002E17B1">
        <w:rPr>
          <w:rFonts w:ascii="Arial" w:eastAsia="Times New Roman" w:hAnsi="Arial" w:cs="Arial"/>
          <w:sz w:val="24"/>
          <w:szCs w:val="24"/>
        </w:rPr>
        <w:t xml:space="preserve"> o zawodzie tłumacza przysięgłego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44991">
        <w:rPr>
          <w:rFonts w:ascii="Arial" w:eastAsia="Times New Roman" w:hAnsi="Arial" w:cs="Arial"/>
          <w:sz w:val="24"/>
          <w:szCs w:val="24"/>
        </w:rPr>
        <w:t>–</w:t>
      </w:r>
      <w:r w:rsidRPr="00757493">
        <w:rPr>
          <w:rFonts w:ascii="Arial" w:eastAsia="Times New Roman" w:hAnsi="Arial" w:cs="Arial"/>
          <w:sz w:val="24"/>
          <w:szCs w:val="24"/>
        </w:rPr>
        <w:t xml:space="preserve"> uzyskuje prawo do wykonywania tego </w:t>
      </w:r>
      <w:bookmarkStart w:id="10" w:name="highlightHit_26"/>
      <w:bookmarkEnd w:id="10"/>
      <w:r w:rsidRPr="00757493">
        <w:rPr>
          <w:rFonts w:ascii="Arial" w:eastAsia="Times New Roman" w:hAnsi="Arial" w:cs="Arial"/>
          <w:sz w:val="24"/>
          <w:szCs w:val="24"/>
        </w:rPr>
        <w:t xml:space="preserve">zawodu po złożeniu ślubowania i wpisaniu na listę </w:t>
      </w:r>
      <w:bookmarkStart w:id="11" w:name="highlightHit_27"/>
      <w:bookmarkEnd w:id="11"/>
      <w:r w:rsidRPr="00757493">
        <w:rPr>
          <w:rFonts w:ascii="Arial" w:eastAsia="Times New Roman" w:hAnsi="Arial" w:cs="Arial"/>
          <w:sz w:val="24"/>
          <w:szCs w:val="24"/>
        </w:rPr>
        <w:t xml:space="preserve">tłumaczy </w:t>
      </w:r>
      <w:bookmarkStart w:id="12" w:name="highlightHit_28"/>
      <w:bookmarkEnd w:id="12"/>
      <w:r w:rsidRPr="00757493">
        <w:rPr>
          <w:rFonts w:ascii="Arial" w:eastAsia="Times New Roman" w:hAnsi="Arial" w:cs="Arial"/>
          <w:sz w:val="24"/>
          <w:szCs w:val="24"/>
        </w:rPr>
        <w:t>przysięgłych.</w:t>
      </w:r>
      <w:bookmarkStart w:id="13" w:name="mip49864718"/>
      <w:bookmarkEnd w:id="13"/>
      <w:r>
        <w:rPr>
          <w:rFonts w:ascii="Arial" w:eastAsia="Times New Roman" w:hAnsi="Arial" w:cs="Arial"/>
          <w:sz w:val="24"/>
          <w:szCs w:val="24"/>
        </w:rPr>
        <w:t xml:space="preserve"> Na podstawie art. 6 ust. 2 </w:t>
      </w:r>
      <w:r w:rsidR="00584A95">
        <w:rPr>
          <w:rFonts w:ascii="Arial" w:eastAsia="Times New Roman" w:hAnsi="Arial" w:cs="Arial"/>
          <w:sz w:val="24"/>
          <w:szCs w:val="24"/>
        </w:rPr>
        <w:t xml:space="preserve">ww. </w:t>
      </w:r>
      <w:r>
        <w:rPr>
          <w:rFonts w:ascii="Arial" w:eastAsia="Times New Roman" w:hAnsi="Arial" w:cs="Arial"/>
          <w:sz w:val="24"/>
          <w:szCs w:val="24"/>
        </w:rPr>
        <w:t>ustawy, o</w:t>
      </w:r>
      <w:r w:rsidRPr="00757493">
        <w:rPr>
          <w:rFonts w:ascii="Arial" w:eastAsia="Times New Roman" w:hAnsi="Arial" w:cs="Arial"/>
          <w:sz w:val="24"/>
          <w:szCs w:val="24"/>
        </w:rPr>
        <w:t xml:space="preserve">soba, która złożyła </w:t>
      </w:r>
      <w:r>
        <w:rPr>
          <w:rFonts w:ascii="Arial" w:eastAsia="Times New Roman" w:hAnsi="Arial" w:cs="Arial"/>
          <w:sz w:val="24"/>
          <w:szCs w:val="24"/>
        </w:rPr>
        <w:t xml:space="preserve">powyżej wskazane </w:t>
      </w:r>
      <w:r w:rsidRPr="00757493">
        <w:rPr>
          <w:rFonts w:ascii="Arial" w:eastAsia="Times New Roman" w:hAnsi="Arial" w:cs="Arial"/>
          <w:sz w:val="24"/>
          <w:szCs w:val="24"/>
        </w:rPr>
        <w:t>ślubowanie</w:t>
      </w:r>
      <w:bookmarkStart w:id="14" w:name="highlightHit_29"/>
      <w:bookmarkEnd w:id="14"/>
      <w:r w:rsidRPr="00757493">
        <w:rPr>
          <w:rFonts w:ascii="Arial" w:eastAsia="Times New Roman" w:hAnsi="Arial" w:cs="Arial"/>
          <w:sz w:val="24"/>
          <w:szCs w:val="24"/>
        </w:rPr>
        <w:t>, podlega z urzędu wpisowi na listę tłumaczy przysięgłych prowadzoną przez Ministra Sprawiedliwości.</w:t>
      </w:r>
    </w:p>
    <w:p w:rsidR="00A33C90" w:rsidRPr="00757493" w:rsidP="00757493">
      <w:pPr>
        <w:pStyle w:val="NormalWeb"/>
        <w:spacing w:before="0" w:beforeAutospacing="0" w:after="0" w:afterAutospacing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liście tłumaczy przysięgłych, prowadzoną przez Ministra Sprawiedliwości</w:t>
      </w:r>
      <w:r w:rsidR="00C44991">
        <w:rPr>
          <w:rFonts w:ascii="Arial" w:hAnsi="Arial" w:cs="Arial"/>
          <w:sz w:val="24"/>
          <w:szCs w:val="24"/>
        </w:rPr>
        <w:t xml:space="preserve"> udostępnioną w Biuletynie Informacji Publicznych</w:t>
      </w:r>
      <w:r>
        <w:rPr>
          <w:rFonts w:ascii="Arial" w:hAnsi="Arial" w:cs="Arial"/>
          <w:sz w:val="24"/>
          <w:szCs w:val="24"/>
        </w:rPr>
        <w:t xml:space="preserve">, Pan Michał Majewski jest wpisany pod Nr TP/6533/05 tylko i wyłącznie jako tłumacz przysięgły języka rosyjskiego, </w:t>
      </w:r>
      <w:r w:rsidR="002E17B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 tłumacze</w:t>
      </w:r>
      <w:r w:rsidR="00061A42">
        <w:rPr>
          <w:rFonts w:ascii="Arial" w:hAnsi="Arial" w:cs="Arial"/>
          <w:sz w:val="24"/>
          <w:szCs w:val="24"/>
        </w:rPr>
        <w:t xml:space="preserve">nia którego zdobył uprawnienia </w:t>
      </w:r>
      <w:r w:rsidR="00584A95">
        <w:rPr>
          <w:rFonts w:ascii="Arial" w:hAnsi="Arial" w:cs="Arial"/>
          <w:sz w:val="24"/>
          <w:szCs w:val="24"/>
        </w:rPr>
        <w:t xml:space="preserve">w </w:t>
      </w:r>
      <w:r w:rsidR="00061A42">
        <w:rPr>
          <w:rFonts w:ascii="Arial" w:hAnsi="Arial" w:cs="Arial"/>
          <w:sz w:val="24"/>
          <w:szCs w:val="24"/>
        </w:rPr>
        <w:t>dni</w:t>
      </w:r>
      <w:r w:rsidR="00584A95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18 listopada 1998 r. </w:t>
      </w:r>
      <w:r w:rsidR="00C44991">
        <w:rPr>
          <w:rFonts w:ascii="Arial" w:hAnsi="Arial" w:cs="Arial"/>
          <w:sz w:val="24"/>
          <w:szCs w:val="24"/>
        </w:rPr>
        <w:t xml:space="preserve">Tłumaczenia jakie dokonywał z </w:t>
      </w:r>
      <w:r w:rsidR="002E17B1">
        <w:rPr>
          <w:rFonts w:ascii="Arial" w:hAnsi="Arial" w:cs="Arial"/>
          <w:sz w:val="24"/>
          <w:szCs w:val="24"/>
        </w:rPr>
        <w:t>języka ukraińskiego na język</w:t>
      </w:r>
      <w:r w:rsidR="00EE7ADC">
        <w:rPr>
          <w:rFonts w:ascii="Arial" w:hAnsi="Arial" w:cs="Arial"/>
          <w:sz w:val="24"/>
          <w:szCs w:val="24"/>
        </w:rPr>
        <w:t xml:space="preserve"> polski</w:t>
      </w:r>
      <w:r w:rsidR="002E17B1">
        <w:rPr>
          <w:rFonts w:ascii="Arial" w:hAnsi="Arial" w:cs="Arial"/>
          <w:sz w:val="24"/>
          <w:szCs w:val="24"/>
        </w:rPr>
        <w:t xml:space="preserve">, </w:t>
      </w:r>
      <w:r w:rsidR="00EE7ADC">
        <w:rPr>
          <w:rFonts w:ascii="Arial" w:hAnsi="Arial" w:cs="Arial"/>
          <w:sz w:val="24"/>
          <w:szCs w:val="24"/>
        </w:rPr>
        <w:t xml:space="preserve">pobierając za </w:t>
      </w:r>
      <w:r w:rsidR="00D01077">
        <w:rPr>
          <w:rFonts w:ascii="Arial" w:hAnsi="Arial" w:cs="Arial"/>
          <w:sz w:val="24"/>
          <w:szCs w:val="24"/>
        </w:rPr>
        <w:t xml:space="preserve">nie </w:t>
      </w:r>
      <w:r w:rsidR="00EE7ADC">
        <w:rPr>
          <w:rFonts w:ascii="Arial" w:hAnsi="Arial" w:cs="Arial"/>
          <w:sz w:val="24"/>
          <w:szCs w:val="24"/>
        </w:rPr>
        <w:t>wynagrodzeni</w:t>
      </w:r>
      <w:r w:rsidR="00D01077">
        <w:rPr>
          <w:rFonts w:ascii="Arial" w:hAnsi="Arial" w:cs="Arial"/>
          <w:sz w:val="24"/>
          <w:szCs w:val="24"/>
        </w:rPr>
        <w:t>a</w:t>
      </w:r>
      <w:r w:rsidR="00EE7ADC">
        <w:rPr>
          <w:rFonts w:ascii="Arial" w:hAnsi="Arial" w:cs="Arial"/>
          <w:sz w:val="24"/>
          <w:szCs w:val="24"/>
        </w:rPr>
        <w:t xml:space="preserve">, </w:t>
      </w:r>
      <w:r w:rsidR="002E17B1">
        <w:rPr>
          <w:rFonts w:ascii="Arial" w:hAnsi="Arial" w:cs="Arial"/>
          <w:sz w:val="24"/>
          <w:szCs w:val="24"/>
        </w:rPr>
        <w:t>są nieważne w światle prawa</w:t>
      </w:r>
      <w:r w:rsidR="00EE7ADC">
        <w:rPr>
          <w:rFonts w:ascii="Arial" w:hAnsi="Arial" w:cs="Arial"/>
          <w:sz w:val="24"/>
          <w:szCs w:val="24"/>
        </w:rPr>
        <w:t>, bowiem kontrolowany tłumacz nie posiadał</w:t>
      </w:r>
      <w:r w:rsidR="002E17B1">
        <w:rPr>
          <w:rFonts w:ascii="Arial" w:hAnsi="Arial" w:cs="Arial"/>
          <w:sz w:val="24"/>
          <w:szCs w:val="24"/>
        </w:rPr>
        <w:t xml:space="preserve"> </w:t>
      </w:r>
      <w:r w:rsidR="00EE7ADC">
        <w:rPr>
          <w:rFonts w:ascii="Arial" w:hAnsi="Arial" w:cs="Arial"/>
          <w:sz w:val="24"/>
          <w:szCs w:val="24"/>
        </w:rPr>
        <w:t>w tym zakresie stosownego uprawnienia.</w:t>
      </w:r>
    </w:p>
    <w:p w:rsidR="00E8269C" w:rsidRPr="00E8269C" w:rsidP="00E8269C">
      <w:pPr>
        <w:pStyle w:val="ListParagraph"/>
        <w:numPr>
          <w:ilvl w:val="3"/>
          <w:numId w:val="5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Pr="00DD047A" w:rsidR="003C3F9A">
        <w:rPr>
          <w:rFonts w:ascii="Arial" w:hAnsi="Arial" w:cs="Arial"/>
          <w:sz w:val="24"/>
        </w:rPr>
        <w:t xml:space="preserve">rak odnotowania w </w:t>
      </w:r>
      <w:r w:rsidR="000F4CB1">
        <w:rPr>
          <w:rFonts w:ascii="Arial" w:hAnsi="Arial" w:cs="Arial"/>
          <w:sz w:val="24"/>
        </w:rPr>
        <w:t>repertorium</w:t>
      </w:r>
      <w:r w:rsidRPr="00DD047A" w:rsidR="003C3F9A">
        <w:rPr>
          <w:rFonts w:ascii="Arial" w:hAnsi="Arial" w:cs="Arial"/>
          <w:sz w:val="24"/>
        </w:rPr>
        <w:t xml:space="preserve"> niektórych ustawowo wymaganych danych, tj.</w:t>
      </w:r>
      <w:r w:rsidR="007C25D7">
        <w:rPr>
          <w:rFonts w:ascii="Arial" w:hAnsi="Arial" w:cs="Arial"/>
          <w:sz w:val="24"/>
        </w:rPr>
        <w:t>:</w:t>
      </w:r>
    </w:p>
    <w:p w:rsidR="008C6DF8" w:rsidRPr="000A0A4D" w:rsidP="000A0A4D">
      <w:pPr>
        <w:pStyle w:val="ListParagraph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bookmarkStart w:id="15" w:name="_Hlk85189018"/>
      <w:r>
        <w:rPr>
          <w:rFonts w:ascii="Arial" w:hAnsi="Arial" w:cs="Arial"/>
          <w:sz w:val="24"/>
        </w:rPr>
        <w:t xml:space="preserve">nazwy dokumentu – </w:t>
      </w:r>
      <w:r w:rsidR="00C53755">
        <w:rPr>
          <w:rFonts w:ascii="Arial" w:hAnsi="Arial" w:cs="Arial"/>
          <w:sz w:val="24"/>
        </w:rPr>
        <w:t xml:space="preserve">w </w:t>
      </w:r>
      <w:r w:rsidR="003869A4">
        <w:rPr>
          <w:rFonts w:ascii="Arial" w:hAnsi="Arial" w:cs="Arial"/>
          <w:sz w:val="24"/>
        </w:rPr>
        <w:t>pojedynczym</w:t>
      </w:r>
      <w:r w:rsidR="008D586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wpis</w:t>
      </w:r>
      <w:r w:rsidR="008D5862">
        <w:rPr>
          <w:rFonts w:ascii="Arial" w:hAnsi="Arial" w:cs="Arial"/>
          <w:sz w:val="24"/>
        </w:rPr>
        <w:t xml:space="preserve">ie o </w:t>
      </w:r>
      <w:r>
        <w:rPr>
          <w:rFonts w:ascii="Arial" w:hAnsi="Arial" w:cs="Arial"/>
          <w:sz w:val="24"/>
        </w:rPr>
        <w:t xml:space="preserve">lp.: </w:t>
      </w:r>
      <w:r w:rsidR="008D5862">
        <w:rPr>
          <w:rFonts w:ascii="Arial" w:hAnsi="Arial" w:cs="Arial"/>
          <w:sz w:val="24"/>
        </w:rPr>
        <w:t>172</w:t>
      </w:r>
      <w:r w:rsidR="000A0A4D">
        <w:rPr>
          <w:rFonts w:ascii="Arial" w:hAnsi="Arial" w:cs="Arial"/>
          <w:sz w:val="24"/>
        </w:rPr>
        <w:t xml:space="preserve">, w którym </w:t>
      </w:r>
      <w:r w:rsidRPr="000A0A4D">
        <w:rPr>
          <w:rFonts w:ascii="Arial" w:hAnsi="Arial" w:cs="Arial"/>
          <w:sz w:val="24"/>
        </w:rPr>
        <w:t>nazwę dokumentu zapisano jako „pendrive”.</w:t>
      </w:r>
    </w:p>
    <w:p w:rsidR="00315FFB" w:rsidP="00C53755">
      <w:pPr>
        <w:pStyle w:val="ListParagraph"/>
        <w:spacing w:before="120" w:after="120" w:line="360" w:lineRule="auto"/>
        <w:ind w:firstLine="41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Wedle stanowiska </w:t>
      </w:r>
      <w:r w:rsidRPr="000F08A9" w:rsidR="008E2809">
        <w:rPr>
          <w:rFonts w:ascii="Arial" w:hAnsi="Arial" w:cs="Arial"/>
          <w:sz w:val="24"/>
        </w:rPr>
        <w:t>Komisji Odpowiedzialności Zawodowej Tłumaczy Przysięgłych</w:t>
      </w:r>
      <w:r w:rsidRPr="000D34AC" w:rsidR="008E2809">
        <w:rPr>
          <w:rFonts w:ascii="Arial" w:hAnsi="Arial" w:cs="Arial"/>
          <w:sz w:val="24"/>
        </w:rPr>
        <w:t xml:space="preserve"> </w:t>
      </w:r>
      <w:r w:rsidRPr="000F08A9" w:rsidR="008E2809">
        <w:rPr>
          <w:rFonts w:ascii="Arial" w:hAnsi="Arial" w:cs="Arial"/>
          <w:sz w:val="24"/>
        </w:rPr>
        <w:t>przy Ministrze Sprawiedliwości z dnia 21 listopada 2019 r.</w:t>
      </w:r>
      <w:r>
        <w:rPr>
          <w:rStyle w:val="FootnoteReference"/>
          <w:rFonts w:ascii="Arial" w:hAnsi="Arial" w:cs="Arial"/>
          <w:sz w:val="24"/>
        </w:rPr>
        <w:footnoteReference w:id="7"/>
      </w:r>
      <w:r>
        <w:rPr>
          <w:rFonts w:ascii="Arial" w:hAnsi="Arial" w:cs="Arial"/>
          <w:sz w:val="24"/>
        </w:rPr>
        <w:t>: „Jeśli nazwa dokumentu (np. skrócony odpis aktu urodzenia, dyplom ukończenia studiów wyższych) w ogóle nie występuje, co ma miejsce zwłaszcza</w:t>
      </w:r>
      <w:r w:rsidR="00D01077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w dokumentach obcojęzycznych, należy wpisać rodzaj dokumentu określając </w:t>
      </w:r>
      <w:r w:rsidR="00BA6B9C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go według własnego uznania (np. świadectwo szkolne, zaświadczenie)”.</w:t>
      </w:r>
    </w:p>
    <w:p w:rsidR="00AA190A" w:rsidP="00AA190A">
      <w:pPr>
        <w:pStyle w:val="ListParagraph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daty dokumentu </w:t>
      </w:r>
      <w:r w:rsidRPr="00DD047A">
        <w:rPr>
          <w:rFonts w:ascii="Arial" w:hAnsi="Arial" w:cs="Arial"/>
          <w:sz w:val="24"/>
        </w:rPr>
        <w:t xml:space="preserve">albo adnotacji o jej braku na tłumaczonym dokumencie </w:t>
      </w:r>
      <w:r>
        <w:rPr>
          <w:rFonts w:ascii="Arial" w:hAnsi="Arial" w:cs="Arial"/>
          <w:sz w:val="24"/>
        </w:rPr>
        <w:t xml:space="preserve">– </w:t>
      </w:r>
      <w:r>
        <w:rPr>
          <w:rFonts w:ascii="Arial" w:hAnsi="Arial" w:cs="Arial"/>
          <w:sz w:val="24"/>
        </w:rPr>
        <w:br/>
        <w:t>w</w:t>
      </w:r>
      <w:r w:rsidR="005A7704">
        <w:rPr>
          <w:rFonts w:ascii="Arial" w:hAnsi="Arial" w:cs="Arial"/>
          <w:sz w:val="24"/>
        </w:rPr>
        <w:t xml:space="preserve"> </w:t>
      </w:r>
      <w:r w:rsidR="003869A4">
        <w:rPr>
          <w:rFonts w:ascii="Arial" w:hAnsi="Arial" w:cs="Arial"/>
          <w:sz w:val="24"/>
        </w:rPr>
        <w:t>pojedynczym</w:t>
      </w:r>
      <w:r w:rsidR="005A770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wpis</w:t>
      </w:r>
      <w:r w:rsidR="005A7704">
        <w:rPr>
          <w:rFonts w:ascii="Arial" w:hAnsi="Arial" w:cs="Arial"/>
          <w:sz w:val="24"/>
        </w:rPr>
        <w:t xml:space="preserve">ie o </w:t>
      </w:r>
      <w:r>
        <w:rPr>
          <w:rFonts w:ascii="Arial" w:hAnsi="Arial" w:cs="Arial"/>
          <w:sz w:val="24"/>
        </w:rPr>
        <w:t>lp.</w:t>
      </w:r>
      <w:r w:rsidR="005A7704">
        <w:rPr>
          <w:rFonts w:ascii="Arial" w:hAnsi="Arial" w:cs="Arial"/>
          <w:sz w:val="24"/>
        </w:rPr>
        <w:t xml:space="preserve"> 182</w:t>
      </w:r>
      <w:r>
        <w:rPr>
          <w:rFonts w:ascii="Arial" w:hAnsi="Arial" w:cs="Arial"/>
          <w:sz w:val="24"/>
        </w:rPr>
        <w:t>;</w:t>
      </w:r>
    </w:p>
    <w:p w:rsidR="00AA190A" w:rsidRPr="00AA190A" w:rsidP="00AA190A">
      <w:pPr>
        <w:pStyle w:val="ListParagraph"/>
        <w:spacing w:before="120" w:after="120" w:line="360" w:lineRule="auto"/>
        <w:ind w:firstLine="414"/>
        <w:rPr>
          <w:rFonts w:ascii="Arial" w:hAnsi="Arial" w:cs="Arial"/>
          <w:sz w:val="24"/>
        </w:rPr>
      </w:pPr>
      <w:r w:rsidRPr="00AA190A">
        <w:rPr>
          <w:rFonts w:ascii="Arial" w:hAnsi="Arial" w:cs="Arial"/>
          <w:sz w:val="24"/>
        </w:rPr>
        <w:t xml:space="preserve">Zgodnie ze stanowiskiem KOZTP: „data dokumentu podobnie jak w innych rubrykach, powinna być pełna i podana zgodnie ze zwyczajem zapisu dat </w:t>
      </w:r>
      <w:r w:rsidRPr="00AA190A">
        <w:rPr>
          <w:rFonts w:ascii="Arial" w:hAnsi="Arial" w:cs="Arial"/>
          <w:sz w:val="24"/>
        </w:rPr>
        <w:br/>
        <w:t>w Polsce (…). W razie braku daty lub oznaczenia dokumentu, należy ten fakt odnotować zwrotem ‘bez oznaczenia’ lub skrótami ‘b.d.’ lub ‘</w:t>
      </w:r>
      <w:r w:rsidRPr="00AA190A">
        <w:rPr>
          <w:rFonts w:ascii="Arial" w:hAnsi="Arial" w:cs="Arial"/>
          <w:sz w:val="24"/>
        </w:rPr>
        <w:t>b.o</w:t>
      </w:r>
      <w:r w:rsidRPr="00AA190A">
        <w:rPr>
          <w:rFonts w:ascii="Arial" w:hAnsi="Arial" w:cs="Arial"/>
          <w:sz w:val="24"/>
        </w:rPr>
        <w:t>’”.</w:t>
      </w:r>
    </w:p>
    <w:p w:rsidR="00337817" w:rsidP="00337817">
      <w:pPr>
        <w:pStyle w:val="ListParagraph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bookmarkEnd w:id="15"/>
      <w:r w:rsidRPr="000A0A4D">
        <w:rPr>
          <w:rFonts w:ascii="Arial" w:hAnsi="Arial" w:cs="Arial"/>
          <w:sz w:val="24"/>
        </w:rPr>
        <w:t xml:space="preserve">rodzaju wykonanej czynności </w:t>
      </w:r>
      <w:r w:rsidRPr="000A0A4D" w:rsidR="00433D39">
        <w:rPr>
          <w:rFonts w:ascii="Arial" w:hAnsi="Arial" w:cs="Arial"/>
          <w:sz w:val="24"/>
        </w:rPr>
        <w:t xml:space="preserve">i języka tłumaczenia </w:t>
      </w:r>
      <w:r w:rsidRPr="000A0A4D">
        <w:rPr>
          <w:rFonts w:ascii="Arial" w:hAnsi="Arial" w:cs="Arial"/>
          <w:sz w:val="24"/>
        </w:rPr>
        <w:t>– w</w:t>
      </w:r>
      <w:r w:rsidRPr="000A0A4D" w:rsidR="00954EC8">
        <w:rPr>
          <w:rFonts w:ascii="Arial" w:hAnsi="Arial" w:cs="Arial"/>
          <w:sz w:val="24"/>
        </w:rPr>
        <w:t xml:space="preserve"> </w:t>
      </w:r>
      <w:r w:rsidR="00FF3511">
        <w:rPr>
          <w:rFonts w:ascii="Arial" w:hAnsi="Arial" w:cs="Arial"/>
          <w:sz w:val="24"/>
        </w:rPr>
        <w:t>8</w:t>
      </w:r>
      <w:r w:rsidRPr="00DD047A">
        <w:rPr>
          <w:rFonts w:ascii="Arial" w:hAnsi="Arial" w:cs="Arial"/>
          <w:sz w:val="24"/>
        </w:rPr>
        <w:t xml:space="preserve"> wpisach </w:t>
      </w:r>
      <w:r w:rsidR="00433D39">
        <w:rPr>
          <w:rFonts w:ascii="Arial" w:hAnsi="Arial" w:cs="Arial"/>
          <w:sz w:val="24"/>
        </w:rPr>
        <w:t xml:space="preserve">dotyczących tłumaczeń ustnych </w:t>
      </w:r>
      <w:r w:rsidRPr="00DD047A">
        <w:rPr>
          <w:rFonts w:ascii="Arial" w:hAnsi="Arial" w:cs="Arial"/>
          <w:sz w:val="24"/>
        </w:rPr>
        <w:t>(lp.:</w:t>
      </w:r>
      <w:r w:rsidR="00954EC8">
        <w:rPr>
          <w:rFonts w:ascii="Arial" w:hAnsi="Arial" w:cs="Arial"/>
          <w:sz w:val="24"/>
        </w:rPr>
        <w:t xml:space="preserve"> </w:t>
      </w:r>
      <w:r w:rsidR="00433D39">
        <w:rPr>
          <w:rFonts w:ascii="Arial" w:hAnsi="Arial" w:cs="Arial"/>
          <w:sz w:val="24"/>
        </w:rPr>
        <w:t xml:space="preserve">145, 152, </w:t>
      </w:r>
      <w:r w:rsidR="00FF3511">
        <w:rPr>
          <w:rFonts w:ascii="Arial" w:hAnsi="Arial" w:cs="Arial"/>
          <w:sz w:val="24"/>
        </w:rPr>
        <w:t>171, 173, 183, 184, 185 i 187</w:t>
      </w:r>
      <w:r w:rsidRPr="00DD047A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;</w:t>
      </w:r>
      <w:r w:rsidRPr="00DD047A">
        <w:rPr>
          <w:rFonts w:ascii="Arial" w:hAnsi="Arial" w:cs="Arial"/>
          <w:sz w:val="24"/>
        </w:rPr>
        <w:t xml:space="preserve"> </w:t>
      </w:r>
    </w:p>
    <w:p w:rsidR="00954EC8" w:rsidP="00954EC8">
      <w:pPr>
        <w:pStyle w:val="ListParagraph"/>
        <w:spacing w:before="120" w:after="120" w:line="360" w:lineRule="auto"/>
        <w:ind w:firstLine="414"/>
        <w:rPr>
          <w:rFonts w:ascii="Arial" w:hAnsi="Arial" w:cs="Arial"/>
          <w:sz w:val="24"/>
        </w:rPr>
      </w:pPr>
      <w:r w:rsidRPr="00337817">
        <w:rPr>
          <w:rFonts w:ascii="Arial" w:hAnsi="Arial" w:cs="Arial"/>
          <w:sz w:val="24"/>
        </w:rPr>
        <w:t xml:space="preserve">W myśl ww. stanowiska KOZTP: „wpis do tej rubryki ma określić czynność wykonaną przez tłumacza przysięgłego, do wykonania której pozostaje uprawniony mocą art. 13 ww. ustawy, a więc jedną z następujących czynności: tłumaczenie pisemne z języka (…) na język (…), </w:t>
      </w:r>
      <w:r w:rsidRPr="00FF3511">
        <w:rPr>
          <w:rFonts w:ascii="Arial" w:hAnsi="Arial" w:cs="Arial"/>
          <w:sz w:val="24"/>
          <w:u w:val="single"/>
        </w:rPr>
        <w:t>tłumaczenie ustne (zawsze na język […] i z języka […] na język polski)</w:t>
      </w:r>
      <w:r w:rsidRPr="00337817">
        <w:rPr>
          <w:rFonts w:ascii="Arial" w:hAnsi="Arial" w:cs="Arial"/>
          <w:sz w:val="24"/>
        </w:rPr>
        <w:t xml:space="preserve">, poświadczenie dostarczonego tłumaczenia pisemnego z języka (…) na język, odpis dokumentu w języku (…), poświadczenie dostarczonego odpisu dokumentu </w:t>
      </w:r>
      <w:r w:rsidRPr="00337817">
        <w:rPr>
          <w:rFonts w:ascii="Arial" w:hAnsi="Arial" w:cs="Arial"/>
          <w:sz w:val="24"/>
        </w:rPr>
        <w:br/>
        <w:t xml:space="preserve">w języku (…). </w:t>
      </w:r>
    </w:p>
    <w:p w:rsidR="00954EC8" w:rsidP="00954EC8">
      <w:pPr>
        <w:pStyle w:val="ListParagraph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liczby stron tłumaczenia – w </w:t>
      </w:r>
      <w:r w:rsidR="003869A4">
        <w:rPr>
          <w:rFonts w:ascii="Arial" w:hAnsi="Arial" w:cs="Arial"/>
          <w:sz w:val="24"/>
        </w:rPr>
        <w:t>pojedynczym</w:t>
      </w:r>
      <w:r>
        <w:rPr>
          <w:rFonts w:ascii="Arial" w:hAnsi="Arial" w:cs="Arial"/>
          <w:sz w:val="24"/>
        </w:rPr>
        <w:t xml:space="preserve"> wpis</w:t>
      </w:r>
      <w:r w:rsidR="003869A4">
        <w:rPr>
          <w:rFonts w:ascii="Arial" w:hAnsi="Arial" w:cs="Arial"/>
          <w:sz w:val="24"/>
        </w:rPr>
        <w:t xml:space="preserve">ie o </w:t>
      </w:r>
      <w:r>
        <w:rPr>
          <w:rFonts w:ascii="Arial" w:hAnsi="Arial" w:cs="Arial"/>
          <w:sz w:val="24"/>
        </w:rPr>
        <w:t>lp.</w:t>
      </w:r>
      <w:r w:rsidR="003869A4">
        <w:rPr>
          <w:rFonts w:ascii="Arial" w:hAnsi="Arial" w:cs="Arial"/>
          <w:sz w:val="24"/>
        </w:rPr>
        <w:t>174;</w:t>
      </w:r>
    </w:p>
    <w:p w:rsidR="00954EC8" w:rsidP="00954EC8">
      <w:pPr>
        <w:pStyle w:val="ListParagraph"/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liczby sporządzonych egzemplarzy – w </w:t>
      </w:r>
      <w:r w:rsidR="003869A4">
        <w:rPr>
          <w:rFonts w:ascii="Arial" w:hAnsi="Arial" w:cs="Arial"/>
          <w:sz w:val="24"/>
        </w:rPr>
        <w:t>pojed</w:t>
      </w:r>
      <w:r w:rsidR="00BC2104">
        <w:rPr>
          <w:rFonts w:ascii="Arial" w:hAnsi="Arial" w:cs="Arial"/>
          <w:sz w:val="24"/>
        </w:rPr>
        <w:t>ynczym</w:t>
      </w:r>
      <w:r>
        <w:rPr>
          <w:rFonts w:ascii="Arial" w:hAnsi="Arial" w:cs="Arial"/>
          <w:sz w:val="24"/>
        </w:rPr>
        <w:t xml:space="preserve"> wpis</w:t>
      </w:r>
      <w:r w:rsidR="00BC2104">
        <w:rPr>
          <w:rFonts w:ascii="Arial" w:hAnsi="Arial" w:cs="Arial"/>
          <w:sz w:val="24"/>
        </w:rPr>
        <w:t xml:space="preserve">ie o </w:t>
      </w:r>
      <w:r>
        <w:rPr>
          <w:rFonts w:ascii="Arial" w:hAnsi="Arial" w:cs="Arial"/>
          <w:sz w:val="24"/>
        </w:rPr>
        <w:t xml:space="preserve">lp. </w:t>
      </w:r>
      <w:r w:rsidR="003869A4">
        <w:rPr>
          <w:rFonts w:ascii="Arial" w:hAnsi="Arial" w:cs="Arial"/>
          <w:sz w:val="24"/>
        </w:rPr>
        <w:t>174</w:t>
      </w:r>
      <w:r w:rsidR="00323689">
        <w:rPr>
          <w:rFonts w:ascii="Arial" w:hAnsi="Arial" w:cs="Arial"/>
          <w:sz w:val="24"/>
        </w:rPr>
        <w:t>.</w:t>
      </w:r>
    </w:p>
    <w:p w:rsidR="0071684A" w:rsidP="003E2499">
      <w:pPr>
        <w:pStyle w:val="PlainText"/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3E2499">
        <w:rPr>
          <w:rFonts w:ascii="Arial" w:hAnsi="Arial" w:cs="Arial"/>
          <w:sz w:val="24"/>
          <w:szCs w:val="24"/>
        </w:rPr>
        <w:t>Ponadto w dwóch wpisach o lp. 153 i 163, w rubryce „język, w którym sporządzono dokument” wpisano</w:t>
      </w:r>
      <w:r w:rsidR="003E24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nieprawidłowe</w:t>
      </w:r>
      <w:r w:rsidRPr="003E24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dane</w:t>
      </w:r>
      <w:r>
        <w:rPr>
          <w:rFonts w:ascii="Arial" w:hAnsi="Arial" w:cs="Arial"/>
          <w:sz w:val="24"/>
          <w:szCs w:val="24"/>
        </w:rPr>
        <w:t>, tzn. nawę język tłumaczenia</w:t>
      </w:r>
      <w:r w:rsidR="000A0A4D">
        <w:rPr>
          <w:rFonts w:ascii="Arial" w:hAnsi="Arial" w:cs="Arial"/>
          <w:sz w:val="24"/>
          <w:szCs w:val="24"/>
        </w:rPr>
        <w:t>.</w:t>
      </w:r>
    </w:p>
    <w:p w:rsidR="00323689" w:rsidP="003E2499">
      <w:pPr>
        <w:pStyle w:val="PlainText"/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3E2499">
        <w:rPr>
          <w:rFonts w:ascii="Arial" w:hAnsi="Arial" w:cs="Arial"/>
          <w:sz w:val="24"/>
          <w:szCs w:val="24"/>
        </w:rPr>
        <w:t>Zgodnie z wyjaśnieniem tłumacza przysięgłego</w:t>
      </w:r>
      <w:r w:rsidR="003E2499">
        <w:rPr>
          <w:rFonts w:ascii="Arial" w:hAnsi="Arial" w:cs="Arial"/>
          <w:sz w:val="24"/>
          <w:szCs w:val="24"/>
        </w:rPr>
        <w:t>:</w:t>
      </w:r>
      <w:r w:rsidRPr="003E2499" w:rsidR="003E2499">
        <w:rPr>
          <w:rFonts w:ascii="Arial" w:hAnsi="Arial" w:cs="Arial"/>
          <w:sz w:val="24"/>
          <w:szCs w:val="24"/>
        </w:rPr>
        <w:t xml:space="preserve"> „</w:t>
      </w:r>
      <w:r w:rsidRPr="003E2499">
        <w:rPr>
          <w:rFonts w:ascii="Arial" w:hAnsi="Arial" w:cs="Arial"/>
          <w:sz w:val="24"/>
          <w:szCs w:val="24"/>
        </w:rPr>
        <w:t>Rep. 153.</w:t>
      </w:r>
      <w:r w:rsidR="003E2499">
        <w:rPr>
          <w:rFonts w:ascii="Arial" w:hAnsi="Arial" w:cs="Arial"/>
          <w:sz w:val="24"/>
          <w:szCs w:val="24"/>
        </w:rPr>
        <w:t xml:space="preserve"> </w:t>
      </w:r>
      <w:r w:rsidRPr="003E2499">
        <w:rPr>
          <w:rFonts w:ascii="Arial" w:hAnsi="Arial" w:cs="Arial"/>
          <w:sz w:val="24"/>
          <w:szCs w:val="24"/>
        </w:rPr>
        <w:t xml:space="preserve">Tłumaczyłem </w:t>
      </w:r>
      <w:r w:rsidR="0071684A">
        <w:rPr>
          <w:rFonts w:ascii="Arial" w:hAnsi="Arial" w:cs="Arial"/>
          <w:sz w:val="24"/>
          <w:szCs w:val="24"/>
        </w:rPr>
        <w:br/>
      </w:r>
      <w:r w:rsidRPr="003E2499">
        <w:rPr>
          <w:rFonts w:ascii="Arial" w:hAnsi="Arial" w:cs="Arial"/>
          <w:sz w:val="24"/>
          <w:szCs w:val="24"/>
        </w:rPr>
        <w:t>z j. ukraińskiego na j.</w:t>
      </w:r>
      <w:r w:rsidR="003E2499">
        <w:rPr>
          <w:rFonts w:ascii="Arial" w:hAnsi="Arial" w:cs="Arial"/>
          <w:sz w:val="24"/>
          <w:szCs w:val="24"/>
        </w:rPr>
        <w:t xml:space="preserve"> </w:t>
      </w:r>
      <w:r w:rsidRPr="003E2499">
        <w:rPr>
          <w:rFonts w:ascii="Arial" w:hAnsi="Arial" w:cs="Arial"/>
          <w:sz w:val="24"/>
          <w:szCs w:val="24"/>
        </w:rPr>
        <w:t>polski ( przepraszam za ewidentnie pomyłkowy wpis)</w:t>
      </w:r>
      <w:r w:rsidRPr="003E2499" w:rsidR="003E2499">
        <w:rPr>
          <w:rFonts w:ascii="Arial" w:hAnsi="Arial" w:cs="Arial"/>
          <w:sz w:val="24"/>
          <w:szCs w:val="24"/>
        </w:rPr>
        <w:t xml:space="preserve">, </w:t>
      </w:r>
      <w:r w:rsidRPr="003E2499">
        <w:rPr>
          <w:rFonts w:ascii="Arial" w:hAnsi="Arial" w:cs="Arial"/>
          <w:sz w:val="24"/>
          <w:szCs w:val="24"/>
        </w:rPr>
        <w:t xml:space="preserve">Rep.163. </w:t>
      </w:r>
      <w:r w:rsidR="0071684A">
        <w:rPr>
          <w:rFonts w:ascii="Arial" w:hAnsi="Arial" w:cs="Arial"/>
          <w:sz w:val="24"/>
          <w:szCs w:val="24"/>
        </w:rPr>
        <w:br/>
      </w:r>
      <w:r w:rsidRPr="003E2499">
        <w:rPr>
          <w:rFonts w:ascii="Arial" w:hAnsi="Arial" w:cs="Arial"/>
          <w:sz w:val="24"/>
          <w:szCs w:val="24"/>
        </w:rPr>
        <w:t>(Dla</w:t>
      </w:r>
      <w:r w:rsidR="003E2499">
        <w:rPr>
          <w:rFonts w:ascii="Arial" w:hAnsi="Arial" w:cs="Arial"/>
          <w:sz w:val="24"/>
          <w:szCs w:val="24"/>
        </w:rPr>
        <w:t xml:space="preserve"> </w:t>
      </w:r>
      <w:r w:rsidRPr="003E2499">
        <w:rPr>
          <w:rFonts w:ascii="Arial" w:hAnsi="Arial" w:cs="Arial"/>
          <w:sz w:val="24"/>
          <w:szCs w:val="24"/>
        </w:rPr>
        <w:t>Prokuratury)</w:t>
      </w:r>
      <w:r w:rsidR="003E2499">
        <w:rPr>
          <w:rFonts w:ascii="Arial" w:hAnsi="Arial" w:cs="Arial"/>
          <w:sz w:val="24"/>
          <w:szCs w:val="24"/>
        </w:rPr>
        <w:t xml:space="preserve"> </w:t>
      </w:r>
      <w:r w:rsidRPr="003E2499">
        <w:rPr>
          <w:rFonts w:ascii="Arial" w:hAnsi="Arial" w:cs="Arial"/>
          <w:sz w:val="24"/>
          <w:szCs w:val="24"/>
        </w:rPr>
        <w:t>Tłumaczyłem z j.</w:t>
      </w:r>
      <w:r w:rsidR="003E2499">
        <w:rPr>
          <w:rFonts w:ascii="Arial" w:hAnsi="Arial" w:cs="Arial"/>
          <w:sz w:val="24"/>
          <w:szCs w:val="24"/>
        </w:rPr>
        <w:t xml:space="preserve"> </w:t>
      </w:r>
      <w:r w:rsidRPr="003E2499">
        <w:rPr>
          <w:rFonts w:ascii="Arial" w:hAnsi="Arial" w:cs="Arial"/>
          <w:sz w:val="24"/>
          <w:szCs w:val="24"/>
        </w:rPr>
        <w:t xml:space="preserve">polskiego na j. rosyjski (przepraszam za pomyłkowy wpis wynikły </w:t>
      </w:r>
      <w:r w:rsidR="003E2499">
        <w:rPr>
          <w:rFonts w:ascii="Arial" w:hAnsi="Arial" w:cs="Arial"/>
          <w:sz w:val="24"/>
          <w:szCs w:val="24"/>
        </w:rPr>
        <w:t>„</w:t>
      </w:r>
      <w:r w:rsidRPr="003E2499">
        <w:rPr>
          <w:rFonts w:ascii="Arial" w:hAnsi="Arial" w:cs="Arial"/>
          <w:sz w:val="24"/>
          <w:szCs w:val="24"/>
        </w:rPr>
        <w:t>z pośpiechu )</w:t>
      </w:r>
      <w:r w:rsidRPr="003E2499" w:rsidR="003E2499">
        <w:rPr>
          <w:rFonts w:ascii="Arial" w:hAnsi="Arial" w:cs="Arial"/>
          <w:sz w:val="24"/>
          <w:szCs w:val="24"/>
        </w:rPr>
        <w:t>”.</w:t>
      </w:r>
    </w:p>
    <w:p w:rsidR="00E8649A" w:rsidRPr="00E700D4" w:rsidP="00E700D4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[Dowód: akta kontroli, str. </w:t>
      </w:r>
      <w:r w:rsidR="000E1F25">
        <w:rPr>
          <w:rFonts w:ascii="Arial" w:hAnsi="Arial" w:cs="Arial"/>
          <w:sz w:val="24"/>
        </w:rPr>
        <w:t>31</w:t>
      </w:r>
      <w:r>
        <w:rPr>
          <w:rFonts w:ascii="Arial" w:hAnsi="Arial" w:cs="Arial"/>
          <w:sz w:val="24"/>
        </w:rPr>
        <w:t>]</w:t>
      </w:r>
    </w:p>
    <w:p w:rsidR="00A1166B" w:rsidRPr="003E2499" w:rsidP="003E2499">
      <w:pPr>
        <w:pStyle w:val="PlainText"/>
        <w:spacing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Powyższe </w:t>
      </w:r>
      <w:r w:rsidR="00EE398E">
        <w:rPr>
          <w:rFonts w:ascii="Arial" w:hAnsi="Arial" w:cs="Arial"/>
          <w:sz w:val="24"/>
          <w:szCs w:val="24"/>
        </w:rPr>
        <w:t>wyjaśnienie</w:t>
      </w:r>
      <w:r>
        <w:rPr>
          <w:rFonts w:ascii="Arial" w:hAnsi="Arial" w:cs="Arial"/>
          <w:sz w:val="24"/>
          <w:szCs w:val="24"/>
        </w:rPr>
        <w:t xml:space="preserve"> tłumacza </w:t>
      </w:r>
      <w:r w:rsidR="00EE398E">
        <w:rPr>
          <w:rFonts w:ascii="Arial" w:hAnsi="Arial" w:cs="Arial"/>
          <w:sz w:val="24"/>
          <w:szCs w:val="24"/>
        </w:rPr>
        <w:t xml:space="preserve">zostało przyjęte i uwzględnione. </w:t>
      </w:r>
    </w:p>
    <w:p w:rsidR="00203C29" w:rsidRPr="00F9166A" w:rsidP="00D61FDB">
      <w:pPr>
        <w:numPr>
          <w:ilvl w:val="0"/>
          <w:numId w:val="5"/>
        </w:numPr>
        <w:spacing w:before="240" w:after="24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Zakres, przyczyny i skutki stwierdzonych nieprawidłowości oraz osoby odpowiedzialne za nieprawidłowości</w:t>
      </w:r>
      <w:r w:rsidR="00C96B5C">
        <w:rPr>
          <w:rFonts w:ascii="Arial" w:hAnsi="Arial" w:cs="Arial"/>
          <w:b/>
          <w:bCs/>
          <w:sz w:val="24"/>
          <w:szCs w:val="24"/>
        </w:rPr>
        <w:t>.</w:t>
      </w:r>
    </w:p>
    <w:p w:rsidR="00C62B9B" w:rsidP="00C62B9B">
      <w:pPr>
        <w:spacing w:before="120" w:after="12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wyniku kontroli ujawniono </w:t>
      </w:r>
      <w:r w:rsidR="00672DE9">
        <w:rPr>
          <w:rFonts w:ascii="Arial" w:hAnsi="Arial" w:cs="Arial"/>
          <w:sz w:val="24"/>
          <w:szCs w:val="24"/>
        </w:rPr>
        <w:t xml:space="preserve">fakt przekroczenia uprawnień przez tłumacza przysięgłego w postaci dokonywania części tłumaczeń niezgodnie z </w:t>
      </w:r>
      <w:r w:rsidR="000E1F25">
        <w:rPr>
          <w:rFonts w:ascii="Arial" w:hAnsi="Arial" w:cs="Arial"/>
          <w:sz w:val="24"/>
          <w:szCs w:val="24"/>
        </w:rPr>
        <w:t>posiadanym uprawnie</w:t>
      </w:r>
      <w:r w:rsidR="00672DE9">
        <w:rPr>
          <w:rFonts w:ascii="Arial" w:hAnsi="Arial" w:cs="Arial"/>
          <w:sz w:val="24"/>
          <w:szCs w:val="24"/>
        </w:rPr>
        <w:t xml:space="preserve">niem. Stwierdzono także pojedyncze </w:t>
      </w:r>
      <w:r w:rsidR="00065198">
        <w:rPr>
          <w:rFonts w:ascii="Arial" w:hAnsi="Arial" w:cs="Arial"/>
          <w:sz w:val="24"/>
          <w:szCs w:val="24"/>
        </w:rPr>
        <w:t>nieprawidłowości</w:t>
      </w:r>
      <w:r w:rsidR="00386491">
        <w:rPr>
          <w:rFonts w:ascii="Arial" w:hAnsi="Arial" w:cs="Arial"/>
          <w:sz w:val="24"/>
          <w:szCs w:val="24"/>
        </w:rPr>
        <w:t xml:space="preserve"> </w:t>
      </w:r>
      <w:r w:rsidR="0080281C">
        <w:rPr>
          <w:rFonts w:ascii="Arial" w:hAnsi="Arial" w:cs="Arial"/>
          <w:sz w:val="24"/>
          <w:szCs w:val="24"/>
        </w:rPr>
        <w:t xml:space="preserve">w prowadzeniu </w:t>
      </w:r>
      <w:r w:rsidR="0080281C">
        <w:rPr>
          <w:rFonts w:ascii="Arial" w:hAnsi="Arial" w:cs="Arial"/>
          <w:sz w:val="24"/>
        </w:rPr>
        <w:t>repertorium</w:t>
      </w:r>
      <w:r w:rsidR="0080281C">
        <w:rPr>
          <w:rFonts w:ascii="Arial" w:hAnsi="Arial" w:cs="Arial"/>
          <w:sz w:val="24"/>
          <w:szCs w:val="24"/>
        </w:rPr>
        <w:t xml:space="preserve"> w zakresie stosowania </w:t>
      </w:r>
      <w:r w:rsidRPr="00DF489A" w:rsidR="0080281C">
        <w:rPr>
          <w:rFonts w:ascii="Arial" w:hAnsi="Arial" w:cs="Arial"/>
          <w:sz w:val="24"/>
        </w:rPr>
        <w:t>art</w:t>
      </w:r>
      <w:r w:rsidR="000E1F25"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  <w:r w:rsidRPr="00DF489A" w:rsidR="0080281C">
        <w:rPr>
          <w:rFonts w:ascii="Arial" w:hAnsi="Arial" w:cs="Arial"/>
          <w:sz w:val="24"/>
        </w:rPr>
        <w:t xml:space="preserve">17 ust. </w:t>
      </w:r>
      <w:r w:rsidR="0080281C">
        <w:rPr>
          <w:rFonts w:ascii="Arial" w:hAnsi="Arial" w:cs="Arial"/>
          <w:sz w:val="24"/>
        </w:rPr>
        <w:t xml:space="preserve">2 </w:t>
      </w:r>
      <w:r w:rsidRPr="00DF489A" w:rsidR="0080281C">
        <w:rPr>
          <w:rFonts w:ascii="Arial" w:hAnsi="Arial" w:cs="Arial"/>
          <w:sz w:val="24"/>
        </w:rPr>
        <w:t>pkt</w:t>
      </w:r>
      <w:r w:rsidR="00E90260">
        <w:rPr>
          <w:rFonts w:ascii="Arial" w:hAnsi="Arial" w:cs="Arial"/>
          <w:sz w:val="24"/>
        </w:rPr>
        <w:t xml:space="preserve"> </w:t>
      </w:r>
      <w:r w:rsidRPr="00E90260" w:rsidR="00065198">
        <w:rPr>
          <w:rFonts w:ascii="Arial" w:hAnsi="Arial" w:cs="Arial"/>
          <w:sz w:val="24"/>
        </w:rPr>
        <w:t>3 i 4</w:t>
      </w:r>
      <w:r w:rsidRPr="00E90260" w:rsidR="00614A57">
        <w:rPr>
          <w:rFonts w:ascii="Arial" w:hAnsi="Arial" w:cs="Arial"/>
          <w:sz w:val="24"/>
        </w:rPr>
        <w:t xml:space="preserve"> </w:t>
      </w:r>
      <w:r w:rsidRPr="00E90260" w:rsidR="0080281C">
        <w:rPr>
          <w:rFonts w:ascii="Arial" w:hAnsi="Arial" w:cs="Arial"/>
          <w:sz w:val="24"/>
        </w:rPr>
        <w:t>us</w:t>
      </w:r>
      <w:r w:rsidRPr="00DF489A" w:rsidR="0080281C">
        <w:rPr>
          <w:rFonts w:ascii="Arial" w:hAnsi="Arial" w:cs="Arial"/>
          <w:sz w:val="24"/>
        </w:rPr>
        <w:t>tawy o zawodzie tłumacza przysięgłego</w:t>
      </w:r>
      <w:r w:rsidR="002037DF">
        <w:rPr>
          <w:rFonts w:ascii="Arial" w:hAnsi="Arial" w:cs="Arial"/>
          <w:sz w:val="24"/>
        </w:rPr>
        <w:t>.</w:t>
      </w:r>
      <w:r w:rsidR="00672DE9">
        <w:rPr>
          <w:rFonts w:ascii="Arial" w:hAnsi="Arial" w:cs="Arial"/>
          <w:sz w:val="24"/>
        </w:rPr>
        <w:t xml:space="preserve"> Jednakże z uwagi na istotność pierwszej, ww. nieprawidłowości</w:t>
      </w:r>
      <w:r w:rsidR="00AB3DD4">
        <w:rPr>
          <w:rFonts w:ascii="Arial" w:hAnsi="Arial" w:cs="Arial"/>
          <w:sz w:val="24"/>
        </w:rPr>
        <w:t xml:space="preserve">, </w:t>
      </w:r>
      <w:r w:rsidR="00C82617">
        <w:rPr>
          <w:rFonts w:ascii="Arial" w:hAnsi="Arial" w:cs="Arial"/>
          <w:sz w:val="24"/>
        </w:rPr>
        <w:t>przedmiot</w:t>
      </w:r>
      <w:r w:rsidR="00AB3DD4">
        <w:rPr>
          <w:rFonts w:ascii="Arial" w:hAnsi="Arial" w:cs="Arial"/>
          <w:sz w:val="24"/>
        </w:rPr>
        <w:t xml:space="preserve"> kontroli został </w:t>
      </w:r>
      <w:r w:rsidR="00C82617">
        <w:rPr>
          <w:rFonts w:ascii="Arial" w:hAnsi="Arial" w:cs="Arial"/>
          <w:sz w:val="24"/>
        </w:rPr>
        <w:t>oceniony negatywnie.</w:t>
      </w:r>
    </w:p>
    <w:p w:rsidR="00C62B9B" w:rsidP="00C62B9B">
      <w:pPr>
        <w:spacing w:before="120" w:after="120" w:line="360" w:lineRule="auto"/>
        <w:ind w:firstLine="708"/>
        <w:rPr>
          <w:rFonts w:ascii="Arial" w:hAnsi="Arial" w:cs="Arial"/>
          <w:sz w:val="24"/>
          <w:szCs w:val="24"/>
        </w:rPr>
      </w:pPr>
      <w:r w:rsidRPr="00CB4E15">
        <w:rPr>
          <w:rFonts w:ascii="Arial" w:hAnsi="Arial" w:cs="Arial"/>
          <w:sz w:val="24"/>
          <w:szCs w:val="24"/>
        </w:rPr>
        <w:t>Za przyczynę stwierdzonych</w:t>
      </w:r>
      <w:r w:rsidR="00386491">
        <w:rPr>
          <w:rFonts w:ascii="Arial" w:hAnsi="Arial" w:cs="Arial"/>
          <w:sz w:val="24"/>
          <w:szCs w:val="24"/>
        </w:rPr>
        <w:t xml:space="preserve"> </w:t>
      </w:r>
      <w:r w:rsidR="00065198">
        <w:rPr>
          <w:rFonts w:ascii="Arial" w:hAnsi="Arial" w:cs="Arial"/>
          <w:sz w:val="24"/>
          <w:szCs w:val="24"/>
        </w:rPr>
        <w:t>nieprawidłowości</w:t>
      </w:r>
      <w:r w:rsidR="00386491">
        <w:rPr>
          <w:rFonts w:ascii="Arial" w:hAnsi="Arial" w:cs="Arial"/>
          <w:sz w:val="24"/>
          <w:szCs w:val="24"/>
        </w:rPr>
        <w:t xml:space="preserve"> </w:t>
      </w:r>
      <w:r w:rsidRPr="00CB4E15">
        <w:rPr>
          <w:rFonts w:ascii="Arial" w:hAnsi="Arial" w:cs="Arial"/>
          <w:sz w:val="24"/>
          <w:szCs w:val="24"/>
        </w:rPr>
        <w:t xml:space="preserve">uznano </w:t>
      </w:r>
      <w:r w:rsidRPr="009D074E" w:rsidR="00C82617">
        <w:rPr>
          <w:rFonts w:ascii="Arial" w:hAnsi="Arial" w:cs="Arial"/>
          <w:sz w:val="24"/>
          <w:szCs w:val="24"/>
        </w:rPr>
        <w:t xml:space="preserve">nieprzemyślaną </w:t>
      </w:r>
      <w:r w:rsidR="00C82617">
        <w:rPr>
          <w:rFonts w:ascii="Arial" w:hAnsi="Arial" w:cs="Arial"/>
          <w:sz w:val="24"/>
          <w:szCs w:val="24"/>
        </w:rPr>
        <w:t>chęć pomocy</w:t>
      </w:r>
      <w:r w:rsidR="000E1F25">
        <w:rPr>
          <w:rFonts w:ascii="Arial" w:hAnsi="Arial" w:cs="Arial"/>
          <w:sz w:val="24"/>
          <w:szCs w:val="24"/>
        </w:rPr>
        <w:t xml:space="preserve"> </w:t>
      </w:r>
      <w:r w:rsidR="009D074E">
        <w:rPr>
          <w:rFonts w:ascii="Arial" w:hAnsi="Arial" w:cs="Arial"/>
          <w:sz w:val="24"/>
          <w:szCs w:val="24"/>
        </w:rPr>
        <w:t xml:space="preserve">i nieuświadomienie sobie wynikających z tego </w:t>
      </w:r>
      <w:r w:rsidRPr="009D074E" w:rsidR="00C73475">
        <w:rPr>
          <w:rFonts w:ascii="Arial" w:hAnsi="Arial" w:cs="Arial"/>
          <w:sz w:val="24"/>
          <w:szCs w:val="24"/>
        </w:rPr>
        <w:t>konsekwencji</w:t>
      </w:r>
      <w:r w:rsidRPr="009D074E" w:rsidR="009D074E">
        <w:rPr>
          <w:rFonts w:ascii="Arial" w:hAnsi="Arial" w:cs="Arial"/>
          <w:sz w:val="24"/>
          <w:szCs w:val="24"/>
        </w:rPr>
        <w:t>,</w:t>
      </w:r>
      <w:r w:rsidRPr="009D074E" w:rsidR="00C73475">
        <w:rPr>
          <w:rFonts w:ascii="Arial" w:hAnsi="Arial" w:cs="Arial"/>
          <w:sz w:val="24"/>
          <w:szCs w:val="24"/>
        </w:rPr>
        <w:t xml:space="preserve"> </w:t>
      </w:r>
      <w:r w:rsidRPr="009D074E" w:rsidR="000E1F25">
        <w:rPr>
          <w:rFonts w:ascii="Arial" w:hAnsi="Arial" w:cs="Arial"/>
          <w:sz w:val="24"/>
          <w:szCs w:val="24"/>
        </w:rPr>
        <w:t xml:space="preserve">a </w:t>
      </w:r>
      <w:r w:rsidR="000E1F25">
        <w:rPr>
          <w:rFonts w:ascii="Arial" w:hAnsi="Arial" w:cs="Arial"/>
          <w:sz w:val="24"/>
          <w:szCs w:val="24"/>
        </w:rPr>
        <w:t xml:space="preserve">także </w:t>
      </w:r>
      <w:r w:rsidR="00AF3E3F">
        <w:rPr>
          <w:rFonts w:ascii="Arial" w:hAnsi="Arial" w:cs="Arial"/>
          <w:sz w:val="24"/>
          <w:szCs w:val="24"/>
        </w:rPr>
        <w:t>niezachowanie należytej staranności przy odnotowywaniu wymaganych danych</w:t>
      </w:r>
      <w:r w:rsidR="007F1D5F">
        <w:rPr>
          <w:rFonts w:ascii="Arial" w:hAnsi="Arial" w:cs="Arial"/>
          <w:sz w:val="24"/>
          <w:szCs w:val="24"/>
        </w:rPr>
        <w:t xml:space="preserve"> </w:t>
      </w:r>
      <w:r w:rsidR="009D074E">
        <w:rPr>
          <w:rFonts w:ascii="Arial" w:hAnsi="Arial" w:cs="Arial"/>
          <w:sz w:val="24"/>
          <w:szCs w:val="24"/>
        </w:rPr>
        <w:br/>
      </w:r>
      <w:r w:rsidR="007F1D5F">
        <w:rPr>
          <w:rFonts w:ascii="Arial" w:hAnsi="Arial" w:cs="Arial"/>
          <w:sz w:val="24"/>
          <w:szCs w:val="24"/>
        </w:rPr>
        <w:t>w prowadz</w:t>
      </w:r>
      <w:r w:rsidR="00AF3E3F">
        <w:rPr>
          <w:rFonts w:ascii="Arial" w:hAnsi="Arial" w:cs="Arial"/>
          <w:sz w:val="24"/>
          <w:szCs w:val="24"/>
        </w:rPr>
        <w:t>onym</w:t>
      </w:r>
      <w:r w:rsidR="007F1D5F">
        <w:rPr>
          <w:rFonts w:ascii="Arial" w:hAnsi="Arial" w:cs="Arial"/>
          <w:sz w:val="24"/>
          <w:szCs w:val="24"/>
        </w:rPr>
        <w:t xml:space="preserve"> </w:t>
      </w:r>
      <w:r w:rsidR="000F4CB1">
        <w:rPr>
          <w:rFonts w:ascii="Arial" w:hAnsi="Arial" w:cs="Arial"/>
          <w:sz w:val="24"/>
        </w:rPr>
        <w:t>repertorium</w:t>
      </w:r>
      <w:r w:rsidR="00CF7766">
        <w:rPr>
          <w:rFonts w:ascii="Arial" w:hAnsi="Arial" w:cs="Arial"/>
          <w:sz w:val="24"/>
          <w:szCs w:val="24"/>
        </w:rPr>
        <w:t>.</w:t>
      </w:r>
    </w:p>
    <w:p w:rsidR="008E662A" w:rsidRPr="00203C29" w:rsidP="00C62B9B">
      <w:pPr>
        <w:spacing w:before="120" w:after="120" w:line="360" w:lineRule="auto"/>
        <w:ind w:firstLine="708"/>
        <w:rPr>
          <w:rFonts w:ascii="Arial" w:hAnsi="Arial" w:cs="Arial"/>
          <w:sz w:val="24"/>
          <w:szCs w:val="24"/>
        </w:rPr>
      </w:pPr>
      <w:r w:rsidRPr="00CB4E15">
        <w:rPr>
          <w:rFonts w:ascii="Arial" w:hAnsi="Arial" w:cs="Arial"/>
          <w:sz w:val="24"/>
          <w:szCs w:val="24"/>
        </w:rPr>
        <w:t xml:space="preserve">Skutkiem </w:t>
      </w:r>
      <w:r>
        <w:rPr>
          <w:rFonts w:ascii="Arial" w:hAnsi="Arial" w:cs="Arial"/>
          <w:sz w:val="24"/>
          <w:szCs w:val="24"/>
        </w:rPr>
        <w:t>stwierdzon</w:t>
      </w:r>
      <w:r w:rsidR="00DF489A">
        <w:rPr>
          <w:rFonts w:ascii="Arial" w:hAnsi="Arial" w:cs="Arial"/>
          <w:sz w:val="24"/>
          <w:szCs w:val="24"/>
        </w:rPr>
        <w:t xml:space="preserve">ych </w:t>
      </w:r>
      <w:r w:rsidR="006D6EDB">
        <w:rPr>
          <w:rFonts w:ascii="Arial" w:hAnsi="Arial" w:cs="Arial"/>
          <w:sz w:val="24"/>
          <w:szCs w:val="24"/>
        </w:rPr>
        <w:t>niepr</w:t>
      </w:r>
      <w:r w:rsidR="00065198">
        <w:rPr>
          <w:rFonts w:ascii="Arial" w:hAnsi="Arial" w:cs="Arial"/>
          <w:sz w:val="24"/>
          <w:szCs w:val="24"/>
        </w:rPr>
        <w:t>awidłowości</w:t>
      </w:r>
      <w:r w:rsidR="00F11A01">
        <w:rPr>
          <w:rFonts w:ascii="Arial" w:hAnsi="Arial" w:cs="Arial"/>
          <w:sz w:val="24"/>
          <w:szCs w:val="24"/>
        </w:rPr>
        <w:t xml:space="preserve"> jest odstępstwo od stanu pożądanego </w:t>
      </w:r>
      <w:r w:rsidR="00AF3E3F">
        <w:rPr>
          <w:rFonts w:ascii="Arial" w:hAnsi="Arial" w:cs="Arial"/>
          <w:sz w:val="24"/>
          <w:szCs w:val="24"/>
        </w:rPr>
        <w:t xml:space="preserve">w postaci </w:t>
      </w:r>
      <w:r w:rsidR="00196E3D">
        <w:rPr>
          <w:rFonts w:ascii="Arial" w:hAnsi="Arial" w:cs="Arial"/>
          <w:sz w:val="24"/>
          <w:szCs w:val="24"/>
        </w:rPr>
        <w:t>przekroczenia uprawnień prze</w:t>
      </w:r>
      <w:r w:rsidR="009D074E">
        <w:rPr>
          <w:rFonts w:ascii="Arial" w:hAnsi="Arial" w:cs="Arial"/>
          <w:sz w:val="24"/>
          <w:szCs w:val="24"/>
        </w:rPr>
        <w:t>z</w:t>
      </w:r>
      <w:r w:rsidR="00196E3D">
        <w:rPr>
          <w:rFonts w:ascii="Arial" w:hAnsi="Arial" w:cs="Arial"/>
          <w:sz w:val="24"/>
          <w:szCs w:val="24"/>
        </w:rPr>
        <w:t xml:space="preserve"> tłumacza przysięgłego, nieważność w świetle prawa części przetłumaczonych dokumentów, a także </w:t>
      </w:r>
      <w:r w:rsidR="00AF3E3F">
        <w:rPr>
          <w:rFonts w:ascii="Arial" w:hAnsi="Arial" w:cs="Arial"/>
          <w:sz w:val="24"/>
          <w:szCs w:val="24"/>
        </w:rPr>
        <w:t>nierzetelne prowadzeni</w:t>
      </w:r>
      <w:r w:rsidR="00196E3D">
        <w:rPr>
          <w:rFonts w:ascii="Arial" w:hAnsi="Arial" w:cs="Arial"/>
          <w:sz w:val="24"/>
          <w:szCs w:val="24"/>
        </w:rPr>
        <w:t>e</w:t>
      </w:r>
      <w:r w:rsidR="00AF3E3F">
        <w:rPr>
          <w:rFonts w:ascii="Arial" w:hAnsi="Arial" w:cs="Arial"/>
          <w:sz w:val="24"/>
          <w:szCs w:val="24"/>
        </w:rPr>
        <w:t xml:space="preserve"> </w:t>
      </w:r>
      <w:r w:rsidR="00C96B5C">
        <w:rPr>
          <w:rFonts w:ascii="Arial" w:hAnsi="Arial" w:cs="Arial"/>
          <w:sz w:val="24"/>
          <w:szCs w:val="24"/>
        </w:rPr>
        <w:t>c</w:t>
      </w:r>
      <w:r w:rsidR="00AF3E3F">
        <w:rPr>
          <w:rFonts w:ascii="Arial" w:hAnsi="Arial" w:cs="Arial"/>
          <w:sz w:val="24"/>
          <w:szCs w:val="24"/>
        </w:rPr>
        <w:t xml:space="preserve">zęści wpisów </w:t>
      </w:r>
      <w:r w:rsidR="008D494E">
        <w:rPr>
          <w:rFonts w:ascii="Arial" w:hAnsi="Arial" w:cs="Arial"/>
          <w:sz w:val="24"/>
          <w:szCs w:val="24"/>
        </w:rPr>
        <w:t xml:space="preserve">w </w:t>
      </w:r>
      <w:r w:rsidR="000F4CB1">
        <w:rPr>
          <w:rFonts w:ascii="Arial" w:hAnsi="Arial" w:cs="Arial"/>
          <w:sz w:val="24"/>
        </w:rPr>
        <w:t>repertorium</w:t>
      </w:r>
      <w:r w:rsidR="00DF489A">
        <w:rPr>
          <w:rFonts w:ascii="Arial" w:hAnsi="Arial" w:cs="Arial"/>
          <w:sz w:val="24"/>
          <w:szCs w:val="24"/>
        </w:rPr>
        <w:t xml:space="preserve">. </w:t>
      </w:r>
    </w:p>
    <w:p w:rsidR="00C55B5B" w:rsidRPr="006315FC" w:rsidP="007C38CC">
      <w:pPr>
        <w:numPr>
          <w:ilvl w:val="0"/>
          <w:numId w:val="12"/>
        </w:numPr>
        <w:spacing w:before="120" w:after="120" w:line="360" w:lineRule="auto"/>
        <w:ind w:left="0" w:firstLine="0"/>
        <w:rPr>
          <w:rFonts w:ascii="Arial" w:hAnsi="Arial" w:eastAsiaTheme="minorHAnsi" w:cs="Arial"/>
          <w:b/>
          <w:sz w:val="24"/>
          <w:szCs w:val="24"/>
          <w:lang w:eastAsia="en-US"/>
        </w:rPr>
      </w:pP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>Zalecenia lub wnioski dotyczące usunięcia nieprawidłowości lub</w:t>
      </w:r>
      <w:r w:rsidR="00364655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</w:t>
      </w: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usprawnienia funkcjonowania 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t>podmiotu</w:t>
      </w: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kontrolowane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t>go.</w:t>
      </w:r>
    </w:p>
    <w:p w:rsidR="00583995" w:rsidRPr="005A682C" w:rsidP="005A682C">
      <w:pPr>
        <w:spacing w:before="120" w:after="12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 w:rsidRPr="006315FC">
        <w:rPr>
          <w:rFonts w:ascii="Arial" w:hAnsi="Arial" w:eastAsiaTheme="minorHAnsi" w:cs="Arial"/>
          <w:sz w:val="24"/>
          <w:szCs w:val="24"/>
          <w:lang w:eastAsia="en-US"/>
        </w:rPr>
        <w:t>W związku z ustaleniami kontroli zalecam:</w:t>
      </w:r>
    </w:p>
    <w:p w:rsidR="00E90260" w:rsidRPr="00170BEB" w:rsidP="00170BEB">
      <w:pPr>
        <w:numPr>
          <w:ilvl w:val="0"/>
          <w:numId w:val="13"/>
        </w:numPr>
        <w:spacing w:before="120" w:after="120" w:line="360" w:lineRule="auto"/>
        <w:ind w:left="426" w:hanging="426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 xml:space="preserve">Zaprzestać </w:t>
      </w:r>
      <w:r w:rsidR="00170BEB">
        <w:rPr>
          <w:rFonts w:ascii="Arial" w:hAnsi="Arial" w:eastAsiaTheme="minorHAnsi" w:cs="Arial"/>
          <w:sz w:val="24"/>
          <w:szCs w:val="24"/>
          <w:lang w:eastAsia="en-US"/>
        </w:rPr>
        <w:t>–</w:t>
      </w:r>
      <w:r w:rsidRPr="00170BEB">
        <w:rPr>
          <w:rFonts w:ascii="Arial" w:hAnsi="Arial" w:eastAsiaTheme="minorHAnsi" w:cs="Arial"/>
          <w:sz w:val="24"/>
          <w:szCs w:val="24"/>
          <w:lang w:eastAsia="en-US"/>
        </w:rPr>
        <w:t xml:space="preserve"> stosownie do treści </w:t>
      </w:r>
      <w:bookmarkStart w:id="16" w:name="_Hlk117768371"/>
      <w:r w:rsidRPr="00170BEB">
        <w:rPr>
          <w:rFonts w:ascii="Arial" w:hAnsi="Arial" w:eastAsiaTheme="minorHAnsi" w:cs="Arial"/>
          <w:sz w:val="24"/>
          <w:szCs w:val="24"/>
          <w:lang w:eastAsia="en-US"/>
        </w:rPr>
        <w:t xml:space="preserve">art. 5 i 6 ust. 1 i 2 </w:t>
      </w:r>
      <w:bookmarkEnd w:id="16"/>
      <w:r w:rsidRPr="00170BEB">
        <w:rPr>
          <w:rFonts w:ascii="Arial" w:hAnsi="Arial" w:eastAsiaTheme="minorHAnsi" w:cs="Arial"/>
          <w:sz w:val="24"/>
          <w:szCs w:val="24"/>
          <w:lang w:eastAsia="en-US"/>
        </w:rPr>
        <w:t xml:space="preserve">ustawy o zawodzie tłumacza przysięgłego </w:t>
      </w:r>
      <w:r w:rsidR="00170BEB">
        <w:rPr>
          <w:rFonts w:ascii="Arial" w:hAnsi="Arial" w:eastAsiaTheme="minorHAnsi" w:cs="Arial"/>
          <w:sz w:val="24"/>
          <w:szCs w:val="24"/>
          <w:lang w:eastAsia="en-US"/>
        </w:rPr>
        <w:t>–</w:t>
      </w:r>
      <w:r w:rsidRPr="00170BEB"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  <w:r w:rsidRPr="00170BEB">
        <w:rPr>
          <w:rFonts w:ascii="Arial" w:hAnsi="Arial" w:eastAsiaTheme="minorHAnsi" w:cs="Arial"/>
          <w:sz w:val="24"/>
          <w:szCs w:val="24"/>
          <w:lang w:eastAsia="en-US"/>
        </w:rPr>
        <w:t>dokonywania tłumaczeń</w:t>
      </w:r>
      <w:r w:rsidR="00196E3D">
        <w:rPr>
          <w:rFonts w:ascii="Arial" w:hAnsi="Arial" w:eastAsiaTheme="minorHAnsi" w:cs="Arial"/>
          <w:sz w:val="24"/>
          <w:szCs w:val="24"/>
          <w:lang w:eastAsia="en-US"/>
        </w:rPr>
        <w:t xml:space="preserve"> przysięgłych</w:t>
      </w:r>
      <w:r w:rsidRPr="00170BEB"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  <w:r w:rsidRPr="00170BEB" w:rsidR="00170BEB">
        <w:rPr>
          <w:rFonts w:ascii="Arial" w:hAnsi="Arial" w:eastAsiaTheme="minorHAnsi" w:cs="Arial"/>
          <w:sz w:val="24"/>
          <w:szCs w:val="24"/>
          <w:lang w:eastAsia="en-US"/>
        </w:rPr>
        <w:t xml:space="preserve">z języka ukraińskiego na język polski i odwrotnie </w:t>
      </w:r>
      <w:r w:rsidRPr="00170BEB">
        <w:rPr>
          <w:rFonts w:ascii="Arial" w:hAnsi="Arial" w:eastAsiaTheme="minorHAnsi" w:cs="Arial"/>
          <w:sz w:val="24"/>
          <w:szCs w:val="24"/>
          <w:lang w:eastAsia="en-US"/>
        </w:rPr>
        <w:t xml:space="preserve">oraz pobierania </w:t>
      </w:r>
      <w:r w:rsidR="00170BEB">
        <w:rPr>
          <w:rFonts w:ascii="Arial" w:hAnsi="Arial" w:eastAsiaTheme="minorHAnsi" w:cs="Arial"/>
          <w:sz w:val="24"/>
          <w:szCs w:val="24"/>
          <w:lang w:eastAsia="en-US"/>
        </w:rPr>
        <w:t xml:space="preserve">za nie </w:t>
      </w:r>
      <w:r w:rsidRPr="00170BEB">
        <w:rPr>
          <w:rFonts w:ascii="Arial" w:hAnsi="Arial" w:eastAsiaTheme="minorHAnsi" w:cs="Arial"/>
          <w:sz w:val="24"/>
          <w:szCs w:val="24"/>
          <w:lang w:eastAsia="en-US"/>
        </w:rPr>
        <w:t>wynagrodzeń</w:t>
      </w:r>
      <w:r w:rsidR="00170BEB">
        <w:rPr>
          <w:rFonts w:ascii="Arial" w:hAnsi="Arial" w:eastAsiaTheme="minorHAnsi" w:cs="Arial"/>
          <w:sz w:val="24"/>
          <w:szCs w:val="24"/>
          <w:lang w:eastAsia="en-US"/>
        </w:rPr>
        <w:t>,</w:t>
      </w:r>
      <w:r w:rsidRPr="00170BEB">
        <w:rPr>
          <w:rFonts w:ascii="Arial" w:hAnsi="Arial" w:eastAsiaTheme="minorHAnsi" w:cs="Arial"/>
          <w:sz w:val="24"/>
          <w:szCs w:val="24"/>
          <w:lang w:eastAsia="en-US"/>
        </w:rPr>
        <w:t xml:space="preserve"> bez posiadanego </w:t>
      </w:r>
      <w:r w:rsidRPr="00170BEB">
        <w:rPr>
          <w:rFonts w:ascii="Arial" w:hAnsi="Arial" w:eastAsiaTheme="minorHAnsi" w:cs="Arial"/>
          <w:sz w:val="24"/>
          <w:szCs w:val="24"/>
          <w:lang w:eastAsia="en-US"/>
        </w:rPr>
        <w:t>uprawn</w:t>
      </w:r>
      <w:r w:rsidR="00170BEB">
        <w:rPr>
          <w:rFonts w:ascii="Arial" w:hAnsi="Arial" w:eastAsiaTheme="minorHAnsi" w:cs="Arial"/>
          <w:sz w:val="24"/>
          <w:szCs w:val="24"/>
          <w:lang w:eastAsia="en-US"/>
        </w:rPr>
        <w:t>ienia</w:t>
      </w:r>
      <w:r w:rsidR="00196E3D">
        <w:rPr>
          <w:rFonts w:ascii="Arial" w:hAnsi="Arial" w:eastAsiaTheme="minorHAnsi" w:cs="Arial"/>
          <w:sz w:val="24"/>
          <w:szCs w:val="24"/>
          <w:lang w:eastAsia="en-US"/>
        </w:rPr>
        <w:t>.</w:t>
      </w:r>
      <w:r w:rsidRPr="00170BEB"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  <w:r w:rsidRPr="009D074E">
        <w:rPr>
          <w:rFonts w:ascii="Arial" w:hAnsi="Arial" w:eastAsiaTheme="minorHAnsi" w:cs="Arial"/>
          <w:sz w:val="24"/>
          <w:szCs w:val="24"/>
          <w:lang w:eastAsia="en-US"/>
        </w:rPr>
        <w:t xml:space="preserve">Zaprzestać </w:t>
      </w:r>
      <w:r w:rsidRPr="009D074E" w:rsidR="005C370A">
        <w:rPr>
          <w:rFonts w:ascii="Arial" w:hAnsi="Arial" w:eastAsiaTheme="minorHAnsi" w:cs="Arial"/>
          <w:sz w:val="24"/>
          <w:szCs w:val="24"/>
          <w:lang w:eastAsia="en-US"/>
        </w:rPr>
        <w:t xml:space="preserve">dokonywać zapisów </w:t>
      </w:r>
      <w:r w:rsidRPr="009D074E" w:rsidR="002B3409">
        <w:rPr>
          <w:rFonts w:ascii="Arial" w:hAnsi="Arial" w:eastAsiaTheme="minorHAnsi" w:cs="Arial"/>
          <w:sz w:val="24"/>
          <w:szCs w:val="24"/>
          <w:lang w:eastAsia="en-US"/>
        </w:rPr>
        <w:t>ww</w:t>
      </w:r>
      <w:r w:rsidR="002B3409">
        <w:rPr>
          <w:rFonts w:ascii="Arial" w:hAnsi="Arial" w:eastAsiaTheme="minorHAnsi" w:cs="Arial"/>
          <w:sz w:val="24"/>
          <w:szCs w:val="24"/>
          <w:lang w:eastAsia="en-US"/>
        </w:rPr>
        <w:t>. tłumaczeń</w:t>
      </w:r>
      <w:r w:rsidRPr="00170BEB">
        <w:rPr>
          <w:rFonts w:ascii="Arial" w:hAnsi="Arial" w:eastAsiaTheme="minorHAnsi" w:cs="Arial"/>
          <w:sz w:val="24"/>
          <w:szCs w:val="24"/>
          <w:lang w:eastAsia="en-US"/>
        </w:rPr>
        <w:t xml:space="preserve"> w prowadzonym repertorium.</w:t>
      </w:r>
    </w:p>
    <w:p w:rsidR="00C55B5B" w:rsidRPr="00B82B57" w:rsidP="00E90260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 xml:space="preserve">Odnotowywać w </w:t>
      </w:r>
      <w:r w:rsidRPr="00544F0D">
        <w:rPr>
          <w:rFonts w:ascii="Arial" w:hAnsi="Arial" w:cs="Arial"/>
          <w:sz w:val="24"/>
        </w:rPr>
        <w:t>repe</w:t>
      </w:r>
      <w:r>
        <w:rPr>
          <w:rFonts w:ascii="Arial" w:hAnsi="Arial" w:cs="Arial"/>
          <w:sz w:val="24"/>
        </w:rPr>
        <w:t>r</w:t>
      </w:r>
      <w:r w:rsidRPr="00544F0D">
        <w:rPr>
          <w:rFonts w:ascii="Arial" w:hAnsi="Arial" w:cs="Arial"/>
          <w:sz w:val="24"/>
        </w:rPr>
        <w:t>torium</w:t>
      </w:r>
      <w:r>
        <w:rPr>
          <w:rFonts w:ascii="Arial" w:hAnsi="Arial" w:eastAsiaTheme="minorHAnsi" w:cs="Arial"/>
          <w:sz w:val="24"/>
          <w:szCs w:val="24"/>
          <w:lang w:eastAsia="en-US"/>
        </w:rPr>
        <w:t xml:space="preserve"> informacje, o których mowa w </w:t>
      </w:r>
      <w:r w:rsidRPr="00DF489A">
        <w:rPr>
          <w:rFonts w:ascii="Arial" w:hAnsi="Arial" w:cs="Arial"/>
          <w:sz w:val="24"/>
        </w:rPr>
        <w:t xml:space="preserve">art. 17 ust. </w:t>
      </w:r>
      <w:r>
        <w:rPr>
          <w:rFonts w:ascii="Arial" w:hAnsi="Arial" w:cs="Arial"/>
          <w:sz w:val="24"/>
        </w:rPr>
        <w:t xml:space="preserve">2 </w:t>
      </w:r>
      <w:r w:rsidRPr="00DF489A">
        <w:rPr>
          <w:rFonts w:ascii="Arial" w:hAnsi="Arial" w:cs="Arial"/>
          <w:sz w:val="24"/>
        </w:rPr>
        <w:t>pkt</w:t>
      </w:r>
      <w:r w:rsidR="00E90260">
        <w:rPr>
          <w:rFonts w:ascii="Arial" w:hAnsi="Arial" w:cs="Arial"/>
          <w:sz w:val="24"/>
        </w:rPr>
        <w:t xml:space="preserve"> </w:t>
      </w:r>
      <w:r w:rsidRPr="00E90260" w:rsidR="002037DF">
        <w:rPr>
          <w:rFonts w:ascii="Arial" w:hAnsi="Arial" w:cs="Arial"/>
          <w:sz w:val="24"/>
        </w:rPr>
        <w:t>3</w:t>
      </w:r>
      <w:r w:rsidRPr="00E90260" w:rsidR="00065198">
        <w:rPr>
          <w:rFonts w:ascii="Arial" w:hAnsi="Arial" w:cs="Arial"/>
          <w:sz w:val="24"/>
        </w:rPr>
        <w:t xml:space="preserve"> i 4</w:t>
      </w:r>
      <w:r w:rsidRPr="00E90260">
        <w:rPr>
          <w:rFonts w:ascii="Arial" w:hAnsi="Arial" w:cs="Arial"/>
          <w:sz w:val="24"/>
        </w:rPr>
        <w:t xml:space="preserve"> </w:t>
      </w:r>
      <w:r w:rsidRPr="00B82B57">
        <w:rPr>
          <w:rFonts w:ascii="Arial" w:hAnsi="Arial" w:cs="Arial"/>
          <w:sz w:val="24"/>
        </w:rPr>
        <w:t>ustawy o zawodzie tłumacza przysięgłego</w:t>
      </w:r>
      <w:r w:rsidRPr="00B82B57">
        <w:rPr>
          <w:rFonts w:ascii="Arial" w:hAnsi="Arial" w:eastAsiaTheme="minorHAnsi" w:cs="Arial"/>
          <w:sz w:val="24"/>
          <w:szCs w:val="24"/>
          <w:lang w:eastAsia="en-US"/>
        </w:rPr>
        <w:t>, tj.:</w:t>
      </w:r>
    </w:p>
    <w:p w:rsidR="00B3468B" w:rsidRPr="00B3468B" w:rsidP="00170BEB">
      <w:pPr>
        <w:pStyle w:val="ListParagraph"/>
        <w:numPr>
          <w:ilvl w:val="0"/>
          <w:numId w:val="14"/>
        </w:numPr>
        <w:spacing w:after="12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>nazw</w:t>
      </w:r>
      <w:r w:rsidR="00065198">
        <w:rPr>
          <w:rFonts w:ascii="Arial" w:hAnsi="Arial" w:cs="Arial"/>
          <w:sz w:val="24"/>
        </w:rPr>
        <w:t>ę</w:t>
      </w:r>
      <w:r>
        <w:rPr>
          <w:rFonts w:ascii="Arial" w:hAnsi="Arial" w:cs="Arial"/>
          <w:sz w:val="24"/>
        </w:rPr>
        <w:t xml:space="preserve"> dokumentu;</w:t>
      </w:r>
    </w:p>
    <w:p w:rsidR="00B3468B" w:rsidRPr="00B3468B" w:rsidP="00973950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 w:rsidRPr="00B3468B">
        <w:rPr>
          <w:rFonts w:ascii="Arial" w:hAnsi="Arial" w:cs="Arial"/>
          <w:sz w:val="24"/>
        </w:rPr>
        <w:t>dat</w:t>
      </w:r>
      <w:r w:rsidRPr="00B3468B" w:rsidR="001E1B92">
        <w:rPr>
          <w:rFonts w:ascii="Arial" w:hAnsi="Arial" w:cs="Arial"/>
          <w:sz w:val="24"/>
        </w:rPr>
        <w:t>ę</w:t>
      </w:r>
      <w:r w:rsidRPr="00B3468B">
        <w:rPr>
          <w:rFonts w:ascii="Arial" w:hAnsi="Arial" w:cs="Arial"/>
          <w:sz w:val="24"/>
        </w:rPr>
        <w:t xml:space="preserve"> dokumentu</w:t>
      </w:r>
      <w:r w:rsidRPr="00AA190A" w:rsidR="00AA190A">
        <w:rPr>
          <w:rFonts w:ascii="Arial" w:hAnsi="Arial" w:cs="Arial"/>
          <w:sz w:val="24"/>
        </w:rPr>
        <w:t xml:space="preserve"> </w:t>
      </w:r>
      <w:r w:rsidRPr="00DD047A" w:rsidR="00AA190A">
        <w:rPr>
          <w:rFonts w:ascii="Arial" w:hAnsi="Arial" w:cs="Arial"/>
          <w:sz w:val="24"/>
        </w:rPr>
        <w:t>albo adnotacj</w:t>
      </w:r>
      <w:r w:rsidR="00065198">
        <w:rPr>
          <w:rFonts w:ascii="Arial" w:hAnsi="Arial" w:cs="Arial"/>
          <w:sz w:val="24"/>
        </w:rPr>
        <w:t>ę</w:t>
      </w:r>
      <w:r w:rsidRPr="00DD047A" w:rsidR="00AA190A">
        <w:rPr>
          <w:rFonts w:ascii="Arial" w:hAnsi="Arial" w:cs="Arial"/>
          <w:sz w:val="24"/>
        </w:rPr>
        <w:t xml:space="preserve"> o jej braku na tłumaczonym dokumencie</w:t>
      </w:r>
      <w:r>
        <w:rPr>
          <w:rFonts w:ascii="Arial" w:hAnsi="Arial" w:cs="Arial"/>
          <w:sz w:val="24"/>
        </w:rPr>
        <w:t>;</w:t>
      </w:r>
    </w:p>
    <w:p w:rsidR="00B3468B" w:rsidP="00C77EC0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 w:rsidRPr="00DD047A">
        <w:rPr>
          <w:rFonts w:ascii="Arial" w:hAnsi="Arial" w:cs="Arial"/>
          <w:sz w:val="24"/>
        </w:rPr>
        <w:t>rodzaj</w:t>
      </w:r>
      <w:r w:rsidR="009D074E">
        <w:rPr>
          <w:rFonts w:ascii="Arial" w:hAnsi="Arial" w:cs="Arial"/>
          <w:sz w:val="24"/>
        </w:rPr>
        <w:t xml:space="preserve"> </w:t>
      </w:r>
      <w:r w:rsidRPr="00DD047A">
        <w:rPr>
          <w:rFonts w:ascii="Arial" w:hAnsi="Arial" w:cs="Arial"/>
          <w:sz w:val="24"/>
        </w:rPr>
        <w:t>wykonanej czynności</w:t>
      </w:r>
      <w:r>
        <w:rPr>
          <w:rFonts w:ascii="Arial" w:hAnsi="Arial" w:cs="Arial"/>
          <w:sz w:val="24"/>
        </w:rPr>
        <w:t>;</w:t>
      </w:r>
    </w:p>
    <w:p w:rsidR="00B3468B" w:rsidRPr="00B3468B" w:rsidP="00C77EC0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>liczb</w:t>
      </w:r>
      <w:r w:rsidR="00065198">
        <w:rPr>
          <w:rFonts w:ascii="Arial" w:hAnsi="Arial" w:cs="Arial"/>
          <w:sz w:val="24"/>
        </w:rPr>
        <w:t>ę</w:t>
      </w:r>
      <w:r>
        <w:rPr>
          <w:rFonts w:ascii="Arial" w:hAnsi="Arial" w:cs="Arial"/>
          <w:sz w:val="24"/>
        </w:rPr>
        <w:t xml:space="preserve"> stron tłumaczenia;</w:t>
      </w:r>
    </w:p>
    <w:p w:rsidR="00B3468B" w:rsidRPr="00CF3FF0" w:rsidP="00196E3D">
      <w:pPr>
        <w:pStyle w:val="ListParagraph"/>
        <w:numPr>
          <w:ilvl w:val="0"/>
          <w:numId w:val="14"/>
        </w:numPr>
        <w:spacing w:before="240" w:after="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>liczb</w:t>
      </w:r>
      <w:r w:rsidR="00065198">
        <w:rPr>
          <w:rFonts w:ascii="Arial" w:hAnsi="Arial" w:cs="Arial"/>
          <w:sz w:val="24"/>
        </w:rPr>
        <w:t>ę</w:t>
      </w:r>
      <w:r>
        <w:rPr>
          <w:rFonts w:ascii="Arial" w:hAnsi="Arial" w:cs="Arial"/>
          <w:sz w:val="24"/>
        </w:rPr>
        <w:t xml:space="preserve"> sporządzonych egzemplarzy</w:t>
      </w:r>
      <w:r w:rsidR="00170BEB">
        <w:rPr>
          <w:rFonts w:ascii="Arial" w:hAnsi="Arial" w:cs="Arial"/>
          <w:sz w:val="24"/>
        </w:rPr>
        <w:t>.</w:t>
      </w:r>
    </w:p>
    <w:p w:rsidR="00C55B5B" w:rsidRPr="000014DB" w:rsidP="00170BEB">
      <w:pPr>
        <w:pStyle w:val="ListParagraph"/>
        <w:numPr>
          <w:ilvl w:val="0"/>
          <w:numId w:val="12"/>
        </w:numPr>
        <w:spacing w:before="240" w:after="240" w:line="360" w:lineRule="auto"/>
        <w:ind w:left="0" w:firstLine="0"/>
        <w:rPr>
          <w:rFonts w:ascii="Arial" w:hAnsi="Arial" w:eastAsiaTheme="minorHAnsi" w:cs="Arial"/>
          <w:b/>
          <w:sz w:val="24"/>
          <w:szCs w:val="24"/>
          <w:lang w:eastAsia="en-US"/>
        </w:rPr>
      </w:pP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Na podstawie art. 49 oraz art. </w:t>
      </w:r>
      <w:r w:rsidR="000014DB">
        <w:rPr>
          <w:rFonts w:ascii="Arial" w:hAnsi="Arial" w:eastAsiaTheme="minorHAnsi" w:cs="Arial"/>
          <w:b/>
          <w:sz w:val="24"/>
          <w:szCs w:val="24"/>
          <w:lang w:eastAsia="en-US"/>
        </w:rPr>
        <w:t>52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ust. </w:t>
      </w:r>
      <w:r w:rsid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1 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ustawy </w:t>
      </w:r>
      <w:r w:rsid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z dnia 15 lipca 2011 r. 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>o kontroli</w:t>
      </w:r>
      <w:r w:rsid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w administracji rządowej (tj. Dz.U. z 2020 r., poz. 224)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, </w:t>
      </w:r>
      <w:r w:rsidRPr="000014DB">
        <w:rPr>
          <w:rFonts w:ascii="Arial" w:hAnsi="Arial" w:eastAsiaTheme="minorHAnsi" w:cs="Arial"/>
          <w:b/>
          <w:sz w:val="24"/>
          <w:szCs w:val="24"/>
          <w:u w:val="single"/>
          <w:lang w:eastAsia="en-US"/>
        </w:rPr>
        <w:t>proszę o przekazanie pisemnej informacji o sposobie wykonania zaleceń,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wykorzystaniu wniosków lub przyczynach ich niewykorzystania, o podjętych działaniach lub przyczynach ich niepodjęcia, albo o innym sposobie usunięcia stwierdzonych nieprawidłowości (uchybień), </w:t>
      </w:r>
      <w:r w:rsidRPr="000014DB">
        <w:rPr>
          <w:rFonts w:ascii="Arial" w:hAnsi="Arial" w:eastAsiaTheme="minorHAnsi" w:cs="Arial"/>
          <w:b/>
          <w:sz w:val="24"/>
          <w:szCs w:val="24"/>
          <w:u w:val="single"/>
          <w:lang w:eastAsia="en-US"/>
        </w:rPr>
        <w:t>w terminie 14 dni od dn</w:t>
      </w:r>
      <w:bookmarkStart w:id="17" w:name="_GoBack"/>
      <w:bookmarkEnd w:id="17"/>
      <w:r w:rsidRPr="000014DB">
        <w:rPr>
          <w:rFonts w:ascii="Arial" w:hAnsi="Arial" w:eastAsiaTheme="minorHAnsi" w:cs="Arial"/>
          <w:b/>
          <w:sz w:val="24"/>
          <w:szCs w:val="24"/>
          <w:u w:val="single"/>
          <w:lang w:eastAsia="en-US"/>
        </w:rPr>
        <w:t>ia otrzymania niniejszego dokumentu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>.</w:t>
      </w:r>
    </w:p>
    <w:p w:rsidR="00C55B5B" w:rsidRPr="006315FC" w:rsidP="007C38CC">
      <w:pPr>
        <w:numPr>
          <w:ilvl w:val="0"/>
          <w:numId w:val="12"/>
        </w:numPr>
        <w:spacing w:after="0" w:line="360" w:lineRule="auto"/>
        <w:ind w:left="0" w:firstLine="0"/>
        <w:rPr>
          <w:rFonts w:ascii="Arial" w:hAnsi="Arial" w:cs="Arial"/>
          <w:b/>
          <w:color w:val="FF0000"/>
          <w:sz w:val="20"/>
          <w:szCs w:val="20"/>
        </w:rPr>
      </w:pP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Zgodnie z </w:t>
      </w:r>
      <w:r w:rsidRPr="006315FC">
        <w:rPr>
          <w:rFonts w:ascii="Arial" w:hAnsi="Arial" w:eastAsiaTheme="minorHAnsi" w:cs="Arial"/>
          <w:b/>
          <w:bCs/>
          <w:sz w:val="24"/>
          <w:szCs w:val="24"/>
          <w:lang w:eastAsia="en-US"/>
        </w:rPr>
        <w:t xml:space="preserve">art. </w:t>
      </w:r>
      <w:r w:rsidRPr="000014DB" w:rsidR="000014DB">
        <w:rPr>
          <w:rFonts w:ascii="Arial" w:hAnsi="Arial" w:cs="Arial"/>
          <w:b/>
          <w:bCs/>
          <w:color w:val="000000"/>
          <w:spacing w:val="-2"/>
          <w:sz w:val="24"/>
        </w:rPr>
        <w:t xml:space="preserve">52 ust. 5 </w:t>
      </w:r>
      <w:r w:rsidRPr="000014DB" w:rsidR="000014DB">
        <w:rPr>
          <w:rFonts w:ascii="Arial" w:hAnsi="Arial" w:cs="Arial"/>
          <w:b/>
          <w:iCs/>
          <w:color w:val="000000"/>
          <w:spacing w:val="-2"/>
          <w:sz w:val="24"/>
        </w:rPr>
        <w:t xml:space="preserve">ustawy </w:t>
      </w:r>
      <w:r w:rsidRPr="000014DB" w:rsidR="000014DB">
        <w:rPr>
          <w:rFonts w:ascii="Arial" w:hAnsi="Arial" w:cs="Arial"/>
          <w:b/>
          <w:color w:val="000000"/>
          <w:spacing w:val="-2"/>
          <w:sz w:val="24"/>
        </w:rPr>
        <w:t>o kontroli w administracji rządowej,</w:t>
      </w:r>
      <w:r w:rsidRPr="000014DB" w:rsidR="000014DB">
        <w:rPr>
          <w:rFonts w:ascii="Arial" w:hAnsi="Arial" w:cs="Arial"/>
        </w:rPr>
        <w:t xml:space="preserve"> </w:t>
      </w:r>
      <w:r w:rsidRPr="000014DB" w:rsidR="000014DB">
        <w:rPr>
          <w:rFonts w:ascii="Arial" w:hAnsi="Arial" w:cs="Arial"/>
          <w:b/>
          <w:color w:val="000000"/>
          <w:spacing w:val="-2"/>
          <w:sz w:val="24"/>
        </w:rPr>
        <w:t>kierownik jednostki kontrolowanej w terminie 3 dni roboczych od dnia otrzymania sprawozdania ma prawo przedstawić do niego stanowisko. Przedstawienie stanowiska nie wstrzymuje realizacji ustaleń kontroli.</w:t>
      </w:r>
    </w:p>
    <w:p w:rsidR="00C55B5B" w:rsidRPr="007A3049" w:rsidP="007C38CC">
      <w:pPr>
        <w:keepNext/>
        <w:keepLines/>
        <w:spacing w:before="100" w:beforeAutospacing="1" w:after="100" w:afterAutospacing="1" w:line="360" w:lineRule="auto"/>
        <w:ind w:left="5670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b/>
          <w:color w:val="FF0000"/>
          <w:sz w:val="20"/>
          <w:szCs w:val="20"/>
        </w:rPr>
        <w:t>Z up. Wojewody Opolskiego</w:t>
      </w:r>
    </w:p>
    <w:p w:rsidR="00C55B5B" w:rsidRPr="007A3049" w:rsidP="00C55B5B">
      <w:pPr>
        <w:keepNext/>
        <w:keepLines/>
        <w:tabs>
          <w:tab w:val="left" w:pos="-7513"/>
        </w:tabs>
        <w:spacing w:before="480"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Katarzyna Piasecka</w:t>
      </w:r>
    </w:p>
    <w:p w:rsidR="00C96B5C" w:rsidRPr="00364655" w:rsidP="00364655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 xml:space="preserve">Zastępca </w:t>
      </w:r>
      <w:r w:rsidRPr="007A3049" w:rsidR="00C55B5B">
        <w:rPr>
          <w:rFonts w:ascii="Arial" w:eastAsia="Times New Roman" w:hAnsi="Arial" w:cs="Arial"/>
          <w:color w:val="FF0000"/>
          <w:sz w:val="20"/>
          <w:szCs w:val="20"/>
        </w:rPr>
        <w:t>Dyrektor</w:t>
      </w:r>
      <w:r>
        <w:rPr>
          <w:rFonts w:ascii="Arial" w:eastAsia="Times New Roman" w:hAnsi="Arial" w:cs="Arial"/>
          <w:color w:val="FF0000"/>
          <w:sz w:val="20"/>
          <w:szCs w:val="20"/>
        </w:rPr>
        <w:t>a</w:t>
      </w:r>
      <w:r w:rsidRPr="007A3049" w:rsidR="00C55B5B">
        <w:rPr>
          <w:rFonts w:ascii="Arial" w:eastAsia="Times New Roman" w:hAnsi="Arial" w:cs="Arial"/>
          <w:color w:val="FF0000"/>
          <w:sz w:val="20"/>
          <w:szCs w:val="20"/>
        </w:rPr>
        <w:t xml:space="preserve"> Wydziału </w:t>
      </w:r>
      <w:r w:rsidRPr="007A3049" w:rsidR="00C55B5B">
        <w:rPr>
          <w:rFonts w:ascii="Arial" w:eastAsia="Times New Roman" w:hAnsi="Arial" w:cs="Arial"/>
          <w:color w:val="FF0000"/>
          <w:sz w:val="20"/>
          <w:szCs w:val="20"/>
        </w:rPr>
        <w:br/>
        <w:t>Prawnego i Nadzoru</w:t>
      </w:r>
    </w:p>
    <w:sectPr w:rsidSect="00C164A0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32926115"/>
      <w:docPartObj>
        <w:docPartGallery w:val="Page Numbers (Bottom of Page)"/>
        <w:docPartUnique/>
      </w:docPartObj>
    </w:sdtPr>
    <w:sdtContent>
      <w:p w:rsidR="00F45644" w:rsidP="004057A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409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849B3" w:rsidP="005E4DEB">
      <w:pPr>
        <w:spacing w:after="0" w:line="240" w:lineRule="auto"/>
      </w:pPr>
      <w:r>
        <w:separator/>
      </w:r>
    </w:p>
  </w:footnote>
  <w:footnote w:type="continuationSeparator" w:id="1">
    <w:p w:rsidR="000849B3" w:rsidP="005E4DEB">
      <w:pPr>
        <w:spacing w:after="0" w:line="240" w:lineRule="auto"/>
      </w:pPr>
      <w:r>
        <w:continuationSeparator/>
      </w:r>
    </w:p>
  </w:footnote>
  <w:footnote w:id="2">
    <w:p w:rsidR="005E4DEB" w:rsidRPr="00C61DFB" w:rsidP="005E4DEB">
      <w:pPr>
        <w:pStyle w:val="FootnoteText"/>
        <w:rPr>
          <w:rFonts w:ascii="Arial" w:hAnsi="Arial" w:cs="Arial"/>
        </w:rPr>
      </w:pPr>
      <w:r w:rsidRPr="00C61DFB">
        <w:rPr>
          <w:rStyle w:val="FootnoteReference"/>
          <w:rFonts w:ascii="Arial" w:hAnsi="Arial" w:cs="Arial"/>
        </w:rPr>
        <w:footnoteRef/>
      </w:r>
      <w:r w:rsidRPr="00C61DFB">
        <w:rPr>
          <w:rFonts w:ascii="Arial" w:hAnsi="Arial" w:cs="Arial"/>
        </w:rPr>
        <w:t xml:space="preserve"> Dalej: </w:t>
      </w:r>
      <w:r w:rsidR="001A47F6">
        <w:rPr>
          <w:rFonts w:ascii="Arial" w:hAnsi="Arial" w:cs="Arial"/>
        </w:rPr>
        <w:t>ustawa o zawodzie tłumacza przysięgłego</w:t>
      </w:r>
    </w:p>
  </w:footnote>
  <w:footnote w:id="3">
    <w:p w:rsidR="00F57989" w:rsidRPr="00D15423" w:rsidP="00F57989">
      <w:pPr>
        <w:pStyle w:val="FootnoteText"/>
        <w:rPr>
          <w:rFonts w:ascii="Arial" w:hAnsi="Arial" w:cs="Arial"/>
        </w:rPr>
      </w:pPr>
      <w:r w:rsidRPr="00D15423">
        <w:rPr>
          <w:rStyle w:val="FootnoteReference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z informacją podan</w:t>
      </w:r>
      <w:r w:rsidR="003F0246">
        <w:rPr>
          <w:rFonts w:ascii="Arial" w:hAnsi="Arial" w:cs="Arial"/>
        </w:rPr>
        <w:t>ą</w:t>
      </w:r>
      <w:r w:rsidRPr="00D15423">
        <w:rPr>
          <w:rFonts w:ascii="Arial" w:hAnsi="Arial" w:cs="Arial"/>
        </w:rPr>
        <w:t xml:space="preserve"> na stronie </w:t>
      </w:r>
      <w:r>
        <w:fldChar w:fldCharType="begin"/>
      </w:r>
      <w:r>
        <w:instrText xml:space="preserve"> HYPERLINK "https://www.gov.pl/web/sprawiedliwosc/tlumacze-przysiegli" </w:instrText>
      </w:r>
      <w:r>
        <w:fldChar w:fldCharType="separate"/>
      </w:r>
      <w:r w:rsidRPr="005E1D6E" w:rsidR="005E1D6E">
        <w:rPr>
          <w:rStyle w:val="Hyperlink"/>
          <w:rFonts w:ascii="Arial" w:hAnsi="Arial" w:cs="Arial"/>
          <w:color w:val="auto"/>
          <w:u w:val="none"/>
        </w:rPr>
        <w:t>https://www.gov.pl/web/sprawiedliwosc/tlumacze-przysiegli</w:t>
      </w:r>
      <w:r>
        <w:fldChar w:fldCharType="end"/>
      </w:r>
      <w:r w:rsidRPr="005E1D6E">
        <w:rPr>
          <w:rFonts w:ascii="Arial" w:hAnsi="Arial" w:cs="Arial"/>
        </w:rPr>
        <w:t xml:space="preserve"> </w:t>
      </w:r>
      <w:r w:rsidRPr="00D15423">
        <w:rPr>
          <w:rFonts w:ascii="Arial" w:hAnsi="Arial" w:cs="Arial"/>
        </w:rPr>
        <w:t>w zakładce Znajdź tłumacza przysięgłego</w:t>
      </w:r>
      <w:r w:rsidRPr="00D15423" w:rsidR="002651AB">
        <w:rPr>
          <w:rFonts w:ascii="Arial" w:hAnsi="Arial" w:cs="Arial"/>
        </w:rPr>
        <w:t>.</w:t>
      </w:r>
    </w:p>
  </w:footnote>
  <w:footnote w:id="4">
    <w:p w:rsidR="006B0F6E" w:rsidRPr="00D15423" w:rsidP="006B0F6E">
      <w:pPr>
        <w:pStyle w:val="FootnoteText"/>
        <w:rPr>
          <w:rFonts w:ascii="Arial" w:hAnsi="Arial" w:cs="Arial"/>
        </w:rPr>
      </w:pPr>
      <w:r w:rsidRPr="00D15423">
        <w:rPr>
          <w:rStyle w:val="FootnoteReference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z interpretacją przedstawioną w piśmie Ministerstwa Sprawiedliwości z dnia 8 lipca 2013 r., znak DZP-V-670-391/13, trzyletnią przerwę w wykonywaniu czynności tłumacza przysięgłego można</w:t>
      </w:r>
      <w:r w:rsidRPr="00DF489A">
        <w:rPr>
          <w:rFonts w:ascii="Arial" w:hAnsi="Arial" w:cs="Arial"/>
        </w:rPr>
        <w:t xml:space="preserve"> </w:t>
      </w:r>
      <w:r w:rsidRPr="00D15423">
        <w:rPr>
          <w:rFonts w:ascii="Arial" w:hAnsi="Arial" w:cs="Arial"/>
        </w:rPr>
        <w:t>stwierdzić wówczas, gdy od ostatniej czynności odnotowanej w repe</w:t>
      </w:r>
      <w:r>
        <w:rPr>
          <w:rFonts w:ascii="Arial" w:hAnsi="Arial" w:cs="Arial"/>
        </w:rPr>
        <w:t>rt</w:t>
      </w:r>
      <w:r w:rsidRPr="00D15423">
        <w:rPr>
          <w:rFonts w:ascii="Arial" w:hAnsi="Arial" w:cs="Arial"/>
        </w:rPr>
        <w:t xml:space="preserve">orium tłumacza przysięgłego upłynęły ponad 3 lata. Stanowisko dostępne na stronie </w:t>
      </w:r>
      <w:r>
        <w:fldChar w:fldCharType="begin"/>
      </w:r>
      <w:r>
        <w:instrText xml:space="preserve"> HYPERLINK "http://www.bip.mazowieckie.pl" </w:instrText>
      </w:r>
      <w:r>
        <w:fldChar w:fldCharType="separate"/>
      </w:r>
      <w:r w:rsidRPr="00D15423">
        <w:rPr>
          <w:rStyle w:val="Hyperlink"/>
          <w:rFonts w:ascii="Arial" w:hAnsi="Arial" w:cs="Arial"/>
          <w:color w:val="auto"/>
          <w:u w:val="none"/>
        </w:rPr>
        <w:t>www.bip.mazowieckie.pl</w:t>
      </w:r>
      <w:r>
        <w:fldChar w:fldCharType="end"/>
      </w:r>
      <w:r w:rsidRPr="00D15423">
        <w:rPr>
          <w:rFonts w:ascii="Arial" w:hAnsi="Arial" w:cs="Arial"/>
        </w:rPr>
        <w:t xml:space="preserve">, w zakładce – Urząd wojewódzki, </w:t>
      </w:r>
      <w:r w:rsidRPr="00D15423">
        <w:rPr>
          <w:rFonts w:ascii="Arial" w:hAnsi="Arial" w:cs="Arial"/>
        </w:rPr>
        <w:t>podzakładce</w:t>
      </w:r>
      <w:r w:rsidRPr="00D15423">
        <w:rPr>
          <w:rFonts w:ascii="Arial" w:hAnsi="Arial" w:cs="Arial"/>
        </w:rPr>
        <w:t xml:space="preserve"> Informacje wydziałów i biur » Wydział Kontroli » Tłumacze przysięgli.</w:t>
      </w:r>
    </w:p>
  </w:footnote>
  <w:footnote w:id="5">
    <w:p w:rsidR="00F8380E" w:rsidRPr="00D15423" w:rsidP="00F8380E">
      <w:pPr>
        <w:pStyle w:val="FootnoteText"/>
        <w:rPr>
          <w:rFonts w:ascii="Arial" w:hAnsi="Arial" w:cs="Arial"/>
        </w:rPr>
      </w:pPr>
      <w:r w:rsidRPr="00D15423">
        <w:rPr>
          <w:rStyle w:val="FootnoteReference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Rozporządzenie Ministra Sprawiedliwości z dnia 24 stycznia 2005 r. w sprawie wynagrodzenia za czynności tłumacza przysięgłego (Dz.U. z 2021 r., poz. 261)</w:t>
      </w:r>
      <w:r>
        <w:rPr>
          <w:rFonts w:ascii="Arial" w:hAnsi="Arial" w:cs="Arial"/>
        </w:rPr>
        <w:t>. Dalej: Rozporządzenie.</w:t>
      </w:r>
    </w:p>
  </w:footnote>
  <w:footnote w:id="6">
    <w:p w:rsidR="00584A95" w:rsidRPr="00584A95">
      <w:pPr>
        <w:pStyle w:val="FootnoteText"/>
        <w:rPr>
          <w:rFonts w:ascii="Arial" w:hAnsi="Arial" w:cs="Arial"/>
        </w:rPr>
      </w:pPr>
      <w:r w:rsidRPr="00584A95">
        <w:rPr>
          <w:rStyle w:val="FootnoteReference"/>
          <w:rFonts w:ascii="Arial" w:hAnsi="Arial" w:cs="Arial"/>
        </w:rPr>
        <w:footnoteRef/>
      </w:r>
      <w:r w:rsidRPr="00584A95">
        <w:rPr>
          <w:rFonts w:ascii="Arial" w:hAnsi="Arial" w:cs="Arial"/>
        </w:rPr>
        <w:t xml:space="preserve"> W wyniku kontroli ujawniono również nieprawidłowość w zakresie języka, w którym sporządzono dokument – szczegóły opisano w dalszej części sprawozdania z kontroli.</w:t>
      </w:r>
    </w:p>
  </w:footnote>
  <w:footnote w:id="7">
    <w:p w:rsidR="008E2809" w:rsidRPr="00544F0D" w:rsidP="008E2809">
      <w:pPr>
        <w:pStyle w:val="FootnoteText"/>
        <w:rPr>
          <w:rFonts w:ascii="Arial" w:hAnsi="Arial" w:cs="Arial"/>
          <w:sz w:val="18"/>
          <w:szCs w:val="18"/>
        </w:rPr>
      </w:pPr>
      <w:r w:rsidRPr="00DF489A">
        <w:rPr>
          <w:rStyle w:val="FootnoteReference"/>
          <w:rFonts w:ascii="Arial" w:hAnsi="Arial" w:cs="Arial"/>
        </w:rPr>
        <w:footnoteRef/>
      </w:r>
      <w:r w:rsidRPr="00DF489A">
        <w:rPr>
          <w:rFonts w:ascii="Arial" w:hAnsi="Arial" w:cs="Arial"/>
        </w:rPr>
        <w:t xml:space="preserve"> Udostępnionym na stronie internetowej </w:t>
      </w:r>
      <w:r>
        <w:fldChar w:fldCharType="begin"/>
      </w:r>
      <w:r>
        <w:instrText xml:space="preserve"> HYPERLINK "http://www.gov.pl/web/sprawiedliwosc" </w:instrText>
      </w:r>
      <w:r>
        <w:fldChar w:fldCharType="separate"/>
      </w:r>
      <w:r w:rsidRPr="00DF489A">
        <w:rPr>
          <w:rStyle w:val="Hyperlink"/>
          <w:rFonts w:ascii="Arial" w:hAnsi="Arial" w:cs="Arial"/>
          <w:color w:val="auto"/>
          <w:u w:val="none"/>
        </w:rPr>
        <w:t>www.gov.pl/web/sprawiedliwosc</w:t>
      </w:r>
      <w:r>
        <w:fldChar w:fldCharType="end"/>
      </w:r>
      <w:r w:rsidRPr="00DF489A">
        <w:rPr>
          <w:rFonts w:ascii="Arial" w:hAnsi="Arial" w:cs="Arial"/>
        </w:rPr>
        <w:t xml:space="preserve">, w zakładce – Co robimy, </w:t>
      </w:r>
      <w:r w:rsidRPr="00DF489A">
        <w:rPr>
          <w:rFonts w:ascii="Arial" w:hAnsi="Arial" w:cs="Arial"/>
        </w:rPr>
        <w:t>podzakładce</w:t>
      </w:r>
      <w:r w:rsidRPr="00DF489A">
        <w:rPr>
          <w:rFonts w:ascii="Arial" w:hAnsi="Arial" w:cs="Arial"/>
        </w:rPr>
        <w:t xml:space="preserve"> Dla obywateli » Tłumacze przysięgli » Komisja Odpowiedzialności Zawodowej Tłumaczy Przysięgłych</w:t>
      </w:r>
      <w:r>
        <w:rPr>
          <w:rFonts w:ascii="Arial" w:hAnsi="Arial" w:cs="Arial"/>
        </w:rPr>
        <w:t>. Dalej: KOZTP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2B299D"/>
    <w:multiLevelType w:val="multilevel"/>
    <w:tmpl w:val="4816D080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>
    <w:nsid w:val="07091603"/>
    <w:multiLevelType w:val="hybridMultilevel"/>
    <w:tmpl w:val="86B8C3E0"/>
    <w:lvl w:ilvl="0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367F2"/>
    <w:multiLevelType w:val="hybridMultilevel"/>
    <w:tmpl w:val="AF88AA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7BC9"/>
    <w:multiLevelType w:val="hybridMultilevel"/>
    <w:tmpl w:val="043EFF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75158C"/>
    <w:multiLevelType w:val="hybridMultilevel"/>
    <w:tmpl w:val="5E32FE4E"/>
    <w:lvl w:ilvl="0">
      <w:start w:val="1"/>
      <w:numFmt w:val="lowerLetter"/>
      <w:lvlText w:val="%1)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5057D0E"/>
    <w:multiLevelType w:val="hybridMultilevel"/>
    <w:tmpl w:val="67D4CE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95040"/>
    <w:multiLevelType w:val="hybridMultilevel"/>
    <w:tmpl w:val="159A27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2070E"/>
    <w:multiLevelType w:val="hybridMultilevel"/>
    <w:tmpl w:val="CE46103E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86F83"/>
    <w:multiLevelType w:val="hybridMultilevel"/>
    <w:tmpl w:val="ADFE80D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D1B2E"/>
    <w:multiLevelType w:val="hybridMultilevel"/>
    <w:tmpl w:val="EE9211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10C77"/>
    <w:multiLevelType w:val="multilevel"/>
    <w:tmpl w:val="152207F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eastAsiaTheme="minorEastAsia" w:cs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4C1C1E87"/>
    <w:multiLevelType w:val="hybridMultilevel"/>
    <w:tmpl w:val="B7389316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594EA4"/>
    <w:multiLevelType w:val="hybridMultilevel"/>
    <w:tmpl w:val="C61A5C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02D26"/>
    <w:multiLevelType w:val="multilevel"/>
    <w:tmpl w:val="2318CDFC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663246CA"/>
    <w:multiLevelType w:val="hybridMultilevel"/>
    <w:tmpl w:val="D37A6B8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7">
    <w:nsid w:val="72F31B05"/>
    <w:multiLevelType w:val="hybridMultilevel"/>
    <w:tmpl w:val="32A201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11040"/>
    <w:multiLevelType w:val="multilevel"/>
    <w:tmpl w:val="29AC305C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4"/>
  </w:num>
  <w:num w:numId="5">
    <w:abstractNumId w:val="18"/>
  </w:num>
  <w:num w:numId="6">
    <w:abstractNumId w:val="16"/>
  </w:num>
  <w:num w:numId="7">
    <w:abstractNumId w:val="9"/>
  </w:num>
  <w:num w:numId="8">
    <w:abstractNumId w:val="10"/>
  </w:num>
  <w:num w:numId="9">
    <w:abstractNumId w:val="13"/>
  </w:num>
  <w:num w:numId="10">
    <w:abstractNumId w:val="7"/>
  </w:num>
  <w:num w:numId="11">
    <w:abstractNumId w:val="15"/>
  </w:num>
  <w:num w:numId="12">
    <w:abstractNumId w:val="1"/>
  </w:num>
  <w:num w:numId="13">
    <w:abstractNumId w:val="6"/>
  </w:num>
  <w:num w:numId="14">
    <w:abstractNumId w:val="5"/>
  </w:num>
  <w:num w:numId="15">
    <w:abstractNumId w:val="12"/>
  </w:num>
  <w:num w:numId="16">
    <w:abstractNumId w:val="3"/>
  </w:num>
  <w:num w:numId="17">
    <w:abstractNumId w:val="17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DEB"/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efaultParagraphFont"/>
    <w:link w:val="FootnoteText"/>
    <w:qFormat/>
    <w:rsid w:val="005E4DEB"/>
    <w:rPr>
      <w:sz w:val="20"/>
      <w:szCs w:val="20"/>
    </w:rPr>
  </w:style>
  <w:style w:type="character" w:customStyle="1" w:styleId="ListLabel10">
    <w:name w:val="ListLabel 10"/>
    <w:qFormat/>
    <w:rsid w:val="005E4DEB"/>
    <w:rPr>
      <w:b/>
    </w:rPr>
  </w:style>
  <w:style w:type="paragraph" w:styleId="ListParagraph">
    <w:name w:val="List Paragraph"/>
    <w:basedOn w:val="Normal"/>
    <w:qFormat/>
    <w:rsid w:val="005E4DEB"/>
    <w:pPr>
      <w:ind w:left="720"/>
      <w:contextualSpacing/>
    </w:pPr>
  </w:style>
  <w:style w:type="paragraph" w:styleId="FootnoteText">
    <w:name w:val="footnote text"/>
    <w:basedOn w:val="Normal"/>
    <w:link w:val="TekstprzypisudolnegoZnak"/>
    <w:unhideWhenUsed/>
    <w:rsid w:val="005E4DE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1">
    <w:name w:val="Tekst przypisu dolnego Znak1"/>
    <w:basedOn w:val="DefaultParagraphFont"/>
    <w:uiPriority w:val="99"/>
    <w:semiHidden/>
    <w:rsid w:val="005E4DEB"/>
    <w:rPr>
      <w:rFonts w:eastAsiaTheme="minorEastAsia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5E4DEB"/>
    <w:rPr>
      <w:vertAlign w:val="superscript"/>
    </w:rPr>
  </w:style>
  <w:style w:type="paragraph" w:customStyle="1" w:styleId="Zawartoramki">
    <w:name w:val="Zawartość ramki"/>
    <w:basedOn w:val="Normal"/>
    <w:qFormat/>
    <w:rsid w:val="005E4DEB"/>
  </w:style>
  <w:style w:type="character" w:styleId="Hyperlink">
    <w:name w:val="Hyperlink"/>
    <w:basedOn w:val="DefaultParagraphFont"/>
    <w:uiPriority w:val="99"/>
    <w:unhideWhenUsed/>
    <w:rsid w:val="0070293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07089F"/>
    <w:rPr>
      <w:color w:val="605E5C"/>
      <w:shd w:val="clear" w:color="auto" w:fill="E1DFDD"/>
    </w:rPr>
  </w:style>
  <w:style w:type="paragraph" w:styleId="Header">
    <w:name w:val="header"/>
    <w:basedOn w:val="Normal"/>
    <w:link w:val="Nagwek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F45644"/>
    <w:rPr>
      <w:rFonts w:eastAsiaTheme="minorEastAsia"/>
      <w:lang w:eastAsia="pl-PL"/>
    </w:rPr>
  </w:style>
  <w:style w:type="paragraph" w:styleId="Footer">
    <w:name w:val="footer"/>
    <w:basedOn w:val="Normal"/>
    <w:link w:val="Stopka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F45644"/>
    <w:rPr>
      <w:rFonts w:eastAsiaTheme="minorEastAsia"/>
      <w:lang w:eastAsia="pl-PL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595D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efaultParagraphFont"/>
    <w:link w:val="EndnoteText"/>
    <w:uiPriority w:val="99"/>
    <w:semiHidden/>
    <w:rsid w:val="00595D00"/>
    <w:rPr>
      <w:rFonts w:eastAsiaTheme="minorEastAsia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rsid w:val="00595D00"/>
    <w:rPr>
      <w:vertAlign w:val="superscript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7C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7C25D7"/>
    <w:rPr>
      <w:rFonts w:ascii="Segoe UI" w:hAnsi="Segoe UI" w:eastAsiaTheme="minorEastAsia" w:cs="Segoe UI"/>
      <w:sz w:val="18"/>
      <w:szCs w:val="18"/>
      <w:lang w:eastAsia="pl-PL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5E1D6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A65DF"/>
    <w:rPr>
      <w:b/>
      <w:bCs/>
    </w:rPr>
  </w:style>
  <w:style w:type="paragraph" w:styleId="PlainText">
    <w:name w:val="Plain Text"/>
    <w:basedOn w:val="Normal"/>
    <w:link w:val="ZwykytekstZnak"/>
    <w:uiPriority w:val="99"/>
    <w:unhideWhenUsed/>
    <w:rsid w:val="00507399"/>
    <w:pPr>
      <w:spacing w:after="0" w:line="240" w:lineRule="auto"/>
    </w:pPr>
    <w:rPr>
      <w:rFonts w:ascii="Calibri" w:hAnsi="Calibri" w:eastAsiaTheme="minorHAnsi"/>
      <w:szCs w:val="21"/>
      <w:lang w:eastAsia="en-US"/>
    </w:rPr>
  </w:style>
  <w:style w:type="character" w:customStyle="1" w:styleId="ZwykytekstZnak">
    <w:name w:val="Zwykły tekst Znak"/>
    <w:basedOn w:val="DefaultParagraphFont"/>
    <w:link w:val="PlainText"/>
    <w:uiPriority w:val="99"/>
    <w:rsid w:val="00507399"/>
    <w:rPr>
      <w:rFonts w:ascii="Calibri" w:hAnsi="Calibri"/>
      <w:szCs w:val="21"/>
    </w:rPr>
  </w:style>
  <w:style w:type="character" w:customStyle="1" w:styleId="Nierozpoznanawzmianka3">
    <w:name w:val="Nierozpoznana wzmianka3"/>
    <w:basedOn w:val="DefaultParagraphFont"/>
    <w:uiPriority w:val="99"/>
    <w:semiHidden/>
    <w:unhideWhenUsed/>
    <w:rsid w:val="00C654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727F5"/>
    <w:pPr>
      <w:spacing w:before="100" w:beforeAutospacing="1" w:after="100" w:afterAutospacing="1" w:line="240" w:lineRule="auto"/>
    </w:pPr>
    <w:rPr>
      <w:rFonts w:ascii="Calibri" w:hAnsi="Calibri" w:eastAsiaTheme="minorHAnsi" w:cs="Calibri"/>
    </w:rPr>
  </w:style>
  <w:style w:type="character" w:customStyle="1" w:styleId="highlight-disabled">
    <w:name w:val="highlight-disabled"/>
    <w:basedOn w:val="DefaultParagraphFont"/>
    <w:rsid w:val="0000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wmf" /><Relationship Id="rId7" Type="http://schemas.openxmlformats.org/officeDocument/2006/relationships/oleObject" Target="embeddings/oleObject1.bin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B99BC-71C0-4BAC-AE52-5A7377F5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2018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kontroli</vt:lpstr>
    </vt:vector>
  </TitlesOfParts>
  <Company>OUW</Company>
  <LinksUpToDate>false</LinksUpToDate>
  <CharactersWithSpaces>14099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kontroli</dc:title>
  <dc:creator>Estera Kołodziej</dc:creator>
  <cp:lastModifiedBy>Estera Kołodziej</cp:lastModifiedBy>
  <cp:revision>19</cp:revision>
  <cp:lastPrinted>2022-03-04T12:56:00Z</cp:lastPrinted>
  <dcterms:created xsi:type="dcterms:W3CDTF">2022-09-27T13:01:00Z</dcterms:created>
  <dcterms:modified xsi:type="dcterms:W3CDTF">2022-10-28T08:10:00Z</dcterms:modified>
</cp:coreProperties>
</file>