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9048" w14:textId="77777777" w:rsidR="003C7711" w:rsidRDefault="00000000">
      <w:pPr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Załącznik Nr 1 </w:t>
      </w:r>
    </w:p>
    <w:p w14:paraId="7108F258" w14:textId="77777777" w:rsidR="003C7711" w:rsidRDefault="00000000">
      <w:pPr>
        <w:spacing w:after="0" w:line="276" w:lineRule="auto"/>
        <w:jc w:val="both"/>
      </w:pPr>
      <w:r>
        <w:rPr>
          <w:rFonts w:cs="Calibri"/>
          <w:sz w:val="24"/>
          <w:szCs w:val="24"/>
        </w:rPr>
        <w:t>do decyzji Regionalnego Dyrektora Ochrony Środowiska w Kielcach znak: WOO-I.420.16.2024.MJ.11 z dnia 17.01.2025 r. o środowiskowych uwarunkowaniach dla przedsięwzięcia pod nazwą</w:t>
      </w:r>
      <w:r>
        <w:rPr>
          <w:rFonts w:cs="Calibri"/>
          <w:color w:val="FF0000"/>
          <w:sz w:val="24"/>
          <w:szCs w:val="24"/>
        </w:rPr>
        <w:t xml:space="preserve"> </w:t>
      </w:r>
      <w:bookmarkStart w:id="0" w:name="_Hlk185442550"/>
      <w:r>
        <w:rPr>
          <w:rFonts w:cs="Calibri"/>
          <w:sz w:val="24"/>
          <w:szCs w:val="24"/>
        </w:rPr>
        <w:t xml:space="preserve">„Zmiana  lasu na użytek rolny na powierzchni </w:t>
      </w:r>
      <w:bookmarkStart w:id="1" w:name="_Hlk185417446"/>
      <w:r>
        <w:rPr>
          <w:rFonts w:cs="Calibri"/>
          <w:sz w:val="24"/>
          <w:szCs w:val="24"/>
        </w:rPr>
        <w:t>0,0850</w:t>
      </w:r>
      <w:bookmarkEnd w:id="1"/>
      <w:r>
        <w:rPr>
          <w:rFonts w:cs="Calibri"/>
          <w:sz w:val="24"/>
          <w:szCs w:val="24"/>
        </w:rPr>
        <w:t xml:space="preserve"> ha </w:t>
      </w:r>
      <w:bookmarkStart w:id="2" w:name="_Hlk185362137"/>
      <w:r>
        <w:rPr>
          <w:rFonts w:cs="Calibri"/>
          <w:sz w:val="24"/>
          <w:szCs w:val="24"/>
        </w:rPr>
        <w:t xml:space="preserve">oraz zalesienie trwałych użytków zielonych jako kompensacja dla środowiska na powierzchni </w:t>
      </w:r>
      <w:bookmarkStart w:id="3" w:name="_Hlk185417601"/>
      <w:r>
        <w:rPr>
          <w:rFonts w:cs="Calibri"/>
          <w:sz w:val="24"/>
          <w:szCs w:val="24"/>
        </w:rPr>
        <w:t xml:space="preserve">0,1100 ha </w:t>
      </w:r>
      <w:bookmarkEnd w:id="3"/>
      <w:r>
        <w:rPr>
          <w:rFonts w:cs="Calibri"/>
          <w:sz w:val="24"/>
          <w:szCs w:val="24"/>
        </w:rPr>
        <w:t>części działki 12/10, obręb Górniki, gmina Radoszyce”</w:t>
      </w:r>
      <w:bookmarkEnd w:id="0"/>
      <w:bookmarkEnd w:id="2"/>
    </w:p>
    <w:p w14:paraId="7F461226" w14:textId="77777777" w:rsidR="003C7711" w:rsidRDefault="003C7711">
      <w:pPr>
        <w:spacing w:after="0" w:line="276" w:lineRule="auto"/>
        <w:ind w:left="3540"/>
        <w:jc w:val="both"/>
        <w:rPr>
          <w:rFonts w:cs="Calibri"/>
          <w:color w:val="FF0000"/>
          <w:sz w:val="24"/>
          <w:szCs w:val="24"/>
        </w:rPr>
      </w:pPr>
    </w:p>
    <w:p w14:paraId="3E33497F" w14:textId="77777777" w:rsidR="003C7711" w:rsidRDefault="003C7711">
      <w:pPr>
        <w:spacing w:after="0" w:line="276" w:lineRule="auto"/>
        <w:ind w:left="3541"/>
        <w:jc w:val="both"/>
        <w:rPr>
          <w:rFonts w:cs="Calibri"/>
          <w:sz w:val="24"/>
          <w:szCs w:val="24"/>
        </w:rPr>
      </w:pPr>
    </w:p>
    <w:p w14:paraId="50975332" w14:textId="77777777" w:rsidR="003C7711" w:rsidRDefault="003C7711">
      <w:pPr>
        <w:spacing w:after="0" w:line="276" w:lineRule="auto"/>
        <w:ind w:left="3541"/>
        <w:jc w:val="both"/>
        <w:rPr>
          <w:rFonts w:cs="Calibri"/>
          <w:sz w:val="24"/>
          <w:szCs w:val="24"/>
        </w:rPr>
      </w:pPr>
    </w:p>
    <w:p w14:paraId="585F78A2" w14:textId="77777777" w:rsidR="003C7711" w:rsidRDefault="00000000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Charakterystyka przedsięwzięcia</w:t>
      </w:r>
    </w:p>
    <w:p w14:paraId="61A3C607" w14:textId="77777777" w:rsidR="003C7711" w:rsidRDefault="003C7711">
      <w:pPr>
        <w:spacing w:after="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62F0D8F3" w14:textId="77777777" w:rsidR="003C7711" w:rsidRDefault="00000000">
      <w:pPr>
        <w:spacing w:after="0" w:line="276" w:lineRule="auto"/>
        <w:jc w:val="both"/>
      </w:pPr>
      <w:r>
        <w:rPr>
          <w:rFonts w:cs="Calibri"/>
          <w:sz w:val="24"/>
          <w:szCs w:val="24"/>
        </w:rPr>
        <w:t>Planowane zamierzenie polegało będzie na przekształceniu gruntów leśnych o powierzchni 0,0850 ha na użytek rolny oraz zalesieniu trwałych użytków zielonych jako kompensacja dla środowiska na powierzchni 0,1100 ha na części działki 12/10 obręb Górniki, gmina Radoszyce, powiat konecki, województwo świętokrzyskie. Jak wynika z uproszczonego wypisu z rejestru gruntów, przedmiotową działkę o łącznej powierzchni 0,7084 ha stanowią: grunty rolne zabudowane (Br-</w:t>
      </w:r>
      <w:proofErr w:type="spellStart"/>
      <w:r>
        <w:rPr>
          <w:rFonts w:cs="Calibri"/>
          <w:sz w:val="24"/>
          <w:szCs w:val="24"/>
        </w:rPr>
        <w:t>PsVI</w:t>
      </w:r>
      <w:proofErr w:type="spellEnd"/>
      <w:r>
        <w:rPr>
          <w:rFonts w:cs="Calibri"/>
          <w:sz w:val="24"/>
          <w:szCs w:val="24"/>
        </w:rPr>
        <w:t>) o powierzchni 0,2462 ha, lasy (</w:t>
      </w:r>
      <w:proofErr w:type="spellStart"/>
      <w:r>
        <w:rPr>
          <w:rFonts w:cs="Calibri"/>
          <w:sz w:val="24"/>
          <w:szCs w:val="24"/>
        </w:rPr>
        <w:t>LsVI</w:t>
      </w:r>
      <w:proofErr w:type="spellEnd"/>
      <w:r>
        <w:rPr>
          <w:rFonts w:cs="Calibri"/>
          <w:sz w:val="24"/>
          <w:szCs w:val="24"/>
        </w:rPr>
        <w:t>) o powierzchni 0,3182 ha, łąki trwałe (ŁV) o powierzchni 0,0305 ha, pastwiska trwałe (</w:t>
      </w:r>
      <w:proofErr w:type="spellStart"/>
      <w:r>
        <w:rPr>
          <w:rFonts w:cs="Calibri"/>
          <w:sz w:val="24"/>
          <w:szCs w:val="24"/>
        </w:rPr>
        <w:t>PsVI</w:t>
      </w:r>
      <w:proofErr w:type="spellEnd"/>
      <w:r>
        <w:rPr>
          <w:rFonts w:cs="Calibri"/>
          <w:sz w:val="24"/>
          <w:szCs w:val="24"/>
        </w:rPr>
        <w:t xml:space="preserve">) o powierzchni 0,1135 ha. Teren przewidziany do zmiany na użytek rolny, oznaczony w ewidencji gruntów jako </w:t>
      </w:r>
      <w:proofErr w:type="spellStart"/>
      <w:r>
        <w:rPr>
          <w:rFonts w:cs="Calibri"/>
          <w:sz w:val="24"/>
          <w:szCs w:val="24"/>
        </w:rPr>
        <w:t>LsVI</w:t>
      </w:r>
      <w:proofErr w:type="spellEnd"/>
      <w:r>
        <w:rPr>
          <w:rFonts w:cs="Calibri"/>
          <w:sz w:val="24"/>
          <w:szCs w:val="24"/>
        </w:rPr>
        <w:t xml:space="preserve">, znajduje się w północnej części ww. działki, natomiast grunt o powierzchni 0,11 ha przewidziany do zalesienia, oznaczony w ewidencji gruntów jako grunty rolne (ŁV, </w:t>
      </w:r>
      <w:proofErr w:type="spellStart"/>
      <w:r>
        <w:rPr>
          <w:rFonts w:cs="Calibri"/>
          <w:sz w:val="24"/>
          <w:szCs w:val="24"/>
        </w:rPr>
        <w:t>PsVI</w:t>
      </w:r>
      <w:proofErr w:type="spellEnd"/>
      <w:r>
        <w:rPr>
          <w:rFonts w:cs="Calibri"/>
          <w:sz w:val="24"/>
          <w:szCs w:val="24"/>
        </w:rPr>
        <w:t xml:space="preserve">), znajduje się </w:t>
      </w:r>
      <w:r>
        <w:rPr>
          <w:rFonts w:cs="Calibri"/>
          <w:sz w:val="24"/>
          <w:szCs w:val="24"/>
        </w:rPr>
        <w:br/>
        <w:t xml:space="preserve">w środkowej i południowej części działki. Jak wynika z dokumentacji, obecnie północna część terenu użytkowana jest jako trwały użytek zielony pozbawiony drzewostanu. W środkowej </w:t>
      </w:r>
      <w:r>
        <w:rPr>
          <w:rFonts w:cs="Calibri"/>
          <w:sz w:val="24"/>
          <w:szCs w:val="24"/>
        </w:rPr>
        <w:br/>
        <w:t xml:space="preserve">i południowej części działki obecnie  znajdują się również trwałe użytki zielone (pastwiska </w:t>
      </w:r>
      <w:r>
        <w:rPr>
          <w:rFonts w:cs="Calibri"/>
          <w:sz w:val="24"/>
          <w:szCs w:val="24"/>
        </w:rPr>
        <w:br/>
        <w:t xml:space="preserve">i łąki). Planowane zamierzenie zlokalizowane jest na terenie </w:t>
      </w:r>
      <w:bookmarkStart w:id="4" w:name="_Hlk185425405"/>
      <w:r>
        <w:rPr>
          <w:rFonts w:cs="Calibri"/>
          <w:sz w:val="24"/>
          <w:szCs w:val="24"/>
        </w:rPr>
        <w:t>Konecko-</w:t>
      </w:r>
      <w:proofErr w:type="spellStart"/>
      <w:r>
        <w:rPr>
          <w:rFonts w:cs="Calibri"/>
          <w:sz w:val="24"/>
          <w:szCs w:val="24"/>
        </w:rPr>
        <w:t>Łopuszniańskiego</w:t>
      </w:r>
      <w:proofErr w:type="spellEnd"/>
      <w:r>
        <w:rPr>
          <w:rFonts w:cs="Calibri"/>
          <w:sz w:val="24"/>
          <w:szCs w:val="24"/>
        </w:rPr>
        <w:t xml:space="preserve"> Obszaru Chronionego Krajobrazu,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ustanowionego Uchwałą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NR XXXV/616/13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Sejmiku Województwa Świętokrzyskiego z dnia 23 września 2013 r. dotyczącą wyznaczenia Konecko-</w:t>
      </w:r>
      <w:proofErr w:type="spellStart"/>
      <w:r>
        <w:rPr>
          <w:rFonts w:cs="Calibri"/>
          <w:sz w:val="24"/>
          <w:szCs w:val="24"/>
        </w:rPr>
        <w:t>Łopuszniańskiego</w:t>
      </w:r>
      <w:proofErr w:type="spellEnd"/>
      <w:r>
        <w:rPr>
          <w:rFonts w:cs="Calibri"/>
          <w:sz w:val="24"/>
          <w:szCs w:val="24"/>
        </w:rPr>
        <w:t xml:space="preserve"> Obszaru Chronionego Krajobraz (Dz. </w:t>
      </w:r>
      <w:proofErr w:type="spellStart"/>
      <w:r>
        <w:rPr>
          <w:rFonts w:cs="Calibri"/>
          <w:sz w:val="24"/>
          <w:szCs w:val="24"/>
        </w:rPr>
        <w:t>Urzęd</w:t>
      </w:r>
      <w:proofErr w:type="spellEnd"/>
      <w:r>
        <w:rPr>
          <w:rFonts w:cs="Calibri"/>
          <w:sz w:val="24"/>
          <w:szCs w:val="24"/>
        </w:rPr>
        <w:t>. Woj. Święt. z 2013 r. poz. 3308</w:t>
      </w:r>
      <w:bookmarkEnd w:id="4"/>
      <w:r>
        <w:rPr>
          <w:rFonts w:cs="Calibri"/>
          <w:sz w:val="24"/>
          <w:szCs w:val="24"/>
        </w:rPr>
        <w:t>). Planowane zamierzenie zlokalizowane jest w odległości ok. 60 m od głównego korytarza ekologicznego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 nazwie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Puszcza Świętokrzyska - Dolina Pilicy – GKPdC-6B oraz w odległości ok. 5,7 km od obszaru Natura 2000 </w:t>
      </w:r>
      <w:bookmarkStart w:id="5" w:name="_Hlk185427570"/>
      <w:r>
        <w:rPr>
          <w:rFonts w:cs="Calibri"/>
          <w:sz w:val="24"/>
          <w:szCs w:val="24"/>
        </w:rPr>
        <w:t>Dolina Czarnej PLH260015.</w:t>
      </w:r>
      <w:bookmarkEnd w:id="5"/>
    </w:p>
    <w:p w14:paraId="4CBFDD62" w14:textId="77777777" w:rsidR="003C7711" w:rsidRDefault="003C7711">
      <w:pPr>
        <w:suppressAutoHyphens w:val="0"/>
        <w:spacing w:after="0" w:line="276" w:lineRule="auto"/>
        <w:ind w:left="3262"/>
        <w:jc w:val="center"/>
        <w:textAlignment w:val="auto"/>
        <w:rPr>
          <w:rFonts w:cs="Calibri"/>
          <w:kern w:val="0"/>
          <w:sz w:val="24"/>
          <w:szCs w:val="24"/>
        </w:rPr>
      </w:pPr>
    </w:p>
    <w:p w14:paraId="779CE326" w14:textId="77777777" w:rsidR="003C7711" w:rsidRDefault="003C7711">
      <w:pPr>
        <w:suppressAutoHyphens w:val="0"/>
        <w:spacing w:after="0" w:line="276" w:lineRule="auto"/>
        <w:jc w:val="center"/>
        <w:textAlignment w:val="auto"/>
        <w:rPr>
          <w:rFonts w:cs="Calibri"/>
          <w:kern w:val="0"/>
          <w:sz w:val="24"/>
          <w:szCs w:val="24"/>
        </w:rPr>
      </w:pPr>
    </w:p>
    <w:p w14:paraId="58C30DE2" w14:textId="77777777" w:rsidR="003C7711" w:rsidRDefault="00000000">
      <w:pPr>
        <w:suppressAutoHyphens w:val="0"/>
        <w:spacing w:after="0" w:line="276" w:lineRule="auto"/>
        <w:textAlignment w:val="auto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>Iwona Kędzierska - Gębska</w:t>
      </w:r>
    </w:p>
    <w:p w14:paraId="4DF8724A" w14:textId="77777777" w:rsidR="003C7711" w:rsidRDefault="00000000">
      <w:pPr>
        <w:suppressAutoHyphens w:val="0"/>
        <w:spacing w:after="0" w:line="276" w:lineRule="auto"/>
        <w:textAlignment w:val="auto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>Regionalny Dyrektor Ochrony Środowiska</w:t>
      </w:r>
    </w:p>
    <w:p w14:paraId="4F455CE5" w14:textId="77777777" w:rsidR="003C7711" w:rsidRDefault="00000000">
      <w:pPr>
        <w:suppressAutoHyphens w:val="0"/>
        <w:spacing w:after="0" w:line="276" w:lineRule="auto"/>
        <w:textAlignment w:val="auto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>w Kielcach</w:t>
      </w:r>
    </w:p>
    <w:p w14:paraId="33099921" w14:textId="77777777" w:rsidR="003C7711" w:rsidRDefault="00000000">
      <w:pPr>
        <w:suppressAutoHyphens w:val="0"/>
        <w:spacing w:after="0" w:line="276" w:lineRule="auto"/>
        <w:textAlignment w:val="auto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>/-podpisany cyfrowo/</w:t>
      </w:r>
    </w:p>
    <w:p w14:paraId="12445BF6" w14:textId="77777777" w:rsidR="003C7711" w:rsidRDefault="003C7711">
      <w:pPr>
        <w:spacing w:after="0" w:line="276" w:lineRule="auto"/>
        <w:ind w:firstLine="851"/>
        <w:jc w:val="both"/>
        <w:rPr>
          <w:rFonts w:cs="Calibri"/>
          <w:sz w:val="24"/>
          <w:szCs w:val="24"/>
        </w:rPr>
      </w:pPr>
    </w:p>
    <w:p w14:paraId="63889F18" w14:textId="77777777" w:rsidR="003C7711" w:rsidRDefault="003C7711">
      <w:pPr>
        <w:spacing w:after="0" w:line="276" w:lineRule="auto"/>
        <w:ind w:firstLine="851"/>
        <w:jc w:val="both"/>
        <w:rPr>
          <w:rFonts w:cs="Calibri"/>
          <w:sz w:val="24"/>
          <w:szCs w:val="24"/>
        </w:rPr>
      </w:pPr>
    </w:p>
    <w:sectPr w:rsidR="003C771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525E" w14:textId="77777777" w:rsidR="00D66672" w:rsidRDefault="00D66672">
      <w:pPr>
        <w:spacing w:after="0"/>
      </w:pPr>
      <w:r>
        <w:separator/>
      </w:r>
    </w:p>
  </w:endnote>
  <w:endnote w:type="continuationSeparator" w:id="0">
    <w:p w14:paraId="32F7B485" w14:textId="77777777" w:rsidR="00D66672" w:rsidRDefault="00D666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697A" w14:textId="77777777" w:rsidR="00D66672" w:rsidRDefault="00D6667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1FE105E" w14:textId="77777777" w:rsidR="00D66672" w:rsidRDefault="00D666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7711"/>
    <w:rsid w:val="003C7711"/>
    <w:rsid w:val="00670827"/>
    <w:rsid w:val="00B21943"/>
    <w:rsid w:val="00D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71B7"/>
  <w15:docId w15:val="{64FD486A-BAD5-418E-B0C2-4023F63C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Jakubowski</dc:creator>
  <dc:description/>
  <cp:lastModifiedBy>Arkadiusz Wróblewski</cp:lastModifiedBy>
  <cp:revision>2</cp:revision>
  <cp:lastPrinted>2024-12-19T07:07:00Z</cp:lastPrinted>
  <dcterms:created xsi:type="dcterms:W3CDTF">2025-01-20T14:13:00Z</dcterms:created>
  <dcterms:modified xsi:type="dcterms:W3CDTF">2025-01-20T14:13:00Z</dcterms:modified>
</cp:coreProperties>
</file>