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03326" w14:textId="77777777" w:rsidR="00B95065" w:rsidRDefault="00B95065" w:rsidP="00B95065">
      <w:pPr>
        <w:spacing w:line="23" w:lineRule="atLeast"/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Opis przedmiotu zamówienia</w:t>
      </w:r>
    </w:p>
    <w:p w14:paraId="2946FECA" w14:textId="77777777" w:rsidR="00B95065" w:rsidRDefault="00B95065" w:rsidP="00B95065">
      <w:pPr>
        <w:pStyle w:val="Bezodstpw"/>
        <w:spacing w:line="23" w:lineRule="atLeast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dla usługi pod nazwą:</w:t>
      </w:r>
    </w:p>
    <w:p w14:paraId="23A957E3" w14:textId="77777777" w:rsidR="00B95065" w:rsidRDefault="00B95065" w:rsidP="00B95065">
      <w:pPr>
        <w:pStyle w:val="Bezodstpw"/>
        <w:spacing w:line="23" w:lineRule="atLeast"/>
        <w:jc w:val="center"/>
        <w:rPr>
          <w:rFonts w:ascii="Verdana" w:hAnsi="Verdana"/>
          <w:sz w:val="20"/>
        </w:rPr>
      </w:pPr>
    </w:p>
    <w:p w14:paraId="329D6466" w14:textId="77777777" w:rsidR="00B95065" w:rsidRDefault="00B95065" w:rsidP="00B95065">
      <w:pPr>
        <w:pStyle w:val="Bezodstpw"/>
        <w:spacing w:line="23" w:lineRule="atLeast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„Wykonanie przeglądu ekologicznego dla DK 94 w m. Borkowice.”</w:t>
      </w:r>
    </w:p>
    <w:p w14:paraId="5B217B17" w14:textId="77777777" w:rsidR="00B95065" w:rsidRDefault="00B95065" w:rsidP="00B95065">
      <w:pPr>
        <w:pStyle w:val="Bezodstpw"/>
        <w:spacing w:line="23" w:lineRule="atLeast"/>
        <w:jc w:val="center"/>
        <w:rPr>
          <w:rFonts w:ascii="Verdana" w:hAnsi="Verdana"/>
          <w:sz w:val="20"/>
        </w:rPr>
      </w:pPr>
    </w:p>
    <w:p w14:paraId="2E7BF99F" w14:textId="77777777" w:rsidR="00B95065" w:rsidRDefault="00B95065" w:rsidP="00B95065">
      <w:pPr>
        <w:pStyle w:val="Bezodstpw"/>
        <w:spacing w:line="23" w:lineRule="atLeast"/>
        <w:rPr>
          <w:rFonts w:ascii="Verdana" w:hAnsi="Verdana"/>
          <w:sz w:val="20"/>
        </w:rPr>
      </w:pPr>
    </w:p>
    <w:p w14:paraId="6524218D" w14:textId="77777777" w:rsidR="00B95065" w:rsidRDefault="00B95065" w:rsidP="00B95065">
      <w:pPr>
        <w:pStyle w:val="Bezodstpw"/>
        <w:numPr>
          <w:ilvl w:val="0"/>
          <w:numId w:val="1"/>
        </w:numPr>
        <w:spacing w:line="360" w:lineRule="auto"/>
        <w:ind w:left="357" w:hanging="35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Szczegółowy zakres usługi:</w:t>
      </w:r>
    </w:p>
    <w:p w14:paraId="3628016E" w14:textId="77777777" w:rsidR="00B95065" w:rsidRDefault="00B95065" w:rsidP="00B95065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Przegląd ekologiczny dla DK nr </w:t>
      </w:r>
      <w:r w:rsidR="00342894">
        <w:rPr>
          <w:rFonts w:ascii="Verdana" w:hAnsi="Verdana"/>
          <w:sz w:val="20"/>
        </w:rPr>
        <w:t>94 przebiegającej przez m. Borkowice</w:t>
      </w:r>
      <w:r w:rsidR="007F5C90">
        <w:rPr>
          <w:rFonts w:ascii="Verdana" w:hAnsi="Verdana"/>
          <w:sz w:val="20"/>
        </w:rPr>
        <w:t>.</w:t>
      </w:r>
    </w:p>
    <w:p w14:paraId="37CB9F52" w14:textId="77777777" w:rsidR="00B95065" w:rsidRDefault="00B95065" w:rsidP="00B95065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Podstawa zlecenia i lokalizacja usługi:</w:t>
      </w:r>
    </w:p>
    <w:p w14:paraId="19ABD5C6" w14:textId="77777777" w:rsidR="00B95065" w:rsidRDefault="00B95065" w:rsidP="00B95065">
      <w:pPr>
        <w:pStyle w:val="Akapitzlist"/>
        <w:spacing w:after="0" w:line="360" w:lineRule="auto"/>
        <w:ind w:left="0" w:firstLine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Starosta </w:t>
      </w:r>
      <w:r w:rsidR="00D60891">
        <w:rPr>
          <w:rFonts w:ascii="Verdana" w:hAnsi="Verdana"/>
          <w:sz w:val="20"/>
          <w:szCs w:val="20"/>
        </w:rPr>
        <w:t>Brzeski</w:t>
      </w:r>
      <w:r>
        <w:rPr>
          <w:rFonts w:ascii="Verdana" w:hAnsi="Verdana"/>
          <w:sz w:val="20"/>
          <w:szCs w:val="20"/>
        </w:rPr>
        <w:t xml:space="preserve"> decyzją nr </w:t>
      </w:r>
      <w:r w:rsidR="00D60891">
        <w:rPr>
          <w:rFonts w:ascii="Verdana" w:hAnsi="Verdana"/>
          <w:sz w:val="20"/>
          <w:szCs w:val="20"/>
        </w:rPr>
        <w:t>ŚR.604.44.2023.SŚ</w:t>
      </w:r>
      <w:r>
        <w:rPr>
          <w:rFonts w:ascii="Verdana" w:hAnsi="Verdana"/>
          <w:sz w:val="20"/>
          <w:szCs w:val="20"/>
        </w:rPr>
        <w:t xml:space="preserve"> z dnia </w:t>
      </w:r>
      <w:r w:rsidR="00D60891">
        <w:rPr>
          <w:rFonts w:ascii="Verdana" w:hAnsi="Verdana"/>
          <w:sz w:val="20"/>
          <w:szCs w:val="20"/>
        </w:rPr>
        <w:t>27.08.2024</w:t>
      </w:r>
      <w:r>
        <w:rPr>
          <w:rFonts w:ascii="Verdana" w:hAnsi="Verdana"/>
          <w:sz w:val="20"/>
          <w:szCs w:val="20"/>
        </w:rPr>
        <w:t xml:space="preserve"> r. zobowiązał Generalną Dyrekcję Dróg Krajowych i Autostrad do sporządzenia i przedłożenia przeglądu ekologicznego dotyczącego emisji hałasu w ramach eksploatacji odcinka drogi krajowej nr </w:t>
      </w:r>
      <w:r w:rsidR="00D60891">
        <w:rPr>
          <w:rFonts w:ascii="Verdana" w:hAnsi="Verdana"/>
          <w:sz w:val="20"/>
          <w:szCs w:val="20"/>
        </w:rPr>
        <w:t>94</w:t>
      </w:r>
      <w:r w:rsidR="00073E39">
        <w:rPr>
          <w:rFonts w:ascii="Verdana" w:hAnsi="Verdana"/>
          <w:sz w:val="20"/>
          <w:szCs w:val="20"/>
        </w:rPr>
        <w:t xml:space="preserve"> ( po obu stronach drogi na długości ok. 230 m)</w:t>
      </w:r>
      <w:r>
        <w:rPr>
          <w:rFonts w:ascii="Verdana" w:hAnsi="Verdana"/>
          <w:sz w:val="20"/>
          <w:szCs w:val="20"/>
        </w:rPr>
        <w:t xml:space="preserve">, zlokalizowanego w m. </w:t>
      </w:r>
      <w:r w:rsidR="00D60891">
        <w:rPr>
          <w:rFonts w:ascii="Verdana" w:hAnsi="Verdana"/>
          <w:sz w:val="20"/>
          <w:szCs w:val="20"/>
        </w:rPr>
        <w:t>Borkowice</w:t>
      </w:r>
      <w:r>
        <w:rPr>
          <w:rFonts w:ascii="Verdana" w:hAnsi="Verdana"/>
          <w:sz w:val="20"/>
          <w:szCs w:val="20"/>
        </w:rPr>
        <w:t xml:space="preserve">  oraz jego wpływu na zabudowę mieszkaniową.</w:t>
      </w:r>
    </w:p>
    <w:p w14:paraId="7034BD41" w14:textId="77777777" w:rsidR="00B95065" w:rsidRDefault="00B95065" w:rsidP="00B95065">
      <w:pPr>
        <w:spacing w:after="0" w:line="23" w:lineRule="atLeast"/>
        <w:ind w:firstLine="360"/>
        <w:jc w:val="both"/>
        <w:rPr>
          <w:rFonts w:ascii="Verdana" w:hAnsi="Verdana"/>
          <w:sz w:val="20"/>
          <w:szCs w:val="20"/>
        </w:rPr>
      </w:pPr>
    </w:p>
    <w:p w14:paraId="324D6CE3" w14:textId="77777777" w:rsidR="00B95065" w:rsidRDefault="00B95065" w:rsidP="00B95065">
      <w:pPr>
        <w:pStyle w:val="Akapitzlist"/>
        <w:numPr>
          <w:ilvl w:val="0"/>
          <w:numId w:val="2"/>
        </w:numPr>
        <w:spacing w:line="23" w:lineRule="atLeast"/>
        <w:ind w:left="357" w:hanging="35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Zakres opracowania:</w:t>
      </w:r>
    </w:p>
    <w:p w14:paraId="5F57071F" w14:textId="77777777" w:rsidR="00B95065" w:rsidRDefault="00B95065" w:rsidP="00B95065">
      <w:pPr>
        <w:pStyle w:val="Akapitzlist"/>
        <w:spacing w:line="23" w:lineRule="atLeast"/>
        <w:ind w:left="357"/>
        <w:jc w:val="both"/>
        <w:rPr>
          <w:rFonts w:ascii="Verdana" w:hAnsi="Verdana"/>
          <w:sz w:val="20"/>
          <w:szCs w:val="20"/>
          <w:u w:val="single"/>
        </w:rPr>
      </w:pPr>
    </w:p>
    <w:p w14:paraId="28B9151E" w14:textId="77777777" w:rsidR="00B95065" w:rsidRDefault="00B95065" w:rsidP="00B95065">
      <w:pPr>
        <w:pStyle w:val="Akapitzlist"/>
        <w:numPr>
          <w:ilvl w:val="1"/>
          <w:numId w:val="2"/>
        </w:numPr>
        <w:spacing w:line="360" w:lineRule="auto"/>
        <w:ind w:hanging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Opracowanie należy wykonać zgodnie z zapisami ww. decyzji, tj.:</w:t>
      </w:r>
    </w:p>
    <w:p w14:paraId="5F6BE61B" w14:textId="77777777" w:rsidR="00B95065" w:rsidRDefault="00B95065" w:rsidP="00B95065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Opis opracowania powinien obejmować:</w:t>
      </w:r>
    </w:p>
    <w:p w14:paraId="49677B37" w14:textId="77777777" w:rsidR="00B95065" w:rsidRDefault="00B95065" w:rsidP="00B95065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rodzaj, wielkość i usytuowanie instalacji wraz z informacją o jej stanie technicznym,</w:t>
      </w:r>
    </w:p>
    <w:p w14:paraId="21EECBEB" w14:textId="77777777" w:rsidR="00B95065" w:rsidRDefault="00B95065" w:rsidP="00B95065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powierzchnię zajmowanego obiektu budowlanego,</w:t>
      </w:r>
    </w:p>
    <w:p w14:paraId="6111AF2A" w14:textId="77777777" w:rsidR="00B95065" w:rsidRDefault="00B95065" w:rsidP="00B95065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istniejące w sąsiedztwie lub bezpośrednim zasięgu oddziaływania instalacji obiekty mieszkalne i użyteczności publicznej;</w:t>
      </w:r>
    </w:p>
    <w:p w14:paraId="7E79D251" w14:textId="77777777" w:rsidR="00B95065" w:rsidRDefault="00B95065" w:rsidP="00B95065">
      <w:pPr>
        <w:pStyle w:val="Akapitzlist"/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Opisać działania mające na celu zapobieganie i ograniczanie oddziaływania na środowisko wraz z ich graficznym i czytelnym przedstawieniem na kopii mapy ewidencyjnej poświadczonej przez Starostę </w:t>
      </w:r>
      <w:r w:rsidR="00073E39">
        <w:rPr>
          <w:rFonts w:ascii="Verdana" w:hAnsi="Verdana" w:cs="Arial"/>
          <w:bCs/>
          <w:sz w:val="20"/>
          <w:szCs w:val="20"/>
        </w:rPr>
        <w:t>Brzeskiego</w:t>
      </w:r>
      <w:r>
        <w:rPr>
          <w:rFonts w:ascii="Verdana" w:hAnsi="Verdana" w:cs="Arial"/>
          <w:bCs/>
          <w:sz w:val="20"/>
          <w:szCs w:val="20"/>
        </w:rPr>
        <w:t>,</w:t>
      </w:r>
    </w:p>
    <w:p w14:paraId="22867B7E" w14:textId="77777777" w:rsidR="00B95065" w:rsidRDefault="00B95065" w:rsidP="00B95065">
      <w:pPr>
        <w:pStyle w:val="Akapitzlist"/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Wskazać, czy dla instalacji konieczne jest ustanowienie obszaru ograniczonego użytkowania, określić granice takiego obszaru, ograniczenia w zakresie przeznaczenia terenu, wymagania techniczne dotyczące obiektów budowlanych i sposobów korzystania z nich. Jeśli konieczne jest ustanowienie obszaru ograniczonego użytkowania do przeglądu należy dołączyć poświadczona przez Starostę </w:t>
      </w:r>
      <w:r w:rsidR="00073E39">
        <w:rPr>
          <w:rFonts w:ascii="Verdana" w:hAnsi="Verdana" w:cs="Arial"/>
          <w:bCs/>
          <w:sz w:val="20"/>
          <w:szCs w:val="20"/>
        </w:rPr>
        <w:t>Brzeskiego</w:t>
      </w:r>
      <w:r>
        <w:rPr>
          <w:rFonts w:ascii="Verdana" w:hAnsi="Verdana" w:cs="Arial"/>
          <w:bCs/>
          <w:sz w:val="20"/>
          <w:szCs w:val="20"/>
        </w:rPr>
        <w:t xml:space="preserve"> kopię mapy ewidencyjnej z zaznaczonym przebiegiem granic obszaru, na którym konieczne jest utworzenie obszaru ograniczonego użytkowania. </w:t>
      </w:r>
    </w:p>
    <w:p w14:paraId="1C3C533D" w14:textId="77777777" w:rsidR="00B95065" w:rsidRDefault="00B95065" w:rsidP="00B95065">
      <w:pPr>
        <w:pStyle w:val="Akapitzlist"/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Załączyć streszczenie przeglądu w języku niespecjalistycznym,</w:t>
      </w:r>
    </w:p>
    <w:p w14:paraId="5152030E" w14:textId="77777777" w:rsidR="00B95065" w:rsidRDefault="00B95065" w:rsidP="00B95065">
      <w:pPr>
        <w:pStyle w:val="Akapitzlist"/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Opracowanie powinno zawierać nazwisko osoby lub osób je sporządzających.</w:t>
      </w:r>
    </w:p>
    <w:p w14:paraId="524C1D41" w14:textId="77777777" w:rsidR="00B95065" w:rsidRDefault="00B95065" w:rsidP="00B95065">
      <w:pPr>
        <w:pStyle w:val="Akapitzlist"/>
        <w:spacing w:after="0" w:line="360" w:lineRule="auto"/>
        <w:ind w:left="851" w:hanging="425"/>
        <w:jc w:val="both"/>
        <w:rPr>
          <w:rFonts w:ascii="Verdana" w:hAnsi="Verdana" w:cs="Arial"/>
          <w:bCs/>
          <w:sz w:val="20"/>
          <w:szCs w:val="20"/>
        </w:rPr>
      </w:pPr>
    </w:p>
    <w:p w14:paraId="4D0B3967" w14:textId="77777777" w:rsidR="00B95065" w:rsidRDefault="00B95065" w:rsidP="00B95065">
      <w:pPr>
        <w:pStyle w:val="Akapitzlist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W ramach zadania oprócz zapisów zawartych w decyzji Starosty </w:t>
      </w:r>
      <w:r w:rsidR="00D60891">
        <w:rPr>
          <w:rFonts w:ascii="Verdana" w:hAnsi="Verdana" w:cs="Arial"/>
          <w:bCs/>
          <w:sz w:val="20"/>
          <w:szCs w:val="20"/>
        </w:rPr>
        <w:t>Brzeskiego</w:t>
      </w:r>
      <w:r>
        <w:rPr>
          <w:rFonts w:ascii="Verdana" w:hAnsi="Verdana" w:cs="Arial"/>
          <w:bCs/>
          <w:sz w:val="20"/>
          <w:szCs w:val="20"/>
        </w:rPr>
        <w:t xml:space="preserve"> należy również:</w:t>
      </w:r>
    </w:p>
    <w:p w14:paraId="42A608BF" w14:textId="77777777" w:rsidR="00B95065" w:rsidRDefault="00B95065" w:rsidP="00B95065">
      <w:pPr>
        <w:pStyle w:val="Akapitzlist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Określić oddziaływanie akustyczne na terenach objętych ochroną przed hałasem (istniejąca zabudowa oraz tereny przewidziane według zapisów MPZP pod zabudowę mieszkaniową) z przedstawieniem zasięgu oddziaływania dla pory dnia i nocy zarówno dla stanu bez zabezpieczeń akustycznych, jak również po wykonaniu ewentualnych zabezpieczeń,</w:t>
      </w:r>
    </w:p>
    <w:p w14:paraId="76AA698A" w14:textId="77777777" w:rsidR="00B95065" w:rsidRDefault="00B95065" w:rsidP="00B95065">
      <w:pPr>
        <w:pStyle w:val="Akapitzlist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Zaproponować techniczne możliwości zastosowania zabezpieczeń przeciwhałasowych różnego typu (minimum 2 warianty) na obszarach narażonych na uciążliwości akustyczne (z uwzględnieniem ukształtowania terenu, zajętości terenu oraz wielkości nakładów finansowych niezbędnych do poniesienia w celu wyeliminowania uciążliwości akustycznych) wraz ze wskazaniem pasa terenu koniecznego pod ich zabudowę,</w:t>
      </w:r>
    </w:p>
    <w:p w14:paraId="029FD164" w14:textId="77777777" w:rsidR="00B95065" w:rsidRDefault="00B95065" w:rsidP="00B95065">
      <w:pPr>
        <w:pStyle w:val="Akapitzlist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Pozyskać z zasobu geodezyjnego wypisy i wyrysy z ewidencji gruntów - w przypadku propozycji zabezpieczeń akustycznych. Wypisy wraz z mapą ewidencyjną powinny dotyczyć całego terenu na którym miałyby powstać ekrany akustyczne w celu określenia stanu jego władania. </w:t>
      </w:r>
    </w:p>
    <w:p w14:paraId="48309F5A" w14:textId="77777777" w:rsidR="00B95065" w:rsidRDefault="00B95065" w:rsidP="00B95065">
      <w:pPr>
        <w:pStyle w:val="Akapitzlist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Propozycje lokalizacji ekranu akustycznego należy przedstawić na aktualnej </w:t>
      </w:r>
      <w:r w:rsidRPr="003458F3">
        <w:rPr>
          <w:rFonts w:ascii="Verdana" w:hAnsi="Verdana"/>
          <w:b/>
          <w:sz w:val="20"/>
          <w:szCs w:val="20"/>
        </w:rPr>
        <w:t>mapie sytuacyjnej</w:t>
      </w:r>
      <w:r>
        <w:rPr>
          <w:rFonts w:ascii="Verdana" w:hAnsi="Verdana"/>
          <w:sz w:val="20"/>
          <w:szCs w:val="20"/>
        </w:rPr>
        <w:t xml:space="preserve"> pobranej z ośrodka geodezyjnego z widocznymi aktualnymi granicami działek oraz na </w:t>
      </w:r>
      <w:proofErr w:type="spellStart"/>
      <w:r>
        <w:rPr>
          <w:rFonts w:ascii="Verdana" w:hAnsi="Verdana"/>
          <w:sz w:val="20"/>
          <w:szCs w:val="20"/>
        </w:rPr>
        <w:t>ortofotomapie</w:t>
      </w:r>
      <w:proofErr w:type="spellEnd"/>
      <w:r>
        <w:rPr>
          <w:rFonts w:ascii="Verdana" w:hAnsi="Verdana"/>
          <w:sz w:val="20"/>
          <w:szCs w:val="20"/>
        </w:rPr>
        <w:t xml:space="preserve"> ( zakres 200 m w każdą stronę od punktu pomiarowego );</w:t>
      </w:r>
    </w:p>
    <w:p w14:paraId="0C5E181E" w14:textId="77777777" w:rsidR="00B95065" w:rsidRDefault="00B95065" w:rsidP="00B95065">
      <w:pPr>
        <w:pStyle w:val="Akapitzlist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Wykonać analizę ekonomiczną wskazanych w przeglądzie wariantów środków ograniczających hałas w miejscach występowania przekroczeń dopuszczalnych standardów, uzasadniającej wybór wariantu preferowanego np.: budowy ekranów (szacunkowe porównanie kilku typów zabezpieczeń) lub utworzenie obszaru ograniczonego użytkowania i wynikającej z niego konieczności wdrożenia działań w kierunku ochrony indywidualnej lub wykupu nieruchomości narażonych na ponadnormatywne oddziaływania hałasu,</w:t>
      </w:r>
    </w:p>
    <w:p w14:paraId="10CFE7E8" w14:textId="77777777" w:rsidR="00B95065" w:rsidRDefault="00B95065" w:rsidP="00B95065">
      <w:pPr>
        <w:pStyle w:val="Akapitzlist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Dodatkowo należy przeprowadzić wielokryterialna analizę możliwych rozwiązań technicznych:</w:t>
      </w:r>
    </w:p>
    <w:p w14:paraId="13005AD1" w14:textId="77777777" w:rsidR="00B95065" w:rsidRDefault="00B95065" w:rsidP="00B95065">
      <w:pPr>
        <w:pStyle w:val="Akapitzlist"/>
        <w:numPr>
          <w:ilvl w:val="1"/>
          <w:numId w:val="5"/>
        </w:numPr>
        <w:spacing w:after="0" w:line="360" w:lineRule="auto"/>
        <w:ind w:left="1276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ocenę efektywności inwestycji IRR,</w:t>
      </w:r>
    </w:p>
    <w:p w14:paraId="0FA8CBDC" w14:textId="77777777" w:rsidR="00B95065" w:rsidRDefault="00B95065" w:rsidP="00B95065">
      <w:pPr>
        <w:pStyle w:val="Akapitzlist"/>
        <w:numPr>
          <w:ilvl w:val="1"/>
          <w:numId w:val="5"/>
        </w:numPr>
        <w:spacing w:after="0" w:line="360" w:lineRule="auto"/>
        <w:ind w:left="1276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rodzaj proponowanych zabezpieczeń przed hałasem (np. ekrany, wały ziemne),</w:t>
      </w:r>
    </w:p>
    <w:p w14:paraId="59A178C8" w14:textId="77777777" w:rsidR="00B95065" w:rsidRDefault="00B95065" w:rsidP="00B95065">
      <w:pPr>
        <w:pStyle w:val="Akapitzlist"/>
        <w:numPr>
          <w:ilvl w:val="1"/>
          <w:numId w:val="5"/>
        </w:numPr>
        <w:spacing w:after="0" w:line="360" w:lineRule="auto"/>
        <w:ind w:left="1276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koszty inwestycyjne proponowanych zabezpieczeń (w tym koszty ewentualnych wykupów w celu wykonania danego rodzaju zabezpieczenia, koszty przełożenia chodnika i bariery),</w:t>
      </w:r>
    </w:p>
    <w:p w14:paraId="22A383E6" w14:textId="77777777" w:rsidR="00B95065" w:rsidRDefault="00B95065" w:rsidP="00B95065">
      <w:pPr>
        <w:pStyle w:val="Akapitzlist"/>
        <w:numPr>
          <w:ilvl w:val="1"/>
          <w:numId w:val="5"/>
        </w:numPr>
        <w:spacing w:after="0" w:line="360" w:lineRule="auto"/>
        <w:ind w:left="1276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trwałość danej formy zabezpieczenia,</w:t>
      </w:r>
    </w:p>
    <w:p w14:paraId="7607CFF7" w14:textId="77777777" w:rsidR="00B95065" w:rsidRDefault="00B95065" w:rsidP="00B95065">
      <w:pPr>
        <w:pStyle w:val="Akapitzlist"/>
        <w:numPr>
          <w:ilvl w:val="1"/>
          <w:numId w:val="5"/>
        </w:numPr>
        <w:spacing w:after="0" w:line="360" w:lineRule="auto"/>
        <w:ind w:left="1276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bezpieczeństwo ruchu drogowego (np. wpływ wyjazdów z posesji na bezpieczeństwo ruchu drogowego itd.),</w:t>
      </w:r>
    </w:p>
    <w:p w14:paraId="24C22687" w14:textId="77777777" w:rsidR="00B95065" w:rsidRDefault="00B95065" w:rsidP="00B95065">
      <w:pPr>
        <w:pStyle w:val="Akapitzlist"/>
        <w:numPr>
          <w:ilvl w:val="1"/>
          <w:numId w:val="5"/>
        </w:numPr>
        <w:spacing w:after="0" w:line="360" w:lineRule="auto"/>
        <w:ind w:left="1276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estetykę oraz wkomponowanie zaproponowanych zabezpieczeń w krajobraz;</w:t>
      </w:r>
    </w:p>
    <w:p w14:paraId="474CBCD1" w14:textId="77777777" w:rsidR="00B95065" w:rsidRDefault="00B95065" w:rsidP="00B95065">
      <w:pPr>
        <w:pStyle w:val="Akapitzlist"/>
        <w:numPr>
          <w:ilvl w:val="0"/>
          <w:numId w:val="5"/>
        </w:numPr>
        <w:spacing w:after="0" w:line="360" w:lineRule="auto"/>
        <w:ind w:left="1071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Wykonać inwentaryzację w terenie istniejącej zabudowy wymagającej ochrony akustycznej; dokonanie charakterystyki obszarów podlegających ocenie pod względem akustycznym (podział ze względu na poziomy dopuszczalne hałasu). Analizę istniejącego zagospodarowania terenów w sąsiedztwie przedmiotowego odcinka drogi krajowej należy dokonać na podstawie obowiązujących zapisów prawa miejscowego - Miejscowych Planów Zagospodarowania Przestrzennego, a w przypadku ich braku zgodnie z art. 115 ustawy </w:t>
      </w:r>
      <w:r>
        <w:rPr>
          <w:rFonts w:ascii="Verdana" w:hAnsi="Verdana"/>
          <w:i/>
          <w:sz w:val="20"/>
          <w:szCs w:val="20"/>
        </w:rPr>
        <w:t>Prawo ochrony środowiska</w:t>
      </w:r>
      <w:r>
        <w:rPr>
          <w:rFonts w:ascii="Verdana" w:hAnsi="Verdana"/>
          <w:sz w:val="20"/>
          <w:szCs w:val="20"/>
        </w:rPr>
        <w:t xml:space="preserve"> (dalej „POŚ”) [Dz.U. 2019 poz. 1396 z </w:t>
      </w:r>
      <w:proofErr w:type="spellStart"/>
      <w:r>
        <w:rPr>
          <w:rFonts w:ascii="Verdana" w:hAnsi="Verdana"/>
          <w:sz w:val="20"/>
          <w:szCs w:val="20"/>
        </w:rPr>
        <w:t>późn</w:t>
      </w:r>
      <w:proofErr w:type="spellEnd"/>
      <w:r>
        <w:rPr>
          <w:rFonts w:ascii="Verdana" w:hAnsi="Verdana"/>
          <w:sz w:val="20"/>
          <w:szCs w:val="20"/>
        </w:rPr>
        <w:t xml:space="preserve">. zmianami] należy wystąpić do właściwych organów o kwalifikację terenów. Dla identyfikacji terenów o ustalonych standardach akustycznych, załączyć potwierdzony przez właściwy organ wypis i </w:t>
      </w:r>
      <w:proofErr w:type="spellStart"/>
      <w:r>
        <w:rPr>
          <w:rFonts w:ascii="Verdana" w:hAnsi="Verdana"/>
          <w:sz w:val="20"/>
          <w:szCs w:val="20"/>
        </w:rPr>
        <w:t>wyrys</w:t>
      </w:r>
      <w:proofErr w:type="spellEnd"/>
      <w:r>
        <w:rPr>
          <w:rFonts w:ascii="Verdana" w:hAnsi="Verdana"/>
          <w:sz w:val="20"/>
          <w:szCs w:val="20"/>
        </w:rPr>
        <w:t xml:space="preserve"> z MPZP lub opinię z art. 115 POŚ,</w:t>
      </w:r>
    </w:p>
    <w:p w14:paraId="65F48B78" w14:textId="77777777" w:rsidR="00B95065" w:rsidRDefault="00B95065" w:rsidP="00B95065">
      <w:pPr>
        <w:pStyle w:val="Akapitzlist"/>
        <w:numPr>
          <w:ilvl w:val="0"/>
          <w:numId w:val="5"/>
        </w:numPr>
        <w:spacing w:after="0" w:line="360" w:lineRule="auto"/>
        <w:ind w:left="1071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Wykonać identyfikację i scharakteryzować źródła hałasu. W przypadku wystąpienia oddziaływań skumulowanych należy uwzględnić je w analizie,</w:t>
      </w:r>
    </w:p>
    <w:p w14:paraId="719769DC" w14:textId="77777777" w:rsidR="00B95065" w:rsidRDefault="00B95065" w:rsidP="00B95065">
      <w:pPr>
        <w:pStyle w:val="Akapitzlist"/>
        <w:numPr>
          <w:ilvl w:val="0"/>
          <w:numId w:val="5"/>
        </w:numPr>
        <w:spacing w:after="0" w:line="360" w:lineRule="auto"/>
        <w:ind w:left="1071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Określić zasięg ponadnormatywnego oddziaływania hałasu w stanie istniejącym i po ewentualnym zastosowaniu dodatkowych zabezpieczeń w ramach programu naprawczego na </w:t>
      </w:r>
      <w:proofErr w:type="spellStart"/>
      <w:r>
        <w:rPr>
          <w:rFonts w:ascii="Verdana" w:hAnsi="Verdana"/>
          <w:sz w:val="20"/>
          <w:szCs w:val="20"/>
        </w:rPr>
        <w:t>ortofotomapach</w:t>
      </w:r>
      <w:proofErr w:type="spellEnd"/>
      <w:r>
        <w:rPr>
          <w:rFonts w:ascii="Verdana" w:hAnsi="Verdana"/>
          <w:sz w:val="20"/>
          <w:szCs w:val="20"/>
        </w:rPr>
        <w:t xml:space="preserve"> (mapy hałasu) w oparciu o numeryczny model terenu 3D (</w:t>
      </w:r>
      <w:proofErr w:type="spellStart"/>
      <w:r>
        <w:rPr>
          <w:rFonts w:ascii="Verdana" w:hAnsi="Verdana"/>
          <w:sz w:val="20"/>
          <w:szCs w:val="20"/>
        </w:rPr>
        <w:t>wektoryzacje</w:t>
      </w:r>
      <w:proofErr w:type="spellEnd"/>
      <w:r>
        <w:rPr>
          <w:rFonts w:ascii="Verdana" w:hAnsi="Verdana"/>
          <w:sz w:val="20"/>
          <w:szCs w:val="20"/>
        </w:rPr>
        <w:t xml:space="preserve"> terenu x, y, z ) - wykreślenie (z uwzględnieniem sytuacji wysokościowej) izofon charakteryzujących odpowiednio dopuszczalne poziomy hałasu określone w Rozporządzeniu Ministra Środowiska z 14.06.2007 w sprawie dopuszczalnych poziomów hałasu w środowisku [Dz. U. 2014  poz. 112]. Mapę przedstawić w skali 1:5000 lub dokładniejszej – odpowiadającej szczegółowości analizowanych zagadnień oraz umożliwiającej kompleksowe przedstawienie przeprowadzonych analiz oddziaływania przedsięwzięcia na środowisko. Na mapach hałasu należy również zaznaczyć lokalizacje punktów pomiarowych, wyróżnić tereny podlegające ochronie akustycznej (zgodnie z Miejscowym Planem Zagospodarowania Przestrzennego lub art. 115 POŚ), zinwentaryzowaną istniejącą zabudowę mieszkaniową, zabudowę o przeznaczeniu niemieszkalnym np. usługową, budynki gospodarcze oraz inne tereny podlegające ochronie akustycznie zgodnie z klasyfikacja podaną w ww. rozporządzeniu. Ponadto na mapach hałasu należy oznaczyć nazwy ulic, numerację budynków mieszkalnych, oraz kilometraż drogi krajowej nr </w:t>
      </w:r>
      <w:r w:rsidR="00073E39">
        <w:rPr>
          <w:rFonts w:ascii="Verdana" w:hAnsi="Verdana"/>
          <w:sz w:val="20"/>
          <w:szCs w:val="20"/>
        </w:rPr>
        <w:t>94</w:t>
      </w:r>
      <w:r>
        <w:rPr>
          <w:rFonts w:ascii="Verdana" w:hAnsi="Verdana"/>
          <w:sz w:val="20"/>
          <w:szCs w:val="20"/>
        </w:rPr>
        <w:t>,</w:t>
      </w:r>
    </w:p>
    <w:p w14:paraId="58C51302" w14:textId="77777777" w:rsidR="00B95065" w:rsidRDefault="00B95065" w:rsidP="00B95065">
      <w:pPr>
        <w:pStyle w:val="Akapitzlist"/>
        <w:numPr>
          <w:ilvl w:val="0"/>
          <w:numId w:val="5"/>
        </w:numPr>
        <w:spacing w:after="0" w:line="360" w:lineRule="auto"/>
        <w:ind w:left="1071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przypadku zabezpieczeń przeciwhałasowych przedstawić propozycje zabezpieczeń wraz ze wskazaniem skutków dla zabudowy mieszkaniowej, działalności gospodarczej oraz powiązań komunikacyjnych i ruchu drogowego. </w:t>
      </w:r>
    </w:p>
    <w:p w14:paraId="1B7717C2" w14:textId="77777777" w:rsidR="00B95065" w:rsidRDefault="00B95065" w:rsidP="00B95065">
      <w:pPr>
        <w:pStyle w:val="Akapitzlist"/>
        <w:numPr>
          <w:ilvl w:val="0"/>
          <w:numId w:val="5"/>
        </w:numPr>
        <w:spacing w:after="0" w:line="360" w:lineRule="auto"/>
        <w:ind w:left="1071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przypadku ekranów akustycznych podać ich lokalizację i podstawowe wymiary (długość i wysokość), dla ekranów w pobliżu skrzyżowań i zjazdów należy wykonać wstępną analizę widoczności, określić możliwość posadowienia i uwzględnić ekonomię realizacji. </w:t>
      </w:r>
    </w:p>
    <w:p w14:paraId="42D733C2" w14:textId="77777777" w:rsidR="00B95065" w:rsidRDefault="00B95065" w:rsidP="00B95065">
      <w:pPr>
        <w:pStyle w:val="Akapitzlist"/>
        <w:numPr>
          <w:ilvl w:val="0"/>
          <w:numId w:val="5"/>
        </w:numPr>
        <w:spacing w:after="0" w:line="360" w:lineRule="auto"/>
        <w:ind w:left="1071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w przypadku zabudowy mieszkaniowej, szpitali, domów pomocy społecznej lub budynków związanych ze stałym albo czasowym pobytem dzieci i młodzieży, zlokalizowanych na terenach, o których mowa w art. 114 ust. 4 POŚ (na granicy pasa drogowego) lub w art. 114 ust. 3 (na terenach przeznaczonych do działalności produkcyjnej, składowania i magazynowania) przeanalizować możliwość podjęcia działań w kierunku ochrony przed hałasem poprzez stosowanie rozwiązań technicznych zapewniających właściwe warunki akustyczne w budynkach,</w:t>
      </w:r>
    </w:p>
    <w:p w14:paraId="54E981DA" w14:textId="77777777" w:rsidR="00B95065" w:rsidRDefault="00B95065" w:rsidP="00B95065">
      <w:pPr>
        <w:pStyle w:val="Akapitzlist"/>
        <w:numPr>
          <w:ilvl w:val="0"/>
          <w:numId w:val="5"/>
        </w:numPr>
        <w:spacing w:after="0" w:line="360" w:lineRule="auto"/>
        <w:ind w:left="1071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Zakres opracowania oraz wszystkie jego elementy odnoszące się do lokalizacji przedstawić w odniesieniu do </w:t>
      </w:r>
      <w:proofErr w:type="spellStart"/>
      <w:r>
        <w:rPr>
          <w:rFonts w:ascii="Verdana" w:hAnsi="Verdana"/>
          <w:sz w:val="20"/>
          <w:szCs w:val="20"/>
        </w:rPr>
        <w:t>kilometraża</w:t>
      </w:r>
      <w:proofErr w:type="spellEnd"/>
      <w:r>
        <w:rPr>
          <w:rFonts w:ascii="Verdana" w:hAnsi="Verdana"/>
          <w:sz w:val="20"/>
          <w:szCs w:val="20"/>
        </w:rPr>
        <w:t xml:space="preserve"> drogi krajowej nr </w:t>
      </w:r>
      <w:r w:rsidR="00073E39">
        <w:rPr>
          <w:rFonts w:ascii="Verdana" w:hAnsi="Verdana"/>
          <w:sz w:val="20"/>
          <w:szCs w:val="20"/>
        </w:rPr>
        <w:t>94</w:t>
      </w:r>
      <w:r>
        <w:rPr>
          <w:rFonts w:ascii="Verdana" w:hAnsi="Verdana"/>
          <w:sz w:val="20"/>
          <w:szCs w:val="20"/>
        </w:rPr>
        <w:t xml:space="preserve"> jeżeli istnieje taka możliwość.</w:t>
      </w:r>
    </w:p>
    <w:p w14:paraId="1D276303" w14:textId="77777777" w:rsidR="00B95065" w:rsidRDefault="00B95065" w:rsidP="00B95065">
      <w:pPr>
        <w:pStyle w:val="Akapitzlist"/>
        <w:numPr>
          <w:ilvl w:val="0"/>
          <w:numId w:val="5"/>
        </w:numPr>
        <w:spacing w:after="0" w:line="360" w:lineRule="auto"/>
        <w:ind w:left="1071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Pomiary wykonać przy użyciu mierników poziomu dźwięku  klasy 1  z  ustawioną  charakterystyką  A oraz stałą czasową FAST</w:t>
      </w:r>
    </w:p>
    <w:p w14:paraId="0B0E2344" w14:textId="77777777" w:rsidR="00B95065" w:rsidRDefault="00B95065" w:rsidP="00B95065">
      <w:pPr>
        <w:pStyle w:val="Akapitzlist"/>
        <w:numPr>
          <w:ilvl w:val="0"/>
          <w:numId w:val="5"/>
        </w:numPr>
        <w:spacing w:after="0" w:line="360" w:lineRule="auto"/>
        <w:ind w:left="1071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Zasięg oddziaływania hałasu opracować przy wykorzystaniu oprogramowania służącego do obliczeń rozprzestrzeniania się dźwięku, w którym jest zaimplementowana francuska metoda NMPB </w:t>
      </w:r>
      <w:proofErr w:type="spellStart"/>
      <w:r>
        <w:rPr>
          <w:rFonts w:ascii="Verdana" w:hAnsi="Verdana"/>
          <w:sz w:val="20"/>
          <w:szCs w:val="20"/>
        </w:rPr>
        <w:t>Routes</w:t>
      </w:r>
      <w:proofErr w:type="spellEnd"/>
      <w:r>
        <w:rPr>
          <w:rFonts w:ascii="Verdana" w:hAnsi="Verdana"/>
          <w:sz w:val="20"/>
          <w:szCs w:val="20"/>
        </w:rPr>
        <w:t xml:space="preserve"> -96</w:t>
      </w:r>
    </w:p>
    <w:p w14:paraId="386B8B85" w14:textId="77777777" w:rsidR="00B95065" w:rsidRDefault="00B95065" w:rsidP="00B95065">
      <w:pPr>
        <w:pStyle w:val="Akapitzlist"/>
        <w:numPr>
          <w:ilvl w:val="0"/>
          <w:numId w:val="5"/>
        </w:numPr>
        <w:spacing w:after="0" w:line="360" w:lineRule="auto"/>
        <w:ind w:left="1071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Symulację hałasu metodami obliczeniowymi należy wykonać dla odcinka drogi po 200 m w obu kierunkach od punktu pomiarowego z jednoczesnym zobrazowaniem rozkładu izofon hałasu na mapie;</w:t>
      </w:r>
    </w:p>
    <w:p w14:paraId="10D4406A" w14:textId="77777777" w:rsidR="00B95065" w:rsidRDefault="00B95065" w:rsidP="00B95065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Pomiary hałasu:</w:t>
      </w:r>
    </w:p>
    <w:p w14:paraId="39B7E6D8" w14:textId="77777777" w:rsidR="00B95065" w:rsidRDefault="00B95065" w:rsidP="00B95065">
      <w:pPr>
        <w:pStyle w:val="Akapitzlist"/>
        <w:numPr>
          <w:ilvl w:val="0"/>
          <w:numId w:val="6"/>
        </w:numPr>
        <w:spacing w:after="0" w:line="360" w:lineRule="auto"/>
        <w:ind w:left="1071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ramach zamówienia należy wykonać całodobowe pomiary poziomu hałasu w </w:t>
      </w:r>
      <w:r w:rsidR="00073E39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punktach pomiarowych tj. </w:t>
      </w:r>
    </w:p>
    <w:p w14:paraId="5F1FB91E" w14:textId="77777777" w:rsidR="00B95065" w:rsidRDefault="00B95065" w:rsidP="00B9506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punkt pomiarowy przy budynku mieszkalnym zlokalizowanym w m. </w:t>
      </w:r>
      <w:r w:rsidR="00073E39">
        <w:rPr>
          <w:rFonts w:ascii="Verdana" w:hAnsi="Verdana"/>
          <w:sz w:val="20"/>
          <w:szCs w:val="20"/>
        </w:rPr>
        <w:t>Borkowice 4 dz. Nr 5/1 obręb Borkowice, gm. Lewin Brzeski)</w:t>
      </w:r>
      <w:r>
        <w:rPr>
          <w:rFonts w:ascii="Verdana" w:hAnsi="Verdana"/>
          <w:sz w:val="20"/>
          <w:szCs w:val="20"/>
        </w:rPr>
        <w:t xml:space="preserve"> ( P1) ;</w:t>
      </w:r>
    </w:p>
    <w:p w14:paraId="5F0DAD21" w14:textId="77777777" w:rsidR="00073E39" w:rsidRDefault="00073E39" w:rsidP="00B9506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punkt pomiarowy zlokalizowany </w:t>
      </w:r>
      <w:r w:rsidR="005422D6">
        <w:rPr>
          <w:rFonts w:ascii="Verdana" w:hAnsi="Verdana"/>
          <w:sz w:val="20"/>
          <w:szCs w:val="20"/>
        </w:rPr>
        <w:t>przy budynku mieszkalnym w m. Borkowice 9 dz. Nr 44  obręb Borkowice, gm. Lewin Brzeski) ( P2)</w:t>
      </w:r>
    </w:p>
    <w:p w14:paraId="2AB7C725" w14:textId="77777777" w:rsidR="00B95065" w:rsidRDefault="00B95065" w:rsidP="00B9506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punkt pomiarowy na granicy terenu chronionego (P</w:t>
      </w:r>
      <w:r w:rsidR="00073E39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);</w:t>
      </w:r>
    </w:p>
    <w:p w14:paraId="675FAF74" w14:textId="77777777" w:rsidR="00B95065" w:rsidRDefault="00B95065" w:rsidP="00B95065">
      <w:pPr>
        <w:pStyle w:val="Akapitzlist"/>
        <w:numPr>
          <w:ilvl w:val="0"/>
          <w:numId w:val="6"/>
        </w:numPr>
        <w:spacing w:after="0" w:line="360" w:lineRule="auto"/>
        <w:ind w:left="1071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Wraz z pomiarami hałasu  należy wykonać pomiary towarzyszące tj. natężenia ruchu (w podziale na pojazdy lekkie i ciężkie), prędkości pojazdów i warunków atmosferycznych (siła i kierunek wiatru, temperatura, wilgotność, ciśnienie). Pomiary te należy wykonywać w tym samym czasie co pomiary poziomu hałasu. Jeśli pomiar hałasu w 2 punktach pomiarowych będzie wykonywany jednocześnie, dopuszcza się wykonanie 1 pomiarów towarzyszących dla 2 punktów pomiarowych.</w:t>
      </w:r>
    </w:p>
    <w:p w14:paraId="5CDAED40" w14:textId="77777777" w:rsidR="005422D6" w:rsidRDefault="00B95065" w:rsidP="00B95065">
      <w:pPr>
        <w:pStyle w:val="Akapitzlist"/>
        <w:numPr>
          <w:ilvl w:val="0"/>
          <w:numId w:val="6"/>
        </w:numPr>
        <w:spacing w:after="0" w:line="360" w:lineRule="auto"/>
        <w:ind w:left="1071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Lokalizacja punktów pomiaru hałasu podlega uzgodnieniu z Zamawiającym. Wykonawca pomiarów określa dokładną lokalizację punktów pomiarowych (współrzędne X,Y z dokładnością do 5 m) przy użyciu urządzeń GPS oraz </w:t>
      </w:r>
      <w:r>
        <w:rPr>
          <w:rFonts w:ascii="Verdana" w:hAnsi="Verdana"/>
          <w:sz w:val="20"/>
          <w:szCs w:val="20"/>
        </w:rPr>
        <w:lastRenderedPageBreak/>
        <w:t xml:space="preserve">wykazuje w protokole pomiarowym, określenie strony drogi, </w:t>
      </w:r>
      <w:proofErr w:type="spellStart"/>
      <w:r>
        <w:rPr>
          <w:rFonts w:ascii="Verdana" w:hAnsi="Verdana"/>
          <w:sz w:val="20"/>
          <w:szCs w:val="20"/>
        </w:rPr>
        <w:t>kilometraża</w:t>
      </w:r>
      <w:proofErr w:type="spellEnd"/>
      <w:r>
        <w:rPr>
          <w:rFonts w:ascii="Verdana" w:hAnsi="Verdana"/>
          <w:sz w:val="20"/>
          <w:szCs w:val="20"/>
        </w:rPr>
        <w:t xml:space="preserve"> oraz adresu.</w:t>
      </w:r>
      <w:r w:rsidR="005422D6">
        <w:rPr>
          <w:rFonts w:ascii="Verdana" w:hAnsi="Verdana"/>
          <w:sz w:val="20"/>
          <w:szCs w:val="20"/>
        </w:rPr>
        <w:t xml:space="preserve"> </w:t>
      </w:r>
    </w:p>
    <w:p w14:paraId="55CC909B" w14:textId="77777777" w:rsidR="00B95065" w:rsidRDefault="005422D6" w:rsidP="005422D6">
      <w:pPr>
        <w:pStyle w:val="Akapitzlist"/>
        <w:spacing w:after="0" w:line="360" w:lineRule="auto"/>
        <w:ind w:left="107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razie konieczności tj. braku zgody na wejście na teren posesji lub braku możliwości wykonania pomiaru, dopuszcza się zmianę lokalizacji punktu pomiarowego P2.</w:t>
      </w:r>
    </w:p>
    <w:p w14:paraId="23D47AC7" w14:textId="77777777" w:rsidR="00B95065" w:rsidRDefault="00B95065" w:rsidP="00B95065">
      <w:pPr>
        <w:pStyle w:val="Akapitzlist"/>
        <w:numPr>
          <w:ilvl w:val="0"/>
          <w:numId w:val="6"/>
        </w:numPr>
        <w:spacing w:after="0" w:line="360" w:lineRule="auto"/>
        <w:ind w:left="1071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Pomiary poziomu hałasu należy wykonać w robocze dni tygodnia, z wyłączeniem wszelkich dni świątecznych i wolnych od pracy i przedłużonych weekendów oraz okresu wakacyjnego. Początek pomiarów nie powinien następować wcześniej niż w poniedziałek lub dzień poświąteczny o godzinie 22.00, a koniec nie później niż w piątek lub dzień poprzedzający dzień świąteczny o godzinie 6.00.</w:t>
      </w:r>
    </w:p>
    <w:p w14:paraId="2976F06C" w14:textId="77777777" w:rsidR="00B95065" w:rsidRDefault="00B95065" w:rsidP="00B95065">
      <w:pPr>
        <w:pStyle w:val="Akapitzlist"/>
        <w:spacing w:after="0" w:line="23" w:lineRule="atLeast"/>
        <w:ind w:left="357"/>
        <w:jc w:val="both"/>
        <w:rPr>
          <w:rFonts w:ascii="Verdana" w:hAnsi="Verdana"/>
          <w:sz w:val="20"/>
          <w:szCs w:val="20"/>
        </w:rPr>
      </w:pPr>
    </w:p>
    <w:p w14:paraId="52F227B0" w14:textId="77777777" w:rsidR="00B95065" w:rsidRDefault="00B95065" w:rsidP="00B95065">
      <w:pPr>
        <w:pStyle w:val="Akapitzlist"/>
        <w:numPr>
          <w:ilvl w:val="0"/>
          <w:numId w:val="11"/>
        </w:numPr>
        <w:spacing w:after="0" w:line="23" w:lineRule="atLeast"/>
        <w:ind w:left="7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Warunki realizacji zamówienia i terminy:</w:t>
      </w:r>
    </w:p>
    <w:p w14:paraId="2EE97D94" w14:textId="77777777" w:rsidR="00B95065" w:rsidRDefault="00B95065" w:rsidP="00B95065">
      <w:pPr>
        <w:pStyle w:val="Akapitzlist"/>
        <w:spacing w:after="0" w:line="23" w:lineRule="atLeast"/>
        <w:ind w:left="357"/>
        <w:rPr>
          <w:rFonts w:ascii="Verdana" w:hAnsi="Verdana"/>
          <w:b/>
          <w:sz w:val="20"/>
          <w:szCs w:val="20"/>
        </w:rPr>
      </w:pPr>
    </w:p>
    <w:p w14:paraId="4E836D28" w14:textId="77777777" w:rsidR="00B95065" w:rsidRDefault="00B95065" w:rsidP="00B95065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Usługę należy wykonać w terminie</w:t>
      </w:r>
      <w:r w:rsidR="00342894">
        <w:rPr>
          <w:rFonts w:ascii="Verdana" w:hAnsi="Verdana"/>
          <w:sz w:val="20"/>
          <w:szCs w:val="20"/>
        </w:rPr>
        <w:t xml:space="preserve"> do</w:t>
      </w:r>
      <w:r>
        <w:rPr>
          <w:rFonts w:ascii="Verdana" w:hAnsi="Verdana"/>
          <w:sz w:val="20"/>
          <w:szCs w:val="20"/>
        </w:rPr>
        <w:t xml:space="preserve"> 02.06.2025r.</w:t>
      </w:r>
    </w:p>
    <w:p w14:paraId="22FF81EE" w14:textId="77777777" w:rsidR="00B95065" w:rsidRDefault="00342894" w:rsidP="00B95065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Wersję roboczą opracowania należy przedłożyć do</w:t>
      </w:r>
      <w:r w:rsidR="00B9506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19.05.2025r</w:t>
      </w:r>
      <w:r w:rsidR="00B95065">
        <w:rPr>
          <w:rFonts w:ascii="Verdana" w:hAnsi="Verdana"/>
          <w:sz w:val="20"/>
          <w:szCs w:val="20"/>
        </w:rPr>
        <w:t xml:space="preserve"> w wersji elektronicznej; </w:t>
      </w:r>
    </w:p>
    <w:p w14:paraId="3F285E9A" w14:textId="77777777" w:rsidR="00B95065" w:rsidRDefault="00B95065" w:rsidP="00B95065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 wniesie uwagi do opracowania w ciągu 3 dni roboczych.</w:t>
      </w:r>
    </w:p>
    <w:p w14:paraId="0AC21D4E" w14:textId="77777777" w:rsidR="00B95065" w:rsidRDefault="00B95065" w:rsidP="00B95065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Materiały oraz mapy niezbędne do realizacji opracowania Wykonawca pozyska we własnym zakresie.</w:t>
      </w:r>
    </w:p>
    <w:p w14:paraId="53EAE744" w14:textId="77777777" w:rsidR="00B95065" w:rsidRDefault="00B95065" w:rsidP="00B95065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terminach wykonywanych pomiarów w terenie należy powiadamiać mailowo tut. Oddział (z dwudniowym wyprzedzeniem).</w:t>
      </w:r>
    </w:p>
    <w:p w14:paraId="75B702CD" w14:textId="0C9A9EEF" w:rsidR="00B95065" w:rsidRDefault="00B95065" w:rsidP="00B95065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Opracowania należy </w:t>
      </w:r>
      <w:r w:rsidR="00B84D5A">
        <w:rPr>
          <w:rFonts w:ascii="Verdana" w:hAnsi="Verdana"/>
          <w:sz w:val="20"/>
          <w:szCs w:val="20"/>
        </w:rPr>
        <w:t xml:space="preserve">przekazać </w:t>
      </w:r>
      <w:r>
        <w:rPr>
          <w:rFonts w:ascii="Verdana" w:hAnsi="Verdana"/>
          <w:sz w:val="20"/>
          <w:szCs w:val="20"/>
        </w:rPr>
        <w:t>w 2 egz. w wersji papierowej oraz w 2 egz. w wersji elektronicznej.</w:t>
      </w:r>
    </w:p>
    <w:p w14:paraId="08F37048" w14:textId="77777777" w:rsidR="00B95065" w:rsidRDefault="00B95065" w:rsidP="00B95065">
      <w:pPr>
        <w:spacing w:after="0" w:line="23" w:lineRule="atLeast"/>
        <w:jc w:val="both"/>
        <w:rPr>
          <w:rFonts w:ascii="Verdana" w:hAnsi="Verdana"/>
          <w:sz w:val="20"/>
          <w:szCs w:val="20"/>
        </w:rPr>
      </w:pPr>
    </w:p>
    <w:p w14:paraId="7E272CBB" w14:textId="77777777" w:rsidR="00B95065" w:rsidRDefault="00B95065" w:rsidP="00B95065">
      <w:pPr>
        <w:pStyle w:val="Akapitzlist"/>
        <w:numPr>
          <w:ilvl w:val="0"/>
          <w:numId w:val="11"/>
        </w:numPr>
        <w:spacing w:after="0" w:line="23" w:lineRule="atLeast"/>
        <w:ind w:left="357" w:hanging="35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Wymogi wykonania przedmiotu zamówienia:</w:t>
      </w:r>
    </w:p>
    <w:p w14:paraId="3FEBF313" w14:textId="77777777" w:rsidR="00B95065" w:rsidRDefault="00B95065" w:rsidP="00B95065">
      <w:pPr>
        <w:pStyle w:val="Akapitzlist"/>
        <w:spacing w:after="0" w:line="23" w:lineRule="atLeast"/>
        <w:ind w:left="357"/>
        <w:jc w:val="both"/>
        <w:rPr>
          <w:rFonts w:ascii="Verdana" w:hAnsi="Verdana"/>
          <w:b/>
          <w:sz w:val="20"/>
          <w:szCs w:val="20"/>
        </w:rPr>
      </w:pPr>
    </w:p>
    <w:p w14:paraId="59D90488" w14:textId="77777777" w:rsidR="00B95065" w:rsidRDefault="00B95065" w:rsidP="00B95065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Pomiar hałasu wykonać zgodnie z Rozporządzeniem Ministra Środowiska z dnia                  16 czerwca 2011 r.  </w:t>
      </w:r>
      <w:r>
        <w:rPr>
          <w:rFonts w:ascii="Verdana" w:hAnsi="Verdana"/>
          <w:i/>
          <w:sz w:val="20"/>
          <w:szCs w:val="20"/>
        </w:rPr>
        <w:t>w sprawie wymagań w zakresie prowadzenia pomiarów poziomów substancji lub energii w środowisku przez zarządzającego drogą, linią kolejową, linią tramwajową, lotniskiem lub portem</w:t>
      </w:r>
      <w:r>
        <w:rPr>
          <w:rFonts w:ascii="Verdana" w:hAnsi="Verdana"/>
          <w:sz w:val="20"/>
          <w:szCs w:val="20"/>
        </w:rPr>
        <w:t xml:space="preserve"> [Dz. U. 2011 nr 140 poz. 824 z </w:t>
      </w:r>
      <w:proofErr w:type="spellStart"/>
      <w:r>
        <w:rPr>
          <w:rFonts w:ascii="Verdana" w:hAnsi="Verdana"/>
          <w:sz w:val="20"/>
          <w:szCs w:val="20"/>
        </w:rPr>
        <w:t>późn</w:t>
      </w:r>
      <w:proofErr w:type="spellEnd"/>
      <w:r>
        <w:rPr>
          <w:rFonts w:ascii="Verdana" w:hAnsi="Verdana"/>
          <w:sz w:val="20"/>
          <w:szCs w:val="20"/>
        </w:rPr>
        <w:t>. zm.],</w:t>
      </w:r>
    </w:p>
    <w:p w14:paraId="758FAD12" w14:textId="77777777" w:rsidR="00B95065" w:rsidRDefault="00B95065" w:rsidP="00B95065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uzyska zgodę właścicieli na wejście w teren prywatny, na którym zlokalizowano punkty pomiarowe przed przystąpieniem do wykonywania pomiarów.</w:t>
      </w:r>
    </w:p>
    <w:p w14:paraId="23EF7950" w14:textId="77777777" w:rsidR="00B95065" w:rsidRDefault="00B95065" w:rsidP="00B95065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sprawach nieuregulowanych zastosowanie mają przepisy ustawy </w:t>
      </w:r>
      <w:r>
        <w:rPr>
          <w:rFonts w:ascii="Verdana" w:hAnsi="Verdana"/>
          <w:i/>
          <w:sz w:val="20"/>
          <w:szCs w:val="20"/>
        </w:rPr>
        <w:t>Prawo ochrony środowiska</w:t>
      </w:r>
      <w:r>
        <w:rPr>
          <w:rFonts w:ascii="Verdana" w:hAnsi="Verdana"/>
          <w:sz w:val="20"/>
          <w:szCs w:val="20"/>
        </w:rPr>
        <w:t xml:space="preserve"> [Dz.U. 2019 poz. 1396 z </w:t>
      </w:r>
      <w:proofErr w:type="spellStart"/>
      <w:r>
        <w:rPr>
          <w:rFonts w:ascii="Verdana" w:hAnsi="Verdana"/>
          <w:sz w:val="20"/>
          <w:szCs w:val="20"/>
        </w:rPr>
        <w:t>późn</w:t>
      </w:r>
      <w:proofErr w:type="spellEnd"/>
      <w:r>
        <w:rPr>
          <w:rFonts w:ascii="Verdana" w:hAnsi="Verdana"/>
          <w:sz w:val="20"/>
          <w:szCs w:val="20"/>
        </w:rPr>
        <w:t>. zmianami] oraz innych aktualnie obowiązujących aktów prawnych.</w:t>
      </w:r>
    </w:p>
    <w:p w14:paraId="350DA996" w14:textId="77777777" w:rsidR="00B95065" w:rsidRDefault="00B95065" w:rsidP="00B95065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powinien posiadać akredytowane laboratorium w zakresie  pomiaru hałasu. Kopię certyfikatu należy przedłożyć Zamawiającemu przy składaniu oferty.</w:t>
      </w:r>
    </w:p>
    <w:p w14:paraId="682FA9D2" w14:textId="77777777" w:rsidR="005422D6" w:rsidRDefault="005422D6" w:rsidP="005422D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0792BE53" w14:textId="77777777" w:rsidR="005422D6" w:rsidRPr="005422D6" w:rsidRDefault="005422D6" w:rsidP="005422D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239C323F" w14:textId="77777777" w:rsidR="00B95065" w:rsidRDefault="00B95065" w:rsidP="00B95065">
      <w:pPr>
        <w:pStyle w:val="Akapitzlist"/>
        <w:numPr>
          <w:ilvl w:val="0"/>
          <w:numId w:val="11"/>
        </w:numPr>
        <w:tabs>
          <w:tab w:val="left" w:pos="720"/>
        </w:tabs>
        <w:spacing w:after="0" w:line="23" w:lineRule="atLeast"/>
        <w:ind w:left="72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Wiedza i doświadczenie</w:t>
      </w:r>
    </w:p>
    <w:p w14:paraId="3A40684A" w14:textId="77777777" w:rsidR="00B95065" w:rsidRDefault="00B95065" w:rsidP="00B95065">
      <w:pPr>
        <w:pStyle w:val="Akapitzlist"/>
        <w:tabs>
          <w:tab w:val="left" w:pos="720"/>
        </w:tabs>
        <w:spacing w:after="0" w:line="23" w:lineRule="atLeas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14:paraId="53EDAAB6" w14:textId="77777777" w:rsidR="00B95065" w:rsidRDefault="00B95065" w:rsidP="00B95065">
      <w:pPr>
        <w:pStyle w:val="Akapitzlist"/>
        <w:spacing w:after="0" w:line="360" w:lineRule="auto"/>
        <w:ind w:left="71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musi posiadać doświadczenie w wykonaniu (zakończeniu) w okresie ostatnich 5 lat przed upływem terminu składania ofert, a jeżeli okres prowadzenia działalności jest krótszy – w tym okresie: co najmniej 1 przeglądu ekologicznego w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</w:rPr>
        <w:t xml:space="preserve">zakresie hałasu zgodnie z zapisami POŚ lub 1 analizy </w:t>
      </w:r>
      <w:proofErr w:type="spellStart"/>
      <w:r>
        <w:rPr>
          <w:rFonts w:ascii="Verdana" w:hAnsi="Verdana"/>
          <w:sz w:val="20"/>
          <w:szCs w:val="20"/>
        </w:rPr>
        <w:t>porealizacyjnej</w:t>
      </w:r>
      <w:proofErr w:type="spellEnd"/>
      <w:r>
        <w:rPr>
          <w:rFonts w:ascii="Verdana" w:hAnsi="Verdana"/>
          <w:sz w:val="20"/>
          <w:szCs w:val="20"/>
        </w:rPr>
        <w:t xml:space="preserve"> w zakresie pomiarów hałasu wykonanych dla dróg krajowych lub wojewódzkich.</w:t>
      </w:r>
    </w:p>
    <w:p w14:paraId="5FBADB10" w14:textId="77777777" w:rsidR="00B95065" w:rsidRDefault="00B95065" w:rsidP="00B95065">
      <w:pPr>
        <w:spacing w:after="0" w:line="23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1E72D193" w14:textId="77777777" w:rsidR="00B95065" w:rsidRDefault="00B95065" w:rsidP="00B95065">
      <w:pPr>
        <w:pStyle w:val="Akapitzlist"/>
        <w:numPr>
          <w:ilvl w:val="0"/>
          <w:numId w:val="11"/>
        </w:numPr>
        <w:tabs>
          <w:tab w:val="left" w:pos="720"/>
        </w:tabs>
        <w:spacing w:after="0" w:line="360" w:lineRule="auto"/>
        <w:ind w:left="72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Kryteria oceny ofert </w:t>
      </w:r>
    </w:p>
    <w:p w14:paraId="35DEC94C" w14:textId="77777777" w:rsidR="00B95065" w:rsidRDefault="00B95065" w:rsidP="00B95065">
      <w:pPr>
        <w:pStyle w:val="Akapitzlist"/>
        <w:tabs>
          <w:tab w:val="left" w:pos="720"/>
        </w:tabs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3EDD3ABB" w14:textId="77777777" w:rsidR="00B95065" w:rsidRDefault="00B95065" w:rsidP="00B95065">
      <w:pPr>
        <w:pStyle w:val="Akapitzlist"/>
        <w:numPr>
          <w:ilvl w:val="0"/>
          <w:numId w:val="14"/>
        </w:numPr>
        <w:tabs>
          <w:tab w:val="left" w:pos="72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wybór oferty Wykonawcy będą wpływały następujące kryteria:</w:t>
      </w:r>
    </w:p>
    <w:p w14:paraId="4822F4C5" w14:textId="77777777" w:rsidR="00B95065" w:rsidRDefault="00B95065" w:rsidP="00B95065">
      <w:pPr>
        <w:pStyle w:val="Akapitzlist"/>
        <w:numPr>
          <w:ilvl w:val="0"/>
          <w:numId w:val="15"/>
        </w:numPr>
        <w:tabs>
          <w:tab w:val="left" w:pos="72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kryterium nr 1 - cena za usługę: 60%;</w:t>
      </w:r>
    </w:p>
    <w:p w14:paraId="0015056F" w14:textId="77777777" w:rsidR="00B95065" w:rsidRDefault="00B95065" w:rsidP="00B95065">
      <w:pPr>
        <w:pStyle w:val="Akapitzlist"/>
        <w:numPr>
          <w:ilvl w:val="0"/>
          <w:numId w:val="15"/>
        </w:numPr>
        <w:tabs>
          <w:tab w:val="left" w:pos="72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kryterium nr 2 – doświadczenie: 40%;</w:t>
      </w:r>
    </w:p>
    <w:p w14:paraId="417E1AF6" w14:textId="77777777" w:rsidR="00B95065" w:rsidRDefault="00B95065" w:rsidP="00B95065">
      <w:pPr>
        <w:pStyle w:val="Akapitzlist"/>
        <w:numPr>
          <w:ilvl w:val="0"/>
          <w:numId w:val="14"/>
        </w:numPr>
        <w:tabs>
          <w:tab w:val="left" w:pos="72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może uzyskać w każdym z kryteriów maksymalną liczbę punktów (100 pkt).</w:t>
      </w:r>
    </w:p>
    <w:p w14:paraId="1DDD2C95" w14:textId="77777777" w:rsidR="00B95065" w:rsidRDefault="00B95065" w:rsidP="00B95065">
      <w:pPr>
        <w:pStyle w:val="Akapitzlist"/>
        <w:numPr>
          <w:ilvl w:val="0"/>
          <w:numId w:val="14"/>
        </w:numPr>
        <w:tabs>
          <w:tab w:val="left" w:pos="72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kryterium nr 1 oferta Wykonawcy z najniższą ceną uzyskuje 100 pkt, a pozostałe oferty proporcjonalnie.</w:t>
      </w:r>
    </w:p>
    <w:p w14:paraId="49040FBE" w14:textId="77777777" w:rsidR="00B95065" w:rsidRDefault="00B95065" w:rsidP="00B95065">
      <w:pPr>
        <w:pStyle w:val="Akapitzlist"/>
        <w:numPr>
          <w:ilvl w:val="0"/>
          <w:numId w:val="14"/>
        </w:numPr>
        <w:tabs>
          <w:tab w:val="left" w:pos="72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kryterium nr 2 Wykonawcom zostaną przyznane punkty za ilość sporządzonych opracowań (przeglądów lub analiz </w:t>
      </w:r>
      <w:proofErr w:type="spellStart"/>
      <w:r>
        <w:rPr>
          <w:rFonts w:ascii="Verdana" w:hAnsi="Verdana"/>
          <w:sz w:val="20"/>
          <w:szCs w:val="20"/>
        </w:rPr>
        <w:t>porealizacyjnych</w:t>
      </w:r>
      <w:proofErr w:type="spellEnd"/>
      <w:r>
        <w:rPr>
          <w:rFonts w:ascii="Verdana" w:hAnsi="Verdana"/>
          <w:sz w:val="20"/>
          <w:szCs w:val="20"/>
        </w:rPr>
        <w:t xml:space="preserve"> w zakresie hałasu) w następujących ilościach:</w:t>
      </w:r>
    </w:p>
    <w:p w14:paraId="3BDCCE08" w14:textId="77777777" w:rsidR="00B95065" w:rsidRDefault="00B95065" w:rsidP="00B95065">
      <w:pPr>
        <w:pStyle w:val="Akapitzlist"/>
        <w:numPr>
          <w:ilvl w:val="0"/>
          <w:numId w:val="16"/>
        </w:numPr>
        <w:tabs>
          <w:tab w:val="left" w:pos="72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1 - 2 opracowania – 50 pkt.</w:t>
      </w:r>
    </w:p>
    <w:p w14:paraId="20D8D2DD" w14:textId="77777777" w:rsidR="00B95065" w:rsidRDefault="00B95065" w:rsidP="00B95065">
      <w:pPr>
        <w:pStyle w:val="Akapitzlist"/>
        <w:numPr>
          <w:ilvl w:val="0"/>
          <w:numId w:val="16"/>
        </w:numPr>
        <w:tabs>
          <w:tab w:val="left" w:pos="72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 i więcej opracowań – 100 pkt.</w:t>
      </w:r>
    </w:p>
    <w:p w14:paraId="391E267A" w14:textId="77777777" w:rsidR="00B95065" w:rsidRDefault="00B95065" w:rsidP="00B95065">
      <w:pPr>
        <w:spacing w:after="0" w:line="360" w:lineRule="auto"/>
        <w:jc w:val="both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Łączna ilość punktów obliczona będzie jako:</w:t>
      </w:r>
    </w:p>
    <w:p w14:paraId="54B6E704" w14:textId="77777777" w:rsidR="00B95065" w:rsidRDefault="00B95065" w:rsidP="00B95065">
      <w:pPr>
        <w:spacing w:after="0" w:line="360" w:lineRule="auto"/>
        <w:jc w:val="both"/>
      </w:pPr>
      <w:r>
        <w:rPr>
          <w:rFonts w:ascii="Verdana" w:hAnsi="Verdana"/>
          <w:sz w:val="20"/>
          <w:szCs w:val="20"/>
        </w:rPr>
        <w:t>Ilość punktów „za cenę” x 60% + ilość punktów „za doświadczenie” x 40%</w:t>
      </w:r>
    </w:p>
    <w:p w14:paraId="07C97659" w14:textId="77777777" w:rsidR="00B95065" w:rsidRDefault="00B95065" w:rsidP="00B95065">
      <w:pPr>
        <w:pStyle w:val="Akapitzlist"/>
        <w:spacing w:after="0" w:line="360" w:lineRule="auto"/>
        <w:ind w:left="714"/>
        <w:jc w:val="both"/>
        <w:rPr>
          <w:rFonts w:ascii="Verdana" w:hAnsi="Verdana"/>
          <w:sz w:val="20"/>
          <w:szCs w:val="20"/>
        </w:rPr>
      </w:pPr>
    </w:p>
    <w:p w14:paraId="56CDEB67" w14:textId="77777777" w:rsidR="00B95065" w:rsidRDefault="00B95065" w:rsidP="00B95065">
      <w:pPr>
        <w:tabs>
          <w:tab w:val="left" w:pos="720"/>
        </w:tabs>
        <w:spacing w:after="0" w:line="360" w:lineRule="auto"/>
        <w:ind w:left="720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34CCBBAA" w14:textId="77777777" w:rsidR="00B95065" w:rsidRDefault="00B95065" w:rsidP="00B95065">
      <w:pPr>
        <w:spacing w:after="0" w:line="23" w:lineRule="atLeast"/>
        <w:jc w:val="both"/>
        <w:rPr>
          <w:rFonts w:ascii="Verdana" w:hAnsi="Verdana"/>
          <w:sz w:val="20"/>
          <w:szCs w:val="20"/>
        </w:rPr>
      </w:pPr>
    </w:p>
    <w:p w14:paraId="2D483C28" w14:textId="77777777" w:rsidR="00B95065" w:rsidRDefault="00B95065" w:rsidP="00B95065"/>
    <w:p w14:paraId="47388460" w14:textId="77777777" w:rsidR="00B95065" w:rsidRDefault="00B95065" w:rsidP="00B95065"/>
    <w:p w14:paraId="5E3B3967" w14:textId="77777777" w:rsidR="00D368C9" w:rsidRDefault="00D368C9"/>
    <w:sectPr w:rsidR="00D368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847E0" w14:textId="77777777" w:rsidR="00B84D5A" w:rsidRDefault="00B84D5A" w:rsidP="00B84D5A">
      <w:pPr>
        <w:spacing w:after="0" w:line="240" w:lineRule="auto"/>
      </w:pPr>
      <w:r>
        <w:separator/>
      </w:r>
    </w:p>
  </w:endnote>
  <w:endnote w:type="continuationSeparator" w:id="0">
    <w:p w14:paraId="1CC79E46" w14:textId="77777777" w:rsidR="00B84D5A" w:rsidRDefault="00B84D5A" w:rsidP="00B84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0596666"/>
      <w:docPartObj>
        <w:docPartGallery w:val="Page Numbers (Bottom of Page)"/>
        <w:docPartUnique/>
      </w:docPartObj>
    </w:sdtPr>
    <w:sdtContent>
      <w:p w14:paraId="6E212516" w14:textId="62EA6396" w:rsidR="00B84D5A" w:rsidRDefault="00B84D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8A5983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1EBCB" w14:textId="77777777" w:rsidR="00B84D5A" w:rsidRDefault="00B84D5A" w:rsidP="00B84D5A">
      <w:pPr>
        <w:spacing w:after="0" w:line="240" w:lineRule="auto"/>
      </w:pPr>
      <w:r>
        <w:separator/>
      </w:r>
    </w:p>
  </w:footnote>
  <w:footnote w:type="continuationSeparator" w:id="0">
    <w:p w14:paraId="0ECB860C" w14:textId="77777777" w:rsidR="00B84D5A" w:rsidRDefault="00B84D5A" w:rsidP="00B84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002FE"/>
    <w:multiLevelType w:val="hybridMultilevel"/>
    <w:tmpl w:val="B90A6C24"/>
    <w:lvl w:ilvl="0" w:tplc="7DD6091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2265DE"/>
    <w:multiLevelType w:val="hybridMultilevel"/>
    <w:tmpl w:val="2B84B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C2126"/>
    <w:multiLevelType w:val="hybridMultilevel"/>
    <w:tmpl w:val="AE9C4D1A"/>
    <w:lvl w:ilvl="0" w:tplc="04150013">
      <w:start w:val="1"/>
      <w:numFmt w:val="upperRoman"/>
      <w:lvlText w:val="%1."/>
      <w:lvlJc w:val="righ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2BDA0AB8"/>
    <w:multiLevelType w:val="hybridMultilevel"/>
    <w:tmpl w:val="53204E7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C4573E"/>
    <w:multiLevelType w:val="hybridMultilevel"/>
    <w:tmpl w:val="7BD2B0F2"/>
    <w:lvl w:ilvl="0" w:tplc="509A83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6455B"/>
    <w:multiLevelType w:val="hybridMultilevel"/>
    <w:tmpl w:val="C8F4EA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C51915"/>
    <w:multiLevelType w:val="multilevel"/>
    <w:tmpl w:val="54A4944A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851" w:hanging="494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797" w:hanging="144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517" w:hanging="216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u w:val="single"/>
      </w:rPr>
    </w:lvl>
  </w:abstractNum>
  <w:abstractNum w:abstractNumId="7" w15:restartNumberingAfterBreak="0">
    <w:nsid w:val="4C691AF1"/>
    <w:multiLevelType w:val="hybridMultilevel"/>
    <w:tmpl w:val="A80A26F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E955F7D"/>
    <w:multiLevelType w:val="hybridMultilevel"/>
    <w:tmpl w:val="EDA6B922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9" w15:restartNumberingAfterBreak="0">
    <w:nsid w:val="61DA2C5A"/>
    <w:multiLevelType w:val="hybridMultilevel"/>
    <w:tmpl w:val="559248E2"/>
    <w:lvl w:ilvl="0" w:tplc="C5CCC352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75DBF"/>
    <w:multiLevelType w:val="hybridMultilevel"/>
    <w:tmpl w:val="59A4684C"/>
    <w:lvl w:ilvl="0" w:tplc="15BC40BC">
      <w:start w:val="2"/>
      <w:numFmt w:val="upperRoman"/>
      <w:lvlText w:val="%1."/>
      <w:lvlJc w:val="right"/>
      <w:pPr>
        <w:ind w:left="1931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A7731"/>
    <w:multiLevelType w:val="hybridMultilevel"/>
    <w:tmpl w:val="FE20BB7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75C02360"/>
    <w:multiLevelType w:val="hybridMultilevel"/>
    <w:tmpl w:val="B0DECFEC"/>
    <w:lvl w:ilvl="0" w:tplc="5D4EE2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87E9842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04F5F"/>
    <w:multiLevelType w:val="hybridMultilevel"/>
    <w:tmpl w:val="65C254A0"/>
    <w:lvl w:ilvl="0" w:tplc="487E9842">
      <w:start w:val="1"/>
      <w:numFmt w:val="bullet"/>
      <w:lvlText w:val=""/>
      <w:lvlJc w:val="left"/>
      <w:pPr>
        <w:ind w:left="179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4" w15:restartNumberingAfterBreak="0">
    <w:nsid w:val="78C905CF"/>
    <w:multiLevelType w:val="multilevel"/>
    <w:tmpl w:val="9C226220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851" w:hanging="494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797" w:hanging="144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517" w:hanging="216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u w:val="single"/>
      </w:rPr>
    </w:lvl>
  </w:abstractNum>
  <w:abstractNum w:abstractNumId="15" w15:restartNumberingAfterBreak="0">
    <w:nsid w:val="7B622F42"/>
    <w:multiLevelType w:val="hybridMultilevel"/>
    <w:tmpl w:val="CE7E60AC"/>
    <w:lvl w:ilvl="0" w:tplc="69CC37E6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065"/>
    <w:rsid w:val="00073E39"/>
    <w:rsid w:val="00342894"/>
    <w:rsid w:val="003458F3"/>
    <w:rsid w:val="005422D6"/>
    <w:rsid w:val="007F5C90"/>
    <w:rsid w:val="00A206FE"/>
    <w:rsid w:val="00B84D5A"/>
    <w:rsid w:val="00B95065"/>
    <w:rsid w:val="00D368C9"/>
    <w:rsid w:val="00D6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E2DF"/>
  <w15:chartTrackingRefBased/>
  <w15:docId w15:val="{E7D48281-D3C6-46FB-94BF-26DF069E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0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5065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950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4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4D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84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D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1767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Trzeciak Ewa</dc:creator>
  <cp:keywords/>
  <dc:description/>
  <cp:lastModifiedBy>Szymczak Iwona</cp:lastModifiedBy>
  <cp:revision>4</cp:revision>
  <dcterms:created xsi:type="dcterms:W3CDTF">2025-02-19T12:50:00Z</dcterms:created>
  <dcterms:modified xsi:type="dcterms:W3CDTF">2025-03-04T06:43:00Z</dcterms:modified>
</cp:coreProperties>
</file>