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8A2A" w14:textId="508A064B" w:rsidR="007373D3" w:rsidRPr="00E154CD" w:rsidRDefault="002777C3" w:rsidP="002777C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OŚWIADCZENIA</w:t>
      </w:r>
    </w:p>
    <w:p w14:paraId="627A95AD" w14:textId="0F788C8B" w:rsidR="000E26FC" w:rsidRPr="001F5425" w:rsidRDefault="000E26FC" w:rsidP="000E26FC">
      <w:pPr>
        <w:pStyle w:val="Akapitzlist"/>
        <w:numPr>
          <w:ilvl w:val="0"/>
          <w:numId w:val="2"/>
        </w:numPr>
        <w:spacing w:after="120"/>
        <w:ind w:right="-74" w:hanging="720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Oświadczam, że </w:t>
      </w:r>
      <w:r w:rsidR="009F0715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b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eneficjent </w:t>
      </w:r>
      <w:r w:rsidR="009F0715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ubiegający się o pomoc, (jeśli dotyczy) 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nie podlega wykluczeniu z ubiegania się o dofinansowanie na podstawie:</w:t>
      </w:r>
    </w:p>
    <w:p w14:paraId="13CCFEEB" w14:textId="77777777" w:rsidR="000E26FC" w:rsidRPr="001F5425" w:rsidRDefault="000E26FC" w:rsidP="000E26FC">
      <w:pPr>
        <w:numPr>
          <w:ilvl w:val="0"/>
          <w:numId w:val="1"/>
        </w:numPr>
        <w:spacing w:before="120" w:after="120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F5425">
        <w:rPr>
          <w:rFonts w:ascii="Times New Roman" w:eastAsia="Calibri" w:hAnsi="Times New Roman" w:cs="Times New Roman"/>
          <w:color w:val="000000"/>
        </w:rPr>
        <w:t xml:space="preserve">art. 207 ust. 4 ustawy z dnia 27 sierpnia 2009 r. o finansach publicznych (tj. Dz. U. 2022 r. poz. 1634 z późn. zm.); </w:t>
      </w:r>
    </w:p>
    <w:p w14:paraId="3A5C3485" w14:textId="77777777" w:rsidR="000E26FC" w:rsidRPr="001F5425" w:rsidRDefault="000E26FC" w:rsidP="000E26FC">
      <w:pPr>
        <w:numPr>
          <w:ilvl w:val="0"/>
          <w:numId w:val="1"/>
        </w:numPr>
        <w:spacing w:before="120" w:after="120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F5425">
        <w:rPr>
          <w:rFonts w:ascii="Times New Roman" w:eastAsia="Calibri" w:hAnsi="Times New Roman" w:cs="Times New Roman"/>
          <w:color w:val="000000"/>
        </w:rPr>
        <w:t xml:space="preserve">art. 12 ust. 1 pkt 1 ustawy z dnia 15 czerwca 2012 r. o skutkach powierzania wykonywania pracy cudzoziemcom przebywającym wbrew przepisom na terytorium Rzeczypospolitej Polskiej (Dz. U. 2021 poz. 1745 z późn. zm.); </w:t>
      </w:r>
    </w:p>
    <w:p w14:paraId="01AE77B0" w14:textId="728092AE" w:rsidR="000E26FC" w:rsidRPr="001F5425" w:rsidRDefault="000E26FC" w:rsidP="00644E54">
      <w:pPr>
        <w:numPr>
          <w:ilvl w:val="0"/>
          <w:numId w:val="1"/>
        </w:numPr>
        <w:spacing w:before="120" w:after="40"/>
        <w:ind w:left="1276" w:right="-74" w:hanging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F5425">
        <w:rPr>
          <w:rFonts w:ascii="Times New Roman" w:eastAsia="Calibri" w:hAnsi="Times New Roman" w:cs="Times New Roman"/>
          <w:color w:val="000000"/>
        </w:rPr>
        <w:t>art. 9 ust. 1 pkt 2a ustawy z dnia 28 października 2002 r. o odpowiedzialności podmiotów zbiorowych za czyny zabronione pod groźbą kary (tj. Dz. U. 2020 r. poz. 358 z późn. zm.);</w:t>
      </w:r>
    </w:p>
    <w:p w14:paraId="23BD3B7B" w14:textId="046A6E04" w:rsidR="000E26FC" w:rsidRPr="001F5425" w:rsidRDefault="007373D3" w:rsidP="007373D3">
      <w:pPr>
        <w:pStyle w:val="Akapitzlist"/>
        <w:numPr>
          <w:ilvl w:val="0"/>
          <w:numId w:val="2"/>
        </w:numPr>
        <w:spacing w:after="120"/>
        <w:ind w:left="709" w:right="-74" w:hanging="709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Oświadczam, że </w:t>
      </w:r>
      <w:r w:rsidR="00644E54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b</w:t>
      </w:r>
      <w:r w:rsidR="000E26FC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eneficjent jest zarejestrowany i prowadzi działalność na terytorium Rzeczpospolitej Polskiej potwierdzoną wpisem do odpowiedniego rejestru</w:t>
      </w:r>
      <w:r w:rsidR="00644E54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;</w:t>
      </w:r>
    </w:p>
    <w:p w14:paraId="74451BE8" w14:textId="49EC6141" w:rsidR="000E26FC" w:rsidRPr="001F5425" w:rsidRDefault="000E26FC" w:rsidP="007373D3">
      <w:pPr>
        <w:pStyle w:val="Akapitzlist"/>
        <w:numPr>
          <w:ilvl w:val="0"/>
          <w:numId w:val="2"/>
        </w:numPr>
        <w:spacing w:after="120"/>
        <w:ind w:left="709" w:right="-74" w:hanging="709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Oświadczam</w:t>
      </w:r>
      <w:r w:rsidR="006352FF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,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że </w:t>
      </w:r>
      <w:r w:rsidR="0058229E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b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eneficjent nie jest zaangażowany w realizację Bridge VC, Bridge CVC, Bridge Alfa (Konkurs_1/1.3.1/2016</w:t>
      </w:r>
      <w:r w:rsidR="00265344" w:rsidRPr="001F5425">
        <w:rPr>
          <w:rStyle w:val="Odwoanieprzypisudolnego"/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footnoteReference w:id="1"/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), BRIdge Mentor, BRIdge Alfa Pilotaż, BRIdge Classic</w:t>
      </w:r>
      <w:r w:rsidR="00644E54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;</w:t>
      </w:r>
    </w:p>
    <w:p w14:paraId="0647084C" w14:textId="3EA900AA" w:rsidR="00644E54" w:rsidRPr="001F5425" w:rsidRDefault="00644E54" w:rsidP="007373D3">
      <w:pPr>
        <w:pStyle w:val="Akapitzlist"/>
        <w:numPr>
          <w:ilvl w:val="0"/>
          <w:numId w:val="2"/>
        </w:numPr>
        <w:spacing w:after="120"/>
        <w:ind w:left="709" w:right="-74" w:hanging="709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Oświadczam, że osoby z Kluczowego Personelu nie są zaangażowane w realizację Bridge VC, Bridge CVC, Bridge Alfa (Konkurs_1/1.3.1/2016)</w:t>
      </w:r>
      <w:r w:rsidR="00CB7053" w:rsidRPr="001F5425">
        <w:rPr>
          <w:rStyle w:val="Odwoanieprzypisudolnego"/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footnoteReference w:id="2"/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, BRIdge Mentor, BRIdge Alfa Pilotaż, BRIdge Classic;</w:t>
      </w:r>
    </w:p>
    <w:p w14:paraId="3DDCFE69" w14:textId="3D229316" w:rsidR="000E26FC" w:rsidRPr="001F5425" w:rsidRDefault="000E26FC" w:rsidP="007373D3">
      <w:pPr>
        <w:pStyle w:val="Akapitzlist"/>
        <w:numPr>
          <w:ilvl w:val="0"/>
          <w:numId w:val="2"/>
        </w:numPr>
        <w:spacing w:after="120"/>
        <w:ind w:left="709" w:right="-74" w:hanging="709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Oświadczam, że </w:t>
      </w:r>
      <w:r w:rsidR="0058229E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b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eneficjent nie posiada nieuregulowanych zobowiązań wobec podmiotów publicznych, w tym Instytucji Pośredniczącej</w:t>
      </w:r>
      <w:r w:rsidR="00644E54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;</w:t>
      </w:r>
    </w:p>
    <w:p w14:paraId="06895062" w14:textId="347EFCDD" w:rsidR="000E26FC" w:rsidRPr="00C16778" w:rsidRDefault="000E26FC" w:rsidP="00703B42">
      <w:pPr>
        <w:pStyle w:val="Akapitzlist"/>
        <w:numPr>
          <w:ilvl w:val="0"/>
          <w:numId w:val="2"/>
        </w:numPr>
        <w:spacing w:after="120"/>
        <w:ind w:left="709" w:right="-74" w:hanging="709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Oświadczam, że </w:t>
      </w:r>
      <w:r w:rsidR="00F92E99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beneficjent 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nie otrzymał pomocy przeznaczonej na te same koszty kwalifikujące się do objęcia pomocą, na pokrycie których ubiegam si</w:t>
      </w:r>
      <w:r w:rsidR="00703B42"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ę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o</w:t>
      </w:r>
      <w:r w:rsidR="00703B42"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pomoc publiczną</w:t>
      </w:r>
      <w:r w:rsidR="006352FF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;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</w:t>
      </w:r>
    </w:p>
    <w:p w14:paraId="3BD5A765" w14:textId="68E25874" w:rsidR="007373D3" w:rsidRPr="001F5425" w:rsidRDefault="00703B42" w:rsidP="001A6D54">
      <w:pPr>
        <w:pStyle w:val="Akapitzlist"/>
        <w:numPr>
          <w:ilvl w:val="0"/>
          <w:numId w:val="2"/>
        </w:numPr>
        <w:spacing w:after="120"/>
        <w:ind w:left="709" w:right="-74" w:hanging="709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Oświadczam, że</w:t>
      </w:r>
      <w:r w:rsidR="00F92E99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beneficjent 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nie jest przedsiębiorcą, na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którym ciąży obowiązek zwrotu pomocy wynikający z decyzji Komisji Europejskiej uznającej pomoc za niezgodną z prawem oraz rynkiem wewnętrznym</w:t>
      </w:r>
      <w:r w:rsidR="00F92E99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;</w:t>
      </w:r>
    </w:p>
    <w:p w14:paraId="4DB4BF6E" w14:textId="25085656" w:rsidR="00644C69" w:rsidRPr="001F5425" w:rsidRDefault="007373D3" w:rsidP="00644C69">
      <w:pPr>
        <w:pStyle w:val="Akapitzlist"/>
        <w:numPr>
          <w:ilvl w:val="0"/>
          <w:numId w:val="2"/>
        </w:numPr>
        <w:spacing w:before="100" w:beforeAutospacing="1" w:after="40"/>
        <w:ind w:right="-74" w:hanging="720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Oświadczam, że jestem świadomy odpowiedzialności karnej za p</w:t>
      </w:r>
      <w:r w:rsidR="00703B42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rzedkładanie podrobionych, przerobionych,  poświadczających nieprawdę albo nierzetelnych dokumentów oraz za składanie nierzetelnych, pisemnych oświadczeń co do okoliczności o istotnym znaczeniu dla uzyskania wsparcia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.</w:t>
      </w:r>
    </w:p>
    <w:p w14:paraId="749E8EFF" w14:textId="2A0E2B7A" w:rsidR="00644C69" w:rsidRPr="001F5425" w:rsidRDefault="00644C69" w:rsidP="00644C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5425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Zgodnie z art. 297 </w:t>
      </w:r>
      <w:r w:rsidRPr="001F5425">
        <w:rPr>
          <w:rFonts w:ascii="Times New Roman" w:eastAsia="Times New Roman" w:hAnsi="Times New Roman" w:cs="Times New Roman"/>
          <w:spacing w:val="-2"/>
          <w:lang w:eastAsia="pl-PL"/>
        </w:rPr>
        <w:t>§ 1 ustawy z dnia 06 czerwca 1997 r. Kodeks karny (tj. Dz.U.2022 poz. 1138</w:t>
      </w:r>
      <w:r w:rsidRPr="001F5425">
        <w:rPr>
          <w:rFonts w:ascii="Times New Roman" w:eastAsia="Calibri" w:hAnsi="Times New Roman" w:cs="Times New Roman"/>
          <w:color w:val="000000"/>
        </w:rPr>
        <w:t xml:space="preserve"> z późn. zm.</w:t>
      </w:r>
      <w:r w:rsidRPr="001F5425">
        <w:rPr>
          <w:rFonts w:ascii="Times New Roman" w:eastAsia="Times New Roman" w:hAnsi="Times New Roman" w:cs="Times New Roman"/>
          <w:spacing w:val="-2"/>
          <w:lang w:eastAsia="pl-PL"/>
        </w:rPr>
        <w:t xml:space="preserve">): </w:t>
      </w:r>
      <w:r w:rsidRPr="001F5425">
        <w:rPr>
          <w:rFonts w:ascii="Times New Roman" w:eastAsia="Times New Roman" w:hAnsi="Times New Roman" w:cs="Times New Roman"/>
          <w:i/>
          <w:iCs/>
          <w:shd w:val="clear" w:color="auto" w:fill="FFFFFF"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</w:r>
      <w:r w:rsidRPr="001F5425">
        <w:rPr>
          <w:rFonts w:ascii="Times New Roman" w:eastAsia="Times New Roman" w:hAnsi="Times New Roman" w:cs="Times New Roman"/>
          <w:i/>
          <w:iCs/>
          <w:lang w:eastAsia="pl-PL"/>
        </w:rPr>
        <w:t xml:space="preserve"> podlega karze pozbawienia wolności od 3 miesięcy do lat 5.</w:t>
      </w:r>
    </w:p>
    <w:p w14:paraId="413D8B29" w14:textId="77777777" w:rsidR="00644C69" w:rsidRPr="001F5425" w:rsidRDefault="00644C69" w:rsidP="00644C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73984A" w14:textId="77777777" w:rsidR="00644C69" w:rsidRPr="001F5425" w:rsidRDefault="00644C69" w:rsidP="00644C69">
      <w:pPr>
        <w:pStyle w:val="Akapitzlist"/>
        <w:numPr>
          <w:ilvl w:val="0"/>
          <w:numId w:val="2"/>
        </w:numPr>
        <w:spacing w:after="120"/>
        <w:ind w:right="-74" w:hanging="720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Oświadczam, </w:t>
      </w:r>
      <w:r w:rsidRPr="001F5425">
        <w:rPr>
          <w:rFonts w:ascii="Times New Roman" w:eastAsia="Times New Roman" w:hAnsi="Times New Roman"/>
          <w:sz w:val="22"/>
          <w:szCs w:val="22"/>
          <w:lang w:val="pl-PL"/>
        </w:rPr>
        <w:t>że:</w:t>
      </w:r>
    </w:p>
    <w:p w14:paraId="6755EEC3" w14:textId="4E24D1DB" w:rsidR="00644C69" w:rsidRPr="0095207F" w:rsidRDefault="00644C69" w:rsidP="00644C69">
      <w:pPr>
        <w:pStyle w:val="Akapitzlist"/>
        <w:numPr>
          <w:ilvl w:val="0"/>
          <w:numId w:val="5"/>
        </w:numPr>
        <w:spacing w:after="120"/>
        <w:ind w:right="-74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z w:val="22"/>
          <w:szCs w:val="22"/>
          <w:lang w:val="pl-PL"/>
        </w:rPr>
        <w:t xml:space="preserve">w przypadku otrzymania dofinansowania </w:t>
      </w:r>
      <w:r w:rsidR="006352FF" w:rsidRPr="001F5425">
        <w:rPr>
          <w:rFonts w:ascii="Times New Roman" w:eastAsia="Times New Roman" w:hAnsi="Times New Roman"/>
          <w:sz w:val="22"/>
          <w:szCs w:val="22"/>
          <w:lang w:val="pl-PL"/>
        </w:rPr>
        <w:t>b</w:t>
      </w:r>
      <w:r w:rsidRPr="001F5425">
        <w:rPr>
          <w:rFonts w:ascii="Times New Roman" w:eastAsia="Times New Roman" w:hAnsi="Times New Roman"/>
          <w:sz w:val="22"/>
          <w:szCs w:val="22"/>
          <w:lang w:val="pl-PL"/>
        </w:rPr>
        <w:t xml:space="preserve">eneficjent nie naruszy zasady zakazu podwójnego finansowania, oznaczającej niedozwolone zrefundowanie </w:t>
      </w:r>
      <w:r w:rsidRPr="0095207F">
        <w:rPr>
          <w:rFonts w:ascii="Times New Roman" w:eastAsia="Times New Roman" w:hAnsi="Times New Roman"/>
          <w:sz w:val="22"/>
          <w:szCs w:val="22"/>
          <w:lang w:val="pl-PL"/>
        </w:rPr>
        <w:t xml:space="preserve">całkowite lub </w:t>
      </w:r>
      <w:r w:rsidRPr="0095207F">
        <w:rPr>
          <w:rFonts w:ascii="Times New Roman" w:eastAsia="Times New Roman" w:hAnsi="Times New Roman"/>
          <w:sz w:val="22"/>
          <w:szCs w:val="22"/>
          <w:lang w:val="pl-PL"/>
        </w:rPr>
        <w:lastRenderedPageBreak/>
        <w:t>częściowe danego wydatku dwa razy ze środków publicznych (unijnych lub krajowych)</w:t>
      </w:r>
      <w:r w:rsidR="006352FF" w:rsidRPr="0095207F">
        <w:rPr>
          <w:rFonts w:ascii="Times New Roman" w:eastAsia="Times New Roman" w:hAnsi="Times New Roman"/>
          <w:sz w:val="22"/>
          <w:szCs w:val="22"/>
          <w:lang w:val="pl-PL"/>
        </w:rPr>
        <w:t>,</w:t>
      </w:r>
    </w:p>
    <w:p w14:paraId="1BC0744C" w14:textId="76075F2F" w:rsidR="00644C69" w:rsidRPr="0095207F" w:rsidRDefault="00644C69" w:rsidP="00644C69">
      <w:pPr>
        <w:pStyle w:val="Akapitzlist"/>
        <w:numPr>
          <w:ilvl w:val="0"/>
          <w:numId w:val="5"/>
        </w:numPr>
        <w:spacing w:after="120"/>
        <w:ind w:right="-74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95207F">
        <w:rPr>
          <w:rFonts w:ascii="Times New Roman" w:eastAsia="Times New Roman" w:hAnsi="Times New Roman"/>
          <w:sz w:val="22"/>
          <w:szCs w:val="22"/>
          <w:lang w:val="pl-PL"/>
        </w:rPr>
        <w:t>zadania objęte wnioskiem nie są finansowane ze środków pochodzących z innych źródeł</w:t>
      </w:r>
      <w:r w:rsidR="006352FF" w:rsidRPr="0095207F">
        <w:rPr>
          <w:rFonts w:ascii="Times New Roman" w:eastAsia="Times New Roman" w:hAnsi="Times New Roman"/>
          <w:sz w:val="22"/>
          <w:szCs w:val="22"/>
          <w:lang w:val="pl-PL"/>
        </w:rPr>
        <w:t>,</w:t>
      </w:r>
      <w:r w:rsidRPr="0095207F">
        <w:rPr>
          <w:rFonts w:ascii="Times New Roman" w:eastAsia="Times New Roman" w:hAnsi="Times New Roman"/>
          <w:sz w:val="22"/>
          <w:szCs w:val="22"/>
          <w:lang w:val="pl-PL"/>
        </w:rPr>
        <w:t xml:space="preserve"> </w:t>
      </w:r>
    </w:p>
    <w:p w14:paraId="69B841D3" w14:textId="044E493B" w:rsidR="0095207F" w:rsidRPr="00EA24B4" w:rsidRDefault="0058229E" w:rsidP="00EA24B4">
      <w:pPr>
        <w:pStyle w:val="Akapitzlist"/>
        <w:numPr>
          <w:ilvl w:val="0"/>
          <w:numId w:val="5"/>
        </w:numPr>
        <w:spacing w:after="120"/>
        <w:ind w:right="-74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95207F">
        <w:rPr>
          <w:rFonts w:ascii="Times New Roman" w:eastAsia="Times New Roman" w:hAnsi="Times New Roman"/>
          <w:sz w:val="22"/>
          <w:szCs w:val="22"/>
          <w:lang w:val="pl-PL"/>
        </w:rPr>
        <w:t>b</w:t>
      </w:r>
      <w:r w:rsidR="00644C69" w:rsidRPr="0095207F">
        <w:rPr>
          <w:rFonts w:ascii="Times New Roman" w:eastAsia="Times New Roman" w:hAnsi="Times New Roman"/>
          <w:sz w:val="22"/>
          <w:szCs w:val="22"/>
          <w:lang w:val="pl-PL"/>
        </w:rPr>
        <w:t>eneficjent nie ubiega się o ich dofinansowanie z innych źródeł.</w:t>
      </w:r>
      <w:r w:rsidR="00644C69" w:rsidRPr="0095207F" w:rsidDel="00024969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</w:t>
      </w:r>
    </w:p>
    <w:p w14:paraId="03D80A69" w14:textId="59F479D5" w:rsidR="0095207F" w:rsidRPr="00C16778" w:rsidRDefault="0095207F" w:rsidP="0095207F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5207F">
        <w:rPr>
          <w:rFonts w:ascii="Times New Roman" w:hAnsi="Times New Roman"/>
          <w:color w:val="auto"/>
          <w:spacing w:val="-2"/>
          <w:sz w:val="22"/>
          <w:szCs w:val="22"/>
        </w:rPr>
        <w:t xml:space="preserve">Oświadczam, że </w:t>
      </w:r>
      <w:r w:rsidRPr="00C16778">
        <w:rPr>
          <w:rFonts w:ascii="Times New Roman" w:hAnsi="Times New Roman"/>
          <w:color w:val="auto"/>
          <w:spacing w:val="-2"/>
          <w:sz w:val="22"/>
          <w:szCs w:val="22"/>
        </w:rPr>
        <w:t xml:space="preserve">zapoznałem/zapoznałam się ze Szczegółowymi Warunkami Wnioskowania </w:t>
      </w:r>
      <w:r w:rsidRPr="00C16778">
        <w:rPr>
          <w:rFonts w:ascii="Times New Roman" w:hAnsi="Times New Roman"/>
          <w:color w:val="auto"/>
          <w:spacing w:val="-2"/>
          <w:sz w:val="22"/>
          <w:szCs w:val="22"/>
        </w:rPr>
        <w:br/>
        <w:t xml:space="preserve">i Zatwierdzania Zmian Umów o Dofinansowanie Skutkujących Zwiększeniem Zakresu Projektów Poddziałania POIR </w:t>
      </w:r>
      <w:r w:rsidRPr="00C16778">
        <w:rPr>
          <w:rFonts w:ascii="Times New Roman" w:eastAsia="Arial Unicode MS" w:hAnsi="Times New Roman"/>
          <w:bCs/>
          <w:smallCaps/>
          <w:color w:val="auto"/>
          <w:sz w:val="22"/>
          <w:szCs w:val="22"/>
        </w:rPr>
        <w:t xml:space="preserve">1.3.1 </w:t>
      </w:r>
      <w:r w:rsidRPr="00C16778">
        <w:rPr>
          <w:rFonts w:ascii="Times New Roman" w:hAnsi="Times New Roman"/>
          <w:color w:val="auto"/>
          <w:spacing w:val="-2"/>
          <w:sz w:val="22"/>
          <w:szCs w:val="22"/>
        </w:rPr>
        <w:t>Bridge Alfa i akceptuję ich zasady</w:t>
      </w:r>
      <w:r w:rsidR="00331ED8" w:rsidRPr="00C16778">
        <w:rPr>
          <w:rFonts w:ascii="Times New Roman" w:hAnsi="Times New Roman"/>
          <w:color w:val="auto"/>
          <w:spacing w:val="-2"/>
          <w:sz w:val="22"/>
          <w:szCs w:val="22"/>
        </w:rPr>
        <w:t xml:space="preserve"> oraz, że beneficjent akceptuje jego zasady</w:t>
      </w:r>
      <w:r w:rsidRPr="00C16778">
        <w:rPr>
          <w:rFonts w:ascii="Times New Roman" w:hAnsi="Times New Roman"/>
          <w:color w:val="auto"/>
          <w:spacing w:val="-2"/>
          <w:sz w:val="22"/>
          <w:szCs w:val="22"/>
        </w:rPr>
        <w:t>.</w:t>
      </w:r>
    </w:p>
    <w:p w14:paraId="37A1CBE3" w14:textId="57D758E5" w:rsidR="00FB0F82" w:rsidRPr="00C16778" w:rsidRDefault="000E2759" w:rsidP="00FB0F82">
      <w:pPr>
        <w:pStyle w:val="Akapitzlist"/>
        <w:numPr>
          <w:ilvl w:val="0"/>
          <w:numId w:val="2"/>
        </w:numPr>
        <w:spacing w:after="120"/>
        <w:ind w:right="-74" w:hanging="720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Oświadczam, że </w:t>
      </w:r>
      <w:r w:rsidR="0058229E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b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eneficjent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nie pozostaj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e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pod zarządem </w:t>
      </w:r>
      <w:r w:rsidR="003135B9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przymusowym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, nie znajduj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e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się w toku postępowania </w:t>
      </w:r>
      <w:r w:rsidR="008F498F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restrukturyzacyjnego, 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upadłościowego</w:t>
      </w:r>
      <w:r w:rsidR="008F498F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lub likwidacji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.</w:t>
      </w:r>
    </w:p>
    <w:p w14:paraId="0C98FCFF" w14:textId="5EE35F14" w:rsidR="008F498F" w:rsidRPr="003135B9" w:rsidRDefault="008F498F" w:rsidP="008F498F">
      <w:pPr>
        <w:pStyle w:val="Akapitzlist"/>
        <w:numPr>
          <w:ilvl w:val="0"/>
          <w:numId w:val="2"/>
        </w:numPr>
        <w:spacing w:after="120"/>
        <w:ind w:right="-74" w:hanging="720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Oświadczam, że 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beneficjent będzie dysponował 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środk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am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i 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pieniężnymi w wysokości co najmniej równej kwocie wkładu prywatnego do Budżetu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Projektu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.</w:t>
      </w:r>
    </w:p>
    <w:p w14:paraId="2B896576" w14:textId="46FBE4C6" w:rsidR="00FB0F82" w:rsidRPr="001F5425" w:rsidRDefault="00FB0F82" w:rsidP="00FB0F82">
      <w:pPr>
        <w:pStyle w:val="Akapitzlist"/>
        <w:numPr>
          <w:ilvl w:val="0"/>
          <w:numId w:val="2"/>
        </w:numPr>
        <w:spacing w:after="120"/>
        <w:ind w:right="-74" w:hanging="720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Oświadczam, że </w:t>
      </w:r>
      <w:r w:rsidR="0058229E"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b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eneficjent 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nie zalega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z wpłatami z tytułu należności budżetowych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 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oraz </w:t>
      </w:r>
      <w:r w:rsidR="002777C3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br/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w opłacaniu składek na ubezpieczenie społeczne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i 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zdrowotne.</w:t>
      </w:r>
      <w:r w:rsidR="0095207F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</w:t>
      </w:r>
    </w:p>
    <w:p w14:paraId="510622DA" w14:textId="77777777" w:rsidR="00FB0F82" w:rsidRPr="001F5425" w:rsidRDefault="00FB0F82" w:rsidP="00FB0F82">
      <w:pPr>
        <w:pStyle w:val="Akapitzlist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</w:p>
    <w:p w14:paraId="7373EDDE" w14:textId="5D99652A" w:rsidR="00FB0F82" w:rsidRPr="001F5425" w:rsidRDefault="00FB0F82" w:rsidP="00FB0F82">
      <w:pPr>
        <w:pStyle w:val="Akapitzlist"/>
        <w:spacing w:after="120"/>
        <w:ind w:right="-74"/>
        <w:jc w:val="both"/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</w:pPr>
      <w:r w:rsidRPr="003135B9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W wyjątkowych przypadkach, za uprzednią zgodą Dyrektora </w:t>
      </w:r>
      <w:r w:rsidR="0058229E" w:rsidRPr="003135B9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NCBR</w:t>
      </w:r>
      <w:r w:rsidRPr="003135B9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, niniejsze oświadczenie może być złożone przed podpisaniem aneksu do umowy o dofinansowanie. W takim przypadku, zgoda Dyrektora </w:t>
      </w:r>
      <w:r w:rsidR="0058229E" w:rsidRPr="003135B9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NCBR</w:t>
      </w:r>
      <w:r w:rsidRPr="003135B9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na późniejsze złożenie niniejszego oświadczenia może być uzależniona od przedstawienia aktualnych zaświadczeń z ZUS oraz Urzędu Skarbowego</w:t>
      </w:r>
      <w:r w:rsidRPr="001F5425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  </w:t>
      </w:r>
    </w:p>
    <w:p w14:paraId="41795456" w14:textId="77777777" w:rsidR="00FB0F82" w:rsidRPr="001F5425" w:rsidRDefault="00FB0F82" w:rsidP="00FB0F82">
      <w:pPr>
        <w:pStyle w:val="Akapitzlist"/>
        <w:spacing w:after="120"/>
        <w:ind w:right="-74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</w:p>
    <w:p w14:paraId="66A5364A" w14:textId="77777777" w:rsidR="00FB0F82" w:rsidRPr="001F5425" w:rsidRDefault="00FB0F82" w:rsidP="00FB0F82">
      <w:pPr>
        <w:pStyle w:val="Akapitzlist"/>
        <w:numPr>
          <w:ilvl w:val="0"/>
          <w:numId w:val="2"/>
        </w:numPr>
        <w:spacing w:after="120"/>
        <w:ind w:right="-74" w:hanging="720"/>
        <w:jc w:val="both"/>
        <w:rPr>
          <w:rFonts w:ascii="Times New Roman" w:eastAsia="Times New Roman" w:hAnsi="Times New Roman"/>
          <w:spacing w:val="-2"/>
          <w:sz w:val="22"/>
          <w:szCs w:val="22"/>
          <w:lang w:eastAsia="pl-PL"/>
        </w:rPr>
      </w:pPr>
      <w:r w:rsidRPr="001F5425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Oświadczam, że projekt jest zgodny z zasadami horyzontalnymi wymienionymi w art. 7 i 8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1083/2006.</w:t>
      </w:r>
    </w:p>
    <w:p w14:paraId="7E6F7678" w14:textId="6AC37EE6" w:rsidR="00733462" w:rsidRPr="00C16778" w:rsidRDefault="00733462" w:rsidP="007373D3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F5425">
        <w:rPr>
          <w:rFonts w:ascii="Times New Roman" w:hAnsi="Times New Roman" w:cs="Times New Roman"/>
          <w:sz w:val="22"/>
          <w:szCs w:val="22"/>
          <w:lang w:eastAsia="en-US"/>
        </w:rPr>
        <w:t xml:space="preserve">Oświadczam, 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że 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zostaną 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>uzyska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>ne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 wymagane zgody / pozytywną opinię / pozwolenie / zezwolenie właściwej komisji bioetycznej, etycznej lub właściwego organu, w przypadku gdy projekt obejmuje badania</w:t>
      </w:r>
      <w:r w:rsidR="0069579B"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 wymagające doświadczeń ingerujących w organizm lub psychikę człowieka (eksperymenty medyczne w rozumieniu art. 21 ustawy z dnia 05 grudnia 1996 r. o zawodach lekarza i lekarza dentysty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69579B" w:rsidRPr="00C16778">
        <w:rPr>
          <w:rFonts w:ascii="Times New Roman" w:hAnsi="Times New Roman" w:cs="Times New Roman"/>
          <w:sz w:val="22"/>
          <w:szCs w:val="22"/>
          <w:lang w:eastAsia="en-US"/>
        </w:rPr>
        <w:t>(t.j. Dz.U.2022 poz. 1731 z późn</w:t>
      </w:r>
      <w:r w:rsidR="0058229E" w:rsidRPr="00C16778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69579B"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 zm.) </w:t>
      </w:r>
    </w:p>
    <w:p w14:paraId="3C296B4A" w14:textId="7C059D79" w:rsidR="0069579B" w:rsidRPr="00C16778" w:rsidRDefault="0069579B" w:rsidP="007373D3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Oświadczam, że 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zostaną 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>uzyska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>ne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 wymagane zgody / pozytywną opinię / pozwolenie / zezwolenie właściwej komisji bioetycznej, etycznej lub właściwego organu, w przypadku gdy projekt obejmuje badania wymagające doświadczeń na zwierzętach</w:t>
      </w:r>
    </w:p>
    <w:p w14:paraId="67C83541" w14:textId="225B125D" w:rsidR="0069579B" w:rsidRPr="00C16778" w:rsidRDefault="0069579B" w:rsidP="007373D3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Oświadczam, że 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zostaną 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>uzyska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>ne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 wymagane zgody / pozytywną opinię / pozwolenie / zezwolenie właściwej komisji bioetycznej, etycznej lub właściwego organu, w przypadku gdy projekt obejmuje badania nad gatunkami roślin, zwierząt i grzybów objętych ochroną gatunkową lub na obszarach objętych ochroną</w:t>
      </w:r>
    </w:p>
    <w:p w14:paraId="32E681A7" w14:textId="145028C5" w:rsidR="0069579B" w:rsidRPr="001F5425" w:rsidRDefault="0069579B" w:rsidP="007373D3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Oświadczam, że 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zostaną 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>uzyska</w:t>
      </w:r>
      <w:r w:rsidR="00E43B42" w:rsidRPr="00C16778">
        <w:rPr>
          <w:rFonts w:ascii="Times New Roman" w:hAnsi="Times New Roman" w:cs="Times New Roman"/>
          <w:sz w:val="22"/>
          <w:szCs w:val="22"/>
          <w:lang w:eastAsia="en-US"/>
        </w:rPr>
        <w:t>ne</w:t>
      </w:r>
      <w:r w:rsidRPr="00C16778">
        <w:rPr>
          <w:rFonts w:ascii="Times New Roman" w:hAnsi="Times New Roman" w:cs="Times New Roman"/>
          <w:sz w:val="22"/>
          <w:szCs w:val="22"/>
          <w:lang w:eastAsia="en-US"/>
        </w:rPr>
        <w:t xml:space="preserve"> wymagane zgody / pozytywną opinię / pozwolenie / zezwolenie właściwej komisji bioetycznej, etycznej lub właściwego organu, w przypadku gdy projekt obejmuje badania nad organizmami</w:t>
      </w:r>
      <w:r w:rsidRPr="001F5425">
        <w:rPr>
          <w:rFonts w:ascii="Times New Roman" w:hAnsi="Times New Roman" w:cs="Times New Roman"/>
          <w:sz w:val="22"/>
          <w:szCs w:val="22"/>
          <w:lang w:eastAsia="en-US"/>
        </w:rPr>
        <w:t xml:space="preserve"> genetycznie zmodyfikowanymi lub z zastosowaniem takich organizmów</w:t>
      </w:r>
      <w:r w:rsidR="003135B9">
        <w:rPr>
          <w:rFonts w:ascii="Times New Roman" w:hAnsi="Times New Roman" w:cs="Times New Roman"/>
          <w:sz w:val="22"/>
          <w:szCs w:val="22"/>
          <w:lang w:eastAsia="en-US"/>
        </w:rPr>
        <w:t>;</w:t>
      </w:r>
    </w:p>
    <w:p w14:paraId="631D11DC" w14:textId="332B82D5" w:rsidR="0069579B" w:rsidRPr="001F5425" w:rsidRDefault="0069579B" w:rsidP="0069579B">
      <w:pPr>
        <w:numPr>
          <w:ilvl w:val="0"/>
          <w:numId w:val="2"/>
        </w:numPr>
        <w:spacing w:before="100" w:beforeAutospacing="1" w:after="40"/>
        <w:ind w:left="709" w:right="-74" w:hanging="720"/>
        <w:contextualSpacing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  <w:r w:rsidRPr="001F5425">
        <w:rPr>
          <w:rFonts w:ascii="Times New Roman" w:eastAsia="Times New Roman" w:hAnsi="Times New Roman" w:cs="Times New Roman"/>
          <w:spacing w:val="-2"/>
          <w:lang w:eastAsia="pl-PL"/>
        </w:rPr>
        <w:lastRenderedPageBreak/>
        <w:t>Oświadczam, że projekt nie uwzględnia przedsięwzięć mogących znacząco oddziaływać na środowisko, dla których, wymagane jest lub może być wymagane sporządzenie raportu o oddziaływaniu na środowisko, ani przedsięwzięć mogących znacząco oddziaływać na wyznaczony lub potencjalny obszar Natura 2000;</w:t>
      </w:r>
    </w:p>
    <w:p w14:paraId="581B82B6" w14:textId="5A491C75" w:rsidR="003135B9" w:rsidRDefault="003135B9" w:rsidP="007373D3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Wyrażam zgodę na udzielanie informacji na potrzeby ewaluacji przeprowadzanych przez Instytucję Zarządzającą, NCBR lub inny uprawniony podmiot; </w:t>
      </w:r>
    </w:p>
    <w:p w14:paraId="391E7ACB" w14:textId="6238D87E" w:rsidR="0069579B" w:rsidRPr="008232B3" w:rsidRDefault="00E17AC8" w:rsidP="007373D3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F5425">
        <w:rPr>
          <w:rFonts w:ascii="Times New Roman" w:hAnsi="Times New Roman" w:cs="Times New Roman"/>
          <w:sz w:val="22"/>
          <w:szCs w:val="22"/>
          <w:lang w:eastAsia="en-US"/>
        </w:rPr>
        <w:t xml:space="preserve">Na podstawie art. 105 ust. </w:t>
      </w:r>
      <w:r w:rsidR="00EF379A" w:rsidRPr="001F5425">
        <w:rPr>
          <w:rFonts w:ascii="Times New Roman" w:hAnsi="Times New Roman" w:cs="Times New Roman"/>
          <w:sz w:val="22"/>
          <w:szCs w:val="22"/>
          <w:lang w:eastAsia="en-US"/>
        </w:rPr>
        <w:t>4a i 4a</w:t>
      </w:r>
      <w:r w:rsidR="00EF379A" w:rsidRPr="001F5425">
        <w:rPr>
          <w:rFonts w:ascii="Times New Roman" w:hAnsi="Times New Roman" w:cs="Times New Roman"/>
          <w:sz w:val="22"/>
          <w:szCs w:val="22"/>
          <w:vertAlign w:val="superscript"/>
          <w:lang w:eastAsia="en-US"/>
        </w:rPr>
        <w:t>1</w:t>
      </w:r>
      <w:r w:rsidR="00EF379A" w:rsidRPr="001F5425">
        <w:rPr>
          <w:rFonts w:ascii="Times New Roman" w:hAnsi="Times New Roman" w:cs="Times New Roman"/>
          <w:sz w:val="22"/>
          <w:szCs w:val="22"/>
          <w:lang w:eastAsia="en-US"/>
        </w:rPr>
        <w:t xml:space="preserve"> ustawy z dnia 29 sierpnia 1997 r. Prawo bankowe (t.j. Dz.U. 2021 poz. 2439 z późn. zm.) w </w:t>
      </w:r>
      <w:r w:rsidR="00EF379A" w:rsidRPr="001F5425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związku z art. 13 </w:t>
      </w:r>
      <w:hyperlink r:id="rId8" w:anchor="/document/17618820?cm=DOCUMENT" w:history="1">
        <w:r w:rsidR="00EF379A" w:rsidRPr="001F5425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ustawy</w:t>
        </w:r>
      </w:hyperlink>
      <w:r w:rsidR="00EF379A" w:rsidRPr="001F54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z dnia 9 kwietnia 2010 r. </w:t>
      </w:r>
      <w:r w:rsidR="00EF379A" w:rsidRPr="001F54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br/>
        <w:t>o udostępnianiu informacji gospodarczych i wymianie danych gospodarczych (t.j. Dz. U. z 2021 r. poz. 2057 z późn. zm.)</w:t>
      </w:r>
      <w:r w:rsidR="00E30DA0" w:rsidRPr="001F54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, niniejszym udzielam </w:t>
      </w:r>
      <w:r w:rsidR="006352FF" w:rsidRPr="001F54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NCBR</w:t>
      </w:r>
      <w:r w:rsidR="00E30DA0" w:rsidRPr="001F54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bezterminowego upoważnienia do składania w moim imieniu, za pośrednictwem Biura Informacji Gospodarczej InfoMonitor S.A. z siedzibą w Warszawie, wniosków o udostępnienie danych gospodarczych przetwarzanych przez Biuro Informacji Kredytowej S.A. oraz Związek Banków Polskich, w zakresie niezbędnym do dokonania oceny wiarygodności płatniczej podmiotu który reprezentuję, a następnie ujawnienie uzyskanych w ten sposób informacji </w:t>
      </w:r>
      <w:r w:rsidR="006352FF" w:rsidRPr="001F54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NCBR</w:t>
      </w:r>
      <w:r w:rsidR="00E43B4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;</w:t>
      </w:r>
    </w:p>
    <w:p w14:paraId="15E4841D" w14:textId="39D64C31" w:rsidR="000F0E97" w:rsidRPr="000F0E97" w:rsidRDefault="005305C8" w:rsidP="000F0E97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8232B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</w:t>
      </w:r>
      <w:r w:rsidR="008232B3" w:rsidRPr="008232B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świadczam, że przedmiot projektu nie stanowi działalności wykluczonej z możliwości uzyskania pomocy na podstawie regulacji w zakresie pomocy publicznej na B+R </w:t>
      </w:r>
      <w:r w:rsidR="008232B3">
        <w:rPr>
          <w:rFonts w:ascii="Times New Roman" w:hAnsi="Times New Roman" w:cs="Times New Roman"/>
          <w:color w:val="auto"/>
          <w:sz w:val="22"/>
          <w:szCs w:val="22"/>
          <w:lang w:eastAsia="en-US"/>
        </w:rPr>
        <w:br/>
      </w:r>
      <w:r w:rsidR="008232B3" w:rsidRPr="008232B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(w szczególności działalności wymienionych w art. 1 rozporządzenia Komisji UE nr 651/2014 z dnia </w:t>
      </w:r>
      <w:r w:rsidR="008232B3" w:rsidRPr="008232B3">
        <w:rPr>
          <w:rFonts w:ascii="Times New Roman" w:hAnsi="Times New Roman" w:cs="Times New Roman"/>
          <w:color w:val="auto"/>
          <w:sz w:val="22"/>
          <w:szCs w:val="22"/>
        </w:rPr>
        <w:t>z dnia 17 czerwca 2014 r. uznające niektóre rodzaje pomocy za zgodne z rynkiem wewnętrznym w zastosowaniu art. 107 i 108 Traktatu</w:t>
      </w:r>
      <w:r w:rsidR="008232B3">
        <w:rPr>
          <w:rFonts w:ascii="Times New Roman" w:hAnsi="Times New Roman" w:cs="Times New Roman"/>
          <w:color w:val="auto"/>
          <w:sz w:val="22"/>
          <w:szCs w:val="22"/>
        </w:rPr>
        <w:t xml:space="preserve">), na podstawie Załącznika I Rozporządzenia </w:t>
      </w:r>
      <w:r w:rsidR="000F0E97" w:rsidRPr="000F0E97">
        <w:rPr>
          <w:rFonts w:ascii="Times New Roman" w:hAnsi="Times New Roman" w:cs="Times New Roman"/>
          <w:sz w:val="22"/>
          <w:szCs w:val="22"/>
        </w:rPr>
        <w:t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0F0E97">
        <w:rPr>
          <w:rFonts w:ascii="Times New Roman" w:hAnsi="Times New Roman" w:cs="Times New Roman"/>
          <w:sz w:val="22"/>
          <w:szCs w:val="22"/>
        </w:rPr>
        <w:t xml:space="preserve"> oraz na podstawie art. 3 ust. 3 rozporządzenia </w:t>
      </w:r>
      <w:r w:rsidR="000F0E97" w:rsidRPr="000F0E97">
        <w:rPr>
          <w:rFonts w:ascii="Times New Roman" w:hAnsi="Times New Roman" w:cs="Times New Roman"/>
          <w:sz w:val="22"/>
          <w:szCs w:val="22"/>
        </w:rPr>
        <w:t>Parlamentu Europejskiego i Rady (UE) nr 130</w:t>
      </w:r>
      <w:r w:rsidR="000F0E97">
        <w:rPr>
          <w:rFonts w:ascii="Times New Roman" w:hAnsi="Times New Roman" w:cs="Times New Roman"/>
          <w:sz w:val="22"/>
          <w:szCs w:val="22"/>
        </w:rPr>
        <w:t>1</w:t>
      </w:r>
      <w:r w:rsidR="000F0E97" w:rsidRPr="000F0E97">
        <w:rPr>
          <w:rFonts w:ascii="Times New Roman" w:hAnsi="Times New Roman" w:cs="Times New Roman"/>
          <w:sz w:val="22"/>
          <w:szCs w:val="22"/>
        </w:rPr>
        <w:t xml:space="preserve">/2013 </w:t>
      </w:r>
      <w:r w:rsidR="000F0E97" w:rsidRPr="000F0E97">
        <w:rPr>
          <w:rFonts w:ascii="Times New Roman" w:hAnsi="Times New Roman" w:cs="Times New Roman"/>
          <w:color w:val="auto"/>
          <w:sz w:val="22"/>
          <w:szCs w:val="22"/>
        </w:rPr>
        <w:t>z dnia z dnia 17 grudnia 2013 r.</w:t>
      </w:r>
      <w:r w:rsidR="000F0E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F0E97" w:rsidRPr="000F0E97">
        <w:rPr>
          <w:rFonts w:ascii="Times New Roman" w:hAnsi="Times New Roman" w:cs="Times New Roman"/>
          <w:sz w:val="22"/>
          <w:szCs w:val="22"/>
        </w:rPr>
        <w:t>w sprawie Europejskiego Funduszu Rozwoju Regionalnego i przepisów szczególnych dotyczących celu "Inwestycje na rzecz wzrostu i zatrudnienia" oraz w sprawie uchylenia</w:t>
      </w:r>
      <w:r w:rsidR="000F0E97">
        <w:rPr>
          <w:rFonts w:ascii="Times New Roman" w:hAnsi="Times New Roman" w:cs="Times New Roman"/>
          <w:sz w:val="22"/>
          <w:szCs w:val="22"/>
        </w:rPr>
        <w:t xml:space="preserve"> rozporządzenia </w:t>
      </w:r>
      <w:r w:rsidR="000F0E97" w:rsidRPr="000F0E97">
        <w:rPr>
          <w:rFonts w:ascii="Times New Roman" w:hAnsi="Times New Roman" w:cs="Times New Roman"/>
          <w:sz w:val="22"/>
          <w:szCs w:val="22"/>
        </w:rPr>
        <w:t>(WE) nr 1080/2006</w:t>
      </w:r>
      <w:r w:rsidR="00E43B42">
        <w:rPr>
          <w:rFonts w:ascii="Times New Roman" w:hAnsi="Times New Roman" w:cs="Times New Roman"/>
          <w:sz w:val="22"/>
          <w:szCs w:val="22"/>
        </w:rPr>
        <w:t>;</w:t>
      </w:r>
    </w:p>
    <w:p w14:paraId="7E419531" w14:textId="71F74443" w:rsidR="00964521" w:rsidRPr="00C16778" w:rsidRDefault="007373D3" w:rsidP="006352FF">
      <w:pPr>
        <w:pStyle w:val="Default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F5425">
        <w:rPr>
          <w:rFonts w:ascii="Times New Roman" w:hAnsi="Times New Roman" w:cs="Times New Roman"/>
          <w:spacing w:val="-2"/>
          <w:sz w:val="22"/>
          <w:szCs w:val="22"/>
        </w:rPr>
        <w:t xml:space="preserve">Oświadczam, że </w:t>
      </w:r>
      <w:r w:rsidR="006E1875">
        <w:rPr>
          <w:rFonts w:ascii="Times New Roman" w:hAnsi="Times New Roman" w:cs="Times New Roman"/>
          <w:spacing w:val="-2"/>
          <w:sz w:val="22"/>
          <w:szCs w:val="22"/>
        </w:rPr>
        <w:t>b</w:t>
      </w:r>
      <w:r w:rsidR="0065613F" w:rsidRPr="001F5425">
        <w:rPr>
          <w:rFonts w:ascii="Times New Roman" w:hAnsi="Times New Roman" w:cs="Times New Roman"/>
          <w:spacing w:val="-2"/>
          <w:sz w:val="22"/>
          <w:szCs w:val="22"/>
        </w:rPr>
        <w:t xml:space="preserve">eneficjent jest </w:t>
      </w:r>
      <w:r w:rsidR="0065613F" w:rsidRPr="00C16778">
        <w:rPr>
          <w:rFonts w:ascii="Times New Roman" w:hAnsi="Times New Roman" w:cs="Times New Roman"/>
          <w:spacing w:val="-2"/>
          <w:sz w:val="22"/>
          <w:szCs w:val="22"/>
        </w:rPr>
        <w:t>mikro lub małym przedsiębiorstwem nienotowanym na giełdzie w okresie do pięciu lat po rejestracji, które</w:t>
      </w:r>
      <w:r w:rsidR="00361F57" w:rsidRPr="00C16778">
        <w:rPr>
          <w:rFonts w:ascii="Times New Roman" w:hAnsi="Times New Roman" w:cs="Times New Roman"/>
          <w:spacing w:val="-2"/>
          <w:sz w:val="22"/>
          <w:szCs w:val="22"/>
        </w:rPr>
        <w:t>: (a)</w:t>
      </w:r>
      <w:r w:rsidR="0065613F" w:rsidRPr="00C1677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361F57" w:rsidRPr="00C16778">
        <w:rPr>
          <w:rFonts w:ascii="Times New Roman" w:hAnsi="Times New Roman" w:cs="Times New Roman"/>
          <w:spacing w:val="-2"/>
          <w:sz w:val="22"/>
          <w:szCs w:val="22"/>
        </w:rPr>
        <w:t xml:space="preserve">nie przejęło działalności innego przedsiębiorstwa, (b) </w:t>
      </w:r>
      <w:r w:rsidR="0065613F" w:rsidRPr="00C16778">
        <w:rPr>
          <w:rFonts w:ascii="Times New Roman" w:hAnsi="Times New Roman" w:cs="Times New Roman"/>
          <w:spacing w:val="-2"/>
          <w:sz w:val="22"/>
          <w:szCs w:val="22"/>
        </w:rPr>
        <w:t xml:space="preserve">nie dokonało </w:t>
      </w:r>
      <w:r w:rsidR="0065613F" w:rsidRPr="00C16778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jeszcze podziału zysków i </w:t>
      </w:r>
      <w:r w:rsidR="00361F57" w:rsidRPr="00C16778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(c) </w:t>
      </w:r>
      <w:r w:rsidR="0065613F" w:rsidRPr="00C16778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nie zostało utworzone w wyniku połączenia. </w:t>
      </w:r>
      <w:r w:rsidR="00011919" w:rsidRPr="00C16778">
        <w:rPr>
          <w:rFonts w:ascii="Times New Roman" w:hAnsi="Times New Roman" w:cs="Times New Roman"/>
          <w:color w:val="auto"/>
          <w:sz w:val="22"/>
          <w:szCs w:val="22"/>
        </w:rPr>
        <w:t>W drodze odstępstwa od lit. (c) przedsiębiorstw</w:t>
      </w:r>
      <w:r w:rsidR="00F92E99" w:rsidRPr="00C1677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011919" w:rsidRPr="00C16778">
        <w:rPr>
          <w:rFonts w:ascii="Times New Roman" w:hAnsi="Times New Roman" w:cs="Times New Roman"/>
          <w:color w:val="auto"/>
          <w:sz w:val="22"/>
          <w:szCs w:val="22"/>
        </w:rPr>
        <w:t xml:space="preserve"> utworzone w wyniku połączenia między przedsiębiorstwami kwalifikującymi się do pomocy uznaje się za kwalifikujące się przedsiębiorstwa w okresie do pięciu lat od daty rejestracji najstarszego przedsiębiorstwa uczestniczącego w łączeniu. </w:t>
      </w:r>
      <w:r w:rsidR="0065613F" w:rsidRPr="00C16778">
        <w:rPr>
          <w:rFonts w:ascii="Times New Roman" w:hAnsi="Times New Roman" w:cs="Times New Roman"/>
          <w:spacing w:val="-2"/>
          <w:sz w:val="22"/>
          <w:szCs w:val="22"/>
        </w:rPr>
        <w:t>W przypadku przedsiębiorstw kwalifikowalnych, które nie podlegają rejestracji, można uznać, że pięcioletni okres kwalifikowalności zaczyna się od momentu, kiedy przedsiębiorstwo albo rozpoczyna swoją działalność gospodarczą albo podlega opodatkowaniu z tytułu swojej działalności gospodarczej</w:t>
      </w:r>
      <w:r w:rsidRPr="00C16778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3ED47419" w14:textId="6E0B2678" w:rsidR="007373D3" w:rsidRPr="00C16778" w:rsidRDefault="007373D3" w:rsidP="00E4132F">
      <w:pPr>
        <w:pStyle w:val="Akapitzlist"/>
        <w:numPr>
          <w:ilvl w:val="0"/>
          <w:numId w:val="2"/>
        </w:numPr>
        <w:spacing w:after="120"/>
        <w:ind w:right="-74" w:hanging="720"/>
        <w:jc w:val="both"/>
        <w:rPr>
          <w:rFonts w:ascii="Times New Roman" w:hAnsi="Times New Roman"/>
          <w:sz w:val="22"/>
          <w:szCs w:val="22"/>
          <w:lang w:val="pl-PL"/>
        </w:rPr>
      </w:pP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>Oświadczam, że</w:t>
      </w:r>
      <w:r w:rsidR="00E43B42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beneficjent </w:t>
      </w:r>
      <w:r w:rsidR="008C7C97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nie jest przedsiębiorcą </w:t>
      </w:r>
      <w:r w:rsidRPr="00C16778">
        <w:rPr>
          <w:rFonts w:ascii="Times New Roman" w:eastAsia="Times New Roman" w:hAnsi="Times New Roman"/>
          <w:spacing w:val="-2"/>
          <w:sz w:val="22"/>
          <w:szCs w:val="22"/>
          <w:lang w:eastAsia="pl-PL"/>
        </w:rPr>
        <w:t xml:space="preserve">w trudnej sytuacji w rozumieniu </w:t>
      </w:r>
      <w:r w:rsidR="008C7C97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unijnych przepisów dotyczących pomocy państwa</w:t>
      </w:r>
      <w:r w:rsidR="006E1875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>.</w:t>
      </w:r>
      <w:r w:rsidR="008C7C97" w:rsidRPr="00C16778">
        <w:rPr>
          <w:rFonts w:ascii="Times New Roman" w:eastAsia="Times New Roman" w:hAnsi="Times New Roman"/>
          <w:spacing w:val="-2"/>
          <w:sz w:val="22"/>
          <w:szCs w:val="22"/>
          <w:lang w:val="pl-PL" w:eastAsia="pl-PL"/>
        </w:rPr>
        <w:t xml:space="preserve"> </w:t>
      </w:r>
    </w:p>
    <w:p w14:paraId="16AEC0A2" w14:textId="77777777" w:rsidR="007373D3" w:rsidRPr="001F5425" w:rsidRDefault="007373D3" w:rsidP="007373D3">
      <w:pPr>
        <w:pStyle w:val="Akapitzlist"/>
        <w:rPr>
          <w:rFonts w:ascii="Times New Roman" w:hAnsi="Times New Roman"/>
          <w:sz w:val="22"/>
          <w:szCs w:val="22"/>
        </w:rPr>
      </w:pPr>
    </w:p>
    <w:p w14:paraId="2CFC905F" w14:textId="77777777" w:rsidR="00157267" w:rsidRPr="001F5425" w:rsidRDefault="00157267">
      <w:pPr>
        <w:rPr>
          <w:rFonts w:ascii="Times New Roman" w:hAnsi="Times New Roman" w:cs="Times New Roman"/>
        </w:rPr>
      </w:pPr>
    </w:p>
    <w:sectPr w:rsidR="00157267" w:rsidRPr="001F54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6D9E" w14:textId="77777777" w:rsidR="00234155" w:rsidRDefault="00234155" w:rsidP="007373D3">
      <w:pPr>
        <w:spacing w:after="0" w:line="240" w:lineRule="auto"/>
      </w:pPr>
      <w:r>
        <w:separator/>
      </w:r>
    </w:p>
  </w:endnote>
  <w:endnote w:type="continuationSeparator" w:id="0">
    <w:p w14:paraId="6280B70D" w14:textId="77777777" w:rsidR="00234155" w:rsidRDefault="00234155" w:rsidP="0073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01D9" w14:textId="0172C68C" w:rsidR="007373D3" w:rsidRDefault="0057799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379AFD" wp14:editId="1943F73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711b4ef980a34b18c182fdcc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2063DD" w14:textId="598D05D6" w:rsidR="0057799E" w:rsidRPr="00C16778" w:rsidRDefault="00C16778" w:rsidP="00C1677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677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79AFD" id="_x0000_t202" coordsize="21600,21600" o:spt="202" path="m,l,21600r21600,l21600,xe">
              <v:stroke joinstyle="miter"/>
              <v:path gradientshapeok="t" o:connecttype="rect"/>
            </v:shapetype>
            <v:shape id="MSIPCM711b4ef980a34b18c182fdcc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DrWHZVsgIAAEc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642063DD" w14:textId="598D05D6" w:rsidR="0057799E" w:rsidRPr="00C16778" w:rsidRDefault="00C16778" w:rsidP="00C1677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6778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8390" w14:textId="77777777" w:rsidR="00234155" w:rsidRDefault="00234155" w:rsidP="007373D3">
      <w:pPr>
        <w:spacing w:after="0" w:line="240" w:lineRule="auto"/>
      </w:pPr>
      <w:r>
        <w:separator/>
      </w:r>
    </w:p>
  </w:footnote>
  <w:footnote w:type="continuationSeparator" w:id="0">
    <w:p w14:paraId="3FDD8C51" w14:textId="77777777" w:rsidR="00234155" w:rsidRDefault="00234155" w:rsidP="007373D3">
      <w:pPr>
        <w:spacing w:after="0" w:line="240" w:lineRule="auto"/>
      </w:pPr>
      <w:r>
        <w:continuationSeparator/>
      </w:r>
    </w:p>
  </w:footnote>
  <w:footnote w:id="1">
    <w:p w14:paraId="18F5DF2B" w14:textId="334379EB" w:rsidR="00265344" w:rsidRPr="00C16778" w:rsidRDefault="00265344" w:rsidP="00265344">
      <w:pPr>
        <w:pStyle w:val="Tekstprzypisudolnego"/>
        <w:jc w:val="both"/>
        <w:rPr>
          <w:lang w:val="pl-PL"/>
        </w:rPr>
      </w:pPr>
      <w:r w:rsidRPr="00C16778">
        <w:rPr>
          <w:rStyle w:val="Odwoanieprzypisudolnego"/>
        </w:rPr>
        <w:footnoteRef/>
      </w:r>
      <w:r w:rsidRPr="00C16778">
        <w:t xml:space="preserve"> </w:t>
      </w:r>
      <w:r w:rsidRPr="00C16778">
        <w:rPr>
          <w:sz w:val="22"/>
          <w:szCs w:val="22"/>
          <w:lang w:val="pl-PL"/>
        </w:rPr>
        <w:t xml:space="preserve">Oświadczenie w zakresie zaangażowania w </w:t>
      </w:r>
      <w:r w:rsidRPr="00C16778">
        <w:rPr>
          <w:rFonts w:eastAsia="Times New Roman"/>
          <w:spacing w:val="-2"/>
          <w:sz w:val="22"/>
          <w:szCs w:val="22"/>
          <w:lang w:val="pl-PL"/>
        </w:rPr>
        <w:t>Bridge Alfa (Konkurs</w:t>
      </w:r>
      <w:r w:rsidR="00CB7053" w:rsidRPr="00C16778">
        <w:rPr>
          <w:rFonts w:eastAsia="Times New Roman"/>
          <w:spacing w:val="-2"/>
          <w:sz w:val="22"/>
          <w:szCs w:val="22"/>
          <w:lang w:val="pl-PL"/>
        </w:rPr>
        <w:t xml:space="preserve"> </w:t>
      </w:r>
      <w:r w:rsidRPr="00C16778">
        <w:rPr>
          <w:rFonts w:eastAsia="Times New Roman"/>
          <w:spacing w:val="-2"/>
          <w:sz w:val="22"/>
          <w:szCs w:val="22"/>
          <w:lang w:val="pl-PL"/>
        </w:rPr>
        <w:t xml:space="preserve">1/1.3.1/2016) dotyczy </w:t>
      </w:r>
      <w:r w:rsidRPr="00C16778">
        <w:rPr>
          <w:sz w:val="22"/>
          <w:szCs w:val="22"/>
          <w:lang w:val="pl-PL"/>
        </w:rPr>
        <w:t xml:space="preserve">beneficjentów uczestniczących w realizacji Bridge Alfa (Konkurs </w:t>
      </w:r>
      <w:r w:rsidR="00CB7053" w:rsidRPr="00C16778">
        <w:rPr>
          <w:rFonts w:eastAsia="Times New Roman"/>
          <w:spacing w:val="-2"/>
          <w:sz w:val="22"/>
          <w:szCs w:val="22"/>
          <w:lang w:val="pl-PL"/>
        </w:rPr>
        <w:t>1/1.3.1/2017)</w:t>
      </w:r>
    </w:p>
  </w:footnote>
  <w:footnote w:id="2">
    <w:p w14:paraId="748B60DB" w14:textId="24840CA3" w:rsidR="00CB7053" w:rsidRPr="00CB7053" w:rsidRDefault="00CB7053">
      <w:pPr>
        <w:pStyle w:val="Tekstprzypisudolnego"/>
        <w:rPr>
          <w:lang w:val="pl-PL"/>
        </w:rPr>
      </w:pPr>
      <w:r w:rsidRPr="00C16778">
        <w:rPr>
          <w:rStyle w:val="Odwoanieprzypisudolnego"/>
        </w:rPr>
        <w:footnoteRef/>
      </w:r>
      <w:r w:rsidRPr="00C16778">
        <w:t xml:space="preserve"> </w:t>
      </w:r>
      <w:r w:rsidRPr="00C16778">
        <w:rPr>
          <w:sz w:val="22"/>
          <w:szCs w:val="22"/>
          <w:lang w:val="pl-PL"/>
        </w:rPr>
        <w:t xml:space="preserve">Oświadczenie w zakresie zaangażowania osób z Kluczowego Personelu w </w:t>
      </w:r>
      <w:r w:rsidRPr="00C16778">
        <w:rPr>
          <w:rFonts w:eastAsia="Times New Roman"/>
          <w:spacing w:val="-2"/>
          <w:sz w:val="22"/>
          <w:szCs w:val="22"/>
          <w:lang w:val="pl-PL"/>
        </w:rPr>
        <w:t xml:space="preserve">Bridge Alfa (Konkurs 1/1.3.1/2016) dotyczy </w:t>
      </w:r>
      <w:r w:rsidRPr="00C16778">
        <w:rPr>
          <w:sz w:val="22"/>
          <w:szCs w:val="22"/>
          <w:lang w:val="pl-PL"/>
        </w:rPr>
        <w:t xml:space="preserve">beneficjentów uczestniczących w realizacji Bridge Alfa (Konkurs </w:t>
      </w:r>
      <w:r w:rsidRPr="00C16778">
        <w:rPr>
          <w:rFonts w:eastAsia="Times New Roman"/>
          <w:spacing w:val="-2"/>
          <w:sz w:val="22"/>
          <w:szCs w:val="22"/>
          <w:lang w:val="pl-PL"/>
        </w:rPr>
        <w:t>1/1.3.1/2017)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32E"/>
    <w:multiLevelType w:val="hybridMultilevel"/>
    <w:tmpl w:val="4FE8F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159A"/>
    <w:multiLevelType w:val="hybridMultilevel"/>
    <w:tmpl w:val="B3E4B3C6"/>
    <w:lvl w:ilvl="0" w:tplc="460CB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2026A"/>
    <w:multiLevelType w:val="hybridMultilevel"/>
    <w:tmpl w:val="7CAE8B7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F5E33"/>
    <w:multiLevelType w:val="hybridMultilevel"/>
    <w:tmpl w:val="F566CCA2"/>
    <w:lvl w:ilvl="0" w:tplc="E2EAB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D3"/>
    <w:rsid w:val="00011919"/>
    <w:rsid w:val="000E26FC"/>
    <w:rsid w:val="000E2759"/>
    <w:rsid w:val="000F0E97"/>
    <w:rsid w:val="00157267"/>
    <w:rsid w:val="001A5FB6"/>
    <w:rsid w:val="001A6D54"/>
    <w:rsid w:val="001D216A"/>
    <w:rsid w:val="001F5425"/>
    <w:rsid w:val="00234155"/>
    <w:rsid w:val="00265344"/>
    <w:rsid w:val="00275691"/>
    <w:rsid w:val="002777C3"/>
    <w:rsid w:val="003135B9"/>
    <w:rsid w:val="00331ED8"/>
    <w:rsid w:val="00361F57"/>
    <w:rsid w:val="00506AFD"/>
    <w:rsid w:val="005305C8"/>
    <w:rsid w:val="0057799E"/>
    <w:rsid w:val="0058229E"/>
    <w:rsid w:val="005B7C3A"/>
    <w:rsid w:val="006352FF"/>
    <w:rsid w:val="00644C69"/>
    <w:rsid w:val="00644E54"/>
    <w:rsid w:val="0065613F"/>
    <w:rsid w:val="0069579B"/>
    <w:rsid w:val="006C3875"/>
    <w:rsid w:val="006D0B88"/>
    <w:rsid w:val="006E1875"/>
    <w:rsid w:val="00703B42"/>
    <w:rsid w:val="00733462"/>
    <w:rsid w:val="007373D3"/>
    <w:rsid w:val="007B734B"/>
    <w:rsid w:val="007C7201"/>
    <w:rsid w:val="008232B3"/>
    <w:rsid w:val="008355BF"/>
    <w:rsid w:val="008C7C97"/>
    <w:rsid w:val="008F498F"/>
    <w:rsid w:val="00947C28"/>
    <w:rsid w:val="0095207F"/>
    <w:rsid w:val="00964521"/>
    <w:rsid w:val="009F0715"/>
    <w:rsid w:val="00B643DF"/>
    <w:rsid w:val="00C16778"/>
    <w:rsid w:val="00CB7053"/>
    <w:rsid w:val="00D2498A"/>
    <w:rsid w:val="00E17AC8"/>
    <w:rsid w:val="00E30DA0"/>
    <w:rsid w:val="00E43B42"/>
    <w:rsid w:val="00EA24B4"/>
    <w:rsid w:val="00EE0737"/>
    <w:rsid w:val="00EF379A"/>
    <w:rsid w:val="00F2416C"/>
    <w:rsid w:val="00F92E99"/>
    <w:rsid w:val="00F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CDAFF"/>
  <w15:chartTrackingRefBased/>
  <w15:docId w15:val="{597FBD40-9116-40A3-9A6D-B10E4779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D3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823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3D3"/>
  </w:style>
  <w:style w:type="paragraph" w:styleId="Stopka">
    <w:name w:val="footer"/>
    <w:basedOn w:val="Normalny"/>
    <w:link w:val="StopkaZnak"/>
    <w:uiPriority w:val="99"/>
    <w:unhideWhenUsed/>
    <w:rsid w:val="0073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3D3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7373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373D3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uiPriority w:val="99"/>
    <w:rsid w:val="007373D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7373D3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7373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7373D3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xt-justify">
    <w:name w:val="text-justify"/>
    <w:basedOn w:val="Normalny"/>
    <w:rsid w:val="0064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7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7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75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EF37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232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0F0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4CB1-A2C1-4751-ACF5-B60BDC08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Mierzejewska</dc:creator>
  <cp:keywords/>
  <dc:description/>
  <cp:lastModifiedBy>Małgorzata Ziemińska</cp:lastModifiedBy>
  <cp:revision>26</cp:revision>
  <dcterms:created xsi:type="dcterms:W3CDTF">2022-08-29T22:10:00Z</dcterms:created>
  <dcterms:modified xsi:type="dcterms:W3CDTF">2022-09-05T09:48:00Z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2022-09-05T09:48:55Z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ec593a9b-02b1-440c-8c6d-b99604372cfa</vt:lpwstr>
  </property>
  <property fmtid="{D5CDD505-2E9C-101B-9397-08002B2CF9AE}" pid="8" name="MSIP_Label_46723740-be9a-4fd0-bd11-8f09a2f8d61a_ContentBits">
    <vt:lpwstr>2</vt:lpwstr>
  </property>
</Properties>
</file>