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5263" w14:textId="77777777" w:rsidR="00F65A2B" w:rsidRDefault="00F65A2B" w:rsidP="00F65A2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C5A87BD" w14:textId="77777777" w:rsidR="00F65A2B" w:rsidRPr="006228DF" w:rsidRDefault="00F65A2B" w:rsidP="00F65A2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65A2B" w14:paraId="464B17E3" w14:textId="77777777" w:rsidTr="00584F3F">
        <w:trPr>
          <w:trHeight w:val="13341"/>
        </w:trPr>
        <w:tc>
          <w:tcPr>
            <w:tcW w:w="9322" w:type="dxa"/>
          </w:tcPr>
          <w:p w14:paraId="38164D74" w14:textId="77777777" w:rsidR="00F65A2B" w:rsidRDefault="00F65A2B" w:rsidP="0058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A63547" w14:textId="6D2E0058" w:rsidR="00F65A2B" w:rsidRPr="00334C44" w:rsidRDefault="00F65A2B" w:rsidP="0058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UE L 119 z 04.05.2016, str. 1 ze zm.),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Prokurator Generalny 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6556D256" w14:textId="48FEF595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Generalny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Postępu 3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02-676 Warszawa,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 12 51 471,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biuro.podawcze.pk@prokuratura.gov.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ED01C83" w14:textId="0FCB81E5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Boryczka, e-mail: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.pk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prokuratura.gov.pl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0E29D51" w14:textId="77777777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0B9EA18" w14:textId="77777777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67566100" w14:textId="77777777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7D4255F" w14:textId="77777777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0AAAEB1" w14:textId="77777777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4EFC7578" w14:textId="77777777" w:rsidR="00F65A2B" w:rsidRPr="006228DF" w:rsidRDefault="00F65A2B" w:rsidP="00F65A2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6336D23" w14:textId="77777777" w:rsidR="00F65A2B" w:rsidRPr="006228DF" w:rsidRDefault="00F65A2B" w:rsidP="00F65A2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3DEEAAD0" w14:textId="77777777" w:rsidR="00F65A2B" w:rsidRPr="006228DF" w:rsidRDefault="00F65A2B" w:rsidP="00F65A2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081BB1E7" w14:textId="77777777" w:rsidR="00F65A2B" w:rsidRPr="006228DF" w:rsidRDefault="00F65A2B" w:rsidP="00F65A2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9849135" w14:textId="2FE2CBB5" w:rsidR="00F65A2B" w:rsidRPr="006228DF" w:rsidRDefault="00F65A2B" w:rsidP="00F65A2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wniesienia skargi do Prezesa Urzędu Ochrony Danych Osobowych,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uznania, że przetwarzanie danych</w:t>
            </w:r>
            <w:r w:rsidR="008A0F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osobowych jej dotyczących narusza przepisy RODO.</w:t>
            </w:r>
          </w:p>
          <w:p w14:paraId="5DC37120" w14:textId="77777777" w:rsidR="00F65A2B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2DD7AE6B" w14:textId="77777777" w:rsidR="00F65A2B" w:rsidRPr="006228DF" w:rsidRDefault="00F65A2B" w:rsidP="00F65A2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14:paraId="49E03136" w14:textId="77777777" w:rsidR="00F65A2B" w:rsidRDefault="00F65A2B" w:rsidP="00F65A2B">
      <w:pPr>
        <w:rPr>
          <w:rFonts w:ascii="Times New Roman" w:hAnsi="Times New Roman" w:cs="Times New Roman"/>
          <w:sz w:val="24"/>
          <w:szCs w:val="24"/>
        </w:rPr>
        <w:sectPr w:rsidR="00F65A2B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8CCC4FA" w14:textId="77777777" w:rsidR="00F65A2B" w:rsidRPr="003B5196" w:rsidRDefault="00F65A2B" w:rsidP="00F65A2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22AD74ED" w14:textId="77777777" w:rsidR="00F65A2B" w:rsidRPr="003B5196" w:rsidRDefault="00F65A2B" w:rsidP="00F65A2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F65A2B" w14:paraId="1AAD83FE" w14:textId="77777777" w:rsidTr="008A0F41">
        <w:trPr>
          <w:trHeight w:val="4125"/>
        </w:trPr>
        <w:tc>
          <w:tcPr>
            <w:tcW w:w="9062" w:type="dxa"/>
            <w:gridSpan w:val="2"/>
          </w:tcPr>
          <w:p w14:paraId="736B7439" w14:textId="77777777" w:rsidR="00F65A2B" w:rsidRPr="002374EE" w:rsidRDefault="00F65A2B" w:rsidP="00584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9D86" w14:textId="77777777" w:rsidR="00F65A2B" w:rsidRPr="0031155C" w:rsidRDefault="00F65A2B" w:rsidP="00584F3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21E61066" w14:textId="77777777" w:rsidR="00F65A2B" w:rsidRPr="00B21EB3" w:rsidRDefault="00F65A2B" w:rsidP="00584F3F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 asesora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CE86669" w14:textId="00797546" w:rsidR="00F65A2B" w:rsidRPr="0031155C" w:rsidRDefault="008A0F41" w:rsidP="00F65A2B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 Generalnego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Postępu 3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02 - 676 Warszawa,  tel. 22 12 51 471,                                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biuro.podawcze.pk@prokuratura.gov.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65A2B" w14:paraId="4FCCBA6B" w14:textId="77777777" w:rsidTr="008A0F41">
        <w:trPr>
          <w:trHeight w:val="2163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DAD6372" w14:textId="49FD705E" w:rsidR="00F65A2B" w:rsidRPr="0031155C" w:rsidRDefault="008A0F41" w:rsidP="00F65A2B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Generalnego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Postępu 3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 – 676 Warszawa,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 12 51 471,     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biuro.podawce.pk@prokuratura.gov.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65A2B" w:rsidRPr="009E77ED" w14:paraId="29946634" w14:textId="77777777" w:rsidTr="008A0F41">
        <w:trPr>
          <w:trHeight w:val="1365"/>
        </w:trPr>
        <w:tc>
          <w:tcPr>
            <w:tcW w:w="4447" w:type="dxa"/>
          </w:tcPr>
          <w:p w14:paraId="43403C40" w14:textId="77777777" w:rsidR="00F65A2B" w:rsidRDefault="00F65A2B" w:rsidP="00584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449E8" w14:textId="77777777" w:rsidR="00F65A2B" w:rsidRDefault="00F65A2B" w:rsidP="00584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3F6EA" w14:textId="77777777" w:rsidR="00F65A2B" w:rsidRDefault="00F65A2B" w:rsidP="00584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43A3D" w14:textId="77777777" w:rsidR="00F65A2B" w:rsidRPr="00CA6E5F" w:rsidRDefault="00F65A2B" w:rsidP="00584F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237AF7B9" w14:textId="77777777" w:rsidR="00F65A2B" w:rsidRPr="00C0489E" w:rsidRDefault="00F65A2B" w:rsidP="00584F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3F7E4B93" w14:textId="77777777" w:rsidR="00F65A2B" w:rsidRDefault="00F65A2B" w:rsidP="0058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26184C" w14:textId="77777777" w:rsidR="00F65A2B" w:rsidRDefault="00F65A2B" w:rsidP="0058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7F09E8" w14:textId="77777777" w:rsidR="00F65A2B" w:rsidRDefault="00F65A2B" w:rsidP="00584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ABCB25" w14:textId="77777777" w:rsidR="00F65A2B" w:rsidRPr="009E77ED" w:rsidRDefault="00F65A2B" w:rsidP="00584F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549D1751" w14:textId="77777777" w:rsidR="00F65A2B" w:rsidRPr="00C0489E" w:rsidRDefault="00F65A2B" w:rsidP="00584F3F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F65A2B" w14:paraId="4E5CFDED" w14:textId="77777777" w:rsidTr="008A0F41">
        <w:trPr>
          <w:trHeight w:val="253"/>
        </w:trPr>
        <w:tc>
          <w:tcPr>
            <w:tcW w:w="9062" w:type="dxa"/>
            <w:gridSpan w:val="2"/>
          </w:tcPr>
          <w:p w14:paraId="3D21A252" w14:textId="77777777" w:rsidR="00F65A2B" w:rsidRPr="00630C21" w:rsidRDefault="00F65A2B" w:rsidP="00584F3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60865AA4" w14:textId="77777777" w:rsidR="00F65A2B" w:rsidRPr="005945D1" w:rsidRDefault="00F65A2B" w:rsidP="00F65A2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7BFAA8" w14:textId="77777777" w:rsidR="00E70B02" w:rsidRDefault="00E70B02"/>
    <w:sectPr w:rsidR="00E70B02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982548">
    <w:abstractNumId w:val="2"/>
  </w:num>
  <w:num w:numId="2" w16cid:durableId="1129930654">
    <w:abstractNumId w:val="1"/>
  </w:num>
  <w:num w:numId="3" w16cid:durableId="146253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2B"/>
    <w:rsid w:val="000B5D12"/>
    <w:rsid w:val="00293A24"/>
    <w:rsid w:val="008A0F41"/>
    <w:rsid w:val="00B81AAC"/>
    <w:rsid w:val="00BF3F6F"/>
    <w:rsid w:val="00E70B02"/>
    <w:rsid w:val="00F6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4C05"/>
  <w15:chartTrackingRefBased/>
  <w15:docId w15:val="{329B0084-E686-4CD6-BB3A-3C6A7180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A2B"/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5A2B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F65A2B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Karasek Iwona (PO Radom)</dc:creator>
  <cp:keywords/>
  <dc:description/>
  <cp:lastModifiedBy>Karasek Iwona (PO Radom)</cp:lastModifiedBy>
  <cp:revision>2</cp:revision>
  <dcterms:created xsi:type="dcterms:W3CDTF">2026-01-21T14:25:00Z</dcterms:created>
  <dcterms:modified xsi:type="dcterms:W3CDTF">2026-01-21T14:25:00Z</dcterms:modified>
</cp:coreProperties>
</file>