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BEF" w:rsidRPr="00520BEF" w:rsidRDefault="00520BEF" w:rsidP="00520BEF">
      <w:pPr>
        <w:pStyle w:val="Nagwek1"/>
        <w:spacing w:line="235" w:lineRule="auto"/>
        <w:jc w:val="center"/>
        <w:rPr>
          <w:b/>
          <w:bCs/>
          <w:i w:val="0"/>
          <w:iCs/>
          <w:sz w:val="28"/>
          <w:szCs w:val="28"/>
        </w:rPr>
      </w:pPr>
      <w:r w:rsidRPr="00520BEF">
        <w:rPr>
          <w:b/>
          <w:i w:val="0"/>
          <w:sz w:val="28"/>
          <w:szCs w:val="28"/>
        </w:rPr>
        <w:t>CZĘŚĆ</w:t>
      </w:r>
      <w:r w:rsidRPr="00520BEF">
        <w:rPr>
          <w:b/>
          <w:sz w:val="28"/>
          <w:szCs w:val="28"/>
        </w:rPr>
        <w:t xml:space="preserve"> </w:t>
      </w:r>
      <w:r w:rsidRPr="00520BEF">
        <w:rPr>
          <w:b/>
          <w:bCs/>
          <w:i w:val="0"/>
          <w:iCs/>
          <w:sz w:val="28"/>
          <w:szCs w:val="28"/>
        </w:rPr>
        <w:t>I</w:t>
      </w:r>
    </w:p>
    <w:p w:rsidR="00520BEF" w:rsidRPr="00520BEF" w:rsidRDefault="00520BEF" w:rsidP="00520BEF">
      <w:pPr>
        <w:pStyle w:val="Nagwek1"/>
        <w:spacing w:line="235" w:lineRule="auto"/>
        <w:jc w:val="center"/>
        <w:rPr>
          <w:b/>
          <w:bCs/>
          <w:i w:val="0"/>
          <w:iCs/>
          <w:sz w:val="28"/>
          <w:szCs w:val="28"/>
        </w:rPr>
      </w:pPr>
      <w:r w:rsidRPr="00520BEF">
        <w:rPr>
          <w:b/>
          <w:i w:val="0"/>
          <w:sz w:val="28"/>
          <w:szCs w:val="28"/>
        </w:rPr>
        <w:t>Słowniczek</w:t>
      </w:r>
    </w:p>
    <w:p w:rsidR="00520BEF" w:rsidRPr="00520BEF" w:rsidRDefault="00520BEF" w:rsidP="00520BEF">
      <w:pPr>
        <w:jc w:val="both"/>
        <w:rPr>
          <w:b/>
          <w:iCs/>
          <w:szCs w:val="24"/>
        </w:rPr>
      </w:pPr>
    </w:p>
    <w:p w:rsidR="00520BEF" w:rsidRPr="00520BEF" w:rsidRDefault="00520BEF" w:rsidP="00520BEF">
      <w:pPr>
        <w:jc w:val="both"/>
        <w:rPr>
          <w:b/>
          <w:iCs/>
          <w:szCs w:val="24"/>
        </w:rPr>
      </w:pPr>
    </w:p>
    <w:p w:rsidR="00520BEF" w:rsidRPr="00520BEF" w:rsidRDefault="00520BEF" w:rsidP="00520BEF">
      <w:pPr>
        <w:jc w:val="both"/>
        <w:rPr>
          <w:iCs/>
          <w:szCs w:val="24"/>
        </w:rPr>
      </w:pPr>
      <w:r w:rsidRPr="00520BEF">
        <w:rPr>
          <w:iCs/>
          <w:szCs w:val="24"/>
        </w:rPr>
        <w:t xml:space="preserve">Do celów niniejszych </w:t>
      </w:r>
      <w:r w:rsidRPr="00520BEF">
        <w:rPr>
          <w:i/>
          <w:iCs/>
          <w:szCs w:val="24"/>
        </w:rPr>
        <w:t>Zasad udzielania kredytów preferencyjnych</w:t>
      </w:r>
      <w:r w:rsidRPr="00520BEF">
        <w:rPr>
          <w:iCs/>
          <w:szCs w:val="24"/>
        </w:rPr>
        <w:t xml:space="preserve"> stosuje się następujące </w:t>
      </w:r>
      <w:hyperlink r:id="rId4" w:history="1"/>
      <w:r w:rsidRPr="00520BEF">
        <w:rPr>
          <w:iCs/>
          <w:szCs w:val="24"/>
        </w:rPr>
        <w:t>definicje i skróty:</w:t>
      </w:r>
    </w:p>
    <w:p w:rsidR="00520BEF" w:rsidRPr="00520BEF" w:rsidRDefault="00520BEF" w:rsidP="00520BEF">
      <w:pPr>
        <w:jc w:val="both"/>
        <w:rPr>
          <w:b/>
          <w:iCs/>
          <w:szCs w:val="24"/>
        </w:rPr>
      </w:pPr>
    </w:p>
    <w:p w:rsidR="00520BEF" w:rsidRPr="00520BEF" w:rsidRDefault="00520BEF" w:rsidP="00520BEF">
      <w:pPr>
        <w:jc w:val="both"/>
        <w:rPr>
          <w:b/>
          <w:iCs/>
          <w:szCs w:val="24"/>
        </w:rPr>
      </w:pPr>
    </w:p>
    <w:p w:rsidR="00520BEF" w:rsidRPr="00520BEF" w:rsidRDefault="00520BEF" w:rsidP="00520BEF">
      <w:pPr>
        <w:ind w:left="284" w:hanging="284"/>
        <w:jc w:val="both"/>
        <w:rPr>
          <w:b/>
          <w:iCs/>
          <w:szCs w:val="24"/>
        </w:rPr>
      </w:pPr>
      <w:r w:rsidRPr="00520BEF">
        <w:rPr>
          <w:iCs/>
          <w:szCs w:val="24"/>
        </w:rPr>
        <w:t>1.</w:t>
      </w:r>
      <w:r w:rsidRPr="00520BEF">
        <w:rPr>
          <w:iCs/>
          <w:szCs w:val="24"/>
        </w:rPr>
        <w:tab/>
      </w:r>
      <w:r w:rsidRPr="00520BEF">
        <w:rPr>
          <w:b/>
          <w:iCs/>
          <w:szCs w:val="24"/>
        </w:rPr>
        <w:t>Agencja lub ARiMR</w:t>
      </w:r>
      <w:r w:rsidRPr="00520BEF">
        <w:rPr>
          <w:iCs/>
          <w:szCs w:val="24"/>
        </w:rPr>
        <w:t xml:space="preserve"> – Agencja Restrukturyzacji i Modernizacji Rolnictwa.</w:t>
      </w:r>
    </w:p>
    <w:p w:rsidR="00520BEF" w:rsidRPr="00520BEF" w:rsidRDefault="00520BEF" w:rsidP="00520BEF">
      <w:pPr>
        <w:jc w:val="both"/>
        <w:rPr>
          <w:iCs/>
          <w:szCs w:val="24"/>
        </w:rPr>
      </w:pPr>
    </w:p>
    <w:p w:rsidR="00520BEF" w:rsidRPr="00520BEF" w:rsidRDefault="00520BEF" w:rsidP="00520BEF">
      <w:pPr>
        <w:ind w:left="284" w:hanging="284"/>
        <w:jc w:val="both"/>
        <w:rPr>
          <w:iCs/>
          <w:szCs w:val="24"/>
        </w:rPr>
      </w:pPr>
      <w:r w:rsidRPr="00520BEF">
        <w:rPr>
          <w:iCs/>
          <w:szCs w:val="24"/>
        </w:rPr>
        <w:t>2.</w:t>
      </w:r>
      <w:r w:rsidRPr="00520BEF">
        <w:rPr>
          <w:iCs/>
          <w:szCs w:val="24"/>
        </w:rPr>
        <w:tab/>
      </w:r>
      <w:r w:rsidRPr="00520BEF">
        <w:rPr>
          <w:b/>
          <w:szCs w:val="24"/>
        </w:rPr>
        <w:t>Dopłaty</w:t>
      </w:r>
      <w:r w:rsidRPr="00520BEF">
        <w:rPr>
          <w:szCs w:val="24"/>
        </w:rPr>
        <w:t xml:space="preserve"> </w:t>
      </w:r>
      <w:r w:rsidRPr="00520BEF">
        <w:rPr>
          <w:iCs/>
          <w:szCs w:val="24"/>
        </w:rPr>
        <w:t>– dopłaty do oprocentowania kredytów stosowane przez ARiMR.</w:t>
      </w:r>
    </w:p>
    <w:p w:rsidR="00520BEF" w:rsidRPr="00520BEF" w:rsidRDefault="00520BEF" w:rsidP="00520BEF">
      <w:pPr>
        <w:jc w:val="both"/>
        <w:rPr>
          <w:iCs/>
          <w:szCs w:val="24"/>
        </w:rPr>
      </w:pPr>
    </w:p>
    <w:p w:rsidR="00520BEF" w:rsidRPr="00520BEF" w:rsidRDefault="00520BEF" w:rsidP="00520BEF">
      <w:pPr>
        <w:ind w:left="284" w:hanging="284"/>
        <w:jc w:val="both"/>
        <w:rPr>
          <w:iCs/>
          <w:szCs w:val="24"/>
        </w:rPr>
      </w:pPr>
      <w:r w:rsidRPr="00520BEF">
        <w:rPr>
          <w:iCs/>
          <w:szCs w:val="24"/>
        </w:rPr>
        <w:t>3.</w:t>
      </w:r>
      <w:r w:rsidRPr="00520BEF">
        <w:rPr>
          <w:iCs/>
          <w:szCs w:val="24"/>
        </w:rPr>
        <w:tab/>
      </w:r>
      <w:r w:rsidRPr="00520BEF">
        <w:rPr>
          <w:b/>
          <w:szCs w:val="24"/>
        </w:rPr>
        <w:t>Duże przedsiębiorstwa</w:t>
      </w:r>
      <w:r w:rsidRPr="00520BEF">
        <w:rPr>
          <w:szCs w:val="24"/>
        </w:rPr>
        <w:t xml:space="preserve"> </w:t>
      </w:r>
      <w:r w:rsidRPr="00520BEF">
        <w:rPr>
          <w:iCs/>
          <w:szCs w:val="24"/>
        </w:rPr>
        <w:t>– przedsiębiorstwa niespełniające kryteriów mikroprzedsiębiorstw, małych i średnich przedsiębiorstw, o których mowa w załączniku nr 3.</w:t>
      </w:r>
    </w:p>
    <w:p w:rsidR="00520BEF" w:rsidRPr="00520BEF" w:rsidRDefault="00520BEF" w:rsidP="00520BEF">
      <w:pPr>
        <w:jc w:val="both"/>
        <w:rPr>
          <w:iCs/>
          <w:szCs w:val="24"/>
        </w:rPr>
      </w:pPr>
    </w:p>
    <w:p w:rsidR="00520BEF" w:rsidRPr="00520BEF" w:rsidRDefault="00520BEF" w:rsidP="00520BEF">
      <w:pPr>
        <w:ind w:left="284" w:hanging="284"/>
        <w:jc w:val="both"/>
        <w:rPr>
          <w:iCs/>
          <w:szCs w:val="24"/>
        </w:rPr>
      </w:pPr>
      <w:r w:rsidRPr="00520BEF">
        <w:rPr>
          <w:iCs/>
          <w:szCs w:val="24"/>
        </w:rPr>
        <w:t>4.</w:t>
      </w:r>
      <w:r w:rsidRPr="00520BEF">
        <w:rPr>
          <w:iCs/>
          <w:szCs w:val="24"/>
        </w:rPr>
        <w:tab/>
      </w:r>
      <w:r w:rsidRPr="00520BEF">
        <w:rPr>
          <w:b/>
          <w:iCs/>
          <w:szCs w:val="24"/>
        </w:rPr>
        <w:t>Dział specjalny produkcji rolnej</w:t>
      </w:r>
      <w:r w:rsidRPr="00520BEF">
        <w:rPr>
          <w:iCs/>
          <w:szCs w:val="24"/>
        </w:rPr>
        <w:t xml:space="preserve"> – produkcja roślinna lub zwierzęca, o której mowa </w:t>
      </w:r>
      <w:r w:rsidRPr="00520BEF">
        <w:rPr>
          <w:iCs/>
          <w:szCs w:val="24"/>
        </w:rPr>
        <w:br/>
        <w:t>w części II w dziale III. Działów specjalnych produkcji rolnej nie stanowią uprawy, hodowla i chów zwierząt w rozmiarach nieprzekraczających wielkości określonych w części II w dziale III.</w:t>
      </w:r>
    </w:p>
    <w:p w:rsidR="00520BEF" w:rsidRPr="00520BEF" w:rsidRDefault="00520BEF" w:rsidP="00520BEF">
      <w:pPr>
        <w:jc w:val="both"/>
        <w:rPr>
          <w:iCs/>
          <w:szCs w:val="24"/>
        </w:rPr>
      </w:pPr>
    </w:p>
    <w:p w:rsidR="00520BEF" w:rsidRPr="00520BEF" w:rsidRDefault="00520BEF" w:rsidP="00520BEF">
      <w:pPr>
        <w:ind w:left="283" w:hanging="283"/>
        <w:jc w:val="both"/>
        <w:rPr>
          <w:iCs/>
          <w:szCs w:val="24"/>
        </w:rPr>
      </w:pPr>
      <w:r w:rsidRPr="00520BEF">
        <w:rPr>
          <w:iCs/>
          <w:szCs w:val="24"/>
        </w:rPr>
        <w:t>5.</w:t>
      </w:r>
      <w:r w:rsidRPr="00520BEF">
        <w:rPr>
          <w:iCs/>
          <w:szCs w:val="24"/>
        </w:rPr>
        <w:tab/>
      </w:r>
      <w:r w:rsidRPr="00520BEF">
        <w:rPr>
          <w:b/>
          <w:iCs/>
          <w:szCs w:val="24"/>
        </w:rPr>
        <w:t>Działalność rolnicza w rozumieniu przepisów o podatku rolnym</w:t>
      </w:r>
      <w:r w:rsidRPr="00520BEF">
        <w:rPr>
          <w:iCs/>
          <w:szCs w:val="24"/>
        </w:rPr>
        <w:t xml:space="preserve"> – produkcja roślinna i zwierzęca, w tym również produkcja materiału siewnego, szkółkarskiego, hodowlanego oraz reprodukcyjnego, produkcja warzywnicza, roślin ozdobnych, grzybów uprawnych, sadownictwo, hodowla i produkcja materiału zarodowego zwierząt, ptactwa i owadów użytkowych, produkcja zwierzęca typu przemysłowego fermowego oraz chów i hodowla ryb. </w:t>
      </w:r>
    </w:p>
    <w:p w:rsidR="00520BEF" w:rsidRPr="00520BEF" w:rsidRDefault="00520BEF" w:rsidP="00520BEF">
      <w:pPr>
        <w:jc w:val="both"/>
        <w:rPr>
          <w:iCs/>
          <w:szCs w:val="24"/>
        </w:rPr>
      </w:pPr>
    </w:p>
    <w:p w:rsidR="00520BEF" w:rsidRPr="00520BEF" w:rsidRDefault="00520BEF" w:rsidP="00520BEF">
      <w:pPr>
        <w:ind w:left="284" w:hanging="284"/>
        <w:jc w:val="both"/>
        <w:rPr>
          <w:iCs/>
          <w:szCs w:val="24"/>
        </w:rPr>
      </w:pPr>
      <w:r w:rsidRPr="00520BEF">
        <w:rPr>
          <w:iCs/>
          <w:szCs w:val="24"/>
        </w:rPr>
        <w:t>6.</w:t>
      </w:r>
      <w:r w:rsidRPr="00520BEF">
        <w:rPr>
          <w:iCs/>
          <w:szCs w:val="24"/>
        </w:rPr>
        <w:tab/>
      </w:r>
      <w:r w:rsidRPr="00520BEF">
        <w:rPr>
          <w:b/>
          <w:szCs w:val="24"/>
        </w:rPr>
        <w:t>Dzierżawa w okresie wieloletnim</w:t>
      </w:r>
      <w:r w:rsidRPr="00520BEF">
        <w:rPr>
          <w:szCs w:val="24"/>
        </w:rPr>
        <w:t xml:space="preserve"> </w:t>
      </w:r>
      <w:r w:rsidRPr="00520BEF">
        <w:rPr>
          <w:iCs/>
          <w:szCs w:val="24"/>
        </w:rPr>
        <w:t xml:space="preserve">– </w:t>
      </w:r>
      <w:r w:rsidRPr="00520BEF">
        <w:rPr>
          <w:szCs w:val="24"/>
        </w:rPr>
        <w:t xml:space="preserve">umowa dzierżawy zawarta na okres dłuższy niż 3 lata i trwający co najmniej do końca okresu kredytowania. Umowa dzierżawy musi być zawarta na piśmie i powinna w sposób nie budzący wątpliwości określać datę jej zawarcia i czas jej trwania. </w:t>
      </w:r>
    </w:p>
    <w:p w:rsidR="00520BEF" w:rsidRPr="00520BEF" w:rsidRDefault="00520BEF" w:rsidP="00520BEF">
      <w:pPr>
        <w:jc w:val="both"/>
        <w:rPr>
          <w:iCs/>
          <w:szCs w:val="24"/>
        </w:rPr>
      </w:pPr>
    </w:p>
    <w:p w:rsidR="00520BEF" w:rsidRPr="00520BEF" w:rsidRDefault="00520BEF" w:rsidP="00520BEF">
      <w:pPr>
        <w:ind w:left="284" w:hanging="284"/>
        <w:jc w:val="both"/>
        <w:rPr>
          <w:b/>
          <w:szCs w:val="24"/>
        </w:rPr>
      </w:pPr>
      <w:r w:rsidRPr="00520BEF">
        <w:rPr>
          <w:szCs w:val="24"/>
        </w:rPr>
        <w:t>7.</w:t>
      </w:r>
      <w:r w:rsidRPr="00520BEF">
        <w:rPr>
          <w:szCs w:val="24"/>
        </w:rPr>
        <w:tab/>
      </w:r>
      <w:r w:rsidRPr="00520BEF">
        <w:rPr>
          <w:b/>
          <w:szCs w:val="24"/>
        </w:rPr>
        <w:t>Dzień udzielenia pomocy</w:t>
      </w:r>
      <w:r w:rsidRPr="00520BEF">
        <w:rPr>
          <w:szCs w:val="24"/>
        </w:rPr>
        <w:t xml:space="preserve"> – dzień zawarcia umowy kredytu preferencyjnego.</w:t>
      </w:r>
    </w:p>
    <w:p w:rsidR="00520BEF" w:rsidRPr="00520BEF" w:rsidRDefault="00520BEF" w:rsidP="00520BEF">
      <w:pPr>
        <w:jc w:val="both"/>
        <w:rPr>
          <w:iCs/>
          <w:szCs w:val="24"/>
        </w:rPr>
      </w:pPr>
    </w:p>
    <w:p w:rsidR="00520BEF" w:rsidRPr="00520BEF" w:rsidRDefault="00520BEF" w:rsidP="00520BEF">
      <w:pPr>
        <w:spacing w:after="120"/>
        <w:ind w:left="284" w:hanging="284"/>
        <w:jc w:val="both"/>
        <w:rPr>
          <w:iCs/>
          <w:szCs w:val="24"/>
        </w:rPr>
      </w:pPr>
      <w:r w:rsidRPr="00520BEF">
        <w:rPr>
          <w:iCs/>
          <w:szCs w:val="24"/>
        </w:rPr>
        <w:t>8.</w:t>
      </w:r>
      <w:r w:rsidRPr="00520BEF">
        <w:rPr>
          <w:iCs/>
          <w:szCs w:val="24"/>
        </w:rPr>
        <w:tab/>
      </w:r>
      <w:r w:rsidRPr="00520BEF">
        <w:rPr>
          <w:b/>
          <w:iCs/>
          <w:szCs w:val="24"/>
        </w:rPr>
        <w:t>Efekt zachęty</w:t>
      </w:r>
      <w:r w:rsidRPr="00520BEF">
        <w:rPr>
          <w:iCs/>
          <w:szCs w:val="24"/>
        </w:rPr>
        <w:t xml:space="preserve"> – efekt, który powinna wywoływać pomoc Agencji w formie dopłat do oprocentowania kredytu albo częściowej spłaty kapitału. Uznaje się, że pomoc wywołuje efekt zachęty, jeżeli:</w:t>
      </w:r>
    </w:p>
    <w:p w:rsidR="00520BEF" w:rsidRPr="00520BEF" w:rsidRDefault="00520BEF" w:rsidP="00520BEF">
      <w:pPr>
        <w:spacing w:after="120"/>
        <w:ind w:left="568" w:hanging="284"/>
        <w:jc w:val="both"/>
        <w:rPr>
          <w:iCs/>
          <w:sz w:val="20"/>
        </w:rPr>
      </w:pPr>
      <w:r w:rsidRPr="00520BEF">
        <w:rPr>
          <w:iCs/>
          <w:sz w:val="20"/>
        </w:rPr>
        <w:t>1)</w:t>
      </w:r>
      <w:r w:rsidRPr="00520BEF">
        <w:rPr>
          <w:iCs/>
          <w:sz w:val="20"/>
        </w:rPr>
        <w:tab/>
        <w:t>prace nad danym projektem lub odpowiednie działania rozpoczęły się nie wcześniej niż w dniu złożenia wniosku o kredyt,</w:t>
      </w:r>
    </w:p>
    <w:p w:rsidR="00520BEF" w:rsidRPr="00520BEF" w:rsidRDefault="00520BEF" w:rsidP="00520BEF">
      <w:pPr>
        <w:spacing w:after="120"/>
        <w:ind w:left="568" w:hanging="284"/>
        <w:jc w:val="both"/>
        <w:rPr>
          <w:iCs/>
          <w:sz w:val="20"/>
        </w:rPr>
      </w:pPr>
      <w:r w:rsidRPr="00520BEF">
        <w:rPr>
          <w:iCs/>
          <w:sz w:val="20"/>
        </w:rPr>
        <w:t>2)</w:t>
      </w:r>
      <w:r w:rsidRPr="00520BEF">
        <w:rPr>
          <w:iCs/>
          <w:sz w:val="20"/>
        </w:rPr>
        <w:tab/>
        <w:t xml:space="preserve">w planie inwestycji, stanowiącym załącznik do wniosku o kredyt, </w:t>
      </w:r>
      <w:r w:rsidRPr="00520BEF">
        <w:rPr>
          <w:iCs/>
          <w:sz w:val="20"/>
        </w:rPr>
        <w:tab/>
        <w:t>uwzględniono następujące dane: nazwę i wielkość przedsiębiorstwa, opis projektu lub działania, w tym miejsce oraz termin jego rozpoczęcia i zakończenia, określenie formy pomocy (dopłaty do oprocentowania kredytu albo częściowa spłata kapitału), planowaną kwotę pomocy potrzebną do realizacji inwestycji, i koszty inwestycji, z wyodrębnieniem finansowanych kredytem.</w:t>
      </w:r>
    </w:p>
    <w:p w:rsidR="00520BEF" w:rsidRPr="00520BEF" w:rsidRDefault="00520BEF" w:rsidP="00520BEF">
      <w:pPr>
        <w:spacing w:after="120"/>
        <w:ind w:left="568" w:hanging="284"/>
        <w:jc w:val="both"/>
        <w:rPr>
          <w:iCs/>
          <w:sz w:val="20"/>
        </w:rPr>
      </w:pPr>
      <w:r w:rsidRPr="00520BEF">
        <w:rPr>
          <w:iCs/>
          <w:sz w:val="20"/>
        </w:rPr>
        <w:t>Na zasadzie odstępstwa od powyższego efekt zachęty nie obowiązuje w przypadku:</w:t>
      </w:r>
    </w:p>
    <w:p w:rsidR="00520BEF" w:rsidRPr="00520BEF" w:rsidRDefault="00520BEF" w:rsidP="00520BEF">
      <w:pPr>
        <w:spacing w:after="120"/>
        <w:ind w:left="568" w:hanging="284"/>
        <w:jc w:val="both"/>
        <w:rPr>
          <w:iCs/>
          <w:sz w:val="20"/>
        </w:rPr>
      </w:pPr>
      <w:r w:rsidRPr="00520BEF">
        <w:rPr>
          <w:iCs/>
          <w:sz w:val="20"/>
        </w:rPr>
        <w:t>1)</w:t>
      </w:r>
      <w:r w:rsidRPr="00520BEF">
        <w:rPr>
          <w:iCs/>
          <w:sz w:val="20"/>
        </w:rPr>
        <w:tab/>
        <w:t>dopłat do oprocentowania kredytów na wznowienie produkcji po wystąpieniu niekorzystnych zjawisk atmosferycznych,</w:t>
      </w:r>
    </w:p>
    <w:p w:rsidR="00520BEF" w:rsidRPr="00520BEF" w:rsidRDefault="00520BEF" w:rsidP="00520BEF">
      <w:pPr>
        <w:spacing w:after="120"/>
        <w:ind w:left="568" w:hanging="284"/>
        <w:jc w:val="both"/>
        <w:rPr>
          <w:iCs/>
          <w:sz w:val="20"/>
        </w:rPr>
      </w:pPr>
      <w:r w:rsidRPr="00520BEF">
        <w:rPr>
          <w:iCs/>
          <w:sz w:val="20"/>
        </w:rPr>
        <w:t>2)</w:t>
      </w:r>
      <w:r w:rsidRPr="00520BEF">
        <w:rPr>
          <w:iCs/>
          <w:sz w:val="20"/>
        </w:rPr>
        <w:tab/>
        <w:t xml:space="preserve">dopłat do oprocentowania kredytów stosowanych jako pomoc </w:t>
      </w:r>
      <w:r w:rsidRPr="00520BEF">
        <w:rPr>
          <w:i/>
          <w:iCs/>
          <w:sz w:val="20"/>
        </w:rPr>
        <w:t>de minimis</w:t>
      </w:r>
      <w:r w:rsidRPr="00520BEF">
        <w:rPr>
          <w:iCs/>
          <w:sz w:val="20"/>
        </w:rPr>
        <w:t xml:space="preserve">, pomoc </w:t>
      </w:r>
      <w:r w:rsidRPr="00520BEF">
        <w:rPr>
          <w:i/>
          <w:iCs/>
          <w:sz w:val="20"/>
        </w:rPr>
        <w:t xml:space="preserve">de minimis </w:t>
      </w:r>
      <w:r w:rsidRPr="00520BEF">
        <w:rPr>
          <w:iCs/>
          <w:sz w:val="20"/>
        </w:rPr>
        <w:t xml:space="preserve">w rolnictwie lub pomoc </w:t>
      </w:r>
      <w:r w:rsidRPr="00520BEF">
        <w:rPr>
          <w:i/>
          <w:iCs/>
          <w:sz w:val="20"/>
        </w:rPr>
        <w:t xml:space="preserve">de minimis </w:t>
      </w:r>
      <w:r w:rsidRPr="00520BEF">
        <w:rPr>
          <w:iCs/>
          <w:sz w:val="20"/>
        </w:rPr>
        <w:t>w rybołówstwie.</w:t>
      </w:r>
    </w:p>
    <w:p w:rsidR="00520BEF" w:rsidRPr="00520BEF" w:rsidRDefault="00520BEF" w:rsidP="00520BEF">
      <w:pPr>
        <w:ind w:left="284"/>
        <w:jc w:val="both"/>
        <w:rPr>
          <w:iCs/>
          <w:szCs w:val="24"/>
        </w:rPr>
      </w:pPr>
      <w:r w:rsidRPr="00520BEF">
        <w:rPr>
          <w:iCs/>
          <w:szCs w:val="24"/>
        </w:rPr>
        <w:lastRenderedPageBreak/>
        <w:t>Przez rozpoczęcie prac nad danym projektem lub odpowiednich działań należy rozumieć rozpoczęcie działań lub prac budowlanych związanych z inwestycją lub pierwsze prawnie wiążące zobowiązanie do zamówienia urządzeń lub usług lub wszelkie inne zobowiązanie, które sprawia, że projekt lub działanie jest nieodwracalne, w zależności od tego, które z wymienionych wydarzeń nastąpiło wcześniej. Zakupu gruntów i prac przygotowawczych, takich jak uzyskanie zezwoleń i przeprowadzenie analiz wykonalności, nie uznaje się za rozpoczęcie realizacji projektu lub działania.</w:t>
      </w:r>
    </w:p>
    <w:p w:rsidR="00520BEF" w:rsidRPr="00520BEF" w:rsidRDefault="00520BEF" w:rsidP="00520BEF">
      <w:pPr>
        <w:ind w:left="360" w:hanging="360"/>
        <w:jc w:val="both"/>
        <w:rPr>
          <w:szCs w:val="24"/>
        </w:rPr>
      </w:pPr>
    </w:p>
    <w:p w:rsidR="00520BEF" w:rsidRPr="00520BEF" w:rsidRDefault="00520BEF" w:rsidP="00520BEF">
      <w:pPr>
        <w:spacing w:after="120"/>
        <w:ind w:left="284" w:hanging="284"/>
        <w:jc w:val="both"/>
      </w:pPr>
      <w:r w:rsidRPr="00520BEF">
        <w:rPr>
          <w:iCs/>
          <w:szCs w:val="24"/>
        </w:rPr>
        <w:t>9.</w:t>
      </w:r>
      <w:r w:rsidRPr="00520BEF">
        <w:rPr>
          <w:iCs/>
          <w:szCs w:val="24"/>
        </w:rPr>
        <w:tab/>
      </w:r>
      <w:r w:rsidRPr="00520BEF">
        <w:rPr>
          <w:b/>
          <w:iCs/>
          <w:szCs w:val="24"/>
        </w:rPr>
        <w:t>ESU</w:t>
      </w:r>
      <w:r w:rsidRPr="00520BEF">
        <w:rPr>
          <w:b/>
          <w:bCs/>
        </w:rPr>
        <w:t xml:space="preserve"> </w:t>
      </w:r>
      <w:r w:rsidRPr="00520BEF">
        <w:t xml:space="preserve">(ang. </w:t>
      </w:r>
      <w:r w:rsidRPr="00520BEF">
        <w:rPr>
          <w:i/>
          <w:iCs/>
        </w:rPr>
        <w:t>European Size Unit</w:t>
      </w:r>
      <w:r w:rsidRPr="00520BEF">
        <w:t xml:space="preserve">) – jednostka miary wielkości ekonomicznej gospodarstw rolnych, tj. </w:t>
      </w:r>
      <w:r w:rsidRPr="00520BEF">
        <w:rPr>
          <w:szCs w:val="24"/>
        </w:rPr>
        <w:t>nadwyżek bezpośrednich z działalności rolniczej</w:t>
      </w:r>
      <w:r w:rsidRPr="00520BEF">
        <w:t>. Kalkulator do wyliczenia tej wielkości znajduje się na stronie internetowej ARiMR (www.arimr.gov.pl) w zakładce Pomoc unijna i krajowa / Kredyty preferencyjne od 2015 r.</w:t>
      </w:r>
    </w:p>
    <w:p w:rsidR="00520BEF" w:rsidRPr="00520BEF" w:rsidRDefault="00520BEF" w:rsidP="00520BEF">
      <w:pPr>
        <w:pStyle w:val="Default"/>
        <w:rPr>
          <w:color w:val="auto"/>
        </w:rPr>
      </w:pPr>
    </w:p>
    <w:p w:rsidR="00520BEF" w:rsidRPr="00520BEF" w:rsidRDefault="00520BEF" w:rsidP="00520BEF">
      <w:pPr>
        <w:ind w:left="284" w:hanging="426"/>
        <w:jc w:val="both"/>
        <w:rPr>
          <w:szCs w:val="24"/>
        </w:rPr>
      </w:pPr>
      <w:r w:rsidRPr="00520BEF">
        <w:rPr>
          <w:iCs/>
          <w:szCs w:val="24"/>
        </w:rPr>
        <w:t>10.</w:t>
      </w:r>
      <w:r w:rsidRPr="00520BEF">
        <w:rPr>
          <w:iCs/>
          <w:szCs w:val="24"/>
        </w:rPr>
        <w:tab/>
      </w:r>
      <w:r w:rsidRPr="00520BEF">
        <w:rPr>
          <w:b/>
          <w:iCs/>
          <w:szCs w:val="24"/>
        </w:rPr>
        <w:t>Gospodarstwo rolne</w:t>
      </w:r>
      <w:r w:rsidRPr="00520BEF">
        <w:rPr>
          <w:iCs/>
          <w:szCs w:val="24"/>
        </w:rPr>
        <w:t xml:space="preserve"> – </w:t>
      </w:r>
      <w:r w:rsidRPr="00520BEF">
        <w:rPr>
          <w:szCs w:val="24"/>
        </w:rPr>
        <w:t>grunty rolne wraz z gruntami leśnymi, budynkami lub ich częściami, urządzeniami i inwentarzem, jeżeli stanowią lub mogą stanowić zorganizowaną całość gospodarczą, oraz prawami związanymi z prowadzeniem gospodarstwa rolnego (definicja zgodna z a</w:t>
      </w:r>
      <w:hyperlink r:id="rId5" w:tooltip="Definicja gospodarstwa rolnego" w:history="1">
        <w:r w:rsidRPr="00520BEF">
          <w:rPr>
            <w:szCs w:val="24"/>
          </w:rPr>
          <w:t>rt. 55</w:t>
        </w:r>
        <w:r w:rsidRPr="00520BEF">
          <w:rPr>
            <w:szCs w:val="24"/>
            <w:vertAlign w:val="superscript"/>
          </w:rPr>
          <w:t>3</w:t>
        </w:r>
        <w:r w:rsidRPr="00520BEF">
          <w:rPr>
            <w:szCs w:val="24"/>
          </w:rPr>
          <w:t xml:space="preserve"> k.c). </w:t>
        </w:r>
      </w:hyperlink>
    </w:p>
    <w:p w:rsidR="00520BEF" w:rsidRPr="00520BEF" w:rsidRDefault="00520BEF" w:rsidP="00520BEF">
      <w:pPr>
        <w:jc w:val="both"/>
        <w:rPr>
          <w:b/>
          <w:iCs/>
          <w:szCs w:val="24"/>
        </w:rPr>
      </w:pPr>
    </w:p>
    <w:p w:rsidR="00520BEF" w:rsidRPr="00520BEF" w:rsidRDefault="00520BEF" w:rsidP="00520BEF">
      <w:pPr>
        <w:ind w:left="284" w:hanging="426"/>
        <w:jc w:val="both"/>
        <w:rPr>
          <w:iCs/>
          <w:szCs w:val="24"/>
        </w:rPr>
      </w:pPr>
      <w:r w:rsidRPr="00520BEF">
        <w:rPr>
          <w:iCs/>
          <w:szCs w:val="24"/>
        </w:rPr>
        <w:t>11.</w:t>
      </w:r>
      <w:r w:rsidRPr="00520BEF">
        <w:rPr>
          <w:iCs/>
          <w:szCs w:val="24"/>
        </w:rPr>
        <w:tab/>
      </w:r>
      <w:r w:rsidRPr="00520BEF">
        <w:rPr>
          <w:b/>
          <w:iCs/>
          <w:szCs w:val="24"/>
        </w:rPr>
        <w:t>GUS</w:t>
      </w:r>
      <w:r w:rsidRPr="00520BEF">
        <w:rPr>
          <w:iCs/>
          <w:szCs w:val="24"/>
        </w:rPr>
        <w:t xml:space="preserve"> – Główny Urząd Statystyczny.</w:t>
      </w:r>
    </w:p>
    <w:p w:rsidR="00520BEF" w:rsidRPr="00520BEF" w:rsidRDefault="00520BEF" w:rsidP="00520BEF">
      <w:pPr>
        <w:ind w:left="284" w:hanging="284"/>
        <w:jc w:val="both"/>
        <w:rPr>
          <w:iCs/>
          <w:szCs w:val="24"/>
        </w:rPr>
      </w:pPr>
    </w:p>
    <w:p w:rsidR="00520BEF" w:rsidRPr="00520BEF" w:rsidRDefault="00520BEF" w:rsidP="00520BEF">
      <w:pPr>
        <w:ind w:left="284" w:hanging="426"/>
        <w:jc w:val="both"/>
        <w:rPr>
          <w:iCs/>
          <w:szCs w:val="24"/>
        </w:rPr>
      </w:pPr>
      <w:r w:rsidRPr="00520BEF">
        <w:rPr>
          <w:szCs w:val="24"/>
        </w:rPr>
        <w:t>12.</w:t>
      </w:r>
      <w:r w:rsidRPr="00520BEF">
        <w:rPr>
          <w:szCs w:val="24"/>
        </w:rPr>
        <w:tab/>
      </w:r>
      <w:r w:rsidRPr="00520BEF">
        <w:rPr>
          <w:b/>
          <w:szCs w:val="24"/>
        </w:rPr>
        <w:t xml:space="preserve">Inwestycja nieprodukcyjna </w:t>
      </w:r>
      <w:r w:rsidRPr="00520BEF">
        <w:rPr>
          <w:iCs/>
          <w:szCs w:val="24"/>
        </w:rPr>
        <w:t xml:space="preserve">– inwestycja, która nie prowadzi do znaczącego wzrostu wartości ani rentowności gospodarstwa. </w:t>
      </w:r>
    </w:p>
    <w:p w:rsidR="00520BEF" w:rsidRPr="00520BEF" w:rsidRDefault="00520BEF" w:rsidP="00520BEF">
      <w:pPr>
        <w:ind w:left="284" w:hanging="284"/>
        <w:jc w:val="both"/>
        <w:rPr>
          <w:iCs/>
          <w:szCs w:val="24"/>
        </w:rPr>
      </w:pPr>
    </w:p>
    <w:p w:rsidR="00520BEF" w:rsidRPr="00520BEF" w:rsidRDefault="00520BEF" w:rsidP="00520BEF">
      <w:pPr>
        <w:ind w:left="284" w:hanging="426"/>
        <w:jc w:val="both"/>
        <w:rPr>
          <w:iCs/>
          <w:szCs w:val="24"/>
        </w:rPr>
      </w:pPr>
      <w:r w:rsidRPr="00520BEF">
        <w:rPr>
          <w:iCs/>
          <w:szCs w:val="24"/>
        </w:rPr>
        <w:t>13.</w:t>
      </w:r>
      <w:r w:rsidRPr="00520BEF">
        <w:rPr>
          <w:iCs/>
          <w:szCs w:val="24"/>
        </w:rPr>
        <w:tab/>
      </w:r>
      <w:r w:rsidRPr="00520BEF">
        <w:rPr>
          <w:b/>
          <w:iCs/>
          <w:szCs w:val="24"/>
        </w:rPr>
        <w:t>Inwestycja służąca zapewnieniu zgodności z normą UE</w:t>
      </w:r>
      <w:r w:rsidRPr="00520BEF">
        <w:rPr>
          <w:iCs/>
          <w:szCs w:val="24"/>
        </w:rPr>
        <w:t xml:space="preserve"> – inwestycja dokonana w celu osiągnięcia zgodności z normą Unii po upływie okresu przejściowego przewidzianego w przepisach UE. </w:t>
      </w:r>
    </w:p>
    <w:p w:rsidR="00520BEF" w:rsidRPr="00520BEF" w:rsidRDefault="00520BEF" w:rsidP="00520BEF">
      <w:pPr>
        <w:ind w:left="284" w:hanging="426"/>
        <w:jc w:val="both"/>
        <w:rPr>
          <w:iCs/>
          <w:szCs w:val="24"/>
        </w:rPr>
      </w:pPr>
    </w:p>
    <w:p w:rsidR="00520BEF" w:rsidRPr="00520BEF" w:rsidRDefault="00520BEF" w:rsidP="00520BEF">
      <w:pPr>
        <w:spacing w:after="120"/>
        <w:ind w:left="284" w:hanging="426"/>
        <w:jc w:val="both"/>
        <w:rPr>
          <w:iCs/>
          <w:szCs w:val="24"/>
        </w:rPr>
      </w:pPr>
      <w:r w:rsidRPr="00520BEF">
        <w:rPr>
          <w:szCs w:val="24"/>
        </w:rPr>
        <w:t>14.</w:t>
      </w:r>
      <w:r w:rsidRPr="00520BEF">
        <w:rPr>
          <w:szCs w:val="24"/>
        </w:rPr>
        <w:tab/>
      </w:r>
      <w:r w:rsidRPr="00520BEF">
        <w:rPr>
          <w:b/>
          <w:szCs w:val="24"/>
        </w:rPr>
        <w:t>Jedno przedsiębiorstwo</w:t>
      </w:r>
      <w:r w:rsidRPr="00520BEF">
        <w:rPr>
          <w:szCs w:val="24"/>
        </w:rPr>
        <w:t xml:space="preserve"> </w:t>
      </w:r>
      <w:r w:rsidRPr="00520BEF">
        <w:rPr>
          <w:iCs/>
          <w:szCs w:val="24"/>
        </w:rPr>
        <w:t xml:space="preserve">– </w:t>
      </w:r>
      <w:r w:rsidRPr="00520BEF">
        <w:rPr>
          <w:szCs w:val="24"/>
        </w:rPr>
        <w:t>wszystkie jednostki gospodarcze, które są ze sobą powiązane co najmniej jednym z następujących stosunków:</w:t>
      </w:r>
    </w:p>
    <w:p w:rsidR="00520BEF" w:rsidRPr="00520BEF" w:rsidRDefault="00520BEF" w:rsidP="00520BEF">
      <w:pPr>
        <w:spacing w:after="120"/>
        <w:ind w:left="567" w:hanging="283"/>
        <w:jc w:val="both"/>
        <w:rPr>
          <w:szCs w:val="24"/>
        </w:rPr>
      </w:pPr>
      <w:r w:rsidRPr="00520BEF">
        <w:rPr>
          <w:szCs w:val="24"/>
        </w:rPr>
        <w:t>1)</w:t>
      </w:r>
      <w:r w:rsidRPr="00520BEF">
        <w:rPr>
          <w:szCs w:val="24"/>
        </w:rPr>
        <w:tab/>
        <w:t>jedna jednostka gospodarcza posiada w drugiej jednostce gospodarczej większość praw głosu akcjonariuszy, wspólników lub członków,</w:t>
      </w:r>
    </w:p>
    <w:p w:rsidR="00520BEF" w:rsidRPr="00520BEF" w:rsidRDefault="00520BEF" w:rsidP="00520BEF">
      <w:pPr>
        <w:spacing w:after="120"/>
        <w:ind w:left="567" w:hanging="283"/>
        <w:jc w:val="both"/>
        <w:rPr>
          <w:szCs w:val="24"/>
        </w:rPr>
      </w:pPr>
      <w:r w:rsidRPr="00520BEF">
        <w:rPr>
          <w:szCs w:val="24"/>
        </w:rPr>
        <w:t>2)</w:t>
      </w:r>
      <w:r w:rsidRPr="00520BEF">
        <w:rPr>
          <w:szCs w:val="24"/>
        </w:rPr>
        <w:tab/>
        <w:t>jedna jednostka gospodarcza ma prawo wyznaczyć lub odwołać większość członków organu administracyjnego, zarządzającego lub nadzorczego innej jednostki gospodarczej,</w:t>
      </w:r>
    </w:p>
    <w:p w:rsidR="00520BEF" w:rsidRPr="00520BEF" w:rsidRDefault="00520BEF" w:rsidP="00520BEF">
      <w:pPr>
        <w:spacing w:after="120"/>
        <w:ind w:left="567" w:hanging="283"/>
        <w:jc w:val="both"/>
        <w:rPr>
          <w:szCs w:val="24"/>
        </w:rPr>
      </w:pPr>
      <w:r w:rsidRPr="00520BEF">
        <w:rPr>
          <w:szCs w:val="24"/>
        </w:rPr>
        <w:t>3)</w:t>
      </w:r>
      <w:r w:rsidRPr="00520BEF">
        <w:rPr>
          <w:szCs w:val="24"/>
        </w:rPr>
        <w:tab/>
        <w:t>jedna jednostka gospodarcza ma prawo wywierać dominujący wpływ na inną jednostkę gospodarczą zgodnie z umową zawartą z tą jednostką lub postanowieniami w jej akcie założycielskim lub umowie spółki,</w:t>
      </w:r>
    </w:p>
    <w:p w:rsidR="00520BEF" w:rsidRPr="00520BEF" w:rsidRDefault="00520BEF" w:rsidP="00520BEF">
      <w:pPr>
        <w:ind w:left="568" w:hanging="284"/>
        <w:jc w:val="both"/>
        <w:rPr>
          <w:szCs w:val="24"/>
        </w:rPr>
      </w:pPr>
      <w:r w:rsidRPr="00520BEF">
        <w:rPr>
          <w:szCs w:val="24"/>
        </w:rPr>
        <w:t>4)</w:t>
      </w:r>
      <w:r w:rsidRPr="00520BEF">
        <w:rPr>
          <w:szCs w:val="24"/>
        </w:rPr>
        <w:tab/>
        <w:t>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w:t>
      </w:r>
    </w:p>
    <w:p w:rsidR="00520BEF" w:rsidRPr="00520BEF" w:rsidRDefault="00520BEF" w:rsidP="00520BEF">
      <w:pPr>
        <w:ind w:left="284" w:hanging="284"/>
        <w:jc w:val="both"/>
        <w:rPr>
          <w:iCs/>
          <w:szCs w:val="24"/>
        </w:rPr>
      </w:pPr>
    </w:p>
    <w:p w:rsidR="00520BEF" w:rsidRPr="00520BEF" w:rsidRDefault="00520BEF" w:rsidP="00520BEF">
      <w:pPr>
        <w:spacing w:after="120"/>
        <w:ind w:left="284" w:hanging="426"/>
        <w:jc w:val="both"/>
        <w:rPr>
          <w:szCs w:val="24"/>
        </w:rPr>
      </w:pPr>
      <w:r w:rsidRPr="00520BEF">
        <w:rPr>
          <w:szCs w:val="24"/>
        </w:rPr>
        <w:t>15.</w:t>
      </w:r>
      <w:r w:rsidRPr="00520BEF">
        <w:rPr>
          <w:szCs w:val="24"/>
        </w:rPr>
        <w:tab/>
      </w:r>
      <w:r w:rsidRPr="00520BEF">
        <w:rPr>
          <w:b/>
          <w:szCs w:val="24"/>
        </w:rPr>
        <w:t>Kierujący gospodarstwem rolnym</w:t>
      </w:r>
      <w:r w:rsidRPr="00520BEF">
        <w:rPr>
          <w:szCs w:val="24"/>
        </w:rPr>
        <w:t xml:space="preserve"> – osoba, która sprawuje faktyczną i trwałą kontrolę nad gospodarstwem rolnym i jego zarządem. O prowadzeniu gospodarstwa rolnego jako kierujący tym gospodarstwem świadczą m. in.:</w:t>
      </w:r>
    </w:p>
    <w:p w:rsidR="00520BEF" w:rsidRPr="00520BEF" w:rsidRDefault="00520BEF" w:rsidP="00520BEF">
      <w:pPr>
        <w:spacing w:after="120"/>
        <w:ind w:left="567" w:hanging="283"/>
        <w:jc w:val="both"/>
        <w:rPr>
          <w:szCs w:val="24"/>
        </w:rPr>
      </w:pPr>
      <w:r w:rsidRPr="00520BEF">
        <w:rPr>
          <w:szCs w:val="24"/>
        </w:rPr>
        <w:t>1)</w:t>
      </w:r>
      <w:r w:rsidRPr="00520BEF">
        <w:rPr>
          <w:szCs w:val="24"/>
        </w:rPr>
        <w:tab/>
        <w:t>uzyskanie wpisu do ewidencji producentów rolnych,</w:t>
      </w:r>
    </w:p>
    <w:p w:rsidR="00520BEF" w:rsidRPr="00520BEF" w:rsidRDefault="00520BEF" w:rsidP="00520BEF">
      <w:pPr>
        <w:spacing w:after="120"/>
        <w:ind w:left="567" w:hanging="283"/>
        <w:jc w:val="both"/>
        <w:rPr>
          <w:szCs w:val="24"/>
        </w:rPr>
      </w:pPr>
      <w:r w:rsidRPr="00520BEF">
        <w:rPr>
          <w:szCs w:val="24"/>
        </w:rPr>
        <w:t>2)</w:t>
      </w:r>
      <w:r w:rsidRPr="00520BEF">
        <w:rPr>
          <w:szCs w:val="24"/>
        </w:rPr>
        <w:tab/>
        <w:t>zgłoszenie zwierząt gospodarskich do rejestru,</w:t>
      </w:r>
    </w:p>
    <w:p w:rsidR="00520BEF" w:rsidRPr="00520BEF" w:rsidRDefault="00520BEF" w:rsidP="00520BEF">
      <w:pPr>
        <w:spacing w:after="120"/>
        <w:ind w:left="567" w:hanging="283"/>
        <w:jc w:val="both"/>
        <w:rPr>
          <w:szCs w:val="24"/>
        </w:rPr>
      </w:pPr>
      <w:r w:rsidRPr="00520BEF">
        <w:rPr>
          <w:szCs w:val="24"/>
        </w:rPr>
        <w:t>3)</w:t>
      </w:r>
      <w:r w:rsidRPr="00520BEF">
        <w:rPr>
          <w:szCs w:val="24"/>
        </w:rPr>
        <w:tab/>
        <w:t>wystąpienie o płatności bezpośrednie,</w:t>
      </w:r>
    </w:p>
    <w:p w:rsidR="00520BEF" w:rsidRPr="00520BEF" w:rsidRDefault="00520BEF" w:rsidP="00520BEF">
      <w:pPr>
        <w:spacing w:after="120"/>
        <w:ind w:left="567" w:hanging="283"/>
        <w:jc w:val="both"/>
        <w:rPr>
          <w:szCs w:val="24"/>
        </w:rPr>
      </w:pPr>
      <w:r w:rsidRPr="00520BEF">
        <w:rPr>
          <w:szCs w:val="24"/>
        </w:rPr>
        <w:lastRenderedPageBreak/>
        <w:t>4)</w:t>
      </w:r>
      <w:r w:rsidRPr="00520BEF">
        <w:rPr>
          <w:szCs w:val="24"/>
        </w:rPr>
        <w:tab/>
        <w:t>wystąpienie o pomoc finansową dla rolników w ramach programów UE lub pomocy krajowej,</w:t>
      </w:r>
    </w:p>
    <w:p w:rsidR="00520BEF" w:rsidRPr="00520BEF" w:rsidRDefault="00520BEF" w:rsidP="00520BEF">
      <w:pPr>
        <w:spacing w:after="120"/>
        <w:ind w:left="567" w:hanging="283"/>
        <w:jc w:val="both"/>
        <w:rPr>
          <w:szCs w:val="24"/>
        </w:rPr>
      </w:pPr>
      <w:r w:rsidRPr="00520BEF">
        <w:rPr>
          <w:szCs w:val="24"/>
        </w:rPr>
        <w:t>5)</w:t>
      </w:r>
      <w:r w:rsidRPr="00520BEF">
        <w:rPr>
          <w:szCs w:val="24"/>
        </w:rPr>
        <w:tab/>
        <w:t>prowadzenie działu specjalnego produkcji rolnej.</w:t>
      </w:r>
    </w:p>
    <w:p w:rsidR="00520BEF" w:rsidRPr="00520BEF" w:rsidRDefault="00520BEF" w:rsidP="00520BEF">
      <w:pPr>
        <w:spacing w:after="120"/>
        <w:ind w:left="567" w:hanging="283"/>
        <w:jc w:val="both"/>
        <w:rPr>
          <w:szCs w:val="24"/>
        </w:rPr>
      </w:pPr>
    </w:p>
    <w:p w:rsidR="00520BEF" w:rsidRPr="00520BEF" w:rsidRDefault="00520BEF" w:rsidP="00520BEF">
      <w:pPr>
        <w:ind w:left="-142"/>
        <w:jc w:val="both"/>
        <w:rPr>
          <w:iCs/>
          <w:szCs w:val="24"/>
        </w:rPr>
      </w:pPr>
      <w:r w:rsidRPr="00520BEF">
        <w:rPr>
          <w:szCs w:val="24"/>
        </w:rPr>
        <w:t xml:space="preserve">16.  </w:t>
      </w:r>
      <w:r w:rsidRPr="00520BEF">
        <w:rPr>
          <w:b/>
          <w:iCs/>
          <w:szCs w:val="24"/>
        </w:rPr>
        <w:t>Kierunek produkcji – produkcja:</w:t>
      </w:r>
    </w:p>
    <w:p w:rsidR="00520BEF" w:rsidRPr="00520BEF" w:rsidRDefault="00520BEF" w:rsidP="00520BEF">
      <w:pPr>
        <w:ind w:left="567" w:hanging="283"/>
        <w:jc w:val="both"/>
        <w:rPr>
          <w:iCs/>
          <w:szCs w:val="24"/>
        </w:rPr>
      </w:pPr>
      <w:r w:rsidRPr="00520BEF">
        <w:rPr>
          <w:iCs/>
          <w:szCs w:val="24"/>
        </w:rPr>
        <w:t>1)</w:t>
      </w:r>
      <w:r w:rsidRPr="00520BEF">
        <w:rPr>
          <w:iCs/>
          <w:szCs w:val="24"/>
        </w:rPr>
        <w:tab/>
        <w:t xml:space="preserve">roślinna lub zwierzęca, która mieści się w „Wykazie działalności (…)” zawartym w części II, w jednej grupie (np.: 01.1, 01.2) lub w jednym z oznaczeń dotyczących działów specjalnych produkcji rolnej (np. 1.ds, 4 ds.) albo </w:t>
      </w:r>
    </w:p>
    <w:p w:rsidR="00520BEF" w:rsidRPr="00520BEF" w:rsidRDefault="00520BEF" w:rsidP="00520BEF">
      <w:pPr>
        <w:ind w:left="567" w:hanging="283"/>
        <w:jc w:val="both"/>
        <w:rPr>
          <w:iCs/>
          <w:szCs w:val="24"/>
        </w:rPr>
      </w:pPr>
      <w:r w:rsidRPr="00520BEF">
        <w:rPr>
          <w:iCs/>
          <w:szCs w:val="24"/>
        </w:rPr>
        <w:t>2)</w:t>
      </w:r>
      <w:r w:rsidRPr="00520BEF">
        <w:rPr>
          <w:iCs/>
          <w:szCs w:val="24"/>
        </w:rPr>
        <w:tab/>
        <w:t>w zakresie przetwórstwa produktów rolnych, ryb, skorupiaków i mięczaków zawarta w jednej podklasie (np.: 10.12, 10.51) ww. „Wykazu działalności (…)”.</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iCs/>
          <w:szCs w:val="24"/>
        </w:rPr>
      </w:pPr>
      <w:r w:rsidRPr="00520BEF">
        <w:rPr>
          <w:iCs/>
          <w:szCs w:val="24"/>
        </w:rPr>
        <w:t>17.</w:t>
      </w:r>
      <w:r w:rsidRPr="00520BEF">
        <w:rPr>
          <w:iCs/>
          <w:szCs w:val="24"/>
        </w:rPr>
        <w:tab/>
      </w:r>
      <w:r w:rsidRPr="00520BEF">
        <w:rPr>
          <w:b/>
          <w:iCs/>
          <w:szCs w:val="24"/>
        </w:rPr>
        <w:t>Kredyt preferencyjny</w:t>
      </w:r>
      <w:r w:rsidRPr="00520BEF">
        <w:rPr>
          <w:iCs/>
          <w:szCs w:val="24"/>
        </w:rPr>
        <w:t xml:space="preserve"> – kredyt, w którego spłacie pomaga ARiMR stosując dopłaty do oprocentowania kredytu albo częściową spłatę kapitału. </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iCs/>
          <w:szCs w:val="24"/>
        </w:rPr>
      </w:pPr>
      <w:r w:rsidRPr="00520BEF">
        <w:rPr>
          <w:szCs w:val="24"/>
        </w:rPr>
        <w:t>18.</w:t>
      </w:r>
      <w:r w:rsidRPr="00520BEF">
        <w:rPr>
          <w:szCs w:val="24"/>
        </w:rPr>
        <w:tab/>
      </w:r>
      <w:r w:rsidRPr="00520BEF">
        <w:rPr>
          <w:b/>
          <w:szCs w:val="24"/>
        </w:rPr>
        <w:t>Kumulacja pomocy</w:t>
      </w:r>
      <w:r w:rsidRPr="00520BEF">
        <w:rPr>
          <w:szCs w:val="24"/>
        </w:rPr>
        <w:t xml:space="preserve"> </w:t>
      </w:r>
      <w:r w:rsidRPr="00520BEF">
        <w:rPr>
          <w:iCs/>
          <w:szCs w:val="24"/>
        </w:rPr>
        <w:t xml:space="preserve">– </w:t>
      </w:r>
      <w:r w:rsidRPr="00520BEF">
        <w:rPr>
          <w:szCs w:val="24"/>
        </w:rPr>
        <w:t xml:space="preserve">udzielenie z różnych źródeł pomocy publicznej przeznaczonej na poniesienie tych samych kosztów (lub nakładów), w ramach realizacji tego samego projektu. </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b/>
          <w:iCs/>
          <w:szCs w:val="24"/>
        </w:rPr>
      </w:pPr>
      <w:r w:rsidRPr="00520BEF">
        <w:rPr>
          <w:iCs/>
          <w:szCs w:val="24"/>
        </w:rPr>
        <w:t>19.</w:t>
      </w:r>
      <w:r w:rsidRPr="00520BEF">
        <w:rPr>
          <w:iCs/>
          <w:szCs w:val="24"/>
        </w:rPr>
        <w:tab/>
      </w:r>
      <w:r w:rsidRPr="00520BEF">
        <w:rPr>
          <w:b/>
          <w:iCs/>
          <w:szCs w:val="24"/>
        </w:rPr>
        <w:t xml:space="preserve">MŚP lub mikroprzedsiębiorstwa, małe i średnie przedsiębiorstwa </w:t>
      </w:r>
      <w:r w:rsidRPr="00520BEF">
        <w:rPr>
          <w:iCs/>
          <w:szCs w:val="24"/>
        </w:rPr>
        <w:t>– przedsiębiorstwa spełniające kryteria, o których mowa w załączniku nr 3.</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sz w:val="20"/>
        </w:rPr>
      </w:pPr>
      <w:r w:rsidRPr="00520BEF">
        <w:rPr>
          <w:iCs/>
          <w:szCs w:val="24"/>
        </w:rPr>
        <w:t>20.</w:t>
      </w:r>
      <w:r w:rsidRPr="00520BEF">
        <w:rPr>
          <w:b/>
          <w:iCs/>
          <w:szCs w:val="24"/>
        </w:rPr>
        <w:tab/>
        <w:t>Młody rolnik</w:t>
      </w:r>
      <w:r w:rsidRPr="00520BEF">
        <w:rPr>
          <w:iCs/>
          <w:szCs w:val="24"/>
        </w:rPr>
        <w:t xml:space="preserve"> – </w:t>
      </w:r>
      <w:r w:rsidRPr="00520BEF">
        <w:rPr>
          <w:szCs w:val="24"/>
        </w:rPr>
        <w:t>osoba, która w dniu składania wniosku o przyznanie kredytu ma nie więcej niż 40 lat, posiada odpowiednie umiejętności i kwalifikacje zawodowe i po raz pierwszy rozpoczyna działalność w gospodarstwie rolnym jako kierujący tym gospodarstwem rolnym.</w:t>
      </w:r>
    </w:p>
    <w:p w:rsidR="00520BEF" w:rsidRPr="00520BEF" w:rsidRDefault="00520BEF" w:rsidP="00520BEF">
      <w:pPr>
        <w:ind w:left="284"/>
        <w:jc w:val="both"/>
        <w:rPr>
          <w:szCs w:val="24"/>
        </w:rPr>
      </w:pPr>
    </w:p>
    <w:p w:rsidR="00520BEF" w:rsidRPr="00520BEF" w:rsidRDefault="00520BEF" w:rsidP="00520BEF">
      <w:pPr>
        <w:ind w:left="284"/>
        <w:jc w:val="both"/>
        <w:rPr>
          <w:szCs w:val="24"/>
        </w:rPr>
      </w:pPr>
      <w:r w:rsidRPr="00520BEF">
        <w:t>Warunek dotyczący posiadania odpowiednich umiejętności i kwalifikacji zawodowych uważa się za spełniony, jeżeli osoba fizyczna posiada, lub uzupełni kwalifikacje, o których mowa w załączniku nr 1.</w:t>
      </w:r>
    </w:p>
    <w:p w:rsidR="00520BEF" w:rsidRPr="00520BEF" w:rsidRDefault="00520BEF" w:rsidP="00520BEF">
      <w:pPr>
        <w:ind w:left="284"/>
        <w:jc w:val="both"/>
        <w:rPr>
          <w:szCs w:val="24"/>
        </w:rPr>
      </w:pPr>
    </w:p>
    <w:p w:rsidR="00520BEF" w:rsidRPr="00520BEF" w:rsidRDefault="00520BEF" w:rsidP="00520BEF">
      <w:pPr>
        <w:ind w:left="284"/>
        <w:jc w:val="both"/>
        <w:rPr>
          <w:iCs/>
          <w:szCs w:val="24"/>
        </w:rPr>
      </w:pPr>
      <w:r w:rsidRPr="00520BEF">
        <w:rPr>
          <w:szCs w:val="24"/>
        </w:rPr>
        <w:t xml:space="preserve">Uważa się, że osoba po raz pierwszy rozpoczęła działalność w gospodarstwie rolnym jako kierujący tym gospodarstwem rolnym, jeżeli od </w:t>
      </w:r>
      <w:r w:rsidRPr="00520BEF">
        <w:rPr>
          <w:bCs/>
          <w:szCs w:val="24"/>
        </w:rPr>
        <w:t xml:space="preserve">powstania obowiązku podatkowego w zakresie podatku rolnego </w:t>
      </w:r>
      <w:r w:rsidRPr="00520BEF">
        <w:rPr>
          <w:spacing w:val="2"/>
        </w:rPr>
        <w:t>z tytułu posiadania gospodarstwa rolnego</w:t>
      </w:r>
      <w:r w:rsidRPr="00520BEF">
        <w:rPr>
          <w:szCs w:val="24"/>
        </w:rPr>
        <w:t xml:space="preserve"> do dnia </w:t>
      </w:r>
      <w:r w:rsidRPr="00520BEF">
        <w:t xml:space="preserve">złożenia wniosku o kredyt nie upłynęło więcej niż </w:t>
      </w:r>
      <w:r w:rsidRPr="00520BEF">
        <w:rPr>
          <w:bCs/>
        </w:rPr>
        <w:t xml:space="preserve">24 </w:t>
      </w:r>
      <w:r w:rsidRPr="00520BEF">
        <w:t>miesiące.</w:t>
      </w:r>
    </w:p>
    <w:p w:rsidR="00520BEF" w:rsidRPr="00520BEF" w:rsidRDefault="00520BEF" w:rsidP="00520BEF">
      <w:pPr>
        <w:ind w:left="284"/>
        <w:jc w:val="both"/>
        <w:rPr>
          <w:iCs/>
          <w:szCs w:val="24"/>
        </w:rPr>
      </w:pPr>
    </w:p>
    <w:p w:rsidR="00520BEF" w:rsidRPr="00520BEF" w:rsidRDefault="00520BEF" w:rsidP="00520BEF">
      <w:pPr>
        <w:ind w:left="284"/>
        <w:jc w:val="both"/>
        <w:rPr>
          <w:iCs/>
          <w:szCs w:val="24"/>
        </w:rPr>
      </w:pPr>
      <w:r w:rsidRPr="00520BEF">
        <w:rPr>
          <w:iCs/>
          <w:szCs w:val="24"/>
        </w:rPr>
        <w:t>Powyższe postanowienia stosuje się analogicznie w przypadku działalności w dziale specjalnym produkcji rolnej.</w:t>
      </w:r>
    </w:p>
    <w:p w:rsidR="00520BEF" w:rsidRPr="00520BEF" w:rsidRDefault="00520BEF" w:rsidP="00520BEF">
      <w:pPr>
        <w:ind w:left="284"/>
        <w:jc w:val="both"/>
        <w:rPr>
          <w:iCs/>
          <w:szCs w:val="24"/>
        </w:rPr>
      </w:pPr>
    </w:p>
    <w:p w:rsidR="00520BEF" w:rsidRPr="00520BEF" w:rsidRDefault="00520BEF" w:rsidP="00520BEF">
      <w:pPr>
        <w:ind w:left="284" w:hanging="426"/>
        <w:jc w:val="both"/>
        <w:rPr>
          <w:szCs w:val="24"/>
        </w:rPr>
      </w:pPr>
      <w:r w:rsidRPr="00520BEF">
        <w:rPr>
          <w:szCs w:val="24"/>
        </w:rPr>
        <w:t>21.</w:t>
      </w:r>
      <w:r w:rsidRPr="00520BEF">
        <w:rPr>
          <w:b/>
          <w:szCs w:val="24"/>
        </w:rPr>
        <w:tab/>
        <w:t>Niekorzystne zjawiska atmosferyczne</w:t>
      </w:r>
      <w:r w:rsidRPr="00520BEF">
        <w:rPr>
          <w:szCs w:val="24"/>
        </w:rPr>
        <w:t xml:space="preserve"> </w:t>
      </w:r>
      <w:r w:rsidRPr="00520BEF">
        <w:rPr>
          <w:iCs/>
          <w:szCs w:val="24"/>
        </w:rPr>
        <w:t xml:space="preserve">– </w:t>
      </w:r>
      <w:r w:rsidRPr="00520BEF">
        <w:rPr>
          <w:szCs w:val="24"/>
        </w:rPr>
        <w:t>susza, grad, deszcz nawalny, ujemne skutki przezimowania, przymrozki wiosenne, powódź, huragan, piorun, obsunięcie się ziemi lub lawina w rozumieniu przepisów o ubezpieczeniach upraw rolnych i zwierząt gospodarskich.</w:t>
      </w:r>
    </w:p>
    <w:p w:rsidR="00520BEF" w:rsidRPr="00520BEF" w:rsidRDefault="00520BEF" w:rsidP="00520BEF">
      <w:pPr>
        <w:jc w:val="both"/>
        <w:rPr>
          <w:iCs/>
          <w:szCs w:val="24"/>
        </w:rPr>
      </w:pPr>
    </w:p>
    <w:p w:rsidR="00520BEF" w:rsidRPr="00520BEF" w:rsidRDefault="00520BEF" w:rsidP="00520BEF">
      <w:pPr>
        <w:ind w:left="284" w:hanging="426"/>
        <w:jc w:val="both"/>
        <w:rPr>
          <w:iCs/>
          <w:sz w:val="20"/>
        </w:rPr>
      </w:pPr>
      <w:r w:rsidRPr="00520BEF">
        <w:rPr>
          <w:iCs/>
          <w:szCs w:val="24"/>
        </w:rPr>
        <w:t>22.</w:t>
      </w:r>
      <w:r w:rsidRPr="00520BEF">
        <w:rPr>
          <w:iCs/>
          <w:szCs w:val="24"/>
        </w:rPr>
        <w:tab/>
      </w:r>
      <w:r w:rsidRPr="00520BEF">
        <w:rPr>
          <w:b/>
          <w:szCs w:val="24"/>
        </w:rPr>
        <w:t>Obszary</w:t>
      </w:r>
      <w:r w:rsidRPr="00520BEF">
        <w:rPr>
          <w:szCs w:val="24"/>
        </w:rPr>
        <w:t xml:space="preserve"> </w:t>
      </w:r>
      <w:r w:rsidRPr="00520BEF">
        <w:rPr>
          <w:b/>
          <w:szCs w:val="24"/>
        </w:rPr>
        <w:t>z ograniczeniami naturalnymi lub innymi szczególnymi ograniczeniami</w:t>
      </w:r>
      <w:r w:rsidRPr="00520BEF">
        <w:rPr>
          <w:szCs w:val="24"/>
        </w:rPr>
        <w:t xml:space="preserve"> </w:t>
      </w:r>
      <w:r w:rsidRPr="00520BEF">
        <w:rPr>
          <w:iCs/>
          <w:szCs w:val="24"/>
        </w:rPr>
        <w:t>– obszary, których lista</w:t>
      </w:r>
      <w:r w:rsidRPr="00520BEF">
        <w:rPr>
          <w:szCs w:val="24"/>
        </w:rPr>
        <w:t xml:space="preserve"> znajduje się w załączniku do rozporządzenia </w:t>
      </w:r>
      <w:r w:rsidRPr="00520BEF">
        <w:rPr>
          <w:bCs/>
          <w:szCs w:val="24"/>
        </w:rPr>
        <w:t>Ministra Rolnictwa i Rozwoju Wsi</w:t>
      </w:r>
      <w:r w:rsidRPr="00520BEF">
        <w:rPr>
          <w:bCs/>
          <w:szCs w:val="24"/>
          <w:vertAlign w:val="superscript"/>
        </w:rPr>
        <w:t xml:space="preserve"> </w:t>
      </w:r>
      <w:r w:rsidRPr="00520BEF">
        <w:rPr>
          <w:szCs w:val="24"/>
        </w:rPr>
        <w:t xml:space="preserve">z dnia 13 marca 2015 r. </w:t>
      </w:r>
      <w:r w:rsidRPr="00520BEF">
        <w:rPr>
          <w:bCs/>
          <w:szCs w:val="24"/>
        </w:rPr>
        <w:t>w sprawie szczegółowych warunków i trybu przyznawania pomocy finansowej w ramach działania "Płatności dla obszarów z ograniczeniami naturalnymi lub innymi szczególnymi ograniczeniami</w:t>
      </w:r>
      <w:r w:rsidRPr="00520BEF">
        <w:rPr>
          <w:szCs w:val="24"/>
        </w:rPr>
        <w:t xml:space="preserve">" objętego Programem Rozwoju Obszarów Wiejskich na lata 2014-2020 (Dz. U. poz. 364 ze zm.). </w:t>
      </w:r>
    </w:p>
    <w:p w:rsidR="00520BEF" w:rsidRPr="00520BEF" w:rsidRDefault="00520BEF" w:rsidP="00520BEF">
      <w:pPr>
        <w:ind w:left="284"/>
        <w:jc w:val="both"/>
        <w:rPr>
          <w:iCs/>
          <w:szCs w:val="24"/>
        </w:rPr>
      </w:pPr>
    </w:p>
    <w:p w:rsidR="00520BEF" w:rsidRPr="00520BEF" w:rsidRDefault="00520BEF" w:rsidP="00520BEF">
      <w:pPr>
        <w:spacing w:after="120"/>
        <w:ind w:left="284" w:hanging="426"/>
        <w:jc w:val="both"/>
        <w:rPr>
          <w:szCs w:val="24"/>
        </w:rPr>
      </w:pPr>
      <w:r w:rsidRPr="00520BEF">
        <w:rPr>
          <w:szCs w:val="24"/>
        </w:rPr>
        <w:t>23.</w:t>
      </w:r>
      <w:r w:rsidRPr="00520BEF">
        <w:rPr>
          <w:szCs w:val="24"/>
        </w:rPr>
        <w:tab/>
      </w:r>
      <w:r w:rsidRPr="00520BEF">
        <w:rPr>
          <w:b/>
          <w:szCs w:val="24"/>
        </w:rPr>
        <w:t>Ocena oddziaływania na środowisko</w:t>
      </w:r>
      <w:r w:rsidRPr="00520BEF">
        <w:rPr>
          <w:szCs w:val="24"/>
        </w:rPr>
        <w:t xml:space="preserve"> – postępowanie w sprawie oceny oddziaływania na środowisko planowanego przedsięwzięcia, którego zasady i tryb określa ustawa z dnia 3 </w:t>
      </w:r>
      <w:r w:rsidRPr="00520BEF">
        <w:rPr>
          <w:szCs w:val="24"/>
        </w:rPr>
        <w:lastRenderedPageBreak/>
        <w:t>października 2008 r. o udostępnianiu informacji o środowisku i jego ochronie, udziale społeczeństwa w ochronie środowiska oraz o ocenach oddziaływania na środowisko (tekst jednolity Dz. U. z 2013 r., poz. 1235 ze zm.). Ocenę oddziaływania na środowisko należy przeprowadzić w przypadku przedsięwzięć mogących:</w:t>
      </w:r>
    </w:p>
    <w:p w:rsidR="00520BEF" w:rsidRPr="00520BEF" w:rsidRDefault="00520BEF" w:rsidP="00520BEF">
      <w:pPr>
        <w:spacing w:after="120"/>
        <w:ind w:left="567" w:hanging="283"/>
        <w:jc w:val="both"/>
        <w:rPr>
          <w:szCs w:val="24"/>
        </w:rPr>
      </w:pPr>
      <w:r w:rsidRPr="00520BEF">
        <w:rPr>
          <w:szCs w:val="24"/>
        </w:rPr>
        <w:t>1)</w:t>
      </w:r>
      <w:r w:rsidRPr="00520BEF">
        <w:rPr>
          <w:szCs w:val="24"/>
        </w:rPr>
        <w:tab/>
        <w:t xml:space="preserve">zawsze znacząco oddziaływać na środowisko, </w:t>
      </w:r>
    </w:p>
    <w:p w:rsidR="00520BEF" w:rsidRPr="00520BEF" w:rsidRDefault="00520BEF" w:rsidP="00520BEF">
      <w:pPr>
        <w:spacing w:after="120"/>
        <w:ind w:left="567" w:hanging="283"/>
        <w:jc w:val="both"/>
        <w:rPr>
          <w:szCs w:val="24"/>
        </w:rPr>
      </w:pPr>
      <w:r w:rsidRPr="00520BEF">
        <w:rPr>
          <w:szCs w:val="24"/>
        </w:rPr>
        <w:t>2)</w:t>
      </w:r>
      <w:r w:rsidRPr="00520BEF">
        <w:rPr>
          <w:szCs w:val="24"/>
        </w:rPr>
        <w:tab/>
        <w:t>potencjalnie znacząco oddziaływać na środowisko – jeżeli obowiązek przeprowadzenia takiej oceny stwierdził organ właściwy do wydania decyzji o środowiskowych uwarunkowaniach.</w:t>
      </w:r>
    </w:p>
    <w:p w:rsidR="00520BEF" w:rsidRPr="00520BEF" w:rsidRDefault="00520BEF" w:rsidP="00520BEF">
      <w:pPr>
        <w:spacing w:after="120"/>
        <w:ind w:left="284"/>
        <w:jc w:val="both"/>
        <w:rPr>
          <w:szCs w:val="24"/>
        </w:rPr>
      </w:pPr>
      <w:r w:rsidRPr="00520BEF">
        <w:rPr>
          <w:szCs w:val="24"/>
        </w:rPr>
        <w:t>Rodzaje przedsięwzięć mogących zawsze znacząco oddziaływać na środowisko oraz mogących potencjalnie znacząco oddziaływać na środowisko określa rozporządzenie Rady Ministrów z 12 listopada 2010 r. w sprawie przedsięwzięć mogących znacząco oddziaływać na środowisko (Dz. U. Nr 213, poz.1397 ze zm.).</w:t>
      </w:r>
    </w:p>
    <w:p w:rsidR="00520BEF" w:rsidRPr="00520BEF" w:rsidRDefault="00520BEF" w:rsidP="00520BEF">
      <w:pPr>
        <w:ind w:left="284" w:hanging="426"/>
        <w:jc w:val="both"/>
        <w:rPr>
          <w:szCs w:val="24"/>
        </w:rPr>
      </w:pPr>
    </w:p>
    <w:p w:rsidR="00520BEF" w:rsidRPr="00520BEF" w:rsidRDefault="00520BEF" w:rsidP="00520BEF">
      <w:pPr>
        <w:ind w:left="284" w:hanging="426"/>
        <w:jc w:val="both"/>
        <w:rPr>
          <w:iCs/>
          <w:szCs w:val="24"/>
        </w:rPr>
      </w:pPr>
      <w:r w:rsidRPr="00520BEF">
        <w:rPr>
          <w:szCs w:val="24"/>
        </w:rPr>
        <w:t>24.</w:t>
      </w:r>
      <w:r w:rsidRPr="00520BEF">
        <w:rPr>
          <w:szCs w:val="24"/>
        </w:rPr>
        <w:tab/>
      </w:r>
      <w:r w:rsidRPr="00520BEF">
        <w:rPr>
          <w:b/>
          <w:szCs w:val="24"/>
        </w:rPr>
        <w:t>ODR</w:t>
      </w:r>
      <w:r w:rsidRPr="00520BEF">
        <w:rPr>
          <w:szCs w:val="24"/>
        </w:rPr>
        <w:t xml:space="preserve"> </w:t>
      </w:r>
      <w:r w:rsidRPr="00520BEF">
        <w:rPr>
          <w:iCs/>
          <w:szCs w:val="24"/>
        </w:rPr>
        <w:t xml:space="preserve">– </w:t>
      </w:r>
      <w:r w:rsidRPr="00520BEF">
        <w:rPr>
          <w:szCs w:val="24"/>
        </w:rPr>
        <w:t>ośrodek doradztwa rolniczego.</w:t>
      </w:r>
    </w:p>
    <w:p w:rsidR="00520BEF" w:rsidRPr="00520BEF" w:rsidRDefault="00520BEF" w:rsidP="00520BEF">
      <w:pPr>
        <w:ind w:left="284" w:hanging="426"/>
        <w:jc w:val="both"/>
        <w:rPr>
          <w:szCs w:val="24"/>
        </w:rPr>
      </w:pPr>
    </w:p>
    <w:p w:rsidR="00520BEF" w:rsidRPr="00520BEF" w:rsidRDefault="00520BEF" w:rsidP="00520BEF">
      <w:pPr>
        <w:ind w:left="283" w:hanging="567"/>
        <w:jc w:val="both"/>
        <w:rPr>
          <w:iCs/>
          <w:szCs w:val="24"/>
        </w:rPr>
      </w:pPr>
      <w:r w:rsidRPr="00520BEF">
        <w:rPr>
          <w:rFonts w:eastAsia="Calibri"/>
          <w:bCs/>
          <w:lang w:eastAsia="en-US"/>
        </w:rPr>
        <w:t xml:space="preserve">24a. </w:t>
      </w:r>
      <w:r w:rsidRPr="00520BEF">
        <w:rPr>
          <w:rFonts w:eastAsia="Calibri"/>
          <w:b/>
          <w:bCs/>
          <w:lang w:eastAsia="en-US"/>
        </w:rPr>
        <w:t>Osoba bli</w:t>
      </w:r>
      <w:bookmarkStart w:id="0" w:name="_GoBack"/>
      <w:bookmarkEnd w:id="0"/>
      <w:r w:rsidRPr="00520BEF">
        <w:rPr>
          <w:rFonts w:eastAsia="Calibri"/>
          <w:b/>
          <w:bCs/>
          <w:lang w:eastAsia="en-US"/>
        </w:rPr>
        <w:t>ska</w:t>
      </w:r>
      <w:r w:rsidRPr="00520BEF">
        <w:t xml:space="preserve"> </w:t>
      </w:r>
      <w:r w:rsidRPr="00520BEF">
        <w:rPr>
          <w:rFonts w:eastAsia="Calibri"/>
          <w:b/>
          <w:lang w:eastAsia="en-US"/>
        </w:rPr>
        <w:t>-</w:t>
      </w:r>
      <w:r w:rsidRPr="00520BEF">
        <w:rPr>
          <w:rFonts w:eastAsia="Calibri"/>
          <w:lang w:eastAsia="en-US"/>
        </w:rPr>
        <w:t xml:space="preserve"> </w:t>
      </w:r>
      <w:r w:rsidRPr="00520BEF">
        <w:rPr>
          <w:rFonts w:eastAsia="Calibri"/>
          <w:szCs w:val="24"/>
          <w:lang w:eastAsia="en-US"/>
        </w:rPr>
        <w:t>zstępni, wstępni, rodzeństwo, dzieci rodzeństwa, rodzeństwo rodziców, małżonek, osoby przysposabiające i przysposobione oraz pasierbowie</w:t>
      </w:r>
      <w:r w:rsidRPr="00520BEF">
        <w:rPr>
          <w:rFonts w:eastAsia="Calibri"/>
          <w:lang w:eastAsia="en-US"/>
        </w:rPr>
        <w:t>.</w:t>
      </w:r>
    </w:p>
    <w:p w:rsidR="00520BEF" w:rsidRPr="00520BEF" w:rsidRDefault="00520BEF" w:rsidP="00520BEF">
      <w:pPr>
        <w:ind w:left="283" w:hanging="425"/>
        <w:jc w:val="both"/>
        <w:rPr>
          <w:iCs/>
          <w:szCs w:val="24"/>
        </w:rPr>
      </w:pPr>
    </w:p>
    <w:p w:rsidR="00520BEF" w:rsidRPr="00520BEF" w:rsidRDefault="00520BEF" w:rsidP="00520BEF">
      <w:pPr>
        <w:ind w:left="283" w:hanging="425"/>
        <w:jc w:val="both"/>
        <w:rPr>
          <w:szCs w:val="24"/>
        </w:rPr>
      </w:pPr>
      <w:r w:rsidRPr="00520BEF">
        <w:rPr>
          <w:iCs/>
          <w:szCs w:val="24"/>
        </w:rPr>
        <w:t>25.</w:t>
      </w:r>
      <w:r w:rsidRPr="00520BEF">
        <w:rPr>
          <w:iCs/>
          <w:szCs w:val="24"/>
        </w:rPr>
        <w:tab/>
      </w:r>
      <w:r w:rsidRPr="00520BEF">
        <w:rPr>
          <w:b/>
          <w:iCs/>
          <w:szCs w:val="24"/>
        </w:rPr>
        <w:t>Producent rolny</w:t>
      </w:r>
      <w:r w:rsidRPr="00520BEF">
        <w:rPr>
          <w:szCs w:val="24"/>
        </w:rPr>
        <w:t xml:space="preserve"> </w:t>
      </w:r>
      <w:r w:rsidRPr="00520BEF">
        <w:rPr>
          <w:iCs/>
          <w:szCs w:val="24"/>
        </w:rPr>
        <w:t xml:space="preserve">– </w:t>
      </w:r>
      <w:r w:rsidRPr="00520BEF">
        <w:t>osoba fizyczna, osoba prawna lub jednostka organizacyjna nieposiadająca osobowości prawnej, będącą:</w:t>
      </w:r>
    </w:p>
    <w:p w:rsidR="00520BEF" w:rsidRPr="00520BEF" w:rsidRDefault="00520BEF" w:rsidP="00520BEF">
      <w:pPr>
        <w:ind w:left="567" w:hanging="283"/>
        <w:jc w:val="both"/>
      </w:pPr>
      <w:r w:rsidRPr="00520BEF">
        <w:t>a)</w:t>
      </w:r>
      <w:r w:rsidRPr="00520BEF">
        <w:tab/>
        <w:t xml:space="preserve">rolnikiem w rozumieniu </w:t>
      </w:r>
      <w:hyperlink r:id="rId6" w:anchor="hiperlinkText.rpc?hiperlink=type=tresc:nro=Europejski.740673:part=a2la&amp;full=1" w:tgtFrame="_parent" w:history="1">
        <w:r w:rsidRPr="00520BEF">
          <w:t>art. 4 ust. 1 lit. a</w:t>
        </w:r>
      </w:hyperlink>
      <w:r w:rsidRPr="00520BEF">
        <w:t xml:space="preserve"> rozporządzenia Parlamentu Europejskiego i Rady (UE) nr 1307/2013 z dnia 17 grudnia 2013 r. ustanawiającego przepisy dotyczące płatności bezpośrednich dla rolników na podstawie systemów wsparcia w ramach wspólnej polityki rolnej oraz uchylającego rozporządzenie Rady (WE) nr 637/2008 i rozporządzenie Rady (WE) nr 73/2009 (Dz. Urz. UE L 347 z 20.12.2013, str. 608, z późn. zm.), lub</w:t>
      </w:r>
    </w:p>
    <w:p w:rsidR="00520BEF" w:rsidRPr="00520BEF" w:rsidRDefault="00520BEF" w:rsidP="00520BEF">
      <w:pPr>
        <w:ind w:left="567" w:hanging="283"/>
      </w:pPr>
      <w:r w:rsidRPr="00520BEF">
        <w:t>b)</w:t>
      </w:r>
      <w:r w:rsidRPr="00520BEF">
        <w:rPr>
          <w:rStyle w:val="tabulatory"/>
        </w:rPr>
        <w:tab/>
      </w:r>
      <w:r w:rsidRPr="00520BEF">
        <w:t>posiadaczem zwierzęcia.</w:t>
      </w:r>
    </w:p>
    <w:p w:rsidR="00520BEF" w:rsidRPr="00520BEF" w:rsidRDefault="00520BEF" w:rsidP="00520BEF">
      <w:pPr>
        <w:ind w:left="284" w:hanging="426"/>
        <w:jc w:val="both"/>
        <w:rPr>
          <w:szCs w:val="24"/>
        </w:rPr>
      </w:pPr>
    </w:p>
    <w:p w:rsidR="00520BEF" w:rsidRPr="00520BEF" w:rsidRDefault="00520BEF" w:rsidP="00520BEF">
      <w:pPr>
        <w:ind w:left="284" w:hanging="426"/>
        <w:jc w:val="both"/>
        <w:rPr>
          <w:iCs/>
          <w:szCs w:val="24"/>
        </w:rPr>
      </w:pPr>
      <w:r w:rsidRPr="00520BEF">
        <w:rPr>
          <w:szCs w:val="24"/>
        </w:rPr>
        <w:t>26.</w:t>
      </w:r>
      <w:r w:rsidRPr="00520BEF">
        <w:rPr>
          <w:szCs w:val="24"/>
        </w:rPr>
        <w:tab/>
      </w:r>
      <w:r w:rsidRPr="00520BEF">
        <w:rPr>
          <w:b/>
          <w:szCs w:val="24"/>
        </w:rPr>
        <w:t>NBP</w:t>
      </w:r>
      <w:r w:rsidRPr="00520BEF">
        <w:rPr>
          <w:szCs w:val="24"/>
        </w:rPr>
        <w:t xml:space="preserve"> </w:t>
      </w:r>
      <w:r w:rsidRPr="00520BEF">
        <w:rPr>
          <w:iCs/>
          <w:szCs w:val="24"/>
        </w:rPr>
        <w:t xml:space="preserve">– </w:t>
      </w:r>
      <w:r w:rsidRPr="00520BEF">
        <w:rPr>
          <w:szCs w:val="24"/>
        </w:rPr>
        <w:t>Narodowy Bank Polski.</w:t>
      </w:r>
    </w:p>
    <w:p w:rsidR="00520BEF" w:rsidRPr="00520BEF" w:rsidRDefault="00520BEF" w:rsidP="00520BEF">
      <w:pPr>
        <w:ind w:left="284" w:hanging="426"/>
        <w:jc w:val="both"/>
        <w:rPr>
          <w:iCs/>
          <w:szCs w:val="24"/>
        </w:rPr>
      </w:pPr>
    </w:p>
    <w:p w:rsidR="00520BEF" w:rsidRPr="00520BEF" w:rsidRDefault="00520BEF" w:rsidP="00520BEF">
      <w:pPr>
        <w:spacing w:after="120"/>
        <w:ind w:left="284" w:hanging="426"/>
        <w:jc w:val="both"/>
        <w:rPr>
          <w:szCs w:val="24"/>
        </w:rPr>
      </w:pPr>
      <w:r w:rsidRPr="00520BEF">
        <w:rPr>
          <w:iCs/>
          <w:szCs w:val="24"/>
        </w:rPr>
        <w:t>27.</w:t>
      </w:r>
      <w:r w:rsidRPr="00520BEF">
        <w:rPr>
          <w:iCs/>
          <w:szCs w:val="24"/>
        </w:rPr>
        <w:tab/>
      </w:r>
      <w:r w:rsidRPr="00520BEF">
        <w:rPr>
          <w:b/>
          <w:iCs/>
          <w:szCs w:val="24"/>
        </w:rPr>
        <w:t xml:space="preserve">Podmiot </w:t>
      </w:r>
      <w:r w:rsidRPr="00520BEF">
        <w:rPr>
          <w:b/>
          <w:szCs w:val="24"/>
        </w:rPr>
        <w:t>znajdujący się w trudnej sytuacji</w:t>
      </w:r>
      <w:r w:rsidRPr="00520BEF">
        <w:rPr>
          <w:szCs w:val="24"/>
        </w:rPr>
        <w:t xml:space="preserve"> </w:t>
      </w:r>
      <w:r w:rsidRPr="00520BEF">
        <w:rPr>
          <w:iCs/>
          <w:szCs w:val="24"/>
        </w:rPr>
        <w:t xml:space="preserve">– </w:t>
      </w:r>
      <w:r w:rsidRPr="00520BEF">
        <w:rPr>
          <w:szCs w:val="24"/>
        </w:rPr>
        <w:t xml:space="preserve">przedsiębiorstwo, wobec którego zachodzi co najmniej jedna z poniższych okoliczności: </w:t>
      </w:r>
    </w:p>
    <w:p w:rsidR="00520BEF" w:rsidRPr="00520BEF" w:rsidRDefault="00520BEF" w:rsidP="00520BEF">
      <w:pPr>
        <w:spacing w:after="120"/>
        <w:ind w:left="567" w:hanging="283"/>
        <w:jc w:val="both"/>
        <w:rPr>
          <w:spacing w:val="-2"/>
          <w:sz w:val="20"/>
        </w:rPr>
      </w:pPr>
      <w:r w:rsidRPr="00520BEF">
        <w:rPr>
          <w:spacing w:val="-2"/>
          <w:sz w:val="20"/>
        </w:rPr>
        <w:t>1)</w:t>
      </w:r>
      <w:r w:rsidRPr="00520BEF">
        <w:rPr>
          <w:spacing w:val="-2"/>
          <w:sz w:val="20"/>
        </w:rPr>
        <w:tab/>
        <w:t>w przypadku spółki z ograniczoną odpowiedzialnością (innej niż MŚP, które istnieje od mniej niż trzech lat), jeżeli ponad połowa jej subskrybowanego kapitału zakładowego została utracona wskutek skumulowanych strat. Taka sytuacja ma miejsce, gdy w wyniku odliczenia skumulowanych strat od rezerw (i wszystkich innych elementów uznawanych za część środków własnych przedsiębiorstwa) powstaje ujemna skumulowana kwota, która przekracza połowę subskrybowanego kapitału zakładowego. Do celów niniejszego przepisu „spółka z ograniczoną odpowiedzialnością” odnosi się w szczególności do rodzajów spółek wymienionych w załączniku I do dyrektywy Parlamentu Europejskiego i Rady 2013/34/UE (1), a „kapitał zakładowy” obejmuje, w stosownych przypadkach, wszelkie premie emisyjne,</w:t>
      </w:r>
    </w:p>
    <w:p w:rsidR="00520BEF" w:rsidRPr="00520BEF" w:rsidRDefault="00520BEF" w:rsidP="00520BEF">
      <w:pPr>
        <w:spacing w:after="120"/>
        <w:ind w:left="567" w:hanging="283"/>
        <w:jc w:val="both"/>
        <w:rPr>
          <w:spacing w:val="-2"/>
          <w:sz w:val="20"/>
        </w:rPr>
      </w:pPr>
      <w:r w:rsidRPr="00520BEF">
        <w:rPr>
          <w:spacing w:val="-2"/>
          <w:sz w:val="20"/>
        </w:rPr>
        <w:t>2)</w:t>
      </w:r>
      <w:r w:rsidRPr="00520BEF">
        <w:rPr>
          <w:spacing w:val="-2"/>
          <w:sz w:val="20"/>
        </w:rPr>
        <w:tab/>
        <w:t>w przypadku spółki, w której przynajmniej niektórzy członkowie ponoszą nieograniczoną odpowiedzialność za jej zadłużenie (innej niż MŚP, które istnieje od mniej niż trzech lat), jeżeli ponad połowa jej kapitału według sprawozdania finansowego została utracona wskutek skumulowanych strat. Do celów niniejszego przepisu „spółka, w której co najmniej niektórzy członkowie ponoszą nieograniczoną odpowiedzialność za jej długi” odnosi się w szczególności do rodzajów spółek wymienionych w załączniku II do dyrektywy 2013/34/UE,</w:t>
      </w:r>
    </w:p>
    <w:p w:rsidR="00520BEF" w:rsidRPr="00520BEF" w:rsidRDefault="00520BEF" w:rsidP="00520BEF">
      <w:pPr>
        <w:spacing w:after="120"/>
        <w:ind w:left="567" w:hanging="283"/>
        <w:jc w:val="both"/>
        <w:rPr>
          <w:spacing w:val="-2"/>
          <w:sz w:val="20"/>
        </w:rPr>
      </w:pPr>
      <w:r w:rsidRPr="00520BEF">
        <w:rPr>
          <w:spacing w:val="-2"/>
          <w:sz w:val="20"/>
        </w:rPr>
        <w:t>3)</w:t>
      </w:r>
      <w:r w:rsidRPr="00520BEF">
        <w:rPr>
          <w:spacing w:val="-2"/>
          <w:sz w:val="20"/>
        </w:rPr>
        <w:tab/>
        <w:t>jeżeli przedsiębiorstwo jest przedmiotem zbiorowego postępowania w związku z niewypłacalnością lub według prawa krajowego, któremu podlega, spełnia kryteria do poddania go zbiorowemu postępowaniu w związku z niewypłacalnością na wniosek jego wierzycieli,</w:t>
      </w:r>
    </w:p>
    <w:p w:rsidR="00520BEF" w:rsidRPr="00520BEF" w:rsidRDefault="00520BEF" w:rsidP="00520BEF">
      <w:pPr>
        <w:spacing w:after="120"/>
        <w:ind w:left="567" w:hanging="283"/>
        <w:jc w:val="both"/>
        <w:rPr>
          <w:spacing w:val="-2"/>
          <w:sz w:val="20"/>
        </w:rPr>
      </w:pPr>
      <w:r w:rsidRPr="00520BEF">
        <w:rPr>
          <w:spacing w:val="-2"/>
          <w:sz w:val="20"/>
        </w:rPr>
        <w:t>4)</w:t>
      </w:r>
      <w:r w:rsidRPr="00520BEF">
        <w:rPr>
          <w:spacing w:val="-2"/>
          <w:sz w:val="20"/>
        </w:rPr>
        <w:tab/>
        <w:t>jeżeli przedsiębiorstwo otrzymało pomoc na ratowanie i nie spłaciło do tej pory pożyczki ani nie zakończyło umowy o gwarancję lub otrzymało pomoc na restrukturyzację i nadal podlega planowi restrukturyzacji,</w:t>
      </w:r>
    </w:p>
    <w:p w:rsidR="00520BEF" w:rsidRPr="00520BEF" w:rsidRDefault="00520BEF" w:rsidP="00520BEF">
      <w:pPr>
        <w:ind w:left="567" w:hanging="283"/>
        <w:jc w:val="both"/>
        <w:rPr>
          <w:sz w:val="20"/>
        </w:rPr>
      </w:pPr>
      <w:r w:rsidRPr="00520BEF">
        <w:rPr>
          <w:sz w:val="20"/>
        </w:rPr>
        <w:lastRenderedPageBreak/>
        <w:t>5)</w:t>
      </w:r>
      <w:r w:rsidRPr="00520BEF">
        <w:rPr>
          <w:sz w:val="20"/>
        </w:rPr>
        <w:tab/>
        <w:t xml:space="preserve">w przypadku przedsiębiorstwa, które nie jest MŚP, jeżeli w ciągu ostatnich dwóch lat: </w:t>
      </w:r>
    </w:p>
    <w:p w:rsidR="00520BEF" w:rsidRPr="00520BEF" w:rsidRDefault="00520BEF" w:rsidP="00520BEF">
      <w:pPr>
        <w:ind w:left="851" w:hanging="284"/>
        <w:jc w:val="both"/>
        <w:rPr>
          <w:sz w:val="20"/>
        </w:rPr>
      </w:pPr>
      <w:r w:rsidRPr="00520BEF">
        <w:rPr>
          <w:sz w:val="20"/>
        </w:rPr>
        <w:t>a)</w:t>
      </w:r>
      <w:r w:rsidRPr="00520BEF">
        <w:rPr>
          <w:sz w:val="20"/>
        </w:rPr>
        <w:tab/>
        <w:t xml:space="preserve">księgowy stosunek kapitału obcego do kapitału własnego tego przedsiębiorstwa przekracza 7,5; oraz </w:t>
      </w:r>
    </w:p>
    <w:p w:rsidR="00520BEF" w:rsidRPr="00520BEF" w:rsidRDefault="00520BEF" w:rsidP="00520BEF">
      <w:pPr>
        <w:ind w:left="851" w:hanging="284"/>
        <w:jc w:val="both"/>
        <w:rPr>
          <w:iCs/>
          <w:sz w:val="20"/>
        </w:rPr>
      </w:pPr>
      <w:r w:rsidRPr="00520BEF">
        <w:rPr>
          <w:sz w:val="20"/>
        </w:rPr>
        <w:t>b)</w:t>
      </w:r>
      <w:r w:rsidRPr="00520BEF">
        <w:rPr>
          <w:sz w:val="20"/>
        </w:rPr>
        <w:tab/>
        <w:t>wskaźnik relacji pokrycia odsetek do EBITDA tego przedsiębiorstwa wynosi poniżej 1,0.</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iCs/>
          <w:szCs w:val="24"/>
        </w:rPr>
      </w:pPr>
      <w:r w:rsidRPr="00520BEF">
        <w:rPr>
          <w:iCs/>
          <w:szCs w:val="24"/>
        </w:rPr>
        <w:t>28.</w:t>
      </w:r>
      <w:r w:rsidRPr="00520BEF">
        <w:rPr>
          <w:iCs/>
          <w:szCs w:val="24"/>
        </w:rPr>
        <w:tab/>
      </w:r>
      <w:r w:rsidRPr="00520BEF">
        <w:rPr>
          <w:b/>
          <w:iCs/>
          <w:szCs w:val="24"/>
        </w:rPr>
        <w:t>Przedsiębiorstwo</w:t>
      </w:r>
      <w:r w:rsidRPr="00520BEF">
        <w:rPr>
          <w:iCs/>
          <w:szCs w:val="24"/>
        </w:rPr>
        <w:t xml:space="preserve"> – </w:t>
      </w:r>
      <w:r w:rsidRPr="00520BEF">
        <w:rPr>
          <w:szCs w:val="24"/>
        </w:rPr>
        <w:t xml:space="preserve">wyodrębniona prawnie, organizacyjnie oraz ekonomicznie </w:t>
      </w:r>
      <w:r w:rsidRPr="00520BEF">
        <w:rPr>
          <w:iCs/>
          <w:szCs w:val="24"/>
        </w:rPr>
        <w:t>jednostka prowadząca działalność polegającą na oferowaniu towarów lub usług na rynku bez względu na formę prawną, w jakiej prowadzona jest działalność (np. gospodarstwo rolne lub dział specjalny produkcji rolnej prowadzone przez rolnika – osobę fizyczną lub przez osobę prawną, zakład przetwórstwa produktów rolnych prowadzony przez osobę fizyczną lub osobę prawną).</w:t>
      </w:r>
    </w:p>
    <w:p w:rsidR="00520BEF" w:rsidRPr="00520BEF" w:rsidRDefault="00520BEF" w:rsidP="00520BEF">
      <w:pPr>
        <w:jc w:val="both"/>
        <w:rPr>
          <w:iCs/>
          <w:szCs w:val="24"/>
        </w:rPr>
      </w:pPr>
    </w:p>
    <w:p w:rsidR="00520BEF" w:rsidRPr="00520BEF" w:rsidRDefault="00520BEF" w:rsidP="00520BEF">
      <w:pPr>
        <w:ind w:left="283" w:hanging="425"/>
        <w:jc w:val="both"/>
        <w:rPr>
          <w:szCs w:val="24"/>
        </w:rPr>
      </w:pPr>
      <w:r w:rsidRPr="00520BEF">
        <w:rPr>
          <w:iCs/>
          <w:szCs w:val="24"/>
        </w:rPr>
        <w:t>29.</w:t>
      </w:r>
      <w:r w:rsidRPr="00520BEF">
        <w:rPr>
          <w:iCs/>
          <w:szCs w:val="24"/>
        </w:rPr>
        <w:tab/>
      </w:r>
      <w:r w:rsidRPr="00520BEF">
        <w:rPr>
          <w:b/>
          <w:iCs/>
          <w:szCs w:val="24"/>
        </w:rPr>
        <w:t>Przeniesienie posiadania</w:t>
      </w:r>
      <w:r w:rsidRPr="00520BEF">
        <w:rPr>
          <w:szCs w:val="24"/>
        </w:rPr>
        <w:t xml:space="preserve"> </w:t>
      </w:r>
      <w:r w:rsidRPr="00520BEF">
        <w:rPr>
          <w:iCs/>
          <w:szCs w:val="24"/>
        </w:rPr>
        <w:t xml:space="preserve">– zmiana osoby władającej rzeczą następująca na skutek wydania samej rzeczy lub w wyniku dokonania czynności prawnej </w:t>
      </w:r>
      <w:r w:rsidRPr="00520BEF">
        <w:rPr>
          <w:szCs w:val="24"/>
        </w:rPr>
        <w:t>między właścicielem</w:t>
      </w:r>
      <w:r w:rsidRPr="00520BEF">
        <w:rPr>
          <w:iCs/>
          <w:szCs w:val="24"/>
        </w:rPr>
        <w:t xml:space="preserve"> a </w:t>
      </w:r>
      <w:r w:rsidRPr="00520BEF">
        <w:rPr>
          <w:szCs w:val="24"/>
        </w:rPr>
        <w:t xml:space="preserve">posiadaczem, </w:t>
      </w:r>
      <w:r w:rsidRPr="00520BEF">
        <w:rPr>
          <w:iCs/>
          <w:szCs w:val="24"/>
        </w:rPr>
        <w:t xml:space="preserve">takiej jak np. sprzedaż, darowizna, wydzierżawienie, użyczenie, wynajem. </w:t>
      </w:r>
    </w:p>
    <w:p w:rsidR="00520BEF" w:rsidRPr="00520BEF" w:rsidRDefault="00520BEF" w:rsidP="00520BEF">
      <w:pPr>
        <w:ind w:left="284" w:hanging="284"/>
        <w:jc w:val="both"/>
        <w:rPr>
          <w:iCs/>
          <w:szCs w:val="24"/>
        </w:rPr>
      </w:pPr>
    </w:p>
    <w:p w:rsidR="00520BEF" w:rsidRPr="00520BEF" w:rsidRDefault="00520BEF" w:rsidP="00520BEF">
      <w:pPr>
        <w:spacing w:after="120"/>
        <w:ind w:left="284" w:hanging="426"/>
        <w:jc w:val="both"/>
        <w:rPr>
          <w:szCs w:val="24"/>
        </w:rPr>
      </w:pPr>
      <w:r w:rsidRPr="00520BEF">
        <w:rPr>
          <w:iCs/>
          <w:szCs w:val="24"/>
        </w:rPr>
        <w:t>30.</w:t>
      </w:r>
      <w:r w:rsidRPr="00520BEF">
        <w:rPr>
          <w:iCs/>
          <w:szCs w:val="24"/>
        </w:rPr>
        <w:tab/>
      </w:r>
      <w:r w:rsidRPr="00520BEF">
        <w:rPr>
          <w:b/>
          <w:iCs/>
          <w:szCs w:val="24"/>
        </w:rPr>
        <w:t>Przyczyna niezależna od kredytobiorcy</w:t>
      </w:r>
      <w:r w:rsidRPr="00520BEF">
        <w:rPr>
          <w:szCs w:val="24"/>
        </w:rPr>
        <w:t xml:space="preserve"> </w:t>
      </w:r>
      <w:r w:rsidRPr="00520BEF">
        <w:rPr>
          <w:iCs/>
          <w:szCs w:val="24"/>
        </w:rPr>
        <w:t xml:space="preserve">– </w:t>
      </w:r>
      <w:r w:rsidRPr="00520BEF">
        <w:rPr>
          <w:szCs w:val="24"/>
        </w:rPr>
        <w:t>niezawiniony przez kredytobiorcę i pozostający poza jego wpływem</w:t>
      </w:r>
      <w:r w:rsidRPr="00520BEF">
        <w:rPr>
          <w:iCs/>
          <w:szCs w:val="24"/>
        </w:rPr>
        <w:t xml:space="preserve"> powód nie zrealizowania </w:t>
      </w:r>
      <w:r w:rsidRPr="00520BEF">
        <w:rPr>
          <w:szCs w:val="24"/>
        </w:rPr>
        <w:t xml:space="preserve">planu inwestycji lub nie uruchomienia działalności zgodnie z planem inwestycji, czasowego zaprzestania prowadzenia działalności lub spłaty kredytu i odsetek, nie udokumentowania wydatków w terminie, nie zakończenia realizacji inwestycji w terminie albo nieuzyskania </w:t>
      </w:r>
      <w:r w:rsidRPr="00520BEF">
        <w:t xml:space="preserve">w terminie </w:t>
      </w:r>
      <w:r w:rsidRPr="00520BEF">
        <w:rPr>
          <w:szCs w:val="24"/>
        </w:rPr>
        <w:t>kwalifikacji zawodowych przez młodego rolnika. Przyczynami niezależnymi od kredytobiorcy mogą być w szczególności:</w:t>
      </w:r>
    </w:p>
    <w:p w:rsidR="00520BEF" w:rsidRPr="00520BEF" w:rsidRDefault="00520BEF" w:rsidP="00520BEF">
      <w:pPr>
        <w:spacing w:after="120"/>
        <w:ind w:left="567" w:hanging="283"/>
        <w:jc w:val="both"/>
        <w:rPr>
          <w:spacing w:val="-2"/>
          <w:sz w:val="20"/>
        </w:rPr>
      </w:pPr>
      <w:r w:rsidRPr="00520BEF">
        <w:rPr>
          <w:spacing w:val="-2"/>
          <w:sz w:val="20"/>
        </w:rPr>
        <w:t>1)</w:t>
      </w:r>
      <w:r w:rsidRPr="00520BEF">
        <w:rPr>
          <w:spacing w:val="-2"/>
          <w:sz w:val="20"/>
        </w:rPr>
        <w:tab/>
        <w:t>śmierć kredytobiorcy,</w:t>
      </w:r>
    </w:p>
    <w:p w:rsidR="00520BEF" w:rsidRPr="00520BEF" w:rsidRDefault="00520BEF" w:rsidP="00520BEF">
      <w:pPr>
        <w:spacing w:after="120"/>
        <w:ind w:left="567" w:hanging="283"/>
        <w:jc w:val="both"/>
        <w:rPr>
          <w:spacing w:val="-2"/>
          <w:sz w:val="20"/>
        </w:rPr>
      </w:pPr>
      <w:r w:rsidRPr="00520BEF">
        <w:rPr>
          <w:spacing w:val="-2"/>
          <w:sz w:val="20"/>
        </w:rPr>
        <w:t>2)</w:t>
      </w:r>
      <w:r w:rsidRPr="00520BEF">
        <w:rPr>
          <w:spacing w:val="-2"/>
          <w:sz w:val="20"/>
        </w:rPr>
        <w:tab/>
        <w:t>długotrwała niezdolność kredytobiorcy do wykonywania zawodu,</w:t>
      </w:r>
    </w:p>
    <w:p w:rsidR="00520BEF" w:rsidRPr="00520BEF" w:rsidRDefault="00520BEF" w:rsidP="00520BEF">
      <w:pPr>
        <w:spacing w:after="120"/>
        <w:ind w:left="567" w:hanging="283"/>
        <w:jc w:val="both"/>
        <w:rPr>
          <w:spacing w:val="-2"/>
          <w:sz w:val="20"/>
        </w:rPr>
      </w:pPr>
      <w:r w:rsidRPr="00520BEF">
        <w:rPr>
          <w:spacing w:val="-2"/>
          <w:sz w:val="20"/>
        </w:rPr>
        <w:t>3)</w:t>
      </w:r>
      <w:r w:rsidRPr="00520BEF">
        <w:rPr>
          <w:spacing w:val="-2"/>
          <w:sz w:val="20"/>
        </w:rPr>
        <w:tab/>
        <w:t>choroba epizootyczna dotykająca część lub całość należącego do rolnika żywego inwentarza,</w:t>
      </w:r>
    </w:p>
    <w:p w:rsidR="00520BEF" w:rsidRPr="00520BEF" w:rsidRDefault="00520BEF" w:rsidP="00520BEF">
      <w:pPr>
        <w:spacing w:after="120"/>
        <w:ind w:left="567" w:hanging="283"/>
        <w:jc w:val="both"/>
        <w:rPr>
          <w:spacing w:val="-2"/>
          <w:sz w:val="20"/>
        </w:rPr>
      </w:pPr>
      <w:r w:rsidRPr="00520BEF">
        <w:rPr>
          <w:spacing w:val="-2"/>
          <w:sz w:val="20"/>
        </w:rPr>
        <w:t>4)</w:t>
      </w:r>
      <w:r w:rsidRPr="00520BEF">
        <w:rPr>
          <w:spacing w:val="-2"/>
          <w:sz w:val="20"/>
        </w:rPr>
        <w:tab/>
        <w:t>wywłaszczenie części nieruchomości związanej z inwestycją, jeżeli takiego wywłaszczenia nie można było przewidzieć w dniu zawarcia umowy,</w:t>
      </w:r>
    </w:p>
    <w:p w:rsidR="00520BEF" w:rsidRPr="00520BEF" w:rsidRDefault="00520BEF" w:rsidP="00520BEF">
      <w:pPr>
        <w:spacing w:after="120"/>
        <w:ind w:left="567" w:hanging="283"/>
        <w:jc w:val="both"/>
        <w:rPr>
          <w:spacing w:val="-2"/>
          <w:sz w:val="20"/>
        </w:rPr>
      </w:pPr>
      <w:r w:rsidRPr="00520BEF">
        <w:rPr>
          <w:spacing w:val="-2"/>
          <w:sz w:val="20"/>
        </w:rPr>
        <w:t>5)</w:t>
      </w:r>
      <w:r w:rsidRPr="00520BEF">
        <w:rPr>
          <w:spacing w:val="-2"/>
          <w:sz w:val="20"/>
        </w:rPr>
        <w:tab/>
        <w:t>katastrofa naturalna powodującą trwałe uszkodzenie nieruchomości lub obiektów będących przedmiotem inwestycji,</w:t>
      </w:r>
    </w:p>
    <w:p w:rsidR="00520BEF" w:rsidRPr="00520BEF" w:rsidRDefault="00520BEF" w:rsidP="00520BEF">
      <w:pPr>
        <w:spacing w:after="120"/>
        <w:ind w:left="567" w:hanging="283"/>
        <w:jc w:val="both"/>
        <w:rPr>
          <w:spacing w:val="-2"/>
          <w:sz w:val="20"/>
        </w:rPr>
      </w:pPr>
      <w:r w:rsidRPr="00520BEF">
        <w:rPr>
          <w:spacing w:val="-2"/>
          <w:sz w:val="20"/>
        </w:rPr>
        <w:t>6)</w:t>
      </w:r>
      <w:r w:rsidRPr="00520BEF">
        <w:rPr>
          <w:spacing w:val="-2"/>
          <w:sz w:val="20"/>
        </w:rPr>
        <w:tab/>
        <w:t>wypadek lub awaria skutkująca zniszczeniem budynku, budowli lub innego mienia w stopniu uniemożliwiającym ich dalsze używanie zgodnie z założonym celem inwestycji,</w:t>
      </w:r>
    </w:p>
    <w:p w:rsidR="00520BEF" w:rsidRPr="00520BEF" w:rsidRDefault="00520BEF" w:rsidP="00520BEF">
      <w:pPr>
        <w:spacing w:after="120"/>
        <w:ind w:left="567" w:hanging="283"/>
        <w:jc w:val="both"/>
        <w:rPr>
          <w:spacing w:val="-2"/>
          <w:sz w:val="20"/>
        </w:rPr>
      </w:pPr>
      <w:r w:rsidRPr="00520BEF">
        <w:rPr>
          <w:spacing w:val="-2"/>
          <w:sz w:val="20"/>
        </w:rPr>
        <w:t>7)</w:t>
      </w:r>
      <w:r w:rsidRPr="00520BEF">
        <w:rPr>
          <w:spacing w:val="-2"/>
          <w:sz w:val="20"/>
        </w:rPr>
        <w:tab/>
        <w:t>kradzież mienia będącego przedmiotem kredytowania, z wyłączeniem kradzieży, która nastąpiła na skutek niezachowania należytej staranności przez kredytobiorcę,</w:t>
      </w:r>
    </w:p>
    <w:p w:rsidR="00520BEF" w:rsidRPr="00520BEF" w:rsidRDefault="00520BEF" w:rsidP="00520BEF">
      <w:pPr>
        <w:spacing w:after="120"/>
        <w:ind w:left="567" w:hanging="283"/>
        <w:jc w:val="both"/>
        <w:rPr>
          <w:spacing w:val="-2"/>
          <w:sz w:val="20"/>
        </w:rPr>
      </w:pPr>
      <w:r w:rsidRPr="00520BEF">
        <w:rPr>
          <w:spacing w:val="-2"/>
          <w:sz w:val="20"/>
        </w:rPr>
        <w:t>8)</w:t>
      </w:r>
      <w:r w:rsidRPr="00520BEF">
        <w:rPr>
          <w:spacing w:val="-2"/>
          <w:sz w:val="20"/>
        </w:rPr>
        <w:tab/>
        <w:t>wystąpienie organizmów kwarantannowych roślin, gdy ich wystąpienie wpływa na możliwość realizacji zobowiązań kredytobiorcy,</w:t>
      </w:r>
    </w:p>
    <w:p w:rsidR="00520BEF" w:rsidRPr="00520BEF" w:rsidRDefault="00520BEF" w:rsidP="00520BEF">
      <w:pPr>
        <w:spacing w:after="120"/>
        <w:ind w:left="567" w:hanging="283"/>
        <w:jc w:val="both"/>
        <w:rPr>
          <w:spacing w:val="-2"/>
          <w:sz w:val="20"/>
        </w:rPr>
      </w:pPr>
      <w:r w:rsidRPr="00520BEF">
        <w:rPr>
          <w:spacing w:val="-2"/>
          <w:sz w:val="20"/>
        </w:rPr>
        <w:t>9)</w:t>
      </w:r>
      <w:r w:rsidRPr="00520BEF">
        <w:rPr>
          <w:spacing w:val="-2"/>
          <w:sz w:val="20"/>
        </w:rPr>
        <w:tab/>
        <w:t>wprowadzenie ograniczeń handlowych (np. embargo nałożone przez inne państwo) wpływających na działalność kredytobiorcy,</w:t>
      </w:r>
    </w:p>
    <w:p w:rsidR="00520BEF" w:rsidRPr="00520BEF" w:rsidRDefault="00520BEF" w:rsidP="00520BEF">
      <w:pPr>
        <w:spacing w:after="120"/>
        <w:ind w:left="284"/>
        <w:jc w:val="both"/>
        <w:rPr>
          <w:spacing w:val="-2"/>
          <w:szCs w:val="24"/>
        </w:rPr>
      </w:pPr>
      <w:r w:rsidRPr="00520BEF">
        <w:rPr>
          <w:spacing w:val="-2"/>
          <w:szCs w:val="24"/>
        </w:rPr>
        <w:t>stwierdzone przez bank na podstawie przedłożonych przez kredytobiorcę dokumentów, z zastrzeżeniem, że dokumentów nie wymaga się w przypadku, o którym mowa w pkt. 9.</w:t>
      </w:r>
    </w:p>
    <w:p w:rsidR="00520BEF" w:rsidRPr="00520BEF" w:rsidRDefault="00520BEF" w:rsidP="00520BEF">
      <w:pPr>
        <w:ind w:left="284" w:hanging="284"/>
        <w:jc w:val="both"/>
        <w:rPr>
          <w:iCs/>
          <w:szCs w:val="24"/>
        </w:rPr>
      </w:pPr>
    </w:p>
    <w:p w:rsidR="00520BEF" w:rsidRPr="00520BEF" w:rsidRDefault="00520BEF" w:rsidP="00520BEF">
      <w:pPr>
        <w:ind w:left="284" w:hanging="426"/>
        <w:jc w:val="both"/>
        <w:rPr>
          <w:iCs/>
          <w:szCs w:val="24"/>
        </w:rPr>
      </w:pPr>
      <w:r w:rsidRPr="00520BEF">
        <w:rPr>
          <w:bCs/>
          <w:szCs w:val="24"/>
        </w:rPr>
        <w:t>31.</w:t>
      </w:r>
      <w:r w:rsidRPr="00520BEF">
        <w:rPr>
          <w:bCs/>
          <w:szCs w:val="24"/>
        </w:rPr>
        <w:tab/>
      </w:r>
      <w:r w:rsidRPr="00520BEF">
        <w:rPr>
          <w:b/>
          <w:iCs/>
          <w:spacing w:val="-2"/>
          <w:szCs w:val="24"/>
        </w:rPr>
        <w:t xml:space="preserve">Rolnik aktywny zawodowo </w:t>
      </w:r>
      <w:r w:rsidRPr="00520BEF">
        <w:rPr>
          <w:iCs/>
          <w:spacing w:val="-2"/>
          <w:szCs w:val="24"/>
        </w:rPr>
        <w:t>– rolnik aktywny zawodowo w rozumieniu art. 9 rozporządzenia</w:t>
      </w:r>
      <w:r w:rsidRPr="00520BEF">
        <w:rPr>
          <w:iCs/>
          <w:szCs w:val="24"/>
        </w:rPr>
        <w:t xml:space="preserve"> Parlamentu Europejskiego i Rady (UE) nr 1307/2013 z dnia 17 grudnia 2013 r. ustanawiającego przepisy dotyczące płatności bezpośrednich dla rolników na podstawie systemów wsparcia w ramach wspólnej polityki rolnej oraz uchylającego rozporządzenie Rady (WE) nr 637/2008 i rozporządzenie (WE) nr 73/2009 (Dz.U. L 347 z 20.12.2013, s. 608). </w:t>
      </w:r>
      <w:r w:rsidRPr="00520BEF">
        <w:t>Potwierdzeniem spełnienia wymogu stania się rolnikiem aktywnym zawodowo może być w szczególności fakt uzyskania z ARiMR płatności bezpośrednich.</w:t>
      </w:r>
    </w:p>
    <w:p w:rsidR="00520BEF" w:rsidRPr="00520BEF" w:rsidRDefault="00520BEF" w:rsidP="00520BEF">
      <w:pPr>
        <w:ind w:left="284" w:hanging="284"/>
        <w:jc w:val="both"/>
        <w:rPr>
          <w:iCs/>
          <w:szCs w:val="24"/>
        </w:rPr>
      </w:pPr>
    </w:p>
    <w:p w:rsidR="00520BEF" w:rsidRPr="00520BEF" w:rsidRDefault="00520BEF" w:rsidP="00520BEF">
      <w:pPr>
        <w:pStyle w:val="Tekstpodstawowy3"/>
        <w:ind w:left="284" w:hanging="568"/>
        <w:rPr>
          <w:b w:val="0"/>
          <w:sz w:val="24"/>
        </w:rPr>
      </w:pPr>
      <w:r w:rsidRPr="00520BEF">
        <w:rPr>
          <w:rFonts w:eastAsia="Calibri"/>
          <w:b w:val="0"/>
          <w:bCs w:val="0"/>
          <w:lang w:eastAsia="en-US"/>
        </w:rPr>
        <w:lastRenderedPageBreak/>
        <w:t>31</w:t>
      </w:r>
      <w:r w:rsidRPr="00520BEF">
        <w:rPr>
          <w:rFonts w:eastAsia="Calibri"/>
          <w:b w:val="0"/>
          <w:bCs w:val="0"/>
          <w:sz w:val="24"/>
          <w:lang w:eastAsia="en-US"/>
        </w:rPr>
        <w:t>a.</w:t>
      </w:r>
      <w:r w:rsidRPr="00520BEF">
        <w:rPr>
          <w:rFonts w:eastAsia="Calibri"/>
          <w:bCs w:val="0"/>
          <w:sz w:val="24"/>
          <w:lang w:eastAsia="en-US"/>
        </w:rPr>
        <w:tab/>
      </w:r>
      <w:r w:rsidRPr="00520BEF">
        <w:rPr>
          <w:rFonts w:eastAsia="Calibri"/>
          <w:sz w:val="24"/>
          <w:lang w:eastAsia="en-US"/>
        </w:rPr>
        <w:t>Rolnik indywidualny -</w:t>
      </w:r>
      <w:r w:rsidRPr="00520BEF">
        <w:rPr>
          <w:rFonts w:eastAsia="Calibri"/>
          <w:sz w:val="23"/>
          <w:szCs w:val="23"/>
          <w:lang w:eastAsia="en-US"/>
        </w:rPr>
        <w:t xml:space="preserve"> </w:t>
      </w:r>
      <w:r w:rsidRPr="00520BEF">
        <w:rPr>
          <w:b w:val="0"/>
          <w:sz w:val="24"/>
        </w:rPr>
        <w:t>osoba fizyczna będąca właścicielem, użytkownikiem wieczystym, samoistnym posiadaczem lub dzierżawcą nieruchomości rolnych, których łączna powierzchnia użytków rolnych nie przekracza 300 ha, posiadająca kwalifikacje rolnicze oraz co najmniej od 5 lat zamieszkała w gminie, na obszarze której jest położona jedna z nieruchomości rolnych wchodzących w skład gospodarstwa rolnego i prowadząca przez ten okres osobiście to gospodarstwo.</w:t>
      </w:r>
    </w:p>
    <w:p w:rsidR="00520BEF" w:rsidRPr="00520BEF" w:rsidRDefault="00520BEF" w:rsidP="00520BEF">
      <w:pPr>
        <w:pStyle w:val="Tekstpodstawowy3"/>
        <w:ind w:left="567" w:hanging="284"/>
        <w:rPr>
          <w:b w:val="0"/>
          <w:sz w:val="24"/>
        </w:rPr>
      </w:pPr>
    </w:p>
    <w:p w:rsidR="00520BEF" w:rsidRPr="00520BEF" w:rsidRDefault="00520BEF" w:rsidP="00520BEF">
      <w:pPr>
        <w:pStyle w:val="Tekstpodstawowy3"/>
        <w:ind w:left="567" w:hanging="284"/>
        <w:rPr>
          <w:b w:val="0"/>
          <w:sz w:val="24"/>
        </w:rPr>
      </w:pPr>
      <w:r w:rsidRPr="00520BEF">
        <w:rPr>
          <w:b w:val="0"/>
          <w:sz w:val="24"/>
        </w:rPr>
        <w:t>Uważa się, że osoba fizyczna:</w:t>
      </w:r>
    </w:p>
    <w:p w:rsidR="00520BEF" w:rsidRPr="00520BEF" w:rsidRDefault="00520BEF" w:rsidP="00520BEF">
      <w:pPr>
        <w:pStyle w:val="Tekstpodstawowy3"/>
        <w:ind w:left="567" w:hanging="284"/>
        <w:rPr>
          <w:b w:val="0"/>
          <w:sz w:val="24"/>
        </w:rPr>
      </w:pPr>
      <w:r w:rsidRPr="00520BEF">
        <w:rPr>
          <w:b w:val="0"/>
          <w:sz w:val="24"/>
        </w:rPr>
        <w:t>1)</w:t>
      </w:r>
      <w:r w:rsidRPr="00520BEF">
        <w:rPr>
          <w:b w:val="0"/>
          <w:sz w:val="24"/>
        </w:rPr>
        <w:tab/>
        <w:t>osobiście prowadzi gospodarstwo rolne, jeżeli:</w:t>
      </w:r>
    </w:p>
    <w:p w:rsidR="00520BEF" w:rsidRPr="00520BEF" w:rsidRDefault="00520BEF" w:rsidP="00520BEF">
      <w:pPr>
        <w:pStyle w:val="Tekstpodstawowy3"/>
        <w:ind w:left="851" w:hanging="284"/>
        <w:rPr>
          <w:b w:val="0"/>
          <w:sz w:val="24"/>
        </w:rPr>
      </w:pPr>
      <w:r w:rsidRPr="00520BEF">
        <w:rPr>
          <w:b w:val="0"/>
          <w:sz w:val="24"/>
        </w:rPr>
        <w:t>a)  pracuje w tym gospodarstwie,</w:t>
      </w:r>
    </w:p>
    <w:p w:rsidR="00520BEF" w:rsidRPr="00520BEF" w:rsidRDefault="00520BEF" w:rsidP="00520BEF">
      <w:pPr>
        <w:pStyle w:val="Tekstpodstawowy3"/>
        <w:ind w:left="851" w:hanging="284"/>
        <w:rPr>
          <w:b w:val="0"/>
          <w:sz w:val="24"/>
        </w:rPr>
      </w:pPr>
      <w:r w:rsidRPr="00520BEF">
        <w:rPr>
          <w:b w:val="0"/>
          <w:sz w:val="24"/>
        </w:rPr>
        <w:t>b)  podejmuje wszelkie decyzje dotyczące prowadzenia działalności rolniczej w tym gospodarstwie;</w:t>
      </w:r>
    </w:p>
    <w:p w:rsidR="00520BEF" w:rsidRPr="00520BEF" w:rsidRDefault="00520BEF" w:rsidP="00520BEF">
      <w:pPr>
        <w:pStyle w:val="Tekstpodstawowy3"/>
        <w:ind w:left="567" w:hanging="284"/>
        <w:rPr>
          <w:b w:val="0"/>
          <w:sz w:val="24"/>
        </w:rPr>
      </w:pPr>
      <w:r w:rsidRPr="00520BEF">
        <w:rPr>
          <w:b w:val="0"/>
          <w:sz w:val="24"/>
        </w:rPr>
        <w:t>2)</w:t>
      </w:r>
      <w:r w:rsidRPr="00520BEF">
        <w:rPr>
          <w:b w:val="0"/>
          <w:sz w:val="24"/>
        </w:rPr>
        <w:tab/>
        <w:t>posiada kwalifikacje rolnicze, jeżeli uzyskała:</w:t>
      </w:r>
    </w:p>
    <w:p w:rsidR="00520BEF" w:rsidRPr="00520BEF" w:rsidRDefault="00520BEF" w:rsidP="00520BEF">
      <w:pPr>
        <w:pStyle w:val="Tekstpodstawowy3"/>
        <w:ind w:left="851" w:hanging="284"/>
        <w:rPr>
          <w:b w:val="0"/>
          <w:sz w:val="24"/>
        </w:rPr>
      </w:pPr>
      <w:r w:rsidRPr="00520BEF">
        <w:rPr>
          <w:b w:val="0"/>
          <w:sz w:val="24"/>
        </w:rPr>
        <w:t>a)  wykształcenie rolnicze zasadnicze zawodowe, średnie lub wyższe lub</w:t>
      </w:r>
    </w:p>
    <w:p w:rsidR="00520BEF" w:rsidRPr="00520BEF" w:rsidRDefault="00520BEF" w:rsidP="00520BEF">
      <w:pPr>
        <w:pStyle w:val="Tekstpodstawowy3"/>
        <w:ind w:left="851" w:hanging="283"/>
        <w:rPr>
          <w:b w:val="0"/>
          <w:sz w:val="24"/>
        </w:rPr>
      </w:pPr>
      <w:r w:rsidRPr="00520BEF">
        <w:rPr>
          <w:b w:val="0"/>
          <w:sz w:val="24"/>
        </w:rPr>
        <w:t>b)  tytuł kwalifikacyjny lub tytuł zawodowy, lub tytuł zawodowy mistrza w zawodzie przydatnym do prowadzenia działalności rolniczej i posiada co najmniej 3-letni staż pracy w rolnictwie, lub</w:t>
      </w:r>
    </w:p>
    <w:p w:rsidR="00520BEF" w:rsidRPr="00520BEF" w:rsidRDefault="00520BEF" w:rsidP="00520BEF">
      <w:pPr>
        <w:pStyle w:val="Tekstpodstawowy3"/>
        <w:ind w:left="851" w:hanging="284"/>
        <w:rPr>
          <w:b w:val="0"/>
          <w:sz w:val="24"/>
        </w:rPr>
      </w:pPr>
      <w:r w:rsidRPr="00520BEF">
        <w:rPr>
          <w:b w:val="0"/>
          <w:sz w:val="24"/>
        </w:rPr>
        <w:t>c)  wykształcenie wyższe inne niż rolnicze i posiada co najmniej 3-letni staż pracy w rolnictwie albo wykształcenie wyższe inne niż rolnicze i ukończone studia podyplomowe w zakresie związanym z rolnictwem, albo wykształcenie średnie inne niż rolnicze i posiada co najmniej 3-letni staż pracy w rolnictwie, lub</w:t>
      </w:r>
    </w:p>
    <w:p w:rsidR="00520BEF" w:rsidRPr="00520BEF" w:rsidRDefault="00520BEF" w:rsidP="00520BEF">
      <w:pPr>
        <w:pStyle w:val="Tekstpodstawowy3"/>
        <w:ind w:left="851" w:hanging="284"/>
        <w:rPr>
          <w:b w:val="0"/>
          <w:sz w:val="24"/>
        </w:rPr>
      </w:pPr>
      <w:r w:rsidRPr="00520BEF">
        <w:rPr>
          <w:b w:val="0"/>
          <w:sz w:val="24"/>
        </w:rPr>
        <w:t>d)  wykształcenie podstawowe, gimnazjalne lub zasadnicze zawodowe inne niż rolnicze i posiada co najmniej 5-letni staż pracy w rolnictwie.</w:t>
      </w:r>
    </w:p>
    <w:p w:rsidR="00520BEF" w:rsidRPr="00520BEF" w:rsidRDefault="00520BEF" w:rsidP="00520BEF">
      <w:pPr>
        <w:pStyle w:val="Tekstpodstawowy3"/>
        <w:ind w:left="284"/>
        <w:rPr>
          <w:b w:val="0"/>
          <w:sz w:val="24"/>
        </w:rPr>
      </w:pPr>
    </w:p>
    <w:p w:rsidR="00520BEF" w:rsidRPr="00520BEF" w:rsidRDefault="00520BEF" w:rsidP="00520BEF">
      <w:pPr>
        <w:pStyle w:val="Tekstpodstawowy3"/>
        <w:ind w:left="284"/>
        <w:rPr>
          <w:b w:val="0"/>
          <w:sz w:val="24"/>
        </w:rPr>
      </w:pPr>
      <w:r w:rsidRPr="00520BEF">
        <w:rPr>
          <w:b w:val="0"/>
          <w:sz w:val="24"/>
        </w:rPr>
        <w:t>Za staż pracy, o którym mowa w pkt 2 lit. b) – d), uznaje się okres, w którym osoba fizyczna:</w:t>
      </w:r>
    </w:p>
    <w:p w:rsidR="00520BEF" w:rsidRPr="00520BEF" w:rsidRDefault="00520BEF" w:rsidP="00520BEF">
      <w:pPr>
        <w:pStyle w:val="Tekstpodstawowy3"/>
        <w:ind w:left="567" w:hanging="283"/>
        <w:rPr>
          <w:b w:val="0"/>
          <w:sz w:val="24"/>
        </w:rPr>
      </w:pPr>
      <w:r w:rsidRPr="00520BEF">
        <w:rPr>
          <w:b w:val="0"/>
          <w:sz w:val="24"/>
        </w:rPr>
        <w:t>1)</w:t>
      </w:r>
      <w:r w:rsidRPr="00520BEF">
        <w:rPr>
          <w:b w:val="0"/>
          <w:sz w:val="24"/>
        </w:rPr>
        <w:tab/>
        <w:t>podlegała ubezpieczeniu społecznemu rolników lub</w:t>
      </w:r>
    </w:p>
    <w:p w:rsidR="00520BEF" w:rsidRPr="00520BEF" w:rsidRDefault="00520BEF" w:rsidP="00520BEF">
      <w:pPr>
        <w:pStyle w:val="Tekstpodstawowy3"/>
        <w:ind w:left="567" w:hanging="283"/>
        <w:rPr>
          <w:b w:val="0"/>
          <w:sz w:val="24"/>
        </w:rPr>
      </w:pPr>
      <w:r w:rsidRPr="00520BEF">
        <w:rPr>
          <w:b w:val="0"/>
          <w:sz w:val="24"/>
        </w:rPr>
        <w:t>2)</w:t>
      </w:r>
      <w:r w:rsidRPr="00520BEF">
        <w:rPr>
          <w:b w:val="0"/>
          <w:sz w:val="24"/>
        </w:rPr>
        <w:tab/>
        <w:t>prowadziła działalność rolniczą w gospodarstwie rolnym o obszarze nie mniejszym niż 1 ha stanowiącym jej własność, przedmiot użytkowania wieczystego, przedmiot samoistnego posiadania lub dzierżawy, lub</w:t>
      </w:r>
    </w:p>
    <w:p w:rsidR="00520BEF" w:rsidRPr="00520BEF" w:rsidRDefault="00520BEF" w:rsidP="00520BEF">
      <w:pPr>
        <w:pStyle w:val="Tekstpodstawowy3"/>
        <w:ind w:left="567" w:hanging="283"/>
        <w:rPr>
          <w:b w:val="0"/>
          <w:sz w:val="24"/>
        </w:rPr>
      </w:pPr>
      <w:r w:rsidRPr="00520BEF">
        <w:rPr>
          <w:b w:val="0"/>
          <w:sz w:val="24"/>
        </w:rPr>
        <w:t>3)</w:t>
      </w:r>
      <w:r w:rsidRPr="00520BEF">
        <w:rPr>
          <w:b w:val="0"/>
          <w:sz w:val="24"/>
        </w:rPr>
        <w:tab/>
        <w:t>była zatrudniona w gospodarstwie rolnym na podstawie umowy o pracę lub spółdzielczej umowy o pracę, wykonując pracę związaną z prowadzeniem działalności rolniczej, lub</w:t>
      </w:r>
    </w:p>
    <w:p w:rsidR="00520BEF" w:rsidRPr="00520BEF" w:rsidRDefault="00520BEF" w:rsidP="00520BEF">
      <w:pPr>
        <w:pStyle w:val="Tekstpodstawowy3"/>
        <w:ind w:left="567" w:hanging="283"/>
        <w:rPr>
          <w:b w:val="0"/>
          <w:sz w:val="24"/>
        </w:rPr>
      </w:pPr>
      <w:r w:rsidRPr="00520BEF">
        <w:rPr>
          <w:b w:val="0"/>
          <w:sz w:val="24"/>
        </w:rPr>
        <w:t>4)  wykonywała pracę związaną z prowadzeniem działalności rolniczej w charakterze członka spółdzielni produkcji rolnej, lub</w:t>
      </w:r>
    </w:p>
    <w:p w:rsidR="00520BEF" w:rsidRPr="00520BEF" w:rsidRDefault="00520BEF" w:rsidP="00520BEF">
      <w:pPr>
        <w:pStyle w:val="Tekstpodstawowy3"/>
        <w:ind w:left="567" w:hanging="283"/>
        <w:rPr>
          <w:b w:val="0"/>
          <w:sz w:val="24"/>
        </w:rPr>
      </w:pPr>
      <w:r w:rsidRPr="00520BEF">
        <w:rPr>
          <w:b w:val="0"/>
          <w:sz w:val="24"/>
        </w:rPr>
        <w:t>5)  odbyła staż, o którym mowa w art. 53 ust. 1 ustawy z dnia 20 kwietnia 2004 r. o promocji zatrudnienia i instytucjach rynku pracy (Dz. U. z 2016 r., poz. 645 ze zm.), obejmujący wykonywanie czynności związanych z prowadzeniem działalności rolniczej.</w:t>
      </w:r>
    </w:p>
    <w:p w:rsidR="00520BEF" w:rsidRPr="00520BEF" w:rsidRDefault="00520BEF" w:rsidP="00520BEF">
      <w:pPr>
        <w:ind w:left="284"/>
        <w:jc w:val="both"/>
      </w:pPr>
    </w:p>
    <w:p w:rsidR="00520BEF" w:rsidRPr="00520BEF" w:rsidRDefault="00520BEF" w:rsidP="00520BEF">
      <w:pPr>
        <w:ind w:left="284"/>
        <w:jc w:val="both"/>
        <w:rPr>
          <w:iCs/>
          <w:szCs w:val="24"/>
        </w:rPr>
      </w:pPr>
      <w:r w:rsidRPr="00520BEF">
        <w:t>Przy ustalaniu powierzchni użytków rolnych stosuje się odpowiednio przepisy art. 5 ust. 2 i 3 ustawy o kształtowaniu ustroju rolnego.</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iCs/>
          <w:szCs w:val="24"/>
        </w:rPr>
      </w:pPr>
      <w:r w:rsidRPr="00520BEF">
        <w:rPr>
          <w:iCs/>
          <w:szCs w:val="24"/>
        </w:rPr>
        <w:t>32.</w:t>
      </w:r>
      <w:r w:rsidRPr="00520BEF">
        <w:rPr>
          <w:iCs/>
          <w:szCs w:val="24"/>
        </w:rPr>
        <w:tab/>
      </w:r>
      <w:r w:rsidRPr="00520BEF">
        <w:rPr>
          <w:b/>
          <w:iCs/>
          <w:szCs w:val="24"/>
        </w:rPr>
        <w:t>Rozporządzenie Komisji (UE) nr 702/2014</w:t>
      </w:r>
      <w:r w:rsidRPr="00520BEF">
        <w:rPr>
          <w:iCs/>
          <w:szCs w:val="24"/>
        </w:rPr>
        <w:t xml:space="preserve"> – rozporządzenie Komisji (UE) nr 702/2014 z dnia 25 czerwca 2014 r. uznającego niektóre kategorie pomocy w sektorach rolnym i leśnym oraz na obszarach wiejskich za zgodne z rynkiem wewnętrznym w zastosowaniu art. 107 i 108 Traktatu o funkcjonowaniu Unii Europejskiej (Dz. Urz. UE L 193, z 1.07.2014, str. 1).</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szCs w:val="24"/>
        </w:rPr>
      </w:pPr>
      <w:r w:rsidRPr="00520BEF">
        <w:rPr>
          <w:szCs w:val="24"/>
        </w:rPr>
        <w:t>33.</w:t>
      </w:r>
      <w:r w:rsidRPr="00520BEF">
        <w:rPr>
          <w:szCs w:val="24"/>
        </w:rPr>
        <w:tab/>
      </w:r>
      <w:r w:rsidRPr="00520BEF">
        <w:rPr>
          <w:b/>
          <w:szCs w:val="24"/>
        </w:rPr>
        <w:t>Rozporządzenie Komisji (UE) nr 717/2014</w:t>
      </w:r>
      <w:r w:rsidRPr="00520BEF">
        <w:rPr>
          <w:szCs w:val="24"/>
        </w:rPr>
        <w:t xml:space="preserve"> </w:t>
      </w:r>
      <w:r w:rsidRPr="00520BEF">
        <w:rPr>
          <w:iCs/>
          <w:szCs w:val="24"/>
        </w:rPr>
        <w:t xml:space="preserve">– </w:t>
      </w:r>
      <w:r w:rsidRPr="00520BEF">
        <w:rPr>
          <w:szCs w:val="24"/>
        </w:rPr>
        <w:t xml:space="preserve">rozporządzenie Komisji (UE) nr 717/2014 z dnia 27 czerwca 2014 r. w sprawie stosowania art. 107 i 108 Traktatu o funkcjonowaniu Unii Europejskiej do pomocy </w:t>
      </w:r>
      <w:r w:rsidRPr="00520BEF">
        <w:rPr>
          <w:i/>
          <w:szCs w:val="24"/>
        </w:rPr>
        <w:t>de minimis</w:t>
      </w:r>
      <w:r w:rsidRPr="00520BEF">
        <w:rPr>
          <w:szCs w:val="24"/>
        </w:rPr>
        <w:t xml:space="preserve"> w sektorze rybołówstwa i akwakultury (Dz. Urz. UE L 190 z 28.06.2014, str. 45).</w:t>
      </w:r>
    </w:p>
    <w:p w:rsidR="00520BEF" w:rsidRPr="00520BEF" w:rsidRDefault="00520BEF" w:rsidP="00520BEF">
      <w:pPr>
        <w:ind w:left="284" w:hanging="426"/>
        <w:jc w:val="both"/>
        <w:rPr>
          <w:szCs w:val="24"/>
        </w:rPr>
      </w:pPr>
    </w:p>
    <w:p w:rsidR="00520BEF" w:rsidRPr="00520BEF" w:rsidRDefault="00520BEF" w:rsidP="00520BEF">
      <w:pPr>
        <w:ind w:left="284" w:hanging="426"/>
        <w:jc w:val="both"/>
        <w:rPr>
          <w:iCs/>
          <w:szCs w:val="24"/>
        </w:rPr>
      </w:pPr>
      <w:r w:rsidRPr="00520BEF">
        <w:rPr>
          <w:iCs/>
          <w:szCs w:val="24"/>
        </w:rPr>
        <w:lastRenderedPageBreak/>
        <w:t>34.</w:t>
      </w:r>
      <w:r w:rsidRPr="00520BEF">
        <w:rPr>
          <w:iCs/>
          <w:szCs w:val="24"/>
        </w:rPr>
        <w:tab/>
      </w:r>
      <w:r w:rsidRPr="00520BEF">
        <w:rPr>
          <w:b/>
          <w:iCs/>
          <w:szCs w:val="24"/>
        </w:rPr>
        <w:t>Rozporządzenie Komisji (UE) nr 1407/2013</w:t>
      </w:r>
      <w:r w:rsidRPr="00520BEF">
        <w:rPr>
          <w:iCs/>
          <w:szCs w:val="24"/>
        </w:rPr>
        <w:t xml:space="preserve"> – </w:t>
      </w:r>
      <w:r w:rsidRPr="00520BEF">
        <w:rPr>
          <w:szCs w:val="24"/>
        </w:rPr>
        <w:t xml:space="preserve">rozporządzenie Komisji (UE) nr 1407/2013 z dnia 18 grudnia 2013 r. w sprawie stosowania art. 107 i 108 Traktatu o funkcjonowaniu Unii Europejskiej do pomocy </w:t>
      </w:r>
      <w:r w:rsidRPr="00520BEF">
        <w:rPr>
          <w:i/>
          <w:szCs w:val="24"/>
        </w:rPr>
        <w:t>de minimis</w:t>
      </w:r>
      <w:r w:rsidRPr="00520BEF">
        <w:rPr>
          <w:szCs w:val="24"/>
        </w:rPr>
        <w:t xml:space="preserve"> (Dz. Urz. UE L 352 z 24.12.2013, str. 5).</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iCs/>
          <w:szCs w:val="24"/>
        </w:rPr>
      </w:pPr>
      <w:r w:rsidRPr="00520BEF">
        <w:rPr>
          <w:iCs/>
          <w:szCs w:val="24"/>
        </w:rPr>
        <w:t>35.</w:t>
      </w:r>
      <w:r w:rsidRPr="00520BEF">
        <w:rPr>
          <w:iCs/>
          <w:szCs w:val="24"/>
        </w:rPr>
        <w:tab/>
      </w:r>
      <w:r w:rsidRPr="00520BEF">
        <w:rPr>
          <w:b/>
          <w:iCs/>
          <w:szCs w:val="24"/>
        </w:rPr>
        <w:t>Rozporządzenie Komisji (UE) nr 1408/2013</w:t>
      </w:r>
      <w:r w:rsidRPr="00520BEF">
        <w:rPr>
          <w:iCs/>
          <w:szCs w:val="24"/>
        </w:rPr>
        <w:t xml:space="preserve"> – </w:t>
      </w:r>
      <w:r w:rsidRPr="00520BEF">
        <w:rPr>
          <w:szCs w:val="24"/>
        </w:rPr>
        <w:t xml:space="preserve">rozporządzenie Komisji (UE) nr 1408/2013 z dnia 18 grudnia 2013 r. w sprawie stosowania art. 107 i 108 Traktatu o funkcjonowaniu Unii Europejskiej do pomocy </w:t>
      </w:r>
      <w:r w:rsidRPr="00520BEF">
        <w:rPr>
          <w:i/>
          <w:szCs w:val="24"/>
        </w:rPr>
        <w:t>de minimis</w:t>
      </w:r>
      <w:r w:rsidRPr="00520BEF">
        <w:rPr>
          <w:szCs w:val="24"/>
        </w:rPr>
        <w:t xml:space="preserve"> w sektorze rolnym (Dz. Urz. UE L 352 z dnia 24.12.2013, str. 9 oraz Dz. Urz. UE L 51 I z 22.02.2019, str. 1)</w:t>
      </w:r>
      <w:r w:rsidRPr="00520BEF">
        <w:rPr>
          <w:iCs/>
          <w:szCs w:val="24"/>
        </w:rPr>
        <w:t>.</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iCs/>
          <w:szCs w:val="24"/>
        </w:rPr>
      </w:pPr>
      <w:r w:rsidRPr="00520BEF">
        <w:rPr>
          <w:iCs/>
          <w:szCs w:val="24"/>
        </w:rPr>
        <w:t>36.</w:t>
      </w:r>
      <w:r w:rsidRPr="00520BEF">
        <w:rPr>
          <w:b/>
          <w:iCs/>
          <w:szCs w:val="24"/>
        </w:rPr>
        <w:tab/>
        <w:t>Rozporządzenie Parlamentu Europejskiego i Rady (UE) nr 1308/2013</w:t>
      </w:r>
      <w:r w:rsidRPr="00520BEF">
        <w:rPr>
          <w:iCs/>
          <w:szCs w:val="24"/>
        </w:rPr>
        <w:t xml:space="preserve"> – rozporządzenie Parlamentu Europejskiego i Rady (UE) nr 1308/2013 z dnia 17 grudnia 2013 r. ustanawiające wspólną organizację rynków produktów rolnych oraz uchylające rozporządzenia Rady (EWG) nr 922/72, (EWG) nr 234/79, (WE) nr 1037/2001 oraz (WE) nr 1234/2007 (Dz. U. L 347 z 20.12.2013, s. 671).</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szCs w:val="24"/>
        </w:rPr>
      </w:pPr>
      <w:r w:rsidRPr="00520BEF">
        <w:rPr>
          <w:iCs/>
          <w:szCs w:val="24"/>
        </w:rPr>
        <w:t>37.</w:t>
      </w:r>
      <w:r w:rsidRPr="00520BEF">
        <w:rPr>
          <w:iCs/>
          <w:szCs w:val="24"/>
        </w:rPr>
        <w:tab/>
      </w:r>
      <w:r w:rsidRPr="00520BEF">
        <w:rPr>
          <w:b/>
          <w:iCs/>
          <w:szCs w:val="24"/>
        </w:rPr>
        <w:t>Rozporządzenie Rady Ministrów z dnia 27 stycznia 2015 r.</w:t>
      </w:r>
      <w:r w:rsidRPr="00520BEF">
        <w:rPr>
          <w:iCs/>
          <w:szCs w:val="24"/>
        </w:rPr>
        <w:t xml:space="preserve"> – </w:t>
      </w:r>
      <w:r w:rsidRPr="00520BEF">
        <w:rPr>
          <w:szCs w:val="24"/>
        </w:rPr>
        <w:t xml:space="preserve">rozporządzenie Rady Ministrów </w:t>
      </w:r>
      <w:r w:rsidRPr="00520BEF">
        <w:rPr>
          <w:iCs/>
          <w:szCs w:val="24"/>
        </w:rPr>
        <w:t xml:space="preserve">z dnia 27 stycznia 2015 r. </w:t>
      </w:r>
      <w:r w:rsidRPr="00520BEF">
        <w:rPr>
          <w:szCs w:val="24"/>
        </w:rPr>
        <w:t>w sprawie szczegółowego zakresu i sposobów realizacji niektórych zadań Agencji Restrukturyzacji i Modernizacji Rolnictwa (Dz. U. poz. 187 ze zm.).</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rFonts w:ascii="EUAlbertina" w:hAnsi="EUAlbertina" w:cs="EUAlbertina"/>
          <w:szCs w:val="24"/>
        </w:rPr>
      </w:pPr>
      <w:r w:rsidRPr="00520BEF">
        <w:rPr>
          <w:rFonts w:ascii="EUAlbertina" w:hAnsi="EUAlbertina" w:cs="EUAlbertina"/>
          <w:szCs w:val="24"/>
        </w:rPr>
        <w:t>38.</w:t>
      </w:r>
      <w:r w:rsidRPr="00520BEF">
        <w:rPr>
          <w:rFonts w:ascii="EUAlbertina" w:hAnsi="EUAlbertina" w:cs="EUAlbertina"/>
          <w:szCs w:val="24"/>
        </w:rPr>
        <w:tab/>
      </w:r>
      <w:r w:rsidRPr="00520BEF">
        <w:rPr>
          <w:rFonts w:ascii="EUAlbertina" w:hAnsi="EUAlbertina" w:cs="EUAlbertina"/>
          <w:b/>
          <w:szCs w:val="24"/>
        </w:rPr>
        <w:t xml:space="preserve">Rozporządzenie Rady (WE) nr 834/2007 </w:t>
      </w:r>
      <w:r w:rsidRPr="00520BEF">
        <w:rPr>
          <w:iCs/>
          <w:szCs w:val="24"/>
        </w:rPr>
        <w:t xml:space="preserve">– </w:t>
      </w:r>
      <w:r w:rsidRPr="00520BEF">
        <w:rPr>
          <w:rFonts w:ascii="EUAlbertina" w:hAnsi="EUAlbertina" w:cs="EUAlbertina"/>
          <w:szCs w:val="24"/>
        </w:rPr>
        <w:t xml:space="preserve">rozporządzenie Rady (WE) nr 834/2007 z dnia </w:t>
      </w:r>
      <w:r w:rsidRPr="00520BEF">
        <w:rPr>
          <w:rFonts w:ascii="EUAlbertina" w:hAnsi="EUAlbertina" w:cs="EUAlbertina"/>
          <w:spacing w:val="-2"/>
          <w:szCs w:val="24"/>
        </w:rPr>
        <w:t>28 czerwca 2007 r. w sprawie produkcji ekologicznej i znakowania produktów ekologicznych</w:t>
      </w:r>
      <w:r w:rsidRPr="00520BEF">
        <w:rPr>
          <w:rFonts w:ascii="EUAlbertina" w:hAnsi="EUAlbertina" w:cs="EUAlbertina"/>
          <w:szCs w:val="24"/>
        </w:rPr>
        <w:t xml:space="preserve"> i uchylające rozporządzenie (EWG) nr 2092/91 (Dz. U. L 189 z 20.7.2007, s. 1).</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iCs/>
          <w:szCs w:val="24"/>
        </w:rPr>
      </w:pPr>
      <w:r w:rsidRPr="00520BEF">
        <w:rPr>
          <w:iCs/>
          <w:szCs w:val="24"/>
        </w:rPr>
        <w:t>39.</w:t>
      </w:r>
      <w:r w:rsidRPr="00520BEF">
        <w:rPr>
          <w:iCs/>
          <w:szCs w:val="24"/>
        </w:rPr>
        <w:tab/>
      </w:r>
      <w:r w:rsidRPr="00520BEF">
        <w:rPr>
          <w:b/>
          <w:iCs/>
          <w:szCs w:val="24"/>
        </w:rPr>
        <w:t>Stopa dyskontowa</w:t>
      </w:r>
      <w:r w:rsidRPr="00520BEF">
        <w:rPr>
          <w:iCs/>
          <w:szCs w:val="24"/>
        </w:rPr>
        <w:t xml:space="preserve"> – stopa procentowa wyrażona w ułamku dziesiętnym, wyznaczana zgodnie z komunikatem Komisji Europejskiej w sprawie zmiany metody ustalania stóp referencyjnych i dyskontowych (Dz. Urz. UE C 14 z 19.1.2008 str. 6) poprzez dodanie stu punktów bazowych do stopy bazowej ogłaszanej przez Komisję Europejską. </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iCs/>
          <w:szCs w:val="24"/>
        </w:rPr>
      </w:pPr>
      <w:r w:rsidRPr="00520BEF">
        <w:rPr>
          <w:iCs/>
          <w:szCs w:val="24"/>
        </w:rPr>
        <w:t>40.</w:t>
      </w:r>
      <w:r w:rsidRPr="00520BEF">
        <w:rPr>
          <w:iCs/>
          <w:szCs w:val="24"/>
        </w:rPr>
        <w:tab/>
      </w:r>
      <w:r w:rsidRPr="00520BEF">
        <w:rPr>
          <w:b/>
          <w:iCs/>
          <w:szCs w:val="24"/>
        </w:rPr>
        <w:t>Stopa referencyjna WIBOR 3M</w:t>
      </w:r>
      <w:r w:rsidRPr="00520BEF">
        <w:rPr>
          <w:iCs/>
          <w:szCs w:val="24"/>
        </w:rPr>
        <w:t xml:space="preserve"> – wysokość oprocentowania ustalana dla pożyczek na rynku międzybankowym udzielanych na okres 3 miesięcy. Przy ustalaniu wysokości oprocentowania kredytów, objętych dopłatami ARiMR do oprocentowania, stosuje się stopę referencyjną WIBOR 3M, zaokrągloną do drugiego miejsca po przecinku, ogłaszaną na ostatni dzień roboczy drugiego miesiąca kwartału, która podlega zmianom w okresie kredytowania zgodnie z wysokością stopy referencyjnej WIBOR 3M ogłaszaną w ostatnim dniu roboczym drugiego miesiąca poprzedzającego każdy następny kwartał.</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spacing w:val="2"/>
        </w:rPr>
      </w:pPr>
      <w:r w:rsidRPr="00520BEF">
        <w:rPr>
          <w:spacing w:val="2"/>
        </w:rPr>
        <w:t>41.</w:t>
      </w:r>
      <w:r w:rsidRPr="00520BEF">
        <w:rPr>
          <w:spacing w:val="2"/>
        </w:rPr>
        <w:tab/>
      </w:r>
      <w:r w:rsidRPr="00520BEF">
        <w:rPr>
          <w:b/>
          <w:spacing w:val="2"/>
        </w:rPr>
        <w:t>Studium wykonalności</w:t>
      </w:r>
      <w:r w:rsidRPr="00520BEF">
        <w:rPr>
          <w:spacing w:val="2"/>
        </w:rPr>
        <w:t xml:space="preserve"> – ocena i analiza potencjału </w:t>
      </w:r>
      <w:hyperlink r:id="rId7" w:tooltip="Projekt (zarządzanie)" w:history="1">
        <w:r w:rsidRPr="00520BEF">
          <w:rPr>
            <w:spacing w:val="2"/>
          </w:rPr>
          <w:t>projektu</w:t>
        </w:r>
      </w:hyperlink>
      <w:r w:rsidRPr="00520BEF">
        <w:rPr>
          <w:spacing w:val="2"/>
        </w:rPr>
        <w:t xml:space="preserve">, która ma wesprzeć </w:t>
      </w:r>
      <w:hyperlink r:id="rId8" w:tooltip="Proces decyzyjny" w:history="1">
        <w:r w:rsidRPr="00520BEF">
          <w:rPr>
            <w:spacing w:val="2"/>
          </w:rPr>
          <w:t>proces decyzyjny</w:t>
        </w:r>
      </w:hyperlink>
      <w:r w:rsidRPr="00520BEF">
        <w:rPr>
          <w:spacing w:val="2"/>
        </w:rPr>
        <w:t xml:space="preserve"> </w:t>
      </w:r>
      <w:r w:rsidRPr="00520BEF">
        <w:rPr>
          <w:iCs/>
          <w:szCs w:val="24"/>
        </w:rPr>
        <w:t>poprzez</w:t>
      </w:r>
      <w:r w:rsidRPr="00520BEF">
        <w:rPr>
          <w:spacing w:val="2"/>
        </w:rPr>
        <w:t xml:space="preserve"> obiektywne i racjonalne określenie jego mocnych i słabych stron oraz możliwości i zagrożeń z nim związanych, zasobów, jakie będą niezbędne do realizacji projektu, oraz ocenę szans jego powodzenia.</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iCs/>
          <w:szCs w:val="24"/>
        </w:rPr>
      </w:pPr>
      <w:r w:rsidRPr="00520BEF">
        <w:rPr>
          <w:iCs/>
          <w:szCs w:val="24"/>
        </w:rPr>
        <w:t>42.</w:t>
      </w:r>
      <w:r w:rsidRPr="00520BEF">
        <w:rPr>
          <w:iCs/>
          <w:szCs w:val="24"/>
        </w:rPr>
        <w:tab/>
      </w:r>
      <w:r w:rsidRPr="00520BEF">
        <w:rPr>
          <w:b/>
          <w:iCs/>
          <w:szCs w:val="24"/>
        </w:rPr>
        <w:t>UE</w:t>
      </w:r>
      <w:r w:rsidRPr="00520BEF">
        <w:rPr>
          <w:iCs/>
          <w:szCs w:val="24"/>
        </w:rPr>
        <w:t xml:space="preserve"> – Unia Europejska.</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b/>
          <w:iCs/>
          <w:szCs w:val="24"/>
        </w:rPr>
      </w:pPr>
      <w:r w:rsidRPr="00520BEF">
        <w:rPr>
          <w:iCs/>
          <w:szCs w:val="24"/>
        </w:rPr>
        <w:t>43.</w:t>
      </w:r>
      <w:r w:rsidRPr="00520BEF">
        <w:rPr>
          <w:iCs/>
          <w:szCs w:val="24"/>
        </w:rPr>
        <w:tab/>
      </w:r>
      <w:r w:rsidRPr="00520BEF">
        <w:rPr>
          <w:b/>
          <w:szCs w:val="24"/>
        </w:rPr>
        <w:t>Urządzenie gospodarstwa rolnego</w:t>
      </w:r>
      <w:r w:rsidRPr="00520BEF">
        <w:rPr>
          <w:iCs/>
          <w:szCs w:val="24"/>
        </w:rPr>
        <w:t xml:space="preserve"> – </w:t>
      </w:r>
      <w:r w:rsidRPr="00520BEF">
        <w:rPr>
          <w:szCs w:val="24"/>
        </w:rPr>
        <w:t>poniesienie nakładów inwestycyjnych w istniejącym gospodarstwie rolnym w celu jego modernizacji lub reorganizacji polegającej np. na wprowadzeniu nowej działalności produkcyjnej, specjalizacji produkcji, zwiększeniu skali produkcji, o ile istnieje rynek zbytu, lub na zmianie technologii produkcji</w:t>
      </w:r>
      <w:r w:rsidRPr="00520BEF">
        <w:rPr>
          <w:iCs/>
          <w:szCs w:val="24"/>
        </w:rPr>
        <w:t>.</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iCs/>
          <w:szCs w:val="24"/>
        </w:rPr>
      </w:pPr>
      <w:r w:rsidRPr="00520BEF">
        <w:rPr>
          <w:rFonts w:eastAsia="Calibri"/>
          <w:lang w:eastAsia="en-US"/>
        </w:rPr>
        <w:lastRenderedPageBreak/>
        <w:t>43a.</w:t>
      </w:r>
      <w:r w:rsidRPr="00520BEF">
        <w:rPr>
          <w:rFonts w:eastAsia="Calibri"/>
          <w:lang w:eastAsia="en-US"/>
        </w:rPr>
        <w:tab/>
      </w:r>
      <w:r w:rsidRPr="00520BEF">
        <w:rPr>
          <w:rFonts w:eastAsia="Calibri"/>
          <w:b/>
          <w:lang w:eastAsia="en-US"/>
        </w:rPr>
        <w:t>Ustawa o kształtowaniu ustroju rolnego</w:t>
      </w:r>
      <w:r w:rsidRPr="00520BEF">
        <w:rPr>
          <w:rFonts w:eastAsia="Calibri"/>
          <w:lang w:eastAsia="en-US"/>
        </w:rPr>
        <w:t xml:space="preserve"> –</w:t>
      </w:r>
      <w:r w:rsidRPr="00520BEF">
        <w:rPr>
          <w:rFonts w:eastAsia="Calibri"/>
          <w:sz w:val="23"/>
          <w:szCs w:val="23"/>
          <w:lang w:eastAsia="en-US"/>
        </w:rPr>
        <w:t xml:space="preserve"> </w:t>
      </w:r>
      <w:r w:rsidRPr="00520BEF">
        <w:rPr>
          <w:rFonts w:eastAsia="Calibri"/>
          <w:szCs w:val="24"/>
          <w:lang w:eastAsia="en-US"/>
        </w:rPr>
        <w:t>ustawa z dnia 11 kwietnia 2003 r. o kształtowaniu ustroju rolnego (Dz. U. z 2019 r. poz. 1362)</w:t>
      </w:r>
      <w:r w:rsidRPr="00520BEF">
        <w:t>.</w:t>
      </w:r>
    </w:p>
    <w:p w:rsidR="00520BEF" w:rsidRPr="00520BEF" w:rsidRDefault="00520BEF" w:rsidP="00520BEF">
      <w:pPr>
        <w:ind w:left="284" w:hanging="426"/>
        <w:jc w:val="both"/>
        <w:rPr>
          <w:iCs/>
          <w:szCs w:val="24"/>
        </w:rPr>
      </w:pPr>
    </w:p>
    <w:p w:rsidR="00520BEF" w:rsidRPr="00520BEF" w:rsidRDefault="00520BEF" w:rsidP="00520BEF">
      <w:pPr>
        <w:ind w:left="284" w:hanging="426"/>
        <w:jc w:val="both"/>
        <w:rPr>
          <w:iCs/>
          <w:szCs w:val="24"/>
        </w:rPr>
      </w:pPr>
      <w:r w:rsidRPr="00520BEF">
        <w:rPr>
          <w:iCs/>
          <w:szCs w:val="24"/>
        </w:rPr>
        <w:t>44.</w:t>
      </w:r>
      <w:r w:rsidRPr="00520BEF">
        <w:rPr>
          <w:iCs/>
          <w:szCs w:val="24"/>
        </w:rPr>
        <w:tab/>
      </w:r>
      <w:r w:rsidRPr="00520BEF">
        <w:rPr>
          <w:b/>
          <w:iCs/>
          <w:szCs w:val="24"/>
        </w:rPr>
        <w:t>U</w:t>
      </w:r>
      <w:r w:rsidRPr="00520BEF">
        <w:rPr>
          <w:b/>
          <w:szCs w:val="24"/>
        </w:rPr>
        <w:t>tworzenie gospodarstwa rolnego</w:t>
      </w:r>
      <w:r w:rsidRPr="00520BEF">
        <w:rPr>
          <w:szCs w:val="24"/>
        </w:rPr>
        <w:t xml:space="preserve"> </w:t>
      </w:r>
      <w:r w:rsidRPr="00520BEF">
        <w:rPr>
          <w:iCs/>
          <w:szCs w:val="24"/>
        </w:rPr>
        <w:t xml:space="preserve">– </w:t>
      </w:r>
      <w:r w:rsidRPr="00520BEF">
        <w:rPr>
          <w:szCs w:val="24"/>
        </w:rPr>
        <w:t>tworzenie od podstaw jednostki gospodarczej poprzez ponoszenie nakładów inwestycyjnych</w:t>
      </w:r>
      <w:r w:rsidRPr="00520BEF">
        <w:rPr>
          <w:iCs/>
          <w:szCs w:val="24"/>
        </w:rPr>
        <w:t>.</w:t>
      </w:r>
    </w:p>
    <w:p w:rsidR="00520BEF" w:rsidRPr="00520BEF" w:rsidRDefault="00520BEF" w:rsidP="00520BEF">
      <w:pPr>
        <w:ind w:left="284" w:hanging="284"/>
        <w:jc w:val="both"/>
        <w:rPr>
          <w:iCs/>
          <w:szCs w:val="24"/>
        </w:rPr>
      </w:pPr>
    </w:p>
    <w:p w:rsidR="00520BEF" w:rsidRPr="00520BEF" w:rsidRDefault="00520BEF" w:rsidP="00520BEF">
      <w:pPr>
        <w:ind w:left="284" w:hanging="426"/>
        <w:jc w:val="both"/>
        <w:rPr>
          <w:szCs w:val="24"/>
        </w:rPr>
      </w:pPr>
      <w:r w:rsidRPr="00520BEF">
        <w:rPr>
          <w:iCs/>
          <w:szCs w:val="24"/>
        </w:rPr>
        <w:t>45.</w:t>
      </w:r>
      <w:r w:rsidRPr="00520BEF">
        <w:rPr>
          <w:iCs/>
          <w:szCs w:val="24"/>
        </w:rPr>
        <w:tab/>
      </w:r>
      <w:r w:rsidRPr="00520BEF">
        <w:rPr>
          <w:b/>
          <w:iCs/>
          <w:szCs w:val="24"/>
        </w:rPr>
        <w:t>U</w:t>
      </w:r>
      <w:r w:rsidRPr="00520BEF">
        <w:rPr>
          <w:b/>
          <w:szCs w:val="24"/>
        </w:rPr>
        <w:t>żytki rolne</w:t>
      </w:r>
      <w:r w:rsidRPr="00520BEF">
        <w:rPr>
          <w:szCs w:val="24"/>
        </w:rPr>
        <w:t xml:space="preserve"> </w:t>
      </w:r>
      <w:r w:rsidRPr="00520BEF">
        <w:rPr>
          <w:iCs/>
          <w:szCs w:val="24"/>
        </w:rPr>
        <w:t xml:space="preserve">– </w:t>
      </w:r>
      <w:r w:rsidRPr="00520BEF">
        <w:rPr>
          <w:szCs w:val="24"/>
        </w:rPr>
        <w:t>grunty orne, sady, łąki trwałe, pastwiska trwałe, grunty rolne zabudowane, grunty pod stawami, grunty pod rowami, grunty zadrzewione i zakrzewione na użytkach rolnych, o których mowa w § 68 ust. 1 pkt 1 rozporządzenia Ministra Rozwoju Regionalnego i Budownictwa dnia 29 marca 2001 r. w sprawie ewidencji gruntów i budynków (Dz. U. z 2015 r., poz. 542 ze zm.).</w:t>
      </w:r>
    </w:p>
    <w:p w:rsidR="00520BEF" w:rsidRPr="00520BEF" w:rsidRDefault="00520BEF" w:rsidP="00520BEF">
      <w:pPr>
        <w:jc w:val="both"/>
        <w:rPr>
          <w:iCs/>
          <w:szCs w:val="24"/>
        </w:rPr>
      </w:pPr>
    </w:p>
    <w:p w:rsidR="00520BEF" w:rsidRPr="00520BEF" w:rsidRDefault="00520BEF" w:rsidP="00520BEF">
      <w:pPr>
        <w:ind w:left="284" w:hanging="426"/>
        <w:jc w:val="both"/>
        <w:rPr>
          <w:spacing w:val="2"/>
        </w:rPr>
      </w:pPr>
      <w:r w:rsidRPr="00520BEF">
        <w:rPr>
          <w:spacing w:val="2"/>
        </w:rPr>
        <w:t>46.</w:t>
      </w:r>
      <w:r w:rsidRPr="00520BEF">
        <w:rPr>
          <w:spacing w:val="2"/>
        </w:rPr>
        <w:tab/>
      </w:r>
      <w:r w:rsidRPr="00520BEF">
        <w:rPr>
          <w:b/>
          <w:szCs w:val="24"/>
        </w:rPr>
        <w:t>Wytyczne</w:t>
      </w:r>
      <w:r w:rsidRPr="00520BEF">
        <w:rPr>
          <w:b/>
          <w:spacing w:val="2"/>
        </w:rPr>
        <w:t xml:space="preserve"> UE</w:t>
      </w:r>
      <w:r w:rsidRPr="00520BEF">
        <w:rPr>
          <w:spacing w:val="2"/>
        </w:rPr>
        <w:t xml:space="preserve"> – Wytyczne Unii Europejskiej w sprawie pomocy państwa w sektorach rolnym i leśnym oraz na obszarach wiejskich w latach 2014–2020 (2014/C 204/01).</w:t>
      </w:r>
    </w:p>
    <w:p w:rsidR="00520BEF" w:rsidRPr="00520BEF" w:rsidRDefault="00520BEF" w:rsidP="00520BEF">
      <w:pPr>
        <w:jc w:val="both"/>
        <w:rPr>
          <w:iCs/>
          <w:szCs w:val="24"/>
        </w:rPr>
      </w:pPr>
    </w:p>
    <w:p w:rsidR="00520BEF" w:rsidRPr="00520BEF" w:rsidRDefault="00520BEF" w:rsidP="00520BEF">
      <w:pPr>
        <w:spacing w:after="120"/>
        <w:ind w:left="284" w:hanging="426"/>
        <w:jc w:val="both"/>
        <w:rPr>
          <w:szCs w:val="24"/>
        </w:rPr>
      </w:pPr>
      <w:r w:rsidRPr="00520BEF">
        <w:rPr>
          <w:iCs/>
          <w:szCs w:val="24"/>
        </w:rPr>
        <w:t>47.</w:t>
      </w:r>
      <w:r w:rsidRPr="00520BEF">
        <w:rPr>
          <w:iCs/>
          <w:szCs w:val="24"/>
        </w:rPr>
        <w:tab/>
      </w:r>
      <w:r w:rsidRPr="00520BEF">
        <w:rPr>
          <w:b/>
          <w:iCs/>
          <w:szCs w:val="24"/>
        </w:rPr>
        <w:t>Wkład własny</w:t>
      </w:r>
      <w:r w:rsidRPr="00520BEF">
        <w:rPr>
          <w:iCs/>
          <w:szCs w:val="24"/>
        </w:rPr>
        <w:t xml:space="preserve"> </w:t>
      </w:r>
      <w:r w:rsidRPr="00520BEF">
        <w:rPr>
          <w:b/>
          <w:iCs/>
          <w:szCs w:val="24"/>
        </w:rPr>
        <w:t xml:space="preserve">kredytobiorcy </w:t>
      </w:r>
      <w:r w:rsidRPr="00520BEF">
        <w:rPr>
          <w:iCs/>
          <w:szCs w:val="24"/>
        </w:rPr>
        <w:t>– r</w:t>
      </w:r>
      <w:r w:rsidRPr="00520BEF">
        <w:rPr>
          <w:szCs w:val="24"/>
        </w:rPr>
        <w:t xml:space="preserve">óżnica między wartością nakładów inwestycyjnych, </w:t>
      </w:r>
      <w:r w:rsidRPr="00520BEF">
        <w:rPr>
          <w:szCs w:val="24"/>
        </w:rPr>
        <w:br/>
        <w:t>a kwotą udzielonego kredytu. Wkład własny:</w:t>
      </w:r>
    </w:p>
    <w:p w:rsidR="00520BEF" w:rsidRPr="00520BEF" w:rsidRDefault="00520BEF" w:rsidP="00520BEF">
      <w:pPr>
        <w:spacing w:after="120"/>
        <w:ind w:left="567" w:hanging="283"/>
        <w:jc w:val="both"/>
        <w:rPr>
          <w:spacing w:val="-2"/>
          <w:sz w:val="20"/>
        </w:rPr>
      </w:pPr>
      <w:r w:rsidRPr="00520BEF">
        <w:rPr>
          <w:spacing w:val="-2"/>
          <w:sz w:val="20"/>
        </w:rPr>
        <w:t>1)</w:t>
      </w:r>
      <w:r w:rsidRPr="00520BEF">
        <w:rPr>
          <w:spacing w:val="-2"/>
          <w:sz w:val="20"/>
        </w:rPr>
        <w:tab/>
        <w:t>obejmuje wyłącznie nakłady związane z inwestycją realizowaną w oparciu o kredyt, w tym nie wymienione w rozdziale I danej linii kredytowej,</w:t>
      </w:r>
    </w:p>
    <w:p w:rsidR="00520BEF" w:rsidRPr="00520BEF" w:rsidRDefault="00520BEF" w:rsidP="00520BEF">
      <w:pPr>
        <w:spacing w:after="120"/>
        <w:ind w:left="567" w:hanging="283"/>
        <w:jc w:val="both"/>
        <w:rPr>
          <w:spacing w:val="-2"/>
          <w:sz w:val="20"/>
        </w:rPr>
      </w:pPr>
      <w:r w:rsidRPr="00520BEF">
        <w:rPr>
          <w:spacing w:val="-2"/>
          <w:sz w:val="20"/>
        </w:rPr>
        <w:t>2)</w:t>
      </w:r>
      <w:r w:rsidRPr="00520BEF">
        <w:rPr>
          <w:spacing w:val="-2"/>
          <w:sz w:val="20"/>
        </w:rPr>
        <w:tab/>
        <w:t xml:space="preserve">może być finansowany ze środków publicznych (np. premia dla młodych rolników lub premia dla małych gospodarstw w ramach PROW na lata 2007-2013), </w:t>
      </w:r>
    </w:p>
    <w:p w:rsidR="00520BEF" w:rsidRPr="00520BEF" w:rsidRDefault="00520BEF" w:rsidP="00520BEF">
      <w:pPr>
        <w:spacing w:after="120"/>
        <w:ind w:left="567" w:hanging="283"/>
        <w:jc w:val="both"/>
        <w:rPr>
          <w:spacing w:val="-2"/>
          <w:sz w:val="20"/>
        </w:rPr>
      </w:pPr>
      <w:r w:rsidRPr="00520BEF">
        <w:rPr>
          <w:spacing w:val="-2"/>
          <w:sz w:val="20"/>
        </w:rPr>
        <w:t>3)</w:t>
      </w:r>
      <w:r w:rsidRPr="00520BEF">
        <w:rPr>
          <w:spacing w:val="-2"/>
          <w:sz w:val="20"/>
        </w:rPr>
        <w:tab/>
        <w:t>forma, w jakiej zostanie wniesiony, oraz jego wartość muszą zostać w sposób szczegółowy określone w planie inwestycji i umowie kredytu,</w:t>
      </w:r>
    </w:p>
    <w:p w:rsidR="00520BEF" w:rsidRPr="00520BEF" w:rsidRDefault="00520BEF" w:rsidP="00520BEF">
      <w:pPr>
        <w:spacing w:after="120"/>
        <w:ind w:left="567" w:hanging="283"/>
        <w:jc w:val="both"/>
        <w:rPr>
          <w:spacing w:val="-2"/>
          <w:sz w:val="20"/>
        </w:rPr>
      </w:pPr>
      <w:r w:rsidRPr="00520BEF">
        <w:rPr>
          <w:spacing w:val="-2"/>
          <w:sz w:val="20"/>
        </w:rPr>
        <w:t>4)</w:t>
      </w:r>
      <w:r w:rsidRPr="00520BEF">
        <w:rPr>
          <w:spacing w:val="-2"/>
          <w:sz w:val="20"/>
        </w:rPr>
        <w:tab/>
        <w:t>jego oceny dokonuje bank na podstawie dokumentów przedłożonych przez inwestora przed zawarciem umowy kredytu.</w:t>
      </w:r>
    </w:p>
    <w:p w:rsidR="00520BEF" w:rsidRPr="00520BEF" w:rsidRDefault="00520BEF" w:rsidP="00520BEF">
      <w:pPr>
        <w:ind w:left="284" w:hanging="426"/>
        <w:jc w:val="both"/>
        <w:rPr>
          <w:iCs/>
          <w:szCs w:val="24"/>
        </w:rPr>
      </w:pPr>
    </w:p>
    <w:p w:rsidR="00520BEF" w:rsidRPr="00520BEF" w:rsidRDefault="00520BEF" w:rsidP="00520BEF">
      <w:pPr>
        <w:spacing w:after="120"/>
        <w:ind w:left="284" w:hanging="426"/>
        <w:jc w:val="both"/>
        <w:rPr>
          <w:szCs w:val="24"/>
        </w:rPr>
      </w:pPr>
      <w:r w:rsidRPr="00520BEF">
        <w:rPr>
          <w:iCs/>
          <w:szCs w:val="24"/>
        </w:rPr>
        <w:t>48.</w:t>
      </w:r>
      <w:r w:rsidRPr="00520BEF">
        <w:rPr>
          <w:iCs/>
          <w:szCs w:val="24"/>
        </w:rPr>
        <w:tab/>
      </w:r>
      <w:r w:rsidRPr="00520BEF">
        <w:rPr>
          <w:b/>
          <w:szCs w:val="24"/>
        </w:rPr>
        <w:t xml:space="preserve">Zakup użytków rolnych lub innych nieruchomości </w:t>
      </w:r>
      <w:r w:rsidRPr="00520BEF">
        <w:rPr>
          <w:iCs/>
          <w:szCs w:val="24"/>
        </w:rPr>
        <w:t xml:space="preserve">– </w:t>
      </w:r>
      <w:r w:rsidRPr="00520BEF">
        <w:rPr>
          <w:szCs w:val="24"/>
        </w:rPr>
        <w:t>nabycie ich własności lub prawa wieczystego użytkowania w drodze:</w:t>
      </w:r>
    </w:p>
    <w:p w:rsidR="00520BEF" w:rsidRPr="00520BEF" w:rsidRDefault="00520BEF" w:rsidP="00520BEF">
      <w:pPr>
        <w:spacing w:after="120"/>
        <w:ind w:left="567" w:hanging="283"/>
        <w:jc w:val="both"/>
        <w:rPr>
          <w:sz w:val="20"/>
        </w:rPr>
      </w:pPr>
      <w:r w:rsidRPr="00520BEF">
        <w:rPr>
          <w:sz w:val="20"/>
        </w:rPr>
        <w:t>1)</w:t>
      </w:r>
      <w:r w:rsidRPr="00520BEF">
        <w:rPr>
          <w:sz w:val="20"/>
        </w:rPr>
        <w:tab/>
        <w:t>umowy sprzedaży sporządzonej w formie aktu notarialnego,</w:t>
      </w:r>
    </w:p>
    <w:p w:rsidR="00520BEF" w:rsidRPr="00520BEF" w:rsidRDefault="00520BEF" w:rsidP="00520BEF">
      <w:pPr>
        <w:spacing w:after="120"/>
        <w:ind w:left="567" w:hanging="283"/>
        <w:jc w:val="both"/>
        <w:rPr>
          <w:sz w:val="20"/>
        </w:rPr>
      </w:pPr>
      <w:r w:rsidRPr="00520BEF">
        <w:rPr>
          <w:sz w:val="20"/>
        </w:rPr>
        <w:t>2)</w:t>
      </w:r>
      <w:r w:rsidRPr="00520BEF">
        <w:rPr>
          <w:sz w:val="20"/>
        </w:rPr>
        <w:tab/>
        <w:t>postanowienia sądu przysądzającego własność,</w:t>
      </w:r>
    </w:p>
    <w:p w:rsidR="00520BEF" w:rsidRPr="00520BEF" w:rsidRDefault="00520BEF" w:rsidP="00520BEF">
      <w:pPr>
        <w:spacing w:after="120"/>
        <w:ind w:left="567" w:hanging="283"/>
        <w:jc w:val="both"/>
        <w:rPr>
          <w:sz w:val="20"/>
        </w:rPr>
      </w:pPr>
      <w:r w:rsidRPr="00520BEF">
        <w:rPr>
          <w:sz w:val="20"/>
        </w:rPr>
        <w:t>3)</w:t>
      </w:r>
      <w:r w:rsidRPr="00520BEF">
        <w:rPr>
          <w:sz w:val="20"/>
        </w:rPr>
        <w:tab/>
        <w:t>postanowieniem organu egzekucyjnego o przyznaniu własności.</w:t>
      </w:r>
    </w:p>
    <w:p w:rsidR="00520BEF" w:rsidRPr="00520BEF" w:rsidRDefault="00520BEF" w:rsidP="00520BEF">
      <w:pPr>
        <w:ind w:left="284"/>
        <w:jc w:val="both"/>
        <w:rPr>
          <w:iCs/>
          <w:szCs w:val="24"/>
        </w:rPr>
      </w:pPr>
      <w:r w:rsidRPr="00520BEF">
        <w:t xml:space="preserve">Do zakupu użytków rolnych stosuje się przepisy ustawy z dnia 14 kwietnia 2016 r. </w:t>
      </w:r>
      <w:r w:rsidRPr="00520BEF">
        <w:br/>
        <w:t xml:space="preserve">o wstrzymaniu sprzedaży nieruchomości Zasobu Własności Rolnej Skarbu Państwa oraz </w:t>
      </w:r>
      <w:r w:rsidRPr="00520BEF">
        <w:br/>
        <w:t>o zmianie niektórych ustaw (Dz. U. poz. 585).</w:t>
      </w:r>
    </w:p>
    <w:p w:rsidR="00F81E39" w:rsidRPr="00520BEF" w:rsidRDefault="00F81E39"/>
    <w:sectPr w:rsidR="00F81E39" w:rsidRPr="00520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EF"/>
    <w:rsid w:val="00520BEF"/>
    <w:rsid w:val="00F81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9867F-04C1-4C89-8397-93977F92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0BEF"/>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520BEF"/>
    <w:pPr>
      <w:keepNext/>
      <w:spacing w:line="288" w:lineRule="auto"/>
      <w:jc w:val="both"/>
      <w:outlineLvl w:val="0"/>
    </w:pPr>
    <w:rPr>
      <w: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20BEF"/>
    <w:rPr>
      <w:rFonts w:ascii="Times New Roman" w:eastAsia="Times New Roman" w:hAnsi="Times New Roman" w:cs="Times New Roman"/>
      <w:i/>
      <w:szCs w:val="20"/>
      <w:lang w:eastAsia="pl-PL"/>
    </w:rPr>
  </w:style>
  <w:style w:type="paragraph" w:styleId="Tekstpodstawowy3">
    <w:name w:val="Body Text 3"/>
    <w:basedOn w:val="Normalny"/>
    <w:link w:val="Tekstpodstawowy3Znak"/>
    <w:rsid w:val="00520BEF"/>
    <w:pPr>
      <w:jc w:val="both"/>
    </w:pPr>
    <w:rPr>
      <w:b/>
      <w:bCs/>
      <w:sz w:val="26"/>
    </w:rPr>
  </w:style>
  <w:style w:type="character" w:customStyle="1" w:styleId="Tekstpodstawowy3Znak">
    <w:name w:val="Tekst podstawowy 3 Znak"/>
    <w:basedOn w:val="Domylnaczcionkaakapitu"/>
    <w:link w:val="Tekstpodstawowy3"/>
    <w:rsid w:val="00520BEF"/>
    <w:rPr>
      <w:rFonts w:ascii="Times New Roman" w:eastAsia="Times New Roman" w:hAnsi="Times New Roman" w:cs="Times New Roman"/>
      <w:b/>
      <w:bCs/>
      <w:sz w:val="26"/>
      <w:szCs w:val="20"/>
      <w:lang w:eastAsia="pl-PL"/>
    </w:rPr>
  </w:style>
  <w:style w:type="paragraph" w:customStyle="1" w:styleId="Default">
    <w:name w:val="Default"/>
    <w:rsid w:val="00520BEF"/>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character" w:customStyle="1" w:styleId="tabulatory">
    <w:name w:val="tabulatory"/>
    <w:basedOn w:val="Domylnaczcionkaakapitu"/>
    <w:rsid w:val="00520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Proces_decyzyjny" TargetMode="External"/><Relationship Id="rId3" Type="http://schemas.openxmlformats.org/officeDocument/2006/relationships/webSettings" Target="webSettings.xml"/><Relationship Id="rId7" Type="http://schemas.openxmlformats.org/officeDocument/2006/relationships/hyperlink" Target="http://pl.wikipedia.org/wiki/Projekt_(zarz%C4%85dzan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intranet/lex/index.rpc" TargetMode="External"/><Relationship Id="rId5" Type="http://schemas.openxmlformats.org/officeDocument/2006/relationships/hyperlink" Target="http://www.arslege.pl/definicja-gospodarstwa-rolnego/k9/a1049/" TargetMode="External"/><Relationship Id="rId10" Type="http://schemas.openxmlformats.org/officeDocument/2006/relationships/theme" Target="theme/theme1.xml"/><Relationship Id="rId4" Type="http://schemas.openxmlformats.org/officeDocument/2006/relationships/hyperlink" Target="http://www.arimr.gov.pl/pomoc-unijna.html" TargetMode="Externa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3382</Words>
  <Characters>20295</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 Anna</dc:creator>
  <cp:keywords/>
  <dc:description/>
  <cp:lastModifiedBy>Sokołowska Anna</cp:lastModifiedBy>
  <cp:revision>1</cp:revision>
  <dcterms:created xsi:type="dcterms:W3CDTF">2020-10-27T13:52:00Z</dcterms:created>
  <dcterms:modified xsi:type="dcterms:W3CDTF">2020-10-27T13:53:00Z</dcterms:modified>
</cp:coreProperties>
</file>