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7649" w14:textId="77777777" w:rsidR="000C7957" w:rsidRPr="002740C0" w:rsidRDefault="000C7957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59F927A" w14:textId="77777777" w:rsidR="000C7957" w:rsidRPr="00D666FB" w:rsidRDefault="000C7957" w:rsidP="002A4C36">
      <w:pPr>
        <w:pStyle w:val="Tytu"/>
        <w:spacing w:after="0"/>
      </w:pPr>
      <w:r w:rsidRPr="00D666FB">
        <w:t>WOJEWODY POMORSKIEGO</w:t>
      </w:r>
    </w:p>
    <w:p w14:paraId="35C348DC" w14:textId="77777777" w:rsidR="000C7957" w:rsidRPr="002740C0" w:rsidRDefault="000C7957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18 sierpnia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1FCEE109" w14:textId="77777777" w:rsidR="000C7957" w:rsidRPr="00724494" w:rsidRDefault="000C7957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120DE">
        <w:t>zgody na rozłożenie na raty spłaty należności z tytułu użytkowania wieczystego nieruchomości Skarbu Państwa</w:t>
      </w:r>
    </w:p>
    <w:p w14:paraId="5E9BEA30" w14:textId="77777777" w:rsidR="000C7957" w:rsidRDefault="000C7957" w:rsidP="000120DE">
      <w:pPr>
        <w:spacing w:after="360"/>
      </w:pPr>
      <w:r>
        <w:t xml:space="preserve">Na podstawie art. 11 ust. 2 w związku z art. 12a ust. 1 i ust. 2 ustawy z dnia </w:t>
      </w:r>
      <w:r>
        <w:br/>
        <w:t xml:space="preserve">21 sierpnia 1997 r. o gospodarce nieruchomościami </w:t>
      </w:r>
      <w:r w:rsidRPr="000B61BD">
        <w:rPr>
          <w:rFonts w:cs="Arial"/>
        </w:rPr>
        <w:t>(Dz.U. z 2024 r. poz. 1145, 1222, 1717 i 1881)</w:t>
      </w:r>
      <w:r>
        <w:t xml:space="preserve"> zarządza się, co następuje:</w:t>
      </w:r>
    </w:p>
    <w:p w14:paraId="1E741E10" w14:textId="77777777" w:rsidR="000C7957" w:rsidRDefault="000C7957" w:rsidP="000120DE">
      <w:r w:rsidRPr="0086363B">
        <w:rPr>
          <w:b/>
          <w:bCs/>
        </w:rPr>
        <w:t>§ 1.</w:t>
      </w:r>
      <w:r w:rsidRPr="002A7AF5">
        <w:t xml:space="preserve"> </w:t>
      </w:r>
      <w:r>
        <w:t xml:space="preserve">Wyraża się zgodę Prezydentowi Miasta Gdańska, wykonującemu zadanie </w:t>
      </w:r>
      <w:r>
        <w:br/>
        <w:t xml:space="preserve">z zakresu administracji rządowej, reprezentującemu Skarb Państwa w sprawach gospodarowania nieruchomościami, na rozłożenie na 18 rat kwoty zaległości z tytułu użytkowania wieczystego nieruchomości Skarbu Państwa – </w:t>
      </w:r>
      <w:r w:rsidRPr="000120DE">
        <w:t>działki nr 30/27 z obrębu 300S</w:t>
      </w:r>
      <w:r>
        <w:t xml:space="preserve"> </w:t>
      </w:r>
      <w:r w:rsidRPr="000120DE">
        <w:t>(KW GD1G/00083967/4)</w:t>
      </w:r>
      <w:r>
        <w:t xml:space="preserve"> położonej w Gdańsku przy ul. Sztutowskiej 24</w:t>
      </w:r>
      <w:r w:rsidRPr="000120DE">
        <w:t xml:space="preserve">, </w:t>
      </w:r>
      <w:r w:rsidRPr="00530761">
        <w:t>za lata 2022-2025</w:t>
      </w:r>
      <w:r>
        <w:t>, w wysokości 135 999,21</w:t>
      </w:r>
      <w:r w:rsidRPr="002C2DF3">
        <w:t xml:space="preserve"> zł</w:t>
      </w:r>
      <w:r>
        <w:t xml:space="preserve"> jako należność główna oraz kwoty odsetek </w:t>
      </w:r>
      <w:r>
        <w:br/>
        <w:t xml:space="preserve">w wysokości </w:t>
      </w:r>
      <w:r w:rsidRPr="000120DE">
        <w:t>22 782,45</w:t>
      </w:r>
      <w:r>
        <w:t xml:space="preserve"> zł.</w:t>
      </w:r>
    </w:p>
    <w:p w14:paraId="67B2117E" w14:textId="77777777" w:rsidR="000C7957" w:rsidRDefault="000C7957" w:rsidP="00682A9F">
      <w:r w:rsidRPr="0086363B">
        <w:rPr>
          <w:b/>
          <w:bCs/>
        </w:rPr>
        <w:t>§ 2.</w:t>
      </w:r>
      <w:r>
        <w:t xml:space="preserve"> Zgoda, o której mowa w § 1, dotyczy wniosku Prezydenta Miasta Gdańska z dnia 15 lipca 2025 r., znak: </w:t>
      </w:r>
      <w:r w:rsidRPr="00682A9F">
        <w:t>WS-III.6843.380.2025.BZ</w:t>
      </w:r>
      <w:r>
        <w:t>, wskazującego osobę, której udziela się ulgi w spłacie.</w:t>
      </w:r>
    </w:p>
    <w:p w14:paraId="7051A68E" w14:textId="77777777" w:rsidR="00AB746D" w:rsidRDefault="000C7957" w:rsidP="000120DE">
      <w:pPr>
        <w:spacing w:after="720"/>
      </w:pPr>
      <w:r w:rsidRPr="0086363B">
        <w:rPr>
          <w:b/>
          <w:bCs/>
        </w:rPr>
        <w:t>§ 3.</w:t>
      </w:r>
      <w:r>
        <w:t xml:space="preserve"> </w:t>
      </w:r>
      <w:r w:rsidRPr="00C373AC">
        <w:t xml:space="preserve">Zarządzenie wchodzi w życie z dniem podpisania. </w:t>
      </w:r>
    </w:p>
    <w:p w14:paraId="7980B312" w14:textId="77777777" w:rsidR="00AB746D" w:rsidRDefault="00AB746D" w:rsidP="00AB746D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5962AEE0" w14:textId="77777777" w:rsidR="00AB746D" w:rsidRPr="002742BE" w:rsidRDefault="00AB746D" w:rsidP="00AB746D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35560C21" w14:textId="5FC3AD44" w:rsidR="000C7957" w:rsidRDefault="000C7957" w:rsidP="000120DE">
      <w:pPr>
        <w:spacing w:after="720"/>
        <w:rPr>
          <w:rFonts w:ascii="Times New Roman" w:hAnsi="Times New Roman"/>
          <w:szCs w:val="24"/>
        </w:rPr>
      </w:pPr>
    </w:p>
    <w:sectPr w:rsidR="000C7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427"/>
    <w:rsid w:val="000C7957"/>
    <w:rsid w:val="009B042A"/>
    <w:rsid w:val="009F7184"/>
    <w:rsid w:val="00AA2427"/>
    <w:rsid w:val="00AB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0774"/>
  <w15:docId w15:val="{06D062BE-A600-4CB0-A7A3-00AEE522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18 sierpnia 2025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2025-09-01T06:37:00Z</dcterms:created>
  <dcterms:modified xsi:type="dcterms:W3CDTF">2025-09-01T06:38:00Z</dcterms:modified>
</cp:coreProperties>
</file>