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402" w:rsidRPr="002121AE" w:rsidRDefault="0000674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2121AE" w:rsidRDefault="0000674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2121AE" w:rsidRDefault="0000674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121AE">
        <w:rPr>
          <w:rFonts w:asciiTheme="minorHAnsi" w:hAnsiTheme="minorHAnsi" w:cstheme="minorHAnsi"/>
          <w:sz w:val="24"/>
          <w:szCs w:val="24"/>
        </w:rPr>
        <w:t>z dnia</w:t>
      </w:r>
      <w:r w:rsidRPr="002121AE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2121AE">
        <w:rPr>
          <w:rFonts w:asciiTheme="minorHAnsi" w:hAnsiTheme="minorHAnsi" w:cstheme="minorHAnsi"/>
          <w:sz w:val="24"/>
          <w:szCs w:val="24"/>
        </w:rPr>
        <w:t>07 lutego 2022 r.</w:t>
      </w:r>
      <w:bookmarkEnd w:id="0"/>
      <w:r w:rsidRPr="002121A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2121AE" w:rsidRDefault="000067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2121AE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012E03" w:rsidRPr="002121AE" w:rsidRDefault="000067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asciiTheme="minorHAnsi" w:hAnsiTheme="minorHAnsi" w:cstheme="minorHAnsi"/>
          <w:b/>
          <w:sz w:val="24"/>
          <w:szCs w:val="24"/>
        </w:rPr>
        <w:t>na zbycie z zasobu nieruchomości Skarbu Państwa</w:t>
      </w:r>
    </w:p>
    <w:p w:rsidR="00B44BB3" w:rsidRPr="002121AE" w:rsidRDefault="000067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cs="Calibri"/>
          <w:b/>
          <w:sz w:val="24"/>
          <w:szCs w:val="24"/>
        </w:rPr>
        <w:t>w formie darowizny na rzecz</w:t>
      </w:r>
      <w:r w:rsidRPr="002121AE">
        <w:rPr>
          <w:rFonts w:cs="Calibri"/>
          <w:b/>
          <w:sz w:val="24"/>
          <w:szCs w:val="24"/>
        </w:rPr>
        <w:t xml:space="preserve"> gminy Łomianki</w:t>
      </w:r>
    </w:p>
    <w:p w:rsidR="00012E03" w:rsidRPr="002121AE" w:rsidRDefault="0000674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asciiTheme="minorHAnsi" w:hAnsiTheme="minorHAnsi" w:cstheme="minorHAnsi"/>
          <w:b/>
          <w:sz w:val="24"/>
          <w:szCs w:val="24"/>
        </w:rPr>
        <w:t xml:space="preserve">części </w:t>
      </w:r>
      <w:r w:rsidRPr="002121AE">
        <w:rPr>
          <w:rFonts w:asciiTheme="minorHAnsi" w:hAnsiTheme="minorHAnsi" w:cstheme="minorHAnsi"/>
          <w:b/>
          <w:sz w:val="24"/>
          <w:szCs w:val="24"/>
        </w:rPr>
        <w:t>nieruchomości położonej w</w:t>
      </w:r>
      <w:r w:rsidRPr="002121AE">
        <w:rPr>
          <w:rFonts w:asciiTheme="minorHAnsi" w:hAnsiTheme="minorHAnsi" w:cstheme="minorHAnsi"/>
          <w:b/>
          <w:sz w:val="24"/>
          <w:szCs w:val="24"/>
        </w:rPr>
        <w:t xml:space="preserve"> obrębie 0023 Łomianki Miasto, gmina Łomianki</w:t>
      </w:r>
    </w:p>
    <w:p w:rsidR="00061E2C" w:rsidRPr="002121AE" w:rsidRDefault="0000674D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21A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bookmarkEnd w:id="1"/>
    <w:p w:rsidR="00061E2C" w:rsidRPr="002121AE" w:rsidRDefault="0000674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121AE">
        <w:rPr>
          <w:rFonts w:asciiTheme="minorHAnsi" w:hAnsiTheme="minorHAnsi" w:cstheme="minorHAnsi"/>
          <w:sz w:val="24"/>
          <w:szCs w:val="24"/>
        </w:rPr>
        <w:t xml:space="preserve">Na podstawie art. 13 ust. 2a i art. 23 ust. 1 pkt 7 w związku z art. 11 ust. 2 ustawy z dnia 21 sierpnia 1997 r. o gospodarce nieruchomościami (Dz. U. z 2021 r. poz. 1899) zarządza się, co </w:t>
      </w:r>
      <w:r w:rsidRPr="002121AE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2121AE" w:rsidRDefault="0000674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2121AE">
        <w:rPr>
          <w:rFonts w:cs="Calibri"/>
          <w:b/>
          <w:sz w:val="24"/>
          <w:szCs w:val="24"/>
        </w:rPr>
        <w:t xml:space="preserve">§ 1. </w:t>
      </w:r>
      <w:r w:rsidRPr="002121AE">
        <w:rPr>
          <w:rFonts w:cs="Calibri"/>
          <w:sz w:val="24"/>
          <w:szCs w:val="24"/>
        </w:rPr>
        <w:t xml:space="preserve">1. </w:t>
      </w:r>
      <w:r w:rsidRPr="002121AE">
        <w:rPr>
          <w:rFonts w:cs="Calibri"/>
          <w:sz w:val="24"/>
          <w:szCs w:val="24"/>
        </w:rPr>
        <w:t xml:space="preserve">Udzielam zgody Staroście Warszawskiemu Zachodniemu na zbycie z zasobu nieruchomości Skarbu Państwa w formie darowizny na rzecz gminy Łomianki części nieruchomości położonej </w:t>
      </w:r>
      <w:bookmarkStart w:id="2" w:name="_Hlk42000802"/>
      <w:r w:rsidRPr="002121AE">
        <w:rPr>
          <w:rFonts w:cs="Calibri"/>
          <w:sz w:val="24"/>
          <w:szCs w:val="24"/>
        </w:rPr>
        <w:t xml:space="preserve">w obrębie </w:t>
      </w:r>
      <w:bookmarkEnd w:id="2"/>
      <w:r w:rsidRPr="002121AE">
        <w:rPr>
          <w:rFonts w:cs="Calibri"/>
          <w:sz w:val="24"/>
          <w:szCs w:val="24"/>
        </w:rPr>
        <w:t>0023 Łomianki Miasto, gmina Łomianki, oznaczonej w ewidencji gruntów i bu</w:t>
      </w:r>
      <w:r w:rsidRPr="002121AE">
        <w:rPr>
          <w:rFonts w:cs="Calibri"/>
          <w:sz w:val="24"/>
          <w:szCs w:val="24"/>
        </w:rPr>
        <w:t>dynków jako działka nr 319 o powierzchni 0,3257 ha, uregulowanej w księdze wieczystej Nr WA4M/00456370/0 prowadzonej przez Sąd Rejonowy dla Warszawy – Mokotowa w Warszawie w X Wydziale Ksiąg Wieczystych.</w:t>
      </w:r>
    </w:p>
    <w:p w:rsidR="00D30A9B" w:rsidRPr="002121AE" w:rsidRDefault="0000674D" w:rsidP="00D30A9B">
      <w:pPr>
        <w:spacing w:line="360" w:lineRule="auto"/>
        <w:ind w:firstLine="708"/>
        <w:jc w:val="both"/>
        <w:rPr>
          <w:rFonts w:cs="Calibri"/>
          <w:sz w:val="24"/>
          <w:szCs w:val="24"/>
        </w:rPr>
      </w:pPr>
      <w:r w:rsidRPr="002121AE">
        <w:rPr>
          <w:rFonts w:cs="Calibri"/>
          <w:sz w:val="24"/>
          <w:szCs w:val="24"/>
        </w:rPr>
        <w:t xml:space="preserve">2. Nieruchomość, o której mowa w ust. 1, </w:t>
      </w:r>
      <w:bookmarkStart w:id="3" w:name="_Hlk42000929"/>
      <w:r w:rsidRPr="002121AE">
        <w:rPr>
          <w:rFonts w:cs="Calibri"/>
          <w:sz w:val="24"/>
          <w:szCs w:val="24"/>
        </w:rPr>
        <w:t>zostanie pr</w:t>
      </w:r>
      <w:r w:rsidRPr="002121AE">
        <w:rPr>
          <w:rFonts w:cs="Calibri"/>
          <w:sz w:val="24"/>
          <w:szCs w:val="24"/>
        </w:rPr>
        <w:t>zekazana w celu:</w:t>
      </w:r>
    </w:p>
    <w:bookmarkEnd w:id="3"/>
    <w:p w:rsidR="00D30A9B" w:rsidRPr="002121AE" w:rsidRDefault="0000674D" w:rsidP="00D30A9B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Calibri"/>
          <w:sz w:val="24"/>
          <w:szCs w:val="24"/>
        </w:rPr>
      </w:pPr>
      <w:r w:rsidRPr="002121AE">
        <w:rPr>
          <w:rFonts w:cs="Calibri"/>
          <w:sz w:val="24"/>
          <w:szCs w:val="24"/>
        </w:rPr>
        <w:t xml:space="preserve">budowy i utrzymywania samorządowych instytucji kultury w rozumieniu przepisów o organizowaniu i prowadzeniu działalności kulturalnej – utworzenia filii Centrum Kultury w Łomiankach, co stanowi cel publiczny określony w art. 6 pkt 6 ustawy </w:t>
      </w:r>
      <w:r w:rsidRPr="002121AE">
        <w:rPr>
          <w:rFonts w:cs="Calibri"/>
          <w:sz w:val="24"/>
          <w:szCs w:val="24"/>
        </w:rPr>
        <w:t>z</w:t>
      </w:r>
      <w:r w:rsidRPr="002121AE">
        <w:rPr>
          <w:rFonts w:cs="Calibri"/>
          <w:sz w:val="24"/>
          <w:szCs w:val="24"/>
        </w:rPr>
        <w:t xml:space="preserve"> </w:t>
      </w:r>
      <w:r w:rsidRPr="002121AE">
        <w:rPr>
          <w:rFonts w:cs="Calibri"/>
          <w:sz w:val="24"/>
          <w:szCs w:val="24"/>
        </w:rPr>
        <w:t>dnia 21 sierpnia 1997 r. o gospodarce nieruchomościami</w:t>
      </w:r>
      <w:r>
        <w:rPr>
          <w:rFonts w:cs="Calibri"/>
          <w:sz w:val="24"/>
          <w:szCs w:val="24"/>
        </w:rPr>
        <w:t>;</w:t>
      </w:r>
    </w:p>
    <w:p w:rsidR="00DA6B2E" w:rsidRPr="002121AE" w:rsidRDefault="0000674D" w:rsidP="00D30A9B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cs="Calibri"/>
          <w:sz w:val="24"/>
          <w:szCs w:val="24"/>
        </w:rPr>
      </w:pPr>
      <w:r w:rsidRPr="002121AE">
        <w:rPr>
          <w:rFonts w:cs="Calibri"/>
          <w:sz w:val="24"/>
          <w:szCs w:val="24"/>
        </w:rPr>
        <w:t xml:space="preserve">zaspokojenia zbiorowych potrzeb wspólnoty w zakresie budownictwa mieszkaniowego i powiększenia gminnego zasobu mieszkaniowego, co stanowi zadanie własne gminy zgodnie z art. 7 ust. 1 pkt 7 ustawy z </w:t>
      </w:r>
      <w:r w:rsidRPr="002121AE">
        <w:rPr>
          <w:rFonts w:cs="Calibri"/>
          <w:sz w:val="24"/>
          <w:szCs w:val="24"/>
        </w:rPr>
        <w:t>dnia 8 marca 1990 r. o</w:t>
      </w:r>
      <w:r w:rsidRPr="002121AE">
        <w:rPr>
          <w:rFonts w:cs="Calibri"/>
          <w:sz w:val="24"/>
          <w:szCs w:val="24"/>
        </w:rPr>
        <w:t xml:space="preserve"> </w:t>
      </w:r>
      <w:r w:rsidRPr="002121AE">
        <w:rPr>
          <w:rFonts w:cs="Calibri"/>
          <w:sz w:val="24"/>
          <w:szCs w:val="24"/>
        </w:rPr>
        <w:t>samorządzie gminnym (Dz. U. z 2021 r. poz. 1372 i 1834).</w:t>
      </w:r>
    </w:p>
    <w:p w:rsidR="00DA6B2E" w:rsidRPr="002121AE" w:rsidRDefault="0000674D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t>3. W przypadku:</w:t>
      </w:r>
    </w:p>
    <w:p w:rsidR="00DA6B2E" w:rsidRPr="002121AE" w:rsidRDefault="0000674D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t>niezrealizowania celu darowizny w terminie 5 lat od dnia zawarcia umowy darowizny</w:t>
      </w:r>
      <w:r w:rsidRPr="002121AE">
        <w:rPr>
          <w:rFonts w:ascii="Calibri" w:hAnsi="Calibri" w:cs="Calibri"/>
          <w:sz w:val="24"/>
          <w:szCs w:val="24"/>
        </w:rPr>
        <w:t>,</w:t>
      </w:r>
    </w:p>
    <w:p w:rsidR="00DA6B2E" w:rsidRPr="002121AE" w:rsidRDefault="0000674D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lastRenderedPageBreak/>
        <w:t xml:space="preserve">niewykonywania </w:t>
      </w:r>
      <w:r w:rsidRPr="002121AE">
        <w:rPr>
          <w:rFonts w:ascii="Calibri" w:hAnsi="Calibri" w:cs="Calibri"/>
          <w:sz w:val="24"/>
          <w:szCs w:val="24"/>
        </w:rPr>
        <w:t xml:space="preserve">umowy </w:t>
      </w:r>
      <w:r w:rsidRPr="002121AE">
        <w:rPr>
          <w:rFonts w:ascii="Calibri" w:hAnsi="Calibri" w:cs="Calibri"/>
          <w:sz w:val="24"/>
          <w:szCs w:val="24"/>
        </w:rPr>
        <w:t xml:space="preserve">przez okres kolejnych pięciu lat po zrealizowaniu celu </w:t>
      </w:r>
      <w:r w:rsidRPr="002121AE">
        <w:rPr>
          <w:rFonts w:ascii="Calibri" w:hAnsi="Calibri" w:cs="Calibri"/>
          <w:sz w:val="24"/>
          <w:szCs w:val="24"/>
        </w:rPr>
        <w:t>darowizny</w:t>
      </w:r>
      <w:r w:rsidRPr="002121AE">
        <w:rPr>
          <w:rFonts w:ascii="Calibri" w:hAnsi="Calibri" w:cs="Calibri"/>
          <w:sz w:val="24"/>
          <w:szCs w:val="24"/>
        </w:rPr>
        <w:t>,</w:t>
      </w:r>
    </w:p>
    <w:p w:rsidR="007E3075" w:rsidRPr="002121AE" w:rsidRDefault="0000674D" w:rsidP="00DA6B2E">
      <w:pPr>
        <w:pStyle w:val="Tekstpodstawowywcity"/>
        <w:numPr>
          <w:ilvl w:val="0"/>
          <w:numId w:val="17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t>użytkowania nieruchomości w sposób oczywiście sprzeczny z przeznaczeniem</w:t>
      </w:r>
    </w:p>
    <w:p w:rsidR="00DA6B2E" w:rsidRPr="002121AE" w:rsidRDefault="0000674D" w:rsidP="007E3075">
      <w:pPr>
        <w:pStyle w:val="Tekstpodstawowywcity"/>
        <w:spacing w:line="360" w:lineRule="auto"/>
        <w:ind w:left="1068" w:firstLine="0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t>- darowizna podlega odwołaniu.</w:t>
      </w:r>
    </w:p>
    <w:p w:rsidR="00DA6B2E" w:rsidRPr="002121AE" w:rsidRDefault="0000674D" w:rsidP="00DA6B2E">
      <w:pPr>
        <w:pStyle w:val="Tekstpodstawowywcity"/>
        <w:spacing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2121AE">
        <w:rPr>
          <w:rFonts w:ascii="Calibri" w:hAnsi="Calibri" w:cs="Calibri"/>
          <w:sz w:val="24"/>
          <w:szCs w:val="24"/>
        </w:rPr>
        <w:t>4. Zgoda na dokonanie czynności, o której mowa w ust. 1, jest ważna</w:t>
      </w:r>
      <w:r w:rsidRPr="002121AE">
        <w:rPr>
          <w:rFonts w:ascii="Calibri" w:hAnsi="Calibri" w:cs="Calibri"/>
          <w:b/>
          <w:sz w:val="24"/>
          <w:szCs w:val="24"/>
        </w:rPr>
        <w:t xml:space="preserve"> </w:t>
      </w:r>
      <w:r w:rsidRPr="002121AE">
        <w:rPr>
          <w:rFonts w:ascii="Calibri" w:hAnsi="Calibri" w:cs="Calibri"/>
          <w:bCs/>
          <w:sz w:val="24"/>
          <w:szCs w:val="24"/>
        </w:rPr>
        <w:t>do dnia 30</w:t>
      </w:r>
      <w:r w:rsidRPr="002121AE">
        <w:rPr>
          <w:rFonts w:ascii="Calibri" w:hAnsi="Calibri" w:cs="Calibri"/>
          <w:bCs/>
          <w:sz w:val="24"/>
          <w:szCs w:val="24"/>
        </w:rPr>
        <w:t> </w:t>
      </w:r>
      <w:r w:rsidRPr="002121AE">
        <w:rPr>
          <w:rFonts w:ascii="Calibri" w:hAnsi="Calibri" w:cs="Calibri"/>
          <w:bCs/>
          <w:sz w:val="24"/>
          <w:szCs w:val="24"/>
        </w:rPr>
        <w:t>czerwca 2023</w:t>
      </w:r>
      <w:r w:rsidRPr="002121AE">
        <w:rPr>
          <w:rFonts w:ascii="Calibri" w:hAnsi="Calibri" w:cs="Calibri"/>
          <w:bCs/>
          <w:sz w:val="24"/>
          <w:szCs w:val="24"/>
        </w:rPr>
        <w:t xml:space="preserve"> </w:t>
      </w:r>
      <w:r w:rsidRPr="002121AE">
        <w:rPr>
          <w:rFonts w:ascii="Calibri" w:hAnsi="Calibri" w:cs="Calibri"/>
          <w:bCs/>
          <w:sz w:val="24"/>
          <w:szCs w:val="24"/>
        </w:rPr>
        <w:t>r.</w:t>
      </w:r>
    </w:p>
    <w:p w:rsidR="00DA6B2E" w:rsidRPr="002121AE" w:rsidRDefault="0000674D" w:rsidP="00DA6B2E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2121AE">
        <w:rPr>
          <w:rFonts w:cs="Calibri"/>
          <w:b/>
          <w:sz w:val="24"/>
          <w:szCs w:val="24"/>
        </w:rPr>
        <w:t>§ 2.</w:t>
      </w:r>
      <w:r w:rsidRPr="002121AE">
        <w:rPr>
          <w:rFonts w:cs="Calibri"/>
          <w:sz w:val="24"/>
          <w:szCs w:val="24"/>
        </w:rPr>
        <w:t xml:space="preserve"> Wykonanie zarządzenia powierza się </w:t>
      </w:r>
      <w:r w:rsidRPr="002121AE">
        <w:rPr>
          <w:rFonts w:cs="Calibri"/>
          <w:sz w:val="24"/>
          <w:szCs w:val="24"/>
        </w:rPr>
        <w:t>Staroście Warszawskiemu Zachodniemu</w:t>
      </w:r>
      <w:r w:rsidRPr="002121AE">
        <w:rPr>
          <w:rFonts w:cs="Calibri"/>
          <w:sz w:val="24"/>
          <w:szCs w:val="24"/>
        </w:rPr>
        <w:t>, wykonującemu zadanie z</w:t>
      </w:r>
      <w:r w:rsidRPr="002121AE">
        <w:rPr>
          <w:rFonts w:cs="Calibri"/>
          <w:sz w:val="24"/>
          <w:szCs w:val="24"/>
        </w:rPr>
        <w:t xml:space="preserve"> </w:t>
      </w:r>
      <w:r w:rsidRPr="002121AE">
        <w:rPr>
          <w:rFonts w:cs="Calibri"/>
          <w:sz w:val="24"/>
          <w:szCs w:val="24"/>
        </w:rPr>
        <w:t>zakresu administracji rządowej.</w:t>
      </w:r>
    </w:p>
    <w:p w:rsidR="00061E2C" w:rsidRPr="00AF7FE5" w:rsidRDefault="0000674D" w:rsidP="00DA6B2E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2121AE">
        <w:rPr>
          <w:rFonts w:ascii="Calibri" w:hAnsi="Calibri" w:cs="Calibri"/>
          <w:b/>
          <w:sz w:val="24"/>
          <w:szCs w:val="24"/>
        </w:rPr>
        <w:t>§ 3.</w:t>
      </w:r>
      <w:r w:rsidRPr="002121AE">
        <w:rPr>
          <w:rFonts w:ascii="Calibri" w:hAnsi="Calibri" w:cs="Calibri"/>
          <w:sz w:val="24"/>
          <w:szCs w:val="24"/>
        </w:rPr>
        <w:t xml:space="preserve"> Zarządzenie wchodzi w życie z dniem podpisania.</w:t>
      </w:r>
    </w:p>
    <w:p w:rsidR="002B2B00" w:rsidRPr="00AF7FE5" w:rsidRDefault="0000674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00674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2B2B00" w:rsidRPr="00364AA2" w:rsidRDefault="0000674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5"/>
    </w:p>
    <w:p w:rsidR="00061E2C" w:rsidRPr="00364AA2" w:rsidRDefault="0000674D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00674D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74D" w:rsidRDefault="0000674D">
      <w:pPr>
        <w:spacing w:after="0" w:line="240" w:lineRule="auto"/>
      </w:pPr>
      <w:r>
        <w:separator/>
      </w:r>
    </w:p>
  </w:endnote>
  <w:endnote w:type="continuationSeparator" w:id="0">
    <w:p w:rsidR="0000674D" w:rsidRDefault="0000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00674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3C0">
          <w:rPr>
            <w:noProof/>
          </w:rPr>
          <w:t>2</w:t>
        </w:r>
        <w:r>
          <w:fldChar w:fldCharType="end"/>
        </w:r>
      </w:p>
    </w:sdtContent>
  </w:sdt>
  <w:p w:rsidR="00061E2C" w:rsidRDefault="000067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74D" w:rsidRDefault="0000674D">
      <w:pPr>
        <w:spacing w:after="0" w:line="240" w:lineRule="auto"/>
      </w:pPr>
      <w:r>
        <w:separator/>
      </w:r>
    </w:p>
  </w:footnote>
  <w:footnote w:type="continuationSeparator" w:id="0">
    <w:p w:rsidR="0000674D" w:rsidRDefault="0000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CA3E562E">
      <w:start w:val="1"/>
      <w:numFmt w:val="decimal"/>
      <w:lvlText w:val="%1)"/>
      <w:lvlJc w:val="left"/>
      <w:pPr>
        <w:ind w:left="1145" w:hanging="360"/>
      </w:pPr>
    </w:lvl>
    <w:lvl w:ilvl="1" w:tplc="93825682" w:tentative="1">
      <w:start w:val="1"/>
      <w:numFmt w:val="lowerLetter"/>
      <w:lvlText w:val="%2."/>
      <w:lvlJc w:val="left"/>
      <w:pPr>
        <w:ind w:left="1865" w:hanging="360"/>
      </w:pPr>
    </w:lvl>
    <w:lvl w:ilvl="2" w:tplc="4A54F146" w:tentative="1">
      <w:start w:val="1"/>
      <w:numFmt w:val="lowerRoman"/>
      <w:lvlText w:val="%3."/>
      <w:lvlJc w:val="right"/>
      <w:pPr>
        <w:ind w:left="2585" w:hanging="180"/>
      </w:pPr>
    </w:lvl>
    <w:lvl w:ilvl="3" w:tplc="CE0E9744" w:tentative="1">
      <w:start w:val="1"/>
      <w:numFmt w:val="decimal"/>
      <w:lvlText w:val="%4."/>
      <w:lvlJc w:val="left"/>
      <w:pPr>
        <w:ind w:left="3305" w:hanging="360"/>
      </w:pPr>
    </w:lvl>
    <w:lvl w:ilvl="4" w:tplc="B622BA1C" w:tentative="1">
      <w:start w:val="1"/>
      <w:numFmt w:val="lowerLetter"/>
      <w:lvlText w:val="%5."/>
      <w:lvlJc w:val="left"/>
      <w:pPr>
        <w:ind w:left="4025" w:hanging="360"/>
      </w:pPr>
    </w:lvl>
    <w:lvl w:ilvl="5" w:tplc="6742ACCA" w:tentative="1">
      <w:start w:val="1"/>
      <w:numFmt w:val="lowerRoman"/>
      <w:lvlText w:val="%6."/>
      <w:lvlJc w:val="right"/>
      <w:pPr>
        <w:ind w:left="4745" w:hanging="180"/>
      </w:pPr>
    </w:lvl>
    <w:lvl w:ilvl="6" w:tplc="677804FC" w:tentative="1">
      <w:start w:val="1"/>
      <w:numFmt w:val="decimal"/>
      <w:lvlText w:val="%7."/>
      <w:lvlJc w:val="left"/>
      <w:pPr>
        <w:ind w:left="5465" w:hanging="360"/>
      </w:pPr>
    </w:lvl>
    <w:lvl w:ilvl="7" w:tplc="B8701972" w:tentative="1">
      <w:start w:val="1"/>
      <w:numFmt w:val="lowerLetter"/>
      <w:lvlText w:val="%8."/>
      <w:lvlJc w:val="left"/>
      <w:pPr>
        <w:ind w:left="6185" w:hanging="360"/>
      </w:pPr>
    </w:lvl>
    <w:lvl w:ilvl="8" w:tplc="AFEEAB1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099E4C56">
      <w:start w:val="1"/>
      <w:numFmt w:val="decimal"/>
      <w:lvlText w:val="%1)"/>
      <w:lvlJc w:val="left"/>
      <w:pPr>
        <w:ind w:left="1321" w:hanging="360"/>
      </w:pPr>
    </w:lvl>
    <w:lvl w:ilvl="1" w:tplc="D44C12C6" w:tentative="1">
      <w:start w:val="1"/>
      <w:numFmt w:val="lowerLetter"/>
      <w:lvlText w:val="%2."/>
      <w:lvlJc w:val="left"/>
      <w:pPr>
        <w:ind w:left="2041" w:hanging="360"/>
      </w:pPr>
    </w:lvl>
    <w:lvl w:ilvl="2" w:tplc="B5C0145C" w:tentative="1">
      <w:start w:val="1"/>
      <w:numFmt w:val="lowerRoman"/>
      <w:lvlText w:val="%3."/>
      <w:lvlJc w:val="right"/>
      <w:pPr>
        <w:ind w:left="2761" w:hanging="180"/>
      </w:pPr>
    </w:lvl>
    <w:lvl w:ilvl="3" w:tplc="58D080D0" w:tentative="1">
      <w:start w:val="1"/>
      <w:numFmt w:val="decimal"/>
      <w:lvlText w:val="%4."/>
      <w:lvlJc w:val="left"/>
      <w:pPr>
        <w:ind w:left="3481" w:hanging="360"/>
      </w:pPr>
    </w:lvl>
    <w:lvl w:ilvl="4" w:tplc="4316FC48" w:tentative="1">
      <w:start w:val="1"/>
      <w:numFmt w:val="lowerLetter"/>
      <w:lvlText w:val="%5."/>
      <w:lvlJc w:val="left"/>
      <w:pPr>
        <w:ind w:left="4201" w:hanging="360"/>
      </w:pPr>
    </w:lvl>
    <w:lvl w:ilvl="5" w:tplc="EECEEBD4" w:tentative="1">
      <w:start w:val="1"/>
      <w:numFmt w:val="lowerRoman"/>
      <w:lvlText w:val="%6."/>
      <w:lvlJc w:val="right"/>
      <w:pPr>
        <w:ind w:left="4921" w:hanging="180"/>
      </w:pPr>
    </w:lvl>
    <w:lvl w:ilvl="6" w:tplc="AEC09E6C" w:tentative="1">
      <w:start w:val="1"/>
      <w:numFmt w:val="decimal"/>
      <w:lvlText w:val="%7."/>
      <w:lvlJc w:val="left"/>
      <w:pPr>
        <w:ind w:left="5641" w:hanging="360"/>
      </w:pPr>
    </w:lvl>
    <w:lvl w:ilvl="7" w:tplc="3B9C26C8" w:tentative="1">
      <w:start w:val="1"/>
      <w:numFmt w:val="lowerLetter"/>
      <w:lvlText w:val="%8."/>
      <w:lvlJc w:val="left"/>
      <w:pPr>
        <w:ind w:left="6361" w:hanging="360"/>
      </w:pPr>
    </w:lvl>
    <w:lvl w:ilvl="8" w:tplc="33BC001A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65248DE2">
      <w:start w:val="1"/>
      <w:numFmt w:val="decimal"/>
      <w:lvlText w:val="%1)"/>
      <w:lvlJc w:val="left"/>
      <w:pPr>
        <w:ind w:left="1428" w:hanging="360"/>
      </w:pPr>
    </w:lvl>
    <w:lvl w:ilvl="1" w:tplc="789436AA" w:tentative="1">
      <w:start w:val="1"/>
      <w:numFmt w:val="lowerLetter"/>
      <w:lvlText w:val="%2."/>
      <w:lvlJc w:val="left"/>
      <w:pPr>
        <w:ind w:left="2148" w:hanging="360"/>
      </w:pPr>
    </w:lvl>
    <w:lvl w:ilvl="2" w:tplc="95E84D5A" w:tentative="1">
      <w:start w:val="1"/>
      <w:numFmt w:val="lowerRoman"/>
      <w:lvlText w:val="%3."/>
      <w:lvlJc w:val="right"/>
      <w:pPr>
        <w:ind w:left="2868" w:hanging="180"/>
      </w:pPr>
    </w:lvl>
    <w:lvl w:ilvl="3" w:tplc="D0FE4E0E" w:tentative="1">
      <w:start w:val="1"/>
      <w:numFmt w:val="decimal"/>
      <w:lvlText w:val="%4."/>
      <w:lvlJc w:val="left"/>
      <w:pPr>
        <w:ind w:left="3588" w:hanging="360"/>
      </w:pPr>
    </w:lvl>
    <w:lvl w:ilvl="4" w:tplc="BEA44422" w:tentative="1">
      <w:start w:val="1"/>
      <w:numFmt w:val="lowerLetter"/>
      <w:lvlText w:val="%5."/>
      <w:lvlJc w:val="left"/>
      <w:pPr>
        <w:ind w:left="4308" w:hanging="360"/>
      </w:pPr>
    </w:lvl>
    <w:lvl w:ilvl="5" w:tplc="1B6C3D28" w:tentative="1">
      <w:start w:val="1"/>
      <w:numFmt w:val="lowerRoman"/>
      <w:lvlText w:val="%6."/>
      <w:lvlJc w:val="right"/>
      <w:pPr>
        <w:ind w:left="5028" w:hanging="180"/>
      </w:pPr>
    </w:lvl>
    <w:lvl w:ilvl="6" w:tplc="84A29DF6" w:tentative="1">
      <w:start w:val="1"/>
      <w:numFmt w:val="decimal"/>
      <w:lvlText w:val="%7."/>
      <w:lvlJc w:val="left"/>
      <w:pPr>
        <w:ind w:left="5748" w:hanging="360"/>
      </w:pPr>
    </w:lvl>
    <w:lvl w:ilvl="7" w:tplc="93E4FEF4" w:tentative="1">
      <w:start w:val="1"/>
      <w:numFmt w:val="lowerLetter"/>
      <w:lvlText w:val="%8."/>
      <w:lvlJc w:val="left"/>
      <w:pPr>
        <w:ind w:left="6468" w:hanging="360"/>
      </w:pPr>
    </w:lvl>
    <w:lvl w:ilvl="8" w:tplc="8E0C0CF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9FF19BB"/>
    <w:multiLevelType w:val="hybridMultilevel"/>
    <w:tmpl w:val="92FE8688"/>
    <w:lvl w:ilvl="0" w:tplc="6C30D8BA">
      <w:start w:val="1"/>
      <w:numFmt w:val="decimal"/>
      <w:lvlText w:val="%1)"/>
      <w:lvlJc w:val="left"/>
      <w:pPr>
        <w:ind w:left="1485" w:hanging="360"/>
      </w:pPr>
    </w:lvl>
    <w:lvl w:ilvl="1" w:tplc="FA90295A" w:tentative="1">
      <w:start w:val="1"/>
      <w:numFmt w:val="lowerLetter"/>
      <w:lvlText w:val="%2."/>
      <w:lvlJc w:val="left"/>
      <w:pPr>
        <w:ind w:left="2205" w:hanging="360"/>
      </w:pPr>
    </w:lvl>
    <w:lvl w:ilvl="2" w:tplc="B612518E" w:tentative="1">
      <w:start w:val="1"/>
      <w:numFmt w:val="lowerRoman"/>
      <w:lvlText w:val="%3."/>
      <w:lvlJc w:val="right"/>
      <w:pPr>
        <w:ind w:left="2925" w:hanging="180"/>
      </w:pPr>
    </w:lvl>
    <w:lvl w:ilvl="3" w:tplc="466ADB66" w:tentative="1">
      <w:start w:val="1"/>
      <w:numFmt w:val="decimal"/>
      <w:lvlText w:val="%4."/>
      <w:lvlJc w:val="left"/>
      <w:pPr>
        <w:ind w:left="3645" w:hanging="360"/>
      </w:pPr>
    </w:lvl>
    <w:lvl w:ilvl="4" w:tplc="5E484968" w:tentative="1">
      <w:start w:val="1"/>
      <w:numFmt w:val="lowerLetter"/>
      <w:lvlText w:val="%5."/>
      <w:lvlJc w:val="left"/>
      <w:pPr>
        <w:ind w:left="4365" w:hanging="360"/>
      </w:pPr>
    </w:lvl>
    <w:lvl w:ilvl="5" w:tplc="9EB4EA96" w:tentative="1">
      <w:start w:val="1"/>
      <w:numFmt w:val="lowerRoman"/>
      <w:lvlText w:val="%6."/>
      <w:lvlJc w:val="right"/>
      <w:pPr>
        <w:ind w:left="5085" w:hanging="180"/>
      </w:pPr>
    </w:lvl>
    <w:lvl w:ilvl="6" w:tplc="0D7219DA" w:tentative="1">
      <w:start w:val="1"/>
      <w:numFmt w:val="decimal"/>
      <w:lvlText w:val="%7."/>
      <w:lvlJc w:val="left"/>
      <w:pPr>
        <w:ind w:left="5805" w:hanging="360"/>
      </w:pPr>
    </w:lvl>
    <w:lvl w:ilvl="7" w:tplc="15A0E1B4" w:tentative="1">
      <w:start w:val="1"/>
      <w:numFmt w:val="lowerLetter"/>
      <w:lvlText w:val="%8."/>
      <w:lvlJc w:val="left"/>
      <w:pPr>
        <w:ind w:left="6525" w:hanging="360"/>
      </w:pPr>
    </w:lvl>
    <w:lvl w:ilvl="8" w:tplc="693A2D5E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4"/>
  </w:num>
  <w:num w:numId="3">
    <w:abstractNumId w:val="0"/>
  </w:num>
  <w:num w:numId="4">
    <w:abstractNumId w:val="8"/>
  </w:num>
  <w:num w:numId="5">
    <w:abstractNumId w:val="15"/>
  </w:num>
  <w:num w:numId="6">
    <w:abstractNumId w:val="4"/>
  </w:num>
  <w:num w:numId="7">
    <w:abstractNumId w:val="17"/>
  </w:num>
  <w:num w:numId="8">
    <w:abstractNumId w:val="1"/>
  </w:num>
  <w:num w:numId="9">
    <w:abstractNumId w:val="2"/>
  </w:num>
  <w:num w:numId="10">
    <w:abstractNumId w:val="16"/>
  </w:num>
  <w:num w:numId="11">
    <w:abstractNumId w:val="13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C0"/>
    <w:rsid w:val="0000674D"/>
    <w:rsid w:val="00E8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26726-30D8-4856-9337-DE3370241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2022-02-08T07:22:00Z</dcterms:created>
  <dcterms:modified xsi:type="dcterms:W3CDTF">2022-02-08T07:22:00Z</dcterms:modified>
</cp:coreProperties>
</file>