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A097" w14:textId="77777777" w:rsidR="00F32F28" w:rsidRPr="0076752C" w:rsidRDefault="00F32F28" w:rsidP="00F32F28">
      <w:pPr>
        <w:pStyle w:val="Nagwek"/>
        <w:rPr>
          <w:sz w:val="14"/>
          <w:szCs w:val="20"/>
        </w:rPr>
      </w:pPr>
      <w:r w:rsidRPr="0076752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B2C8AC3" wp14:editId="36D420AD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52C">
        <w:tab/>
      </w:r>
      <w:r w:rsidRPr="0076752C">
        <w:tab/>
      </w:r>
      <w:r w:rsidRPr="0076752C">
        <w:rPr>
          <w:sz w:val="14"/>
          <w:szCs w:val="20"/>
        </w:rPr>
        <w:t>Centrum Edukacji Artystycznej</w:t>
      </w:r>
    </w:p>
    <w:p w14:paraId="263D90CE" w14:textId="77777777" w:rsidR="00F32F28" w:rsidRPr="0076752C" w:rsidRDefault="00F32F28" w:rsidP="00F32F28">
      <w:pPr>
        <w:pStyle w:val="Nagwek"/>
        <w:rPr>
          <w:sz w:val="14"/>
          <w:szCs w:val="20"/>
        </w:rPr>
      </w:pPr>
      <w:r w:rsidRPr="0076752C">
        <w:rPr>
          <w:sz w:val="14"/>
          <w:szCs w:val="20"/>
        </w:rPr>
        <w:tab/>
      </w:r>
      <w:r w:rsidRPr="0076752C">
        <w:rPr>
          <w:sz w:val="14"/>
          <w:szCs w:val="20"/>
        </w:rPr>
        <w:tab/>
        <w:t>ul. Kopernika 36/40</w:t>
      </w:r>
    </w:p>
    <w:p w14:paraId="22E90169" w14:textId="77777777" w:rsidR="00F32F28" w:rsidRPr="0076752C" w:rsidRDefault="00F32F28" w:rsidP="00F32F28">
      <w:pPr>
        <w:pStyle w:val="Nagwek"/>
        <w:rPr>
          <w:sz w:val="14"/>
          <w:szCs w:val="20"/>
        </w:rPr>
      </w:pPr>
      <w:r w:rsidRPr="0076752C">
        <w:rPr>
          <w:sz w:val="14"/>
          <w:szCs w:val="20"/>
        </w:rPr>
        <w:tab/>
      </w:r>
      <w:r w:rsidRPr="0076752C">
        <w:rPr>
          <w:sz w:val="14"/>
          <w:szCs w:val="20"/>
        </w:rPr>
        <w:tab/>
        <w:t>00-924 Warszawa</w:t>
      </w:r>
    </w:p>
    <w:p w14:paraId="5FE7D310" w14:textId="77777777" w:rsidR="00F32F28" w:rsidRPr="0076752C" w:rsidRDefault="00F32F28" w:rsidP="00F32F28">
      <w:pPr>
        <w:pStyle w:val="Nagwek"/>
        <w:rPr>
          <w:sz w:val="14"/>
          <w:szCs w:val="20"/>
        </w:rPr>
      </w:pPr>
      <w:r w:rsidRPr="0076752C">
        <w:rPr>
          <w:sz w:val="14"/>
          <w:szCs w:val="20"/>
        </w:rPr>
        <w:tab/>
      </w:r>
      <w:r w:rsidRPr="0076752C">
        <w:rPr>
          <w:sz w:val="14"/>
          <w:szCs w:val="20"/>
        </w:rPr>
        <w:tab/>
        <w:t>tel. 22 42 10 621</w:t>
      </w:r>
    </w:p>
    <w:p w14:paraId="5B98F64F" w14:textId="77777777" w:rsidR="00F32F28" w:rsidRPr="0076752C" w:rsidRDefault="00F32F28" w:rsidP="00F32F28">
      <w:pPr>
        <w:pStyle w:val="Nagwek"/>
        <w:rPr>
          <w:sz w:val="14"/>
          <w:szCs w:val="20"/>
        </w:rPr>
      </w:pPr>
      <w:r w:rsidRPr="0076752C">
        <w:rPr>
          <w:sz w:val="14"/>
          <w:szCs w:val="20"/>
        </w:rPr>
        <w:tab/>
      </w:r>
      <w:r w:rsidRPr="0076752C">
        <w:rPr>
          <w:sz w:val="14"/>
          <w:szCs w:val="20"/>
        </w:rPr>
        <w:tab/>
        <w:t>sekretariat@cea.art.pl</w:t>
      </w:r>
    </w:p>
    <w:p w14:paraId="162E2B50" w14:textId="77777777" w:rsidR="00552F09" w:rsidRPr="0076752C" w:rsidRDefault="00552F09" w:rsidP="00F32F28">
      <w:pPr>
        <w:pStyle w:val="Stopka"/>
        <w:spacing w:after="1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06426" w14:textId="382BF5BC" w:rsidR="00F32F28" w:rsidRPr="0076752C" w:rsidRDefault="007750D9" w:rsidP="00F32F28">
      <w:pPr>
        <w:pStyle w:val="Stopka"/>
        <w:spacing w:after="120"/>
        <w:jc w:val="right"/>
        <w:rPr>
          <w:rFonts w:ascii="Arial" w:eastAsia="Times New Roman" w:hAnsi="Arial" w:cs="Arial"/>
          <w:bCs/>
        </w:rPr>
      </w:pPr>
      <w:r w:rsidRPr="0076752C">
        <w:rPr>
          <w:rFonts w:ascii="Arial" w:eastAsia="Times New Roman" w:hAnsi="Arial" w:cs="Arial"/>
          <w:bCs/>
        </w:rPr>
        <w:t xml:space="preserve">Załącznik nr 1 do Zapytania </w:t>
      </w:r>
      <w:r w:rsidR="00D4491F" w:rsidRPr="0076752C">
        <w:rPr>
          <w:rFonts w:ascii="Arial" w:eastAsia="Times New Roman" w:hAnsi="Arial" w:cs="Arial"/>
          <w:bCs/>
        </w:rPr>
        <w:t>o</w:t>
      </w:r>
      <w:r w:rsidRPr="0076752C">
        <w:rPr>
          <w:rFonts w:ascii="Arial" w:eastAsia="Times New Roman" w:hAnsi="Arial" w:cs="Arial"/>
          <w:bCs/>
        </w:rPr>
        <w:t>fertowego</w:t>
      </w:r>
    </w:p>
    <w:p w14:paraId="354EAF3E" w14:textId="77777777" w:rsidR="00F32F28" w:rsidRPr="0076752C" w:rsidRDefault="00F32F28" w:rsidP="005D4276">
      <w:pPr>
        <w:pStyle w:val="Stopka"/>
        <w:spacing w:after="120"/>
        <w:jc w:val="center"/>
        <w:rPr>
          <w:rFonts w:ascii="Arial" w:eastAsia="Times New Roman" w:hAnsi="Arial" w:cs="Arial"/>
          <w:b/>
          <w:bCs/>
        </w:rPr>
      </w:pPr>
    </w:p>
    <w:p w14:paraId="229C8521" w14:textId="1B5F8FF4" w:rsidR="0054416C" w:rsidRPr="0076752C" w:rsidRDefault="007750D9" w:rsidP="007750D9">
      <w:pPr>
        <w:pStyle w:val="NormalnyWeb"/>
        <w:tabs>
          <w:tab w:val="left" w:pos="0"/>
        </w:tabs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76752C">
        <w:rPr>
          <w:rFonts w:ascii="Arial" w:hAnsi="Arial" w:cs="Arial"/>
          <w:b/>
          <w:bCs/>
          <w:sz w:val="22"/>
          <w:szCs w:val="22"/>
        </w:rPr>
        <w:t>OPIS PRZEDMIOTU ZAM</w:t>
      </w:r>
      <w:r w:rsidR="00FC48DD" w:rsidRPr="0076752C">
        <w:rPr>
          <w:rFonts w:ascii="Arial" w:hAnsi="Arial" w:cs="Arial"/>
          <w:b/>
          <w:bCs/>
          <w:sz w:val="22"/>
          <w:szCs w:val="22"/>
        </w:rPr>
        <w:t>Ó</w:t>
      </w:r>
      <w:r w:rsidRPr="0076752C">
        <w:rPr>
          <w:rFonts w:ascii="Arial" w:hAnsi="Arial" w:cs="Arial"/>
          <w:b/>
          <w:bCs/>
          <w:sz w:val="22"/>
          <w:szCs w:val="22"/>
        </w:rPr>
        <w:t>WIENIA</w:t>
      </w:r>
    </w:p>
    <w:p w14:paraId="05D82D92" w14:textId="77777777" w:rsidR="007750D9" w:rsidRPr="0076752C" w:rsidRDefault="007750D9" w:rsidP="007750D9">
      <w:pPr>
        <w:pStyle w:val="NormalnyWeb"/>
        <w:tabs>
          <w:tab w:val="left" w:pos="0"/>
        </w:tabs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AC0A8B" w14:textId="112FF1E5" w:rsidR="00F42CC2" w:rsidRPr="0076752C" w:rsidRDefault="0054416C" w:rsidP="00E7332B">
      <w:pPr>
        <w:spacing w:after="0" w:line="276" w:lineRule="auto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Przedmiot zamówienia obejmuje</w:t>
      </w:r>
      <w:r w:rsidR="00B2245E" w:rsidRPr="0076752C">
        <w:rPr>
          <w:rFonts w:ascii="Arial" w:hAnsi="Arial" w:cs="Arial"/>
        </w:rPr>
        <w:t xml:space="preserve"> </w:t>
      </w:r>
      <w:r w:rsidR="007750D9" w:rsidRPr="0076752C">
        <w:rPr>
          <w:rFonts w:ascii="Arial" w:hAnsi="Arial" w:cs="Arial"/>
          <w:b/>
        </w:rPr>
        <w:t>„Z</w:t>
      </w:r>
      <w:r w:rsidR="008363C0" w:rsidRPr="0076752C">
        <w:rPr>
          <w:rFonts w:ascii="Arial" w:hAnsi="Arial" w:cs="Arial"/>
          <w:b/>
        </w:rPr>
        <w:t xml:space="preserve">akup </w:t>
      </w:r>
      <w:r w:rsidR="008363C0" w:rsidRPr="0076752C">
        <w:rPr>
          <w:rFonts w:ascii="Arial" w:eastAsia="Times New Roman" w:hAnsi="Arial" w:cs="Arial"/>
          <w:b/>
          <w:bCs/>
        </w:rPr>
        <w:t>usług telekomunikacyjnych telefonii stacjonarnej</w:t>
      </w:r>
      <w:r w:rsidR="00F217F5" w:rsidRPr="0076752C">
        <w:rPr>
          <w:rFonts w:ascii="Arial" w:eastAsia="Times New Roman" w:hAnsi="Arial" w:cs="Arial"/>
          <w:b/>
          <w:bCs/>
        </w:rPr>
        <w:t>, mobilnej</w:t>
      </w:r>
      <w:r w:rsidR="008363C0" w:rsidRPr="0076752C">
        <w:rPr>
          <w:rFonts w:ascii="Arial" w:eastAsia="Times New Roman" w:hAnsi="Arial" w:cs="Arial"/>
          <w:b/>
          <w:bCs/>
        </w:rPr>
        <w:t xml:space="preserve"> oraz dostępu do Internetu dla Centrum Edukacji Artystycznej</w:t>
      </w:r>
      <w:r w:rsidR="007750D9" w:rsidRPr="0076752C">
        <w:rPr>
          <w:rFonts w:ascii="Arial" w:eastAsia="Times New Roman" w:hAnsi="Arial" w:cs="Arial"/>
          <w:b/>
          <w:bCs/>
        </w:rPr>
        <w:t>”</w:t>
      </w:r>
      <w:r w:rsidR="00667759" w:rsidRPr="0076752C">
        <w:rPr>
          <w:rFonts w:ascii="Arial" w:hAnsi="Arial" w:cs="Arial"/>
          <w:b/>
        </w:rPr>
        <w:t xml:space="preserve"> – nr postępowania AG.240.1.202</w:t>
      </w:r>
      <w:r w:rsidR="00004089" w:rsidRPr="0076752C">
        <w:rPr>
          <w:rFonts w:ascii="Arial" w:hAnsi="Arial" w:cs="Arial"/>
          <w:b/>
        </w:rPr>
        <w:t>4</w:t>
      </w:r>
      <w:r w:rsidR="00667759" w:rsidRPr="0076752C">
        <w:rPr>
          <w:rFonts w:ascii="Arial" w:hAnsi="Arial" w:cs="Arial"/>
          <w:b/>
        </w:rPr>
        <w:t>.EF</w:t>
      </w:r>
    </w:p>
    <w:p w14:paraId="081D623F" w14:textId="77777777" w:rsidR="00267348" w:rsidRPr="0076752C" w:rsidRDefault="00267348" w:rsidP="00C71AFE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6A4EC601" w14:textId="77777777" w:rsidR="007D5F73" w:rsidRPr="0076752C" w:rsidRDefault="007D5F73" w:rsidP="00E7332B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76752C">
        <w:rPr>
          <w:rFonts w:ascii="Arial" w:eastAsia="Times New Roman" w:hAnsi="Arial" w:cs="Arial"/>
          <w:b/>
          <w:lang w:eastAsia="ar-SA"/>
        </w:rPr>
        <w:t>Szczegółowy opis w ramach zamówienia:</w:t>
      </w:r>
    </w:p>
    <w:p w14:paraId="0A9A1E6F" w14:textId="48868A91" w:rsidR="003B1B9B" w:rsidRPr="0076752C" w:rsidRDefault="00FF5B0F" w:rsidP="003B1B9B">
      <w:pPr>
        <w:pStyle w:val="Akapitzlist"/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0" w:name="_Hlk155267031"/>
      <w:r w:rsidRPr="0076752C">
        <w:rPr>
          <w:rFonts w:ascii="Arial" w:eastAsia="Times New Roman" w:hAnsi="Arial" w:cs="Arial"/>
          <w:b/>
          <w:lang w:eastAsia="ar-SA"/>
        </w:rPr>
        <w:t xml:space="preserve">Usługi dostępu do Internetu z wykorzystaniem </w:t>
      </w:r>
      <w:r w:rsidR="00F217F5" w:rsidRPr="0076752C">
        <w:rPr>
          <w:rFonts w:ascii="Arial" w:eastAsia="Times New Roman" w:hAnsi="Arial" w:cs="Arial"/>
          <w:b/>
          <w:lang w:eastAsia="ar-SA"/>
        </w:rPr>
        <w:t>symetrycznego dostępu</w:t>
      </w:r>
      <w:r w:rsidRPr="0076752C">
        <w:rPr>
          <w:rFonts w:ascii="Arial" w:eastAsia="Times New Roman" w:hAnsi="Arial" w:cs="Arial"/>
          <w:b/>
          <w:lang w:eastAsia="ar-SA"/>
        </w:rPr>
        <w:t xml:space="preserve"> </w:t>
      </w:r>
      <w:r w:rsidR="00F217F5" w:rsidRPr="0076752C">
        <w:rPr>
          <w:rFonts w:ascii="Arial" w:eastAsia="Times New Roman" w:hAnsi="Arial" w:cs="Arial"/>
          <w:b/>
          <w:lang w:eastAsia="ar-SA"/>
        </w:rPr>
        <w:t>d</w:t>
      </w:r>
      <w:r w:rsidR="00F217F5" w:rsidRPr="0076752C">
        <w:rPr>
          <w:rFonts w:ascii="Arial" w:hAnsi="Arial" w:cs="Arial"/>
          <w:b/>
          <w:bCs/>
          <w:lang w:eastAsia="pl-PL" w:bidi="pl-PL"/>
        </w:rPr>
        <w:t>o sieci</w:t>
      </w:r>
      <w:r w:rsidR="00B567E8" w:rsidRPr="0076752C">
        <w:rPr>
          <w:rFonts w:ascii="Arial" w:hAnsi="Arial" w:cs="Arial"/>
          <w:b/>
          <w:bCs/>
          <w:lang w:eastAsia="pl-PL" w:bidi="pl-PL"/>
        </w:rPr>
        <w:t xml:space="preserve"> Internet – Centrum Edukacji Artystycznej,</w:t>
      </w:r>
      <w:r w:rsidR="00667759" w:rsidRPr="0076752C">
        <w:rPr>
          <w:rFonts w:ascii="Arial" w:hAnsi="Arial" w:cs="Arial"/>
          <w:b/>
          <w:bCs/>
          <w:lang w:eastAsia="pl-PL" w:bidi="pl-PL"/>
        </w:rPr>
        <w:t xml:space="preserve"> ul. Mikołaja </w:t>
      </w:r>
      <w:r w:rsidR="0005738C" w:rsidRPr="0076752C">
        <w:rPr>
          <w:rFonts w:ascii="Arial" w:hAnsi="Arial" w:cs="Arial"/>
          <w:b/>
          <w:bCs/>
          <w:lang w:eastAsia="pl-PL" w:bidi="pl-PL"/>
        </w:rPr>
        <w:t xml:space="preserve">Kopernika 36/40, </w:t>
      </w:r>
      <w:r w:rsidR="00667759" w:rsidRPr="0076752C">
        <w:rPr>
          <w:rFonts w:ascii="Arial" w:hAnsi="Arial" w:cs="Arial"/>
          <w:b/>
          <w:bCs/>
          <w:lang w:eastAsia="pl-PL" w:bidi="pl-PL"/>
        </w:rPr>
        <w:t xml:space="preserve">00-924 </w:t>
      </w:r>
      <w:r w:rsidR="00B567E8" w:rsidRPr="0076752C">
        <w:rPr>
          <w:rFonts w:ascii="Arial" w:hAnsi="Arial" w:cs="Arial"/>
          <w:b/>
          <w:bCs/>
          <w:lang w:eastAsia="pl-PL" w:bidi="pl-PL"/>
        </w:rPr>
        <w:t>Warszaw</w:t>
      </w:r>
      <w:bookmarkStart w:id="1" w:name="_Hlk155267103"/>
      <w:bookmarkEnd w:id="0"/>
      <w:r w:rsidR="003B1B9B" w:rsidRPr="0076752C">
        <w:rPr>
          <w:rFonts w:ascii="Arial" w:hAnsi="Arial" w:cs="Arial"/>
          <w:b/>
          <w:bCs/>
          <w:lang w:eastAsia="pl-PL" w:bidi="pl-PL"/>
        </w:rPr>
        <w:t>a.</w:t>
      </w:r>
    </w:p>
    <w:p w14:paraId="11F52E8E" w14:textId="2E7FC278" w:rsidR="00F70E06" w:rsidRPr="0076752C" w:rsidRDefault="00F217F5" w:rsidP="00F70E06">
      <w:pPr>
        <w:pStyle w:val="Akapitzlist"/>
        <w:numPr>
          <w:ilvl w:val="0"/>
          <w:numId w:val="45"/>
        </w:numPr>
        <w:suppressAutoHyphens/>
        <w:spacing w:after="0" w:line="276" w:lineRule="auto"/>
        <w:ind w:left="851" w:hanging="284"/>
        <w:jc w:val="both"/>
        <w:rPr>
          <w:rFonts w:ascii="Arial" w:eastAsia="Times New Roman" w:hAnsi="Arial" w:cs="Arial"/>
          <w:b/>
          <w:lang w:eastAsia="ar-SA"/>
        </w:rPr>
      </w:pPr>
      <w:r w:rsidRPr="0076752C">
        <w:rPr>
          <w:rFonts w:ascii="Arial" w:hAnsi="Arial" w:cs="Arial"/>
        </w:rPr>
        <w:t xml:space="preserve">Przedmiotem zamówienia jest świadczenie przez </w:t>
      </w:r>
      <w:r w:rsidR="00D90F76" w:rsidRPr="0076752C">
        <w:rPr>
          <w:rFonts w:ascii="Arial" w:hAnsi="Arial" w:cs="Arial"/>
        </w:rPr>
        <w:t>Wykonawcę</w:t>
      </w:r>
      <w:r w:rsidRPr="0076752C">
        <w:rPr>
          <w:rFonts w:ascii="Arial" w:hAnsi="Arial" w:cs="Arial"/>
        </w:rPr>
        <w:t xml:space="preserve"> na rzecz </w:t>
      </w:r>
      <w:r w:rsidR="00D90F76" w:rsidRPr="0076752C">
        <w:rPr>
          <w:rFonts w:ascii="Arial" w:hAnsi="Arial" w:cs="Arial"/>
        </w:rPr>
        <w:t>Zamawiającego</w:t>
      </w:r>
      <w:r w:rsidRPr="0076752C">
        <w:rPr>
          <w:rFonts w:ascii="Arial" w:hAnsi="Arial" w:cs="Arial"/>
        </w:rPr>
        <w:t xml:space="preserve"> Usługi w zakresie symetrycznego dostępu do sieci Internet</w:t>
      </w:r>
      <w:r w:rsidR="00D90F76" w:rsidRPr="0076752C">
        <w:rPr>
          <w:rFonts w:ascii="Arial" w:hAnsi="Arial" w:cs="Arial"/>
        </w:rPr>
        <w:t xml:space="preserve"> </w:t>
      </w:r>
      <w:r w:rsidRPr="0076752C">
        <w:rPr>
          <w:rFonts w:ascii="Arial" w:hAnsi="Arial" w:cs="Arial"/>
        </w:rPr>
        <w:t xml:space="preserve">obejmującej zestawienie, uruchomienie (wraz z niezbędnym do podłączenia do infrastruktury </w:t>
      </w:r>
      <w:r w:rsidR="00D90F76" w:rsidRPr="0076752C">
        <w:rPr>
          <w:rFonts w:ascii="Arial" w:hAnsi="Arial" w:cs="Arial"/>
        </w:rPr>
        <w:t>Zamawiającego</w:t>
      </w:r>
      <w:r w:rsidRPr="0076752C">
        <w:rPr>
          <w:rFonts w:ascii="Arial" w:hAnsi="Arial" w:cs="Arial"/>
        </w:rPr>
        <w:t xml:space="preserve"> sprzętem, w tym urządzeniami teletransmisyjnymi) i udostępnienie przez całą dobę (24 godziny) przez wszystkie dni w roku, stałego symetrycznego łącza dostępowego we wskazanym przez </w:t>
      </w:r>
      <w:r w:rsidR="00D90F76" w:rsidRPr="0076752C">
        <w:rPr>
          <w:rFonts w:ascii="Arial" w:hAnsi="Arial" w:cs="Arial"/>
        </w:rPr>
        <w:t>Zamawiającego</w:t>
      </w:r>
      <w:r w:rsidRPr="0076752C">
        <w:rPr>
          <w:rFonts w:ascii="Arial" w:hAnsi="Arial" w:cs="Arial"/>
        </w:rPr>
        <w:t xml:space="preserve"> pomieszczeniu we wskazanej przez </w:t>
      </w:r>
      <w:r w:rsidR="00D90F76" w:rsidRPr="0076752C">
        <w:rPr>
          <w:rFonts w:ascii="Arial" w:hAnsi="Arial" w:cs="Arial"/>
        </w:rPr>
        <w:t>Zamawiającego</w:t>
      </w:r>
      <w:r w:rsidRPr="0076752C">
        <w:rPr>
          <w:rFonts w:ascii="Arial" w:hAnsi="Arial" w:cs="Arial"/>
        </w:rPr>
        <w:t xml:space="preserve"> lokalizacji. Planowan</w:t>
      </w:r>
      <w:r w:rsidR="00260B25" w:rsidRPr="0076752C">
        <w:rPr>
          <w:rFonts w:ascii="Arial" w:hAnsi="Arial" w:cs="Arial"/>
        </w:rPr>
        <w:t>y</w:t>
      </w:r>
      <w:r w:rsidRPr="0076752C">
        <w:rPr>
          <w:rFonts w:ascii="Arial" w:hAnsi="Arial" w:cs="Arial"/>
        </w:rPr>
        <w:t xml:space="preserve"> termin rozpoczęcia realizacji usługi dla lokalizacji </w:t>
      </w:r>
      <w:r w:rsidR="0076752C" w:rsidRPr="0076752C">
        <w:rPr>
          <w:rFonts w:ascii="Arial" w:hAnsi="Arial" w:cs="Arial"/>
        </w:rPr>
        <w:t>- do 30 dni od dnia podpisania umowy.</w:t>
      </w:r>
    </w:p>
    <w:p w14:paraId="1472A8E1" w14:textId="77777777" w:rsidR="0076752C" w:rsidRPr="0076752C" w:rsidRDefault="001E4D79" w:rsidP="00F70E06">
      <w:pPr>
        <w:pStyle w:val="Akapitzlist"/>
        <w:numPr>
          <w:ilvl w:val="0"/>
          <w:numId w:val="45"/>
        </w:numPr>
        <w:suppressAutoHyphens/>
        <w:spacing w:after="0" w:line="276" w:lineRule="auto"/>
        <w:ind w:left="851" w:hanging="284"/>
        <w:jc w:val="both"/>
        <w:rPr>
          <w:rFonts w:ascii="Arial" w:eastAsia="Times New Roman" w:hAnsi="Arial" w:cs="Arial"/>
          <w:b/>
          <w:lang w:eastAsia="ar-SA"/>
        </w:rPr>
      </w:pPr>
      <w:r w:rsidRPr="0076752C">
        <w:rPr>
          <w:rFonts w:ascii="Arial" w:hAnsi="Arial" w:cs="Arial"/>
        </w:rPr>
        <w:t>S</w:t>
      </w:r>
      <w:r w:rsidR="00F217F5" w:rsidRPr="0076752C">
        <w:rPr>
          <w:rFonts w:ascii="Arial" w:hAnsi="Arial" w:cs="Arial"/>
        </w:rPr>
        <w:t>tałe łącze dostępu do sieci Internet ma być realizowane za pomocą dedykowanego przyłącza światłowodowego doprowadzonego do budynku, z nielimitowanym transferem danych</w:t>
      </w:r>
      <w:r w:rsidRPr="0076752C">
        <w:rPr>
          <w:rFonts w:ascii="Arial" w:hAnsi="Arial" w:cs="Arial"/>
        </w:rPr>
        <w:t xml:space="preserve">. </w:t>
      </w:r>
    </w:p>
    <w:p w14:paraId="504CA748" w14:textId="78530401" w:rsidR="00F217F5" w:rsidRPr="0076752C" w:rsidRDefault="001E4D79" w:rsidP="0076752C">
      <w:pPr>
        <w:pStyle w:val="Akapitzlist"/>
        <w:numPr>
          <w:ilvl w:val="0"/>
          <w:numId w:val="46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76752C">
        <w:rPr>
          <w:rFonts w:ascii="Arial" w:hAnsi="Arial" w:cs="Arial"/>
        </w:rPr>
        <w:t>Łącze</w:t>
      </w:r>
      <w:r w:rsidR="00F217F5" w:rsidRPr="0076752C">
        <w:rPr>
          <w:rFonts w:ascii="Arial" w:hAnsi="Arial" w:cs="Arial"/>
        </w:rPr>
        <w:t xml:space="preserve"> symetryczne z gwarantowaną przepustowością </w:t>
      </w:r>
      <w:r w:rsidR="003B1B9B" w:rsidRPr="0076752C">
        <w:rPr>
          <w:rFonts w:ascii="Arial" w:hAnsi="Arial" w:cs="Arial"/>
          <w:b/>
          <w:bCs/>
        </w:rPr>
        <w:t>3</w:t>
      </w:r>
      <w:r w:rsidR="00F217F5" w:rsidRPr="0076752C">
        <w:rPr>
          <w:rFonts w:ascii="Arial" w:hAnsi="Arial" w:cs="Arial"/>
          <w:b/>
          <w:bCs/>
        </w:rPr>
        <w:t>00Mbps/</w:t>
      </w:r>
      <w:r w:rsidR="003B1B9B" w:rsidRPr="0076752C">
        <w:rPr>
          <w:rFonts w:ascii="Arial" w:hAnsi="Arial" w:cs="Arial"/>
          <w:b/>
          <w:bCs/>
        </w:rPr>
        <w:t>3</w:t>
      </w:r>
      <w:r w:rsidR="00F217F5" w:rsidRPr="0076752C">
        <w:rPr>
          <w:rFonts w:ascii="Arial" w:hAnsi="Arial" w:cs="Arial"/>
          <w:b/>
          <w:bCs/>
        </w:rPr>
        <w:t>00Mbps</w:t>
      </w:r>
      <w:r w:rsidR="00F217F5" w:rsidRPr="0076752C">
        <w:rPr>
          <w:rFonts w:ascii="Arial" w:hAnsi="Arial" w:cs="Arial"/>
        </w:rPr>
        <w:t xml:space="preserve"> musi spełniać następujące parametry:</w:t>
      </w:r>
    </w:p>
    <w:p w14:paraId="27BA4987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 w:cs="Arial"/>
        </w:rPr>
        <w:t xml:space="preserve">gwarantowany czas reakcji na awarię - nie dłużej niż </w:t>
      </w:r>
      <w:r w:rsidRPr="0076752C">
        <w:rPr>
          <w:rFonts w:ascii="Arial" w:hAnsi="Arial" w:cs="Arial"/>
          <w:b/>
          <w:bCs/>
        </w:rPr>
        <w:t>1 godzina</w:t>
      </w:r>
      <w:r w:rsidRPr="0076752C">
        <w:rPr>
          <w:rFonts w:ascii="Arial" w:hAnsi="Arial" w:cs="Arial"/>
        </w:rPr>
        <w:t xml:space="preserve"> od zgłoszenia awarii,</w:t>
      </w:r>
    </w:p>
    <w:p w14:paraId="30A387C0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/>
        </w:rPr>
        <w:t xml:space="preserve">gwarantowany czas usunięcia awarii - nie dłużej niż </w:t>
      </w:r>
      <w:r w:rsidRPr="0076752C">
        <w:rPr>
          <w:rFonts w:ascii="Arial" w:hAnsi="Arial"/>
          <w:b/>
          <w:bCs/>
        </w:rPr>
        <w:t>15 godzin</w:t>
      </w:r>
      <w:r w:rsidRPr="0076752C">
        <w:rPr>
          <w:rFonts w:ascii="Arial" w:hAnsi="Arial"/>
        </w:rPr>
        <w:t xml:space="preserve"> od zgłoszenia awarii,</w:t>
      </w:r>
    </w:p>
    <w:p w14:paraId="0C9BA413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/>
        </w:rPr>
        <w:t xml:space="preserve">roczna dostępność usługi - </w:t>
      </w:r>
      <w:r w:rsidRPr="0076752C">
        <w:rPr>
          <w:rFonts w:ascii="Arial" w:hAnsi="Arial"/>
          <w:b/>
          <w:bCs/>
        </w:rPr>
        <w:t>99,4 %,</w:t>
      </w:r>
    </w:p>
    <w:p w14:paraId="49F21FC7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/>
        </w:rPr>
        <w:t>łącze ma zostać zakończone stykiem Gigabit Ethernet (</w:t>
      </w:r>
      <w:r w:rsidRPr="0076752C">
        <w:rPr>
          <w:rFonts w:ascii="Arial" w:hAnsi="Arial"/>
          <w:b/>
          <w:bCs/>
        </w:rPr>
        <w:t>RJ-45</w:t>
      </w:r>
      <w:r w:rsidRPr="0076752C">
        <w:rPr>
          <w:rFonts w:ascii="Arial" w:hAnsi="Arial"/>
        </w:rPr>
        <w:t>) w lokalizacji Kupującego,</w:t>
      </w:r>
    </w:p>
    <w:p w14:paraId="68B9FBF1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/>
        </w:rPr>
        <w:t>brak ograniczenia ilości przesłanych i odebranych danych,</w:t>
      </w:r>
    </w:p>
    <w:p w14:paraId="420346E9" w14:textId="77777777" w:rsidR="00F217F5" w:rsidRP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</w:pPr>
      <w:r w:rsidRPr="0076752C">
        <w:rPr>
          <w:rFonts w:ascii="Arial" w:hAnsi="Arial"/>
        </w:rPr>
        <w:t>instalacja wszystkich łączy dostępowych powinna zostać uzgodniona przez Sprzedającego z Kupującym,</w:t>
      </w:r>
    </w:p>
    <w:p w14:paraId="29C10479" w14:textId="77777777" w:rsidR="0076752C" w:rsidRDefault="00F217F5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Sprzedający zapewnia stałą publiczną adresację IPv4 - 5 adresów dla hostów Kupującego, jeden dla urządzenia operatora (</w:t>
      </w:r>
      <w:proofErr w:type="spellStart"/>
      <w:r w:rsidRPr="0076752C">
        <w:rPr>
          <w:rFonts w:ascii="Arial" w:hAnsi="Arial" w:cs="Arial"/>
        </w:rPr>
        <w:t>gateway</w:t>
      </w:r>
      <w:proofErr w:type="spellEnd"/>
      <w:r w:rsidRPr="0076752C">
        <w:rPr>
          <w:rFonts w:ascii="Arial" w:hAnsi="Arial" w:cs="Arial"/>
        </w:rPr>
        <w:t>) – minimalna maska: 29</w:t>
      </w:r>
    </w:p>
    <w:p w14:paraId="00B93CCC" w14:textId="77777777" w:rsidR="0076752C" w:rsidRDefault="00AC37DC" w:rsidP="0076752C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1560"/>
        <w:jc w:val="both"/>
        <w:rPr>
          <w:rFonts w:ascii="Arial" w:hAnsi="Arial" w:cs="Arial"/>
        </w:rPr>
      </w:pPr>
      <w:r w:rsidRPr="0076752C">
        <w:rPr>
          <w:rFonts w:ascii="Arial" w:hAnsi="Arial" w:cs="Arial"/>
          <w:lang w:eastAsia="pl-PL" w:bidi="pl-PL"/>
        </w:rPr>
        <w:t>Kary umowne:</w:t>
      </w:r>
      <w:r w:rsidR="00667759" w:rsidRPr="0076752C">
        <w:t xml:space="preserve"> </w:t>
      </w:r>
      <w:r w:rsidR="00667759" w:rsidRPr="0076752C">
        <w:rPr>
          <w:rFonts w:ascii="Arial" w:hAnsi="Arial" w:cs="Arial"/>
          <w:lang w:eastAsia="pl-PL" w:bidi="pl-PL"/>
        </w:rPr>
        <w:t>za każdą godzinę awarii Zamawiający otrzyma zwrot</w:t>
      </w:r>
      <w:r w:rsidR="004A3050" w:rsidRPr="0076752C">
        <w:rPr>
          <w:rFonts w:ascii="Arial" w:hAnsi="Arial" w:cs="Arial"/>
          <w:lang w:eastAsia="pl-PL" w:bidi="pl-PL"/>
        </w:rPr>
        <w:t xml:space="preserve"> 1/24 stawki</w:t>
      </w:r>
    </w:p>
    <w:p w14:paraId="66CDAE25" w14:textId="235F6683" w:rsidR="00AC37DC" w:rsidRPr="0076752C" w:rsidRDefault="00667759" w:rsidP="0076752C">
      <w:pPr>
        <w:pStyle w:val="Akapitzlist"/>
        <w:suppressAutoHyphens/>
        <w:autoSpaceDN w:val="0"/>
        <w:spacing w:after="0" w:line="276" w:lineRule="auto"/>
        <w:ind w:left="1560"/>
        <w:jc w:val="both"/>
        <w:rPr>
          <w:rFonts w:ascii="Arial" w:hAnsi="Arial" w:cs="Arial"/>
          <w:lang w:eastAsia="pl-PL" w:bidi="pl-PL"/>
        </w:rPr>
      </w:pPr>
      <w:r w:rsidRPr="0076752C">
        <w:rPr>
          <w:rFonts w:ascii="Arial" w:hAnsi="Arial" w:cs="Arial"/>
          <w:lang w:eastAsia="pl-PL" w:bidi="pl-PL"/>
        </w:rPr>
        <w:t>dziennej brutto obliczonej jako 1/30 abonamentu miesięcznego brutto dla dane</w:t>
      </w:r>
      <w:r w:rsidR="0076752C">
        <w:rPr>
          <w:rFonts w:ascii="Arial" w:hAnsi="Arial" w:cs="Arial"/>
          <w:lang w:eastAsia="pl-PL" w:bidi="pl-PL"/>
        </w:rPr>
        <w:t xml:space="preserve">j </w:t>
      </w:r>
      <w:r w:rsidRPr="0076752C">
        <w:rPr>
          <w:rFonts w:ascii="Arial" w:hAnsi="Arial" w:cs="Arial"/>
          <w:lang w:eastAsia="pl-PL" w:bidi="pl-PL"/>
        </w:rPr>
        <w:t>lokalizacji</w:t>
      </w:r>
      <w:r w:rsidR="004A5F72" w:rsidRPr="0076752C">
        <w:rPr>
          <w:rFonts w:ascii="Arial" w:hAnsi="Arial" w:cs="Arial"/>
          <w:lang w:eastAsia="pl-PL" w:bidi="pl-PL"/>
        </w:rPr>
        <w:t>;</w:t>
      </w:r>
    </w:p>
    <w:p w14:paraId="2CD07E47" w14:textId="69D75A4C" w:rsidR="00AC37DC" w:rsidRPr="0076752C" w:rsidRDefault="00AC37DC" w:rsidP="00F70E06">
      <w:pPr>
        <w:pStyle w:val="Teksttreci0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276" w:lineRule="auto"/>
        <w:ind w:left="1146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Wymagania dodatkowe</w:t>
      </w:r>
      <w:r w:rsidR="004A5F72" w:rsidRPr="0076752C">
        <w:rPr>
          <w:rFonts w:ascii="Arial" w:hAnsi="Arial" w:cs="Arial"/>
          <w:sz w:val="22"/>
          <w:szCs w:val="22"/>
          <w:lang w:eastAsia="pl-PL" w:bidi="pl-PL"/>
        </w:rPr>
        <w:t>:</w:t>
      </w:r>
    </w:p>
    <w:p w14:paraId="558937CB" w14:textId="3B43755E" w:rsidR="00AC37DC" w:rsidRPr="0076752C" w:rsidRDefault="00AC37DC" w:rsidP="00F70E06">
      <w:pPr>
        <w:pStyle w:val="Teksttreci0"/>
        <w:numPr>
          <w:ilvl w:val="0"/>
          <w:numId w:val="11"/>
        </w:numPr>
        <w:shd w:val="clear" w:color="auto" w:fill="auto"/>
        <w:tabs>
          <w:tab w:val="left" w:pos="767"/>
        </w:tabs>
        <w:spacing w:after="0" w:line="276" w:lineRule="auto"/>
        <w:ind w:left="1572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lastRenderedPageBreak/>
        <w:t xml:space="preserve">Na zewnętrzny interfejs routera po stronie </w:t>
      </w:r>
      <w:r w:rsidR="008156F0" w:rsidRPr="0076752C">
        <w:rPr>
          <w:rFonts w:ascii="Arial" w:hAnsi="Arial" w:cs="Arial"/>
          <w:sz w:val="22"/>
          <w:szCs w:val="22"/>
          <w:lang w:eastAsia="pl-PL" w:bidi="pl-PL"/>
        </w:rPr>
        <w:t>Z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amawiającego musi być dostarczony stały adres IP bezpośrednio osiągalny z Internetu dowolnym protokołem IP/IPSEC</w:t>
      </w:r>
      <w:r w:rsidR="004A5F72" w:rsidRPr="0076752C">
        <w:rPr>
          <w:rFonts w:ascii="Arial" w:hAnsi="Arial" w:cs="Arial"/>
          <w:sz w:val="22"/>
          <w:szCs w:val="22"/>
          <w:lang w:eastAsia="pl-PL" w:bidi="pl-PL"/>
        </w:rPr>
        <w:t>;</w:t>
      </w:r>
    </w:p>
    <w:p w14:paraId="0C2E4F76" w14:textId="10F34C6F" w:rsidR="00AC37DC" w:rsidRPr="0076752C" w:rsidRDefault="00AC37DC" w:rsidP="00F70E06">
      <w:pPr>
        <w:pStyle w:val="Teksttreci0"/>
        <w:numPr>
          <w:ilvl w:val="0"/>
          <w:numId w:val="11"/>
        </w:numPr>
        <w:shd w:val="clear" w:color="auto" w:fill="auto"/>
        <w:tabs>
          <w:tab w:val="left" w:pos="772"/>
        </w:tabs>
        <w:spacing w:after="0" w:line="276" w:lineRule="auto"/>
        <w:ind w:left="1572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Nie może być żadnego filtrowania pakietów dla ruchu wychodzącego na interfejs zewnętrzny routera </w:t>
      </w:r>
      <w:r w:rsidR="008156F0" w:rsidRPr="0076752C">
        <w:rPr>
          <w:rFonts w:ascii="Arial" w:hAnsi="Arial" w:cs="Arial"/>
          <w:sz w:val="22"/>
          <w:szCs w:val="22"/>
          <w:lang w:eastAsia="pl-PL" w:bidi="pl-PL"/>
        </w:rPr>
        <w:t>Z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amawiającego</w:t>
      </w:r>
      <w:r w:rsidR="004A5F72" w:rsidRPr="0076752C">
        <w:rPr>
          <w:rFonts w:ascii="Arial" w:hAnsi="Arial" w:cs="Arial"/>
          <w:sz w:val="22"/>
          <w:szCs w:val="22"/>
          <w:lang w:eastAsia="pl-PL" w:bidi="pl-PL"/>
        </w:rPr>
        <w:t>.</w:t>
      </w:r>
    </w:p>
    <w:bookmarkEnd w:id="1"/>
    <w:p w14:paraId="7619100A" w14:textId="77777777" w:rsidR="009947BB" w:rsidRPr="0076752C" w:rsidRDefault="009947BB" w:rsidP="009947BB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43F8E9" w14:textId="577D1EF2" w:rsidR="006B4934" w:rsidRPr="0076752C" w:rsidRDefault="006B4934" w:rsidP="000F42EB">
      <w:pPr>
        <w:pStyle w:val="Teksttreci0"/>
        <w:numPr>
          <w:ilvl w:val="0"/>
          <w:numId w:val="31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b/>
          <w:bCs/>
          <w:sz w:val="22"/>
          <w:szCs w:val="22"/>
        </w:rPr>
        <w:t>Usługi telekomun</w:t>
      </w:r>
      <w:r w:rsidR="006730B6" w:rsidRPr="0076752C">
        <w:rPr>
          <w:rFonts w:ascii="Arial" w:hAnsi="Arial" w:cs="Arial"/>
          <w:b/>
          <w:bCs/>
          <w:sz w:val="22"/>
          <w:szCs w:val="22"/>
        </w:rPr>
        <w:t>ikacyjne telefonii stacjonarnej</w:t>
      </w:r>
    </w:p>
    <w:p w14:paraId="5F17E824" w14:textId="315F2D63" w:rsidR="006730B6" w:rsidRPr="0076752C" w:rsidRDefault="006B4934" w:rsidP="0031661B">
      <w:pPr>
        <w:pStyle w:val="Teksttreci0"/>
        <w:shd w:val="clear" w:color="auto" w:fill="aut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Przedmiotem jest świadczenie usług telekomunikacyjnych (głosowych w oparciu </w:t>
      </w:r>
      <w:r w:rsidR="00AD6048" w:rsidRPr="0076752C">
        <w:rPr>
          <w:rFonts w:ascii="Arial" w:hAnsi="Arial" w:cs="Arial"/>
          <w:sz w:val="22"/>
          <w:szCs w:val="22"/>
        </w:rPr>
        <w:br/>
      </w:r>
      <w:r w:rsidRPr="0076752C">
        <w:rPr>
          <w:rFonts w:ascii="Arial" w:hAnsi="Arial" w:cs="Arial"/>
          <w:sz w:val="22"/>
          <w:szCs w:val="22"/>
        </w:rPr>
        <w:t>o technologię ISDN oraz analogową</w:t>
      </w:r>
      <w:r w:rsidR="006730B6" w:rsidRPr="0076752C">
        <w:rPr>
          <w:rFonts w:ascii="Arial" w:hAnsi="Arial" w:cs="Arial"/>
          <w:sz w:val="22"/>
          <w:szCs w:val="22"/>
        </w:rPr>
        <w:t>)</w:t>
      </w:r>
      <w:r w:rsidRPr="0076752C">
        <w:rPr>
          <w:rFonts w:ascii="Arial" w:hAnsi="Arial" w:cs="Arial"/>
          <w:sz w:val="22"/>
          <w:szCs w:val="22"/>
        </w:rPr>
        <w:t xml:space="preserve"> </w:t>
      </w:r>
      <w:r w:rsidR="0016420A" w:rsidRPr="0076752C">
        <w:rPr>
          <w:rFonts w:ascii="Arial" w:hAnsi="Arial" w:cs="Arial"/>
          <w:sz w:val="22"/>
          <w:szCs w:val="22"/>
        </w:rPr>
        <w:t>dla:</w:t>
      </w:r>
    </w:p>
    <w:p w14:paraId="2C8E6CA4" w14:textId="198A7D73" w:rsidR="006B4934" w:rsidRPr="0076752C" w:rsidRDefault="006730B6" w:rsidP="00812FDD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 xml:space="preserve">Centrum Edukacji Artystycznej, ul. </w:t>
      </w:r>
      <w:r w:rsidR="003A54CE" w:rsidRPr="0076752C">
        <w:rPr>
          <w:rFonts w:ascii="Arial" w:hAnsi="Arial" w:cs="Arial"/>
          <w:b/>
          <w:sz w:val="22"/>
          <w:szCs w:val="22"/>
        </w:rPr>
        <w:t xml:space="preserve">Mikołaja </w:t>
      </w:r>
      <w:r w:rsidRPr="0076752C">
        <w:rPr>
          <w:rFonts w:ascii="Arial" w:hAnsi="Arial" w:cs="Arial"/>
          <w:b/>
          <w:sz w:val="22"/>
          <w:szCs w:val="22"/>
        </w:rPr>
        <w:t>Kopernika 36/40, 00-924 Warszawa</w:t>
      </w:r>
    </w:p>
    <w:p w14:paraId="6EEAA718" w14:textId="4B88D827" w:rsidR="006B4934" w:rsidRPr="0076752C" w:rsidRDefault="006B4934" w:rsidP="00260B25">
      <w:pPr>
        <w:pStyle w:val="Teksttreci0"/>
        <w:shd w:val="clear" w:color="auto" w:fill="auto"/>
        <w:spacing w:after="0"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Usługa telefonii stacjonarnej</w:t>
      </w:r>
      <w:r w:rsidR="0016420A" w:rsidRPr="0076752C">
        <w:rPr>
          <w:rFonts w:ascii="Arial" w:hAnsi="Arial" w:cs="Arial"/>
          <w:sz w:val="22"/>
          <w:szCs w:val="22"/>
        </w:rPr>
        <w:t>:</w:t>
      </w:r>
    </w:p>
    <w:p w14:paraId="0CD40EDB" w14:textId="6982B1E1" w:rsidR="00400289" w:rsidRPr="0076752C" w:rsidRDefault="002F3035" w:rsidP="00812FDD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1x ISDN P</w:t>
      </w:r>
      <w:r w:rsidR="006B4934" w:rsidRPr="0076752C">
        <w:rPr>
          <w:rFonts w:ascii="Arial" w:hAnsi="Arial" w:cs="Arial"/>
          <w:sz w:val="22"/>
          <w:szCs w:val="22"/>
        </w:rPr>
        <w:t xml:space="preserve">RA </w:t>
      </w:r>
      <w:r w:rsidRPr="0076752C">
        <w:rPr>
          <w:rFonts w:ascii="Arial" w:hAnsi="Arial" w:cs="Arial"/>
          <w:sz w:val="22"/>
          <w:szCs w:val="22"/>
        </w:rPr>
        <w:t>30B +D</w:t>
      </w:r>
      <w:r w:rsidR="006B4934" w:rsidRPr="0076752C">
        <w:rPr>
          <w:rFonts w:ascii="Arial" w:hAnsi="Arial" w:cs="Arial"/>
          <w:sz w:val="22"/>
          <w:szCs w:val="22"/>
        </w:rPr>
        <w:t xml:space="preserve"> o numerze wywoławczym </w:t>
      </w:r>
      <w:r w:rsidR="00F8667E" w:rsidRPr="0076752C">
        <w:rPr>
          <w:rFonts w:ascii="Arial" w:hAnsi="Arial" w:cs="Arial"/>
          <w:sz w:val="22"/>
          <w:szCs w:val="22"/>
        </w:rPr>
        <w:t>22 42 10 6</w:t>
      </w:r>
      <w:r w:rsidRPr="0076752C">
        <w:rPr>
          <w:rFonts w:ascii="Arial" w:hAnsi="Arial" w:cs="Arial"/>
          <w:sz w:val="22"/>
          <w:szCs w:val="22"/>
        </w:rPr>
        <w:t>00</w:t>
      </w:r>
      <w:r w:rsidR="006B4934" w:rsidRPr="0076752C">
        <w:rPr>
          <w:rFonts w:ascii="Arial" w:hAnsi="Arial" w:cs="Arial"/>
          <w:sz w:val="22"/>
          <w:szCs w:val="22"/>
        </w:rPr>
        <w:t xml:space="preserve"> (zakres numeracji </w:t>
      </w:r>
      <w:r w:rsidR="00F8667E" w:rsidRPr="0076752C">
        <w:rPr>
          <w:rFonts w:ascii="Arial" w:hAnsi="Arial" w:cs="Arial"/>
          <w:sz w:val="22"/>
          <w:szCs w:val="22"/>
        </w:rPr>
        <w:t>22 42 10 60</w:t>
      </w:r>
      <w:r w:rsidRPr="0076752C">
        <w:rPr>
          <w:rFonts w:ascii="Arial" w:hAnsi="Arial" w:cs="Arial"/>
          <w:sz w:val="22"/>
          <w:szCs w:val="22"/>
        </w:rPr>
        <w:t>0</w:t>
      </w:r>
      <w:r w:rsidR="00F8667E" w:rsidRPr="0076752C">
        <w:rPr>
          <w:rFonts w:ascii="Arial" w:hAnsi="Arial" w:cs="Arial"/>
          <w:sz w:val="22"/>
          <w:szCs w:val="22"/>
        </w:rPr>
        <w:t xml:space="preserve"> do 22</w:t>
      </w:r>
      <w:r w:rsidR="00FE4285" w:rsidRPr="0076752C">
        <w:rPr>
          <w:rFonts w:ascii="Arial" w:hAnsi="Arial" w:cs="Arial"/>
          <w:sz w:val="22"/>
          <w:szCs w:val="22"/>
        </w:rPr>
        <w:t xml:space="preserve"> </w:t>
      </w:r>
      <w:r w:rsidR="00F8667E" w:rsidRPr="0076752C">
        <w:rPr>
          <w:rFonts w:ascii="Arial" w:hAnsi="Arial" w:cs="Arial"/>
          <w:sz w:val="22"/>
          <w:szCs w:val="22"/>
        </w:rPr>
        <w:t>42 10 6</w:t>
      </w:r>
      <w:r w:rsidRPr="0076752C">
        <w:rPr>
          <w:rFonts w:ascii="Arial" w:hAnsi="Arial" w:cs="Arial"/>
          <w:sz w:val="22"/>
          <w:szCs w:val="22"/>
        </w:rPr>
        <w:t>50</w:t>
      </w:r>
      <w:r w:rsidR="006B4934" w:rsidRPr="0076752C">
        <w:rPr>
          <w:rFonts w:ascii="Arial" w:hAnsi="Arial" w:cs="Arial"/>
          <w:sz w:val="22"/>
          <w:szCs w:val="22"/>
        </w:rPr>
        <w:t>) z możliwością rozszerzenia wiązki DDI o kolejne 50 NN</w:t>
      </w:r>
      <w:r w:rsidR="002F104B" w:rsidRPr="0076752C">
        <w:rPr>
          <w:rFonts w:ascii="Arial" w:hAnsi="Arial" w:cs="Arial"/>
          <w:sz w:val="22"/>
          <w:szCs w:val="22"/>
        </w:rPr>
        <w:t xml:space="preserve">. </w:t>
      </w:r>
      <w:bookmarkStart w:id="2" w:name="_Hlk77065698"/>
      <w:r w:rsidR="002F104B" w:rsidRPr="0076752C">
        <w:rPr>
          <w:rFonts w:ascii="Arial" w:hAnsi="Arial" w:cs="Arial"/>
          <w:sz w:val="22"/>
          <w:szCs w:val="22"/>
        </w:rPr>
        <w:t>Usługa świadczona przez operatora NETIA S.A.</w:t>
      </w:r>
      <w:bookmarkEnd w:id="2"/>
      <w:r w:rsidR="00C13900" w:rsidRPr="0076752C">
        <w:rPr>
          <w:rFonts w:ascii="Arial" w:hAnsi="Arial" w:cs="Arial"/>
          <w:sz w:val="22"/>
          <w:szCs w:val="22"/>
        </w:rPr>
        <w:t xml:space="preserve"> Umowa na czas </w:t>
      </w:r>
      <w:r w:rsidR="00F70E06" w:rsidRPr="0076752C">
        <w:rPr>
          <w:rFonts w:ascii="Arial" w:hAnsi="Arial" w:cs="Arial"/>
          <w:sz w:val="22"/>
          <w:szCs w:val="22"/>
        </w:rPr>
        <w:t>określony do 2</w:t>
      </w:r>
      <w:r w:rsidR="00D90F76" w:rsidRPr="0076752C">
        <w:rPr>
          <w:rFonts w:ascii="Arial" w:hAnsi="Arial" w:cs="Arial"/>
          <w:sz w:val="22"/>
          <w:szCs w:val="22"/>
        </w:rPr>
        <w:t>5</w:t>
      </w:r>
      <w:r w:rsidR="00F70E06" w:rsidRPr="0076752C">
        <w:rPr>
          <w:rFonts w:ascii="Arial" w:hAnsi="Arial" w:cs="Arial"/>
          <w:sz w:val="22"/>
          <w:szCs w:val="22"/>
        </w:rPr>
        <w:t>.01.2024r</w:t>
      </w:r>
      <w:r w:rsidR="00C13900" w:rsidRPr="0076752C">
        <w:rPr>
          <w:rFonts w:ascii="Arial" w:hAnsi="Arial" w:cs="Arial"/>
          <w:sz w:val="22"/>
          <w:szCs w:val="22"/>
        </w:rPr>
        <w:t>.</w:t>
      </w:r>
      <w:r w:rsidR="0016420A" w:rsidRPr="0076752C">
        <w:rPr>
          <w:rFonts w:ascii="Arial" w:hAnsi="Arial" w:cs="Arial"/>
          <w:sz w:val="22"/>
          <w:szCs w:val="22"/>
        </w:rPr>
        <w:t xml:space="preserve"> Nielimitowane rozmowy.</w:t>
      </w:r>
    </w:p>
    <w:p w14:paraId="4190F465" w14:textId="47929063" w:rsidR="00C13900" w:rsidRPr="0076752C" w:rsidRDefault="006B4934" w:rsidP="00502C35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Numery telefoniczne analogowe</w:t>
      </w:r>
      <w:r w:rsidR="00400289" w:rsidRPr="0076752C">
        <w:rPr>
          <w:rFonts w:ascii="Arial" w:hAnsi="Arial" w:cs="Arial"/>
          <w:sz w:val="22"/>
          <w:szCs w:val="22"/>
        </w:rPr>
        <w:t xml:space="preserve"> 22 657 11 26.</w:t>
      </w:r>
      <w:r w:rsidR="002F104B" w:rsidRPr="0076752C">
        <w:rPr>
          <w:rFonts w:ascii="Arial" w:hAnsi="Arial" w:cs="Arial"/>
          <w:sz w:val="22"/>
          <w:szCs w:val="22"/>
        </w:rPr>
        <w:t xml:space="preserve"> Usługa świadczona prz</w:t>
      </w:r>
      <w:r w:rsidR="00A97EF6" w:rsidRPr="0076752C">
        <w:rPr>
          <w:rFonts w:ascii="Arial" w:hAnsi="Arial" w:cs="Arial"/>
          <w:sz w:val="22"/>
          <w:szCs w:val="22"/>
        </w:rPr>
        <w:t>ez operatora ORANGE Polska S.A.</w:t>
      </w:r>
      <w:r w:rsidR="0016420A" w:rsidRPr="0076752C">
        <w:rPr>
          <w:rFonts w:ascii="Arial" w:hAnsi="Arial" w:cs="Arial"/>
          <w:sz w:val="22"/>
          <w:szCs w:val="22"/>
        </w:rPr>
        <w:t xml:space="preserve"> Nielimitowane rozmowy.</w:t>
      </w:r>
      <w:r w:rsidR="00502C35" w:rsidRPr="0076752C">
        <w:rPr>
          <w:rFonts w:ascii="Arial" w:hAnsi="Arial" w:cs="Arial"/>
          <w:sz w:val="22"/>
          <w:szCs w:val="22"/>
        </w:rPr>
        <w:t xml:space="preserve"> Umowa </w:t>
      </w:r>
      <w:r w:rsidR="00C13900" w:rsidRPr="0076752C">
        <w:rPr>
          <w:rFonts w:ascii="Arial" w:hAnsi="Arial" w:cs="Arial"/>
          <w:sz w:val="22"/>
          <w:szCs w:val="22"/>
        </w:rPr>
        <w:t xml:space="preserve">na czas </w:t>
      </w:r>
      <w:r w:rsidR="00D90F76" w:rsidRPr="0076752C">
        <w:rPr>
          <w:rFonts w:ascii="Arial" w:hAnsi="Arial" w:cs="Arial"/>
          <w:sz w:val="22"/>
          <w:szCs w:val="22"/>
        </w:rPr>
        <w:t>nie</w:t>
      </w:r>
      <w:r w:rsidR="00C13900" w:rsidRPr="0076752C">
        <w:rPr>
          <w:rFonts w:ascii="Arial" w:hAnsi="Arial" w:cs="Arial"/>
          <w:sz w:val="22"/>
          <w:szCs w:val="22"/>
        </w:rPr>
        <w:t>określony.</w:t>
      </w:r>
    </w:p>
    <w:p w14:paraId="7519C40F" w14:textId="6E552A8B" w:rsidR="00812FDD" w:rsidRPr="0076752C" w:rsidRDefault="00812FDD" w:rsidP="00812FDD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 xml:space="preserve">Centrum Edukacji Artystycznej, </w:t>
      </w:r>
      <w:r w:rsidRPr="0076752C">
        <w:rPr>
          <w:rFonts w:ascii="Arial" w:hAnsi="Arial" w:cs="Arial"/>
          <w:b/>
          <w:sz w:val="22"/>
        </w:rPr>
        <w:t>ul. Partyzantów 21a, 80-254 Gdańsk</w:t>
      </w:r>
    </w:p>
    <w:p w14:paraId="2FA7132E" w14:textId="5BB60236" w:rsidR="00812FDD" w:rsidRPr="0076752C" w:rsidRDefault="00812FDD" w:rsidP="00812FDD">
      <w:pPr>
        <w:pStyle w:val="Teksttreci0"/>
        <w:shd w:val="clear" w:color="auto" w:fill="auto"/>
        <w:tabs>
          <w:tab w:val="left" w:pos="851"/>
        </w:tabs>
        <w:spacing w:after="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Numer telefoniczny analogowy 58 309 45 40. Usługa świadczona przez operatora </w:t>
      </w:r>
      <w:r w:rsidR="003B1B9B" w:rsidRPr="0076752C">
        <w:rPr>
          <w:rFonts w:ascii="Arial" w:hAnsi="Arial" w:cs="Arial"/>
          <w:sz w:val="22"/>
          <w:szCs w:val="22"/>
        </w:rPr>
        <w:t>Orange Polska</w:t>
      </w:r>
      <w:r w:rsidRPr="0076752C">
        <w:rPr>
          <w:rFonts w:ascii="Arial" w:hAnsi="Arial" w:cs="Arial"/>
          <w:sz w:val="22"/>
          <w:szCs w:val="22"/>
        </w:rPr>
        <w:t xml:space="preserve"> S.A.</w:t>
      </w:r>
      <w:r w:rsidR="00C13900" w:rsidRPr="0076752C">
        <w:rPr>
          <w:rFonts w:ascii="Arial" w:hAnsi="Arial" w:cs="Arial"/>
          <w:sz w:val="22"/>
          <w:szCs w:val="22"/>
        </w:rPr>
        <w:t xml:space="preserve"> Umowa na czas </w:t>
      </w:r>
      <w:r w:rsidR="00C3453B" w:rsidRPr="0076752C">
        <w:rPr>
          <w:rFonts w:ascii="Arial" w:hAnsi="Arial" w:cs="Arial"/>
          <w:sz w:val="22"/>
          <w:szCs w:val="22"/>
        </w:rPr>
        <w:t>o</w:t>
      </w:r>
      <w:r w:rsidR="00C13900" w:rsidRPr="0076752C">
        <w:rPr>
          <w:rFonts w:ascii="Arial" w:hAnsi="Arial" w:cs="Arial"/>
          <w:sz w:val="22"/>
          <w:szCs w:val="22"/>
        </w:rPr>
        <w:t>kreślony</w:t>
      </w:r>
      <w:r w:rsidR="00D90F76" w:rsidRPr="0076752C">
        <w:rPr>
          <w:rFonts w:ascii="Arial" w:hAnsi="Arial" w:cs="Arial"/>
          <w:sz w:val="22"/>
          <w:szCs w:val="22"/>
        </w:rPr>
        <w:t xml:space="preserve"> do 17.01.2024r</w:t>
      </w:r>
      <w:r w:rsidR="00C13900" w:rsidRPr="0076752C">
        <w:rPr>
          <w:rFonts w:ascii="Arial" w:hAnsi="Arial" w:cs="Arial"/>
          <w:sz w:val="22"/>
          <w:szCs w:val="22"/>
        </w:rPr>
        <w:t>.</w:t>
      </w:r>
      <w:r w:rsidR="0016420A" w:rsidRPr="0076752C">
        <w:rPr>
          <w:rFonts w:ascii="Arial" w:hAnsi="Arial" w:cs="Arial"/>
          <w:sz w:val="22"/>
          <w:szCs w:val="22"/>
        </w:rPr>
        <w:t xml:space="preserve"> Nielimitowane rozmowy.</w:t>
      </w:r>
    </w:p>
    <w:p w14:paraId="59F16F27" w14:textId="77777777" w:rsidR="00DF048A" w:rsidRPr="0076752C" w:rsidRDefault="00DF048A" w:rsidP="00C71AFE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5F6DD6F" w14:textId="442DB477" w:rsidR="006B4934" w:rsidRPr="0076752C" w:rsidRDefault="006B4934" w:rsidP="00C71AFE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>Istotne warunki wykonania usługi w zakresie telefonii stacjonarnej</w:t>
      </w:r>
      <w:r w:rsidR="006730B6" w:rsidRPr="0076752C">
        <w:rPr>
          <w:rFonts w:ascii="Arial" w:hAnsi="Arial" w:cs="Arial"/>
          <w:b/>
          <w:sz w:val="22"/>
          <w:szCs w:val="22"/>
        </w:rPr>
        <w:t>.</w:t>
      </w:r>
    </w:p>
    <w:p w14:paraId="3A99B56E" w14:textId="77777777" w:rsidR="006B4934" w:rsidRPr="0076752C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Świadczona usługa telekomunikacyjna ma zapewnić w szczególności:</w:t>
      </w:r>
    </w:p>
    <w:p w14:paraId="35D20917" w14:textId="1A461F2E" w:rsidR="006B4934" w:rsidRPr="0076752C" w:rsidRDefault="006B4934" w:rsidP="000F42EB">
      <w:pPr>
        <w:pStyle w:val="Teksttreci0"/>
        <w:numPr>
          <w:ilvl w:val="0"/>
          <w:numId w:val="15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zachowanie dotychczas u</w:t>
      </w:r>
      <w:r w:rsidR="00106440" w:rsidRPr="0076752C">
        <w:rPr>
          <w:rFonts w:ascii="Arial" w:hAnsi="Arial" w:cs="Arial"/>
          <w:sz w:val="22"/>
          <w:szCs w:val="22"/>
        </w:rPr>
        <w:t>żywanych numerów telefonicznych;</w:t>
      </w:r>
    </w:p>
    <w:p w14:paraId="55B37FCF" w14:textId="637C7209" w:rsidR="006B4934" w:rsidRPr="0076752C" w:rsidRDefault="006B4934" w:rsidP="000F42EB">
      <w:pPr>
        <w:pStyle w:val="Teksttreci0"/>
        <w:numPr>
          <w:ilvl w:val="0"/>
          <w:numId w:val="15"/>
        </w:numPr>
        <w:shd w:val="clear" w:color="auto" w:fill="auto"/>
        <w:tabs>
          <w:tab w:val="left" w:pos="81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przeniesienie innych numerów na zasadach zgodn</w:t>
      </w:r>
      <w:r w:rsidR="00106440" w:rsidRPr="0076752C">
        <w:rPr>
          <w:rFonts w:ascii="Arial" w:hAnsi="Arial" w:cs="Arial"/>
          <w:sz w:val="22"/>
          <w:szCs w:val="22"/>
        </w:rPr>
        <w:t>ych z prawem telekomunikacyjnym;</w:t>
      </w:r>
    </w:p>
    <w:p w14:paraId="623B1AD6" w14:textId="7C0382D9" w:rsidR="006B4934" w:rsidRPr="0076752C" w:rsidRDefault="006B4934" w:rsidP="000F42EB">
      <w:pPr>
        <w:pStyle w:val="Teksttreci0"/>
        <w:numPr>
          <w:ilvl w:val="0"/>
          <w:numId w:val="15"/>
        </w:numPr>
        <w:shd w:val="clear" w:color="auto" w:fill="auto"/>
        <w:tabs>
          <w:tab w:val="left" w:pos="791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łączność głosową, tekstową w kraju i za gran</w:t>
      </w:r>
      <w:r w:rsidR="0005738C" w:rsidRPr="0076752C">
        <w:rPr>
          <w:rFonts w:ascii="Arial" w:hAnsi="Arial" w:cs="Arial"/>
          <w:sz w:val="22"/>
          <w:szCs w:val="22"/>
        </w:rPr>
        <w:t>icą.</w:t>
      </w:r>
    </w:p>
    <w:p w14:paraId="10818080" w14:textId="47CA3545" w:rsidR="0059045A" w:rsidRPr="0076752C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Warunkiem świadczenia usługi jest przeniesienie przez Wykonawcę (Usługodawcę) </w:t>
      </w:r>
      <w:r w:rsidR="006730B6" w:rsidRPr="0076752C">
        <w:rPr>
          <w:rFonts w:ascii="Arial" w:hAnsi="Arial" w:cs="Arial"/>
          <w:sz w:val="22"/>
          <w:szCs w:val="22"/>
        </w:rPr>
        <w:br/>
      </w:r>
      <w:r w:rsidRPr="0076752C">
        <w:rPr>
          <w:rFonts w:ascii="Arial" w:hAnsi="Arial" w:cs="Arial"/>
          <w:sz w:val="22"/>
          <w:szCs w:val="22"/>
        </w:rPr>
        <w:t>do własnej sieci numerów telefonów dotychczas wykorzystywanych przez Zamawiającego bez przerw w pracy oraz zachowanie dotychczasowego zakresu numeracji.</w:t>
      </w:r>
    </w:p>
    <w:p w14:paraId="7A9875DC" w14:textId="77777777" w:rsidR="00106440" w:rsidRPr="0076752C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Wszelkie koszty ewentualnej zmiany operatora ponosi </w:t>
      </w:r>
      <w:r w:rsidR="006730B6" w:rsidRPr="0076752C">
        <w:rPr>
          <w:rFonts w:ascii="Arial" w:hAnsi="Arial" w:cs="Arial"/>
          <w:sz w:val="22"/>
          <w:szCs w:val="22"/>
        </w:rPr>
        <w:t>W</w:t>
      </w:r>
      <w:r w:rsidRPr="0076752C">
        <w:rPr>
          <w:rFonts w:ascii="Arial" w:hAnsi="Arial" w:cs="Arial"/>
          <w:sz w:val="22"/>
          <w:szCs w:val="22"/>
        </w:rPr>
        <w:t>ykonawca.</w:t>
      </w:r>
    </w:p>
    <w:p w14:paraId="282CE38A" w14:textId="1E068B8E" w:rsidR="00106440" w:rsidRPr="0076752C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Wykonawca wskaże w ofercie czy zamówienie wykona sam w 100%, czy też </w:t>
      </w:r>
      <w:r w:rsidR="00AD6048" w:rsidRPr="0076752C">
        <w:rPr>
          <w:rFonts w:ascii="Arial" w:hAnsi="Arial" w:cs="Arial"/>
          <w:sz w:val="22"/>
          <w:szCs w:val="22"/>
        </w:rPr>
        <w:br/>
      </w:r>
      <w:r w:rsidRPr="0076752C">
        <w:rPr>
          <w:rFonts w:ascii="Arial" w:hAnsi="Arial" w:cs="Arial"/>
          <w:sz w:val="22"/>
          <w:szCs w:val="22"/>
        </w:rPr>
        <w:t xml:space="preserve">za pomocą podwykonawców. Jeżeli w realizacji usługi będzie polegał </w:t>
      </w:r>
      <w:r w:rsidR="00AD6048" w:rsidRPr="0076752C">
        <w:rPr>
          <w:rFonts w:ascii="Arial" w:hAnsi="Arial" w:cs="Arial"/>
          <w:sz w:val="22"/>
          <w:szCs w:val="22"/>
        </w:rPr>
        <w:br/>
      </w:r>
      <w:r w:rsidRPr="0076752C">
        <w:rPr>
          <w:rFonts w:ascii="Arial" w:hAnsi="Arial" w:cs="Arial"/>
          <w:sz w:val="22"/>
          <w:szCs w:val="22"/>
        </w:rPr>
        <w:t xml:space="preserve">na podwykonawcach, to powinien wskazać w formularzu oferty, stanowiącym </w:t>
      </w:r>
      <w:r w:rsidRPr="0076752C">
        <w:rPr>
          <w:rFonts w:ascii="Arial" w:hAnsi="Arial" w:cs="Arial"/>
          <w:b/>
          <w:sz w:val="22"/>
          <w:szCs w:val="22"/>
        </w:rPr>
        <w:t xml:space="preserve">załącznik nr </w:t>
      </w:r>
      <w:r w:rsidR="00DF048A" w:rsidRPr="0076752C">
        <w:rPr>
          <w:rFonts w:ascii="Arial" w:hAnsi="Arial" w:cs="Arial"/>
          <w:b/>
          <w:sz w:val="22"/>
          <w:szCs w:val="22"/>
        </w:rPr>
        <w:t>2</w:t>
      </w:r>
      <w:r w:rsidRPr="0076752C">
        <w:rPr>
          <w:rFonts w:ascii="Arial" w:hAnsi="Arial" w:cs="Arial"/>
          <w:sz w:val="22"/>
          <w:szCs w:val="22"/>
        </w:rPr>
        <w:t>, jaką część zamówienia powierzy podwykonawcom.</w:t>
      </w:r>
    </w:p>
    <w:p w14:paraId="6582413A" w14:textId="777377F0" w:rsidR="002F104B" w:rsidRPr="0076752C" w:rsidRDefault="00DF048A" w:rsidP="002F104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Istotne postanowienia umowy zawiera</w:t>
      </w:r>
      <w:r w:rsidRPr="0076752C">
        <w:rPr>
          <w:rFonts w:ascii="Arial" w:hAnsi="Arial" w:cs="Arial"/>
          <w:b/>
          <w:sz w:val="22"/>
          <w:szCs w:val="22"/>
        </w:rPr>
        <w:t xml:space="preserve"> załącznik nr 3.</w:t>
      </w:r>
    </w:p>
    <w:p w14:paraId="23CD1EB0" w14:textId="0F1EFA04" w:rsidR="00431313" w:rsidRPr="0076752C" w:rsidRDefault="00431313" w:rsidP="00431313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D92F23A" w14:textId="77777777" w:rsidR="00431313" w:rsidRPr="0076752C" w:rsidRDefault="00431313" w:rsidP="00431313">
      <w:pPr>
        <w:pStyle w:val="Teksttreci0"/>
        <w:numPr>
          <w:ilvl w:val="0"/>
          <w:numId w:val="31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76752C">
        <w:rPr>
          <w:rFonts w:ascii="Arial" w:hAnsi="Arial" w:cs="Arial"/>
          <w:b/>
          <w:bCs/>
          <w:sz w:val="22"/>
          <w:szCs w:val="22"/>
        </w:rPr>
        <w:t>Usługi telekomunikacyjne telefonii mobilnej  oraz mobilnego dostępu do Internetu</w:t>
      </w:r>
    </w:p>
    <w:p w14:paraId="79636C4A" w14:textId="77777777" w:rsidR="00431313" w:rsidRPr="0076752C" w:rsidRDefault="00431313" w:rsidP="00431313">
      <w:pPr>
        <w:pStyle w:val="Teksttreci0"/>
        <w:shd w:val="clear" w:color="auto" w:fill="auto"/>
        <w:spacing w:after="0"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  <w:lang w:eastAsia="pl-PL" w:bidi="pl-PL"/>
        </w:rPr>
        <w:t>- usługi telefonii komórkowej</w:t>
      </w:r>
    </w:p>
    <w:p w14:paraId="763E4F30" w14:textId="77777777" w:rsidR="00431313" w:rsidRPr="0076752C" w:rsidRDefault="00431313" w:rsidP="00431313">
      <w:pPr>
        <w:pStyle w:val="Teksttreci0"/>
        <w:shd w:val="clear" w:color="auto" w:fill="auto"/>
        <w:tabs>
          <w:tab w:val="left" w:pos="363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ab/>
        <w:t xml:space="preserve">Przedmiotem zamówienia jest świadczenie usług telekomunikacyjnych w zakresie telefonii komórkowej i transmisji danych dla Centrum Edukacji Artystycznej. </w:t>
      </w:r>
    </w:p>
    <w:p w14:paraId="4F70CB77" w14:textId="77777777" w:rsidR="00431313" w:rsidRPr="0076752C" w:rsidRDefault="00431313" w:rsidP="00431313">
      <w:pPr>
        <w:pStyle w:val="Teksttreci0"/>
        <w:numPr>
          <w:ilvl w:val="0"/>
          <w:numId w:val="32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Przedmiot zamówienia obejmuje:</w:t>
      </w:r>
    </w:p>
    <w:p w14:paraId="353A64C8" w14:textId="77777777" w:rsidR="00431313" w:rsidRPr="0076752C" w:rsidRDefault="00431313" w:rsidP="00431313">
      <w:pPr>
        <w:pStyle w:val="Teksttreci0"/>
        <w:numPr>
          <w:ilvl w:val="1"/>
          <w:numId w:val="33"/>
        </w:numPr>
        <w:shd w:val="clear" w:color="auto" w:fill="auto"/>
        <w:spacing w:after="0"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świadczenie usług telekomunikacyjnych w zakresie telefonii komórkowej;</w:t>
      </w:r>
    </w:p>
    <w:p w14:paraId="1C390A40" w14:textId="77777777" w:rsidR="00431313" w:rsidRPr="0076752C" w:rsidRDefault="00431313" w:rsidP="00431313">
      <w:pPr>
        <w:pStyle w:val="Teksttreci0"/>
        <w:numPr>
          <w:ilvl w:val="1"/>
          <w:numId w:val="33"/>
        </w:numPr>
        <w:shd w:val="clear" w:color="auto" w:fill="auto"/>
        <w:spacing w:after="0"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świadczenie usług transmisji danych (mobilnego dostępu do Internetu).</w:t>
      </w:r>
    </w:p>
    <w:p w14:paraId="534AF890" w14:textId="78A85339" w:rsidR="00431313" w:rsidRPr="0076752C" w:rsidRDefault="00431313" w:rsidP="00431313">
      <w:pPr>
        <w:pStyle w:val="Teksttreci0"/>
        <w:shd w:val="clear" w:color="auto" w:fill="auto"/>
        <w:tabs>
          <w:tab w:val="left" w:pos="363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  <w:lang w:eastAsia="pl-PL" w:bidi="pl-PL"/>
        </w:rPr>
        <w:tab/>
        <w:t>Szczegółowy opis przedmiotu zamówienia obejmuje:</w:t>
      </w:r>
    </w:p>
    <w:p w14:paraId="7E2E98CE" w14:textId="4E3C8696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lastRenderedPageBreak/>
        <w:t>Dostarczenie Zamawiającemu 30 kart SIM w tym:</w:t>
      </w:r>
    </w:p>
    <w:p w14:paraId="5CA917A3" w14:textId="77777777" w:rsidR="00431313" w:rsidRPr="0076752C" w:rsidRDefault="00431313" w:rsidP="00431313">
      <w:pPr>
        <w:pStyle w:val="Teksttreci0"/>
        <w:numPr>
          <w:ilvl w:val="0"/>
          <w:numId w:val="20"/>
        </w:numPr>
        <w:shd w:val="clear" w:color="auto" w:fill="auto"/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2 szt. kart SIM przeznaczonej dla telefonu komórkowego:</w:t>
      </w:r>
    </w:p>
    <w:p w14:paraId="5DFCAB58" w14:textId="77777777" w:rsidR="00431313" w:rsidRPr="0076752C" w:rsidRDefault="00431313" w:rsidP="00431313">
      <w:pPr>
        <w:pStyle w:val="Teksttreci0"/>
        <w:numPr>
          <w:ilvl w:val="0"/>
          <w:numId w:val="37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606 461 547 Umowa na czas nieokreślony świadczona przez operatora ORANGE Polska S.A.</w:t>
      </w:r>
    </w:p>
    <w:p w14:paraId="414634B9" w14:textId="0EE329D4" w:rsidR="00431313" w:rsidRPr="0076752C" w:rsidRDefault="00431313" w:rsidP="00431313">
      <w:pPr>
        <w:pStyle w:val="Teksttreci0"/>
        <w:numPr>
          <w:ilvl w:val="0"/>
          <w:numId w:val="37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696-438-487 Umowa na czas określony (do 25.01.2024r.) świadczona przez operatora Orange Polska S.A.</w:t>
      </w:r>
    </w:p>
    <w:p w14:paraId="3D616A4F" w14:textId="77495FB0" w:rsidR="00431313" w:rsidRPr="0076752C" w:rsidRDefault="00431313" w:rsidP="00431313">
      <w:pPr>
        <w:pStyle w:val="Teksttreci0"/>
        <w:numPr>
          <w:ilvl w:val="0"/>
          <w:numId w:val="20"/>
        </w:numPr>
        <w:shd w:val="clear" w:color="auto" w:fill="auto"/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28 szt. kart SIM przeznaczonych dla modemów (Internet LTE). Usługa świadczona przez operatora Orange Polska S.A. Umowy na czas określony</w:t>
      </w:r>
      <w:r w:rsidR="00106EC3" w:rsidRPr="0076752C">
        <w:rPr>
          <w:rFonts w:ascii="Arial" w:hAnsi="Arial" w:cs="Arial"/>
          <w:sz w:val="22"/>
          <w:szCs w:val="22"/>
          <w:lang w:eastAsia="pl-PL" w:bidi="pl-PL"/>
        </w:rPr>
        <w:t xml:space="preserve"> (do 25.01.2024 r oraz 27.05.2024r)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.</w:t>
      </w:r>
    </w:p>
    <w:p w14:paraId="5D382F04" w14:textId="77777777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Zamawiający przewiduje zwiększenie ilości kart SIM maksymalnie o 10 sztuk, gdy wyniknie to z potrzeb Zamawiającego, wg cen jednostkowych podanych w formularzu ofertowym w poz. 1.</w:t>
      </w:r>
    </w:p>
    <w:p w14:paraId="4F708FE2" w14:textId="5E473246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eastAsia="Times New Roman" w:hAnsi="Arial" w:cs="Arial"/>
          <w:sz w:val="22"/>
          <w:szCs w:val="22"/>
          <w:lang w:eastAsia="pl-PL"/>
        </w:rPr>
        <w:t xml:space="preserve">Mobilny dostęp do Internetu w technologii </w:t>
      </w:r>
      <w:r w:rsidR="008217A6" w:rsidRPr="0076752C">
        <w:rPr>
          <w:rFonts w:ascii="Arial" w:eastAsia="Times New Roman" w:hAnsi="Arial" w:cs="Arial"/>
          <w:sz w:val="22"/>
          <w:szCs w:val="22"/>
          <w:lang w:eastAsia="pl-PL"/>
        </w:rPr>
        <w:t>5G/</w:t>
      </w:r>
      <w:r w:rsidRPr="0076752C">
        <w:rPr>
          <w:rFonts w:ascii="Arial" w:eastAsia="Times New Roman" w:hAnsi="Arial" w:cs="Arial"/>
          <w:sz w:val="22"/>
          <w:szCs w:val="22"/>
          <w:lang w:eastAsia="pl-PL"/>
        </w:rPr>
        <w:t xml:space="preserve">LTE dostępny na terenie Polski wraz </w:t>
      </w:r>
      <w:r w:rsidRPr="0076752C">
        <w:rPr>
          <w:rFonts w:ascii="Arial" w:eastAsia="Times New Roman" w:hAnsi="Arial" w:cs="Arial"/>
          <w:sz w:val="22"/>
          <w:szCs w:val="22"/>
          <w:lang w:eastAsia="pl-PL"/>
        </w:rPr>
        <w:br/>
        <w:t>z routerem o następujących parametrach - 2</w:t>
      </w:r>
      <w:r w:rsidR="00106EC3" w:rsidRPr="0076752C">
        <w:rPr>
          <w:rFonts w:ascii="Arial" w:eastAsia="Times New Roman" w:hAnsi="Arial" w:cs="Arial"/>
          <w:sz w:val="22"/>
          <w:szCs w:val="22"/>
          <w:lang w:eastAsia="pl-PL"/>
        </w:rPr>
        <w:t>8</w:t>
      </w:r>
      <w:r w:rsidRPr="0076752C">
        <w:rPr>
          <w:rFonts w:ascii="Arial" w:eastAsia="Times New Roman" w:hAnsi="Arial" w:cs="Arial"/>
          <w:sz w:val="22"/>
          <w:szCs w:val="22"/>
          <w:lang w:eastAsia="pl-PL"/>
        </w:rPr>
        <w:t xml:space="preserve"> szt.  </w:t>
      </w:r>
    </w:p>
    <w:p w14:paraId="2C4CAC5E" w14:textId="2797F205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router przenośny w technologii LTE</w:t>
      </w:r>
      <w:r w:rsidRPr="0076752C">
        <w:rPr>
          <w:rFonts w:ascii="Arial" w:eastAsia="Times New Roman" w:hAnsi="Arial" w:cs="Arial"/>
          <w:lang w:eastAsia="pl-PL"/>
        </w:rPr>
        <w:t xml:space="preserve">  - 2</w:t>
      </w:r>
      <w:r w:rsidR="00106EC3" w:rsidRPr="0076752C">
        <w:rPr>
          <w:rFonts w:ascii="Arial" w:eastAsia="Times New Roman" w:hAnsi="Arial" w:cs="Arial"/>
          <w:lang w:eastAsia="pl-PL"/>
        </w:rPr>
        <w:t>8</w:t>
      </w:r>
      <w:r w:rsidRPr="0076752C">
        <w:rPr>
          <w:rFonts w:ascii="Arial" w:eastAsia="Times New Roman" w:hAnsi="Arial" w:cs="Arial"/>
          <w:lang w:eastAsia="pl-PL"/>
        </w:rPr>
        <w:t xml:space="preserve"> sztuk; </w:t>
      </w:r>
    </w:p>
    <w:p w14:paraId="26438D05" w14:textId="77777777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Ilość danych w pakiecie min: 50 GB;</w:t>
      </w:r>
    </w:p>
    <w:p w14:paraId="47F2CCB7" w14:textId="77777777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Gniazdo na kartę pamięci </w:t>
      </w:r>
      <w:proofErr w:type="spellStart"/>
      <w:r w:rsidRPr="0076752C">
        <w:rPr>
          <w:rFonts w:ascii="Arial" w:eastAsia="Times New Roman" w:hAnsi="Arial" w:cs="Arial"/>
          <w:lang w:eastAsia="pl-PL"/>
        </w:rPr>
        <w:t>microSD</w:t>
      </w:r>
      <w:proofErr w:type="spellEnd"/>
      <w:r w:rsidRPr="0076752C">
        <w:rPr>
          <w:rFonts w:ascii="Arial" w:eastAsia="Times New Roman" w:hAnsi="Arial" w:cs="Arial"/>
          <w:lang w:eastAsia="pl-PL"/>
        </w:rPr>
        <w:t xml:space="preserve"> lub </w:t>
      </w:r>
      <w:proofErr w:type="spellStart"/>
      <w:r w:rsidRPr="0076752C">
        <w:rPr>
          <w:rFonts w:ascii="Arial" w:eastAsia="Times New Roman" w:hAnsi="Arial" w:cs="Arial"/>
          <w:lang w:eastAsia="pl-PL"/>
        </w:rPr>
        <w:t>nanoSD</w:t>
      </w:r>
      <w:proofErr w:type="spellEnd"/>
      <w:r w:rsidRPr="0076752C">
        <w:rPr>
          <w:rFonts w:ascii="Arial" w:eastAsia="Times New Roman" w:hAnsi="Arial" w:cs="Arial"/>
          <w:lang w:eastAsia="pl-PL"/>
        </w:rPr>
        <w:t xml:space="preserve">, dioda LED informująca o statusie sieci,  technologia zero CD; </w:t>
      </w:r>
    </w:p>
    <w:p w14:paraId="48A467B7" w14:textId="77777777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możliwość korzystania ze standardowych aplikacji dostępu do danych firmowych,  programów pocztowych, i przeglądarek internetowych;</w:t>
      </w:r>
    </w:p>
    <w:p w14:paraId="662BAC26" w14:textId="043DCC54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obsługiwane systemy operacyjne : Windows /10</w:t>
      </w:r>
      <w:r w:rsidR="008217A6" w:rsidRPr="0076752C">
        <w:rPr>
          <w:rFonts w:ascii="Arial" w:eastAsia="Times New Roman" w:hAnsi="Arial" w:cs="Arial"/>
          <w:lang w:eastAsia="pl-PL"/>
        </w:rPr>
        <w:t>/11</w:t>
      </w:r>
      <w:r w:rsidRPr="0076752C">
        <w:rPr>
          <w:rFonts w:ascii="Arial" w:eastAsia="Times New Roman" w:hAnsi="Arial" w:cs="Arial"/>
          <w:lang w:eastAsia="pl-PL"/>
        </w:rPr>
        <w:t xml:space="preserve"> (w  wersji 32 i 64 bity)  </w:t>
      </w:r>
    </w:p>
    <w:p w14:paraId="34781163" w14:textId="77777777" w:rsidR="00431313" w:rsidRPr="0076752C" w:rsidRDefault="00431313" w:rsidP="00431313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taryfa: stała miesięczna opłata, niezależna od liczby przetransferowanych danych i  czasu trwania połączeń na terenie całej Polski, transmisja pakietowa;  </w:t>
      </w:r>
    </w:p>
    <w:p w14:paraId="7D3FC5CC" w14:textId="77777777" w:rsidR="00431313" w:rsidRPr="0076752C" w:rsidRDefault="00431313" w:rsidP="00431313">
      <w:pPr>
        <w:pStyle w:val="Akapitzlist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eastAsia="Times New Roman" w:hAnsi="Arial" w:cs="Arial"/>
          <w:lang w:eastAsia="pl-PL"/>
        </w:rPr>
        <w:t>Ilość danych wliczonych w abonament, w której dostępna będzie pełna prędkość (bez pogorszenia parametrów transmisji): min. 50GB wysłanych i odebranych danych w ciągu 1 okresu rozliczeniowego (1 miesiąc)</w:t>
      </w:r>
    </w:p>
    <w:p w14:paraId="12942437" w14:textId="77777777" w:rsidR="00431313" w:rsidRPr="0076752C" w:rsidRDefault="00431313" w:rsidP="0043131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Szczegółowe dane techniczne routera:</w:t>
      </w:r>
    </w:p>
    <w:p w14:paraId="163B6051" w14:textId="0351DC1E" w:rsidR="00431313" w:rsidRPr="0076752C" w:rsidRDefault="008217A6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5G/</w:t>
      </w:r>
      <w:r w:rsidR="00431313" w:rsidRPr="0076752C">
        <w:rPr>
          <w:rFonts w:ascii="Arial" w:hAnsi="Arial" w:cs="Arial"/>
        </w:rPr>
        <w:t>LTE kategoria: kat 6;</w:t>
      </w:r>
    </w:p>
    <w:p w14:paraId="7EEABFD1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Rodzaj karty Sim: MIKRO lub NANO;</w:t>
      </w:r>
    </w:p>
    <w:p w14:paraId="0ECD9E34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 xml:space="preserve">Standardowy akumulator: nie mniej niż 2000 </w:t>
      </w:r>
      <w:proofErr w:type="spellStart"/>
      <w:r w:rsidRPr="0076752C">
        <w:rPr>
          <w:rFonts w:ascii="Arial" w:hAnsi="Arial" w:cs="Arial"/>
        </w:rPr>
        <w:t>mAh</w:t>
      </w:r>
      <w:proofErr w:type="spellEnd"/>
      <w:r w:rsidRPr="0076752C">
        <w:rPr>
          <w:rFonts w:ascii="Arial" w:hAnsi="Arial" w:cs="Arial"/>
        </w:rPr>
        <w:t>;</w:t>
      </w:r>
    </w:p>
    <w:p w14:paraId="013AEC50" w14:textId="22DE88D6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Łączność w sieciach: 2G, 3G, LTE</w:t>
      </w:r>
      <w:r w:rsidR="008217A6" w:rsidRPr="0076752C">
        <w:rPr>
          <w:rFonts w:ascii="Arial" w:hAnsi="Arial" w:cs="Arial"/>
        </w:rPr>
        <w:t>, 5G</w:t>
      </w:r>
    </w:p>
    <w:p w14:paraId="4C886E1C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 xml:space="preserve">Częstotliwość </w:t>
      </w:r>
      <w:proofErr w:type="spellStart"/>
      <w:r w:rsidRPr="0076752C">
        <w:rPr>
          <w:rFonts w:ascii="Arial" w:hAnsi="Arial" w:cs="Arial"/>
        </w:rPr>
        <w:t>WiFi</w:t>
      </w:r>
      <w:proofErr w:type="spellEnd"/>
      <w:r w:rsidRPr="0076752C">
        <w:rPr>
          <w:rFonts w:ascii="Arial" w:hAnsi="Arial" w:cs="Arial"/>
        </w:rPr>
        <w:t>: 2,4 i 5 GHz;</w:t>
      </w:r>
    </w:p>
    <w:p w14:paraId="28F51917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Gniazdo karty sim;</w:t>
      </w:r>
      <w:r w:rsidRPr="0076752C">
        <w:rPr>
          <w:rFonts w:ascii="Arial" w:hAnsi="Arial" w:cs="Arial"/>
        </w:rPr>
        <w:tab/>
      </w:r>
    </w:p>
    <w:p w14:paraId="5DD06264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 xml:space="preserve">Ilość urządzeń </w:t>
      </w:r>
      <w:proofErr w:type="spellStart"/>
      <w:r w:rsidRPr="0076752C">
        <w:rPr>
          <w:rFonts w:ascii="Arial" w:hAnsi="Arial" w:cs="Arial"/>
        </w:rPr>
        <w:t>WiFi</w:t>
      </w:r>
      <w:proofErr w:type="spellEnd"/>
      <w:r w:rsidRPr="0076752C">
        <w:rPr>
          <w:rFonts w:ascii="Arial" w:hAnsi="Arial" w:cs="Arial"/>
        </w:rPr>
        <w:t>: do 32;</w:t>
      </w:r>
    </w:p>
    <w:p w14:paraId="38E76562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Połączenie WPS;</w:t>
      </w:r>
    </w:p>
    <w:p w14:paraId="67DC3C6C" w14:textId="55E3D6B4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 xml:space="preserve">Standard Wi-Fi: </w:t>
      </w:r>
      <w:r w:rsidR="008217A6" w:rsidRPr="0076752C">
        <w:rPr>
          <w:rFonts w:ascii="Arial" w:hAnsi="Arial" w:cs="Arial"/>
          <w:sz w:val="23"/>
          <w:szCs w:val="23"/>
          <w:shd w:val="clear" w:color="auto" w:fill="FFFFFF"/>
        </w:rPr>
        <w:t>802.11 a/b/g/n/</w:t>
      </w:r>
      <w:proofErr w:type="spellStart"/>
      <w:r w:rsidR="008217A6" w:rsidRPr="0076752C">
        <w:rPr>
          <w:rFonts w:ascii="Arial" w:hAnsi="Arial" w:cs="Arial"/>
          <w:sz w:val="23"/>
          <w:szCs w:val="23"/>
          <w:shd w:val="clear" w:color="auto" w:fill="FFFFFF"/>
        </w:rPr>
        <w:t>ac</w:t>
      </w:r>
      <w:proofErr w:type="spellEnd"/>
      <w:r w:rsidRPr="0076752C">
        <w:rPr>
          <w:rFonts w:ascii="Arial" w:hAnsi="Arial" w:cs="Arial"/>
        </w:rPr>
        <w:t>;</w:t>
      </w:r>
    </w:p>
    <w:p w14:paraId="0706D6CD" w14:textId="77777777" w:rsidR="00431313" w:rsidRPr="0076752C" w:rsidRDefault="00431313" w:rsidP="00431313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6752C">
        <w:rPr>
          <w:rFonts w:ascii="Arial" w:hAnsi="Arial" w:cs="Arial"/>
        </w:rPr>
        <w:t>Możliwość ładowania przez USB.</w:t>
      </w:r>
    </w:p>
    <w:p w14:paraId="2C6B289A" w14:textId="77777777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tabs>
          <w:tab w:val="left" w:pos="322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Inne wymagania dotyczące przedmiotu zamówienia:</w:t>
      </w:r>
    </w:p>
    <w:p w14:paraId="26016347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utrzymanie dotychczasowych numerów kart SIM 606-461-547 (pakiet I),</w:t>
      </w:r>
      <w:r w:rsidRPr="0076752C">
        <w:t xml:space="preserve"> 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696-438-487(Pakiet II). Parametry abonamentu określa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ppkt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. g) Tabela 1. </w:t>
      </w:r>
    </w:p>
    <w:p w14:paraId="1E4A71A3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Zamawiający zastrzega sobie możliwość powiększenia pakietu Internetu </w:t>
      </w:r>
      <w:r w:rsidRPr="0076752C">
        <w:rPr>
          <w:rFonts w:ascii="Arial" w:hAnsi="Arial" w:cs="Arial"/>
          <w:sz w:val="22"/>
          <w:szCs w:val="22"/>
          <w:lang w:eastAsia="pl-PL" w:bidi="pl-PL"/>
        </w:rPr>
        <w:br/>
        <w:t>na kartach głosowych - zgodnie z wyceną Wykonawcy zawartą w formularzu ofertowym.</w:t>
      </w:r>
    </w:p>
    <w:p w14:paraId="28F641B3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Zamawiający przewiduje zwiększenie ilości kart SIM maksymalnie o 5 sztuk </w:t>
      </w:r>
      <w:r w:rsidRPr="0076752C">
        <w:rPr>
          <w:rFonts w:ascii="Arial" w:hAnsi="Arial" w:cs="Arial"/>
          <w:sz w:val="22"/>
          <w:szCs w:val="22"/>
          <w:lang w:eastAsia="pl-PL" w:bidi="pl-PL"/>
        </w:rPr>
        <w:br/>
        <w:t>(wg cennika pakiet II), gdy wyniknie to z potrzeb Zamawiającego, wg cen jednostkowych podanych w formularzu ofertowym w poz. 2.</w:t>
      </w:r>
    </w:p>
    <w:p w14:paraId="0A432E72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50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Wykonawca, w przypadku utraty karty SIM przez Zamawiającego, przed upływem okresu na jaki zostanie podpisana umowa o świadczenie usługi GSM, zapewni </w:t>
      </w:r>
      <w:r w:rsidRPr="0076752C">
        <w:rPr>
          <w:rFonts w:ascii="Arial" w:hAnsi="Arial" w:cs="Arial"/>
          <w:sz w:val="22"/>
          <w:szCs w:val="22"/>
          <w:lang w:eastAsia="pl-PL" w:bidi="pl-PL"/>
        </w:rPr>
        <w:lastRenderedPageBreak/>
        <w:t>bezpłatną dostawę i aktywację nowej karty SIM w sieci Wykonawcy.</w:t>
      </w:r>
    </w:p>
    <w:p w14:paraId="4E598AA7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Wykonawca zapewni karty SIM standard z możliwością redukcji rozmiaru do micro i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nano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>.</w:t>
      </w:r>
    </w:p>
    <w:p w14:paraId="5C290E32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Wykonawca zapewni aby na numerze Zamawiającego domyślnie włączona była blokada połączeń i SMS o podwyższonej płatności np. płatnych infolinii (0-700, </w:t>
      </w:r>
      <w:r w:rsidRPr="0076752C">
        <w:rPr>
          <w:rFonts w:ascii="Arial" w:hAnsi="Arial" w:cs="Arial"/>
          <w:sz w:val="22"/>
          <w:szCs w:val="22"/>
          <w:lang w:eastAsia="pl-PL" w:bidi="pl-PL"/>
        </w:rPr>
        <w:br/>
        <w:t xml:space="preserve">0-400, 0-300), numerów typu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premium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>, płatnych zakupów w aplikacjach mobilnych. itp.</w:t>
      </w:r>
    </w:p>
    <w:p w14:paraId="2E1272BA" w14:textId="77777777" w:rsidR="00431313" w:rsidRPr="0076752C" w:rsidRDefault="00431313" w:rsidP="0043131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Tabela 1.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972"/>
        <w:gridCol w:w="2385"/>
        <w:gridCol w:w="2571"/>
      </w:tblGrid>
      <w:tr w:rsidR="0076752C" w:rsidRPr="0076752C" w14:paraId="21D784C3" w14:textId="77777777" w:rsidTr="006B7BF2">
        <w:tc>
          <w:tcPr>
            <w:tcW w:w="2972" w:type="dxa"/>
            <w:vAlign w:val="center"/>
          </w:tcPr>
          <w:p w14:paraId="14C805E4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Taryfa</w:t>
            </w:r>
          </w:p>
        </w:tc>
        <w:tc>
          <w:tcPr>
            <w:tcW w:w="2385" w:type="dxa"/>
            <w:vAlign w:val="center"/>
          </w:tcPr>
          <w:p w14:paraId="5896B7C5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Pakiet I</w:t>
            </w:r>
          </w:p>
        </w:tc>
        <w:tc>
          <w:tcPr>
            <w:tcW w:w="2571" w:type="dxa"/>
            <w:vAlign w:val="center"/>
          </w:tcPr>
          <w:p w14:paraId="2914E665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Pakiet II</w:t>
            </w:r>
          </w:p>
        </w:tc>
      </w:tr>
      <w:tr w:rsidR="0076752C" w:rsidRPr="0076752C" w14:paraId="50A85851" w14:textId="77777777" w:rsidTr="006B7BF2">
        <w:tc>
          <w:tcPr>
            <w:tcW w:w="2972" w:type="dxa"/>
            <w:vAlign w:val="center"/>
          </w:tcPr>
          <w:p w14:paraId="640CFF09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Liczba abonamentów</w:t>
            </w:r>
          </w:p>
        </w:tc>
        <w:tc>
          <w:tcPr>
            <w:tcW w:w="2385" w:type="dxa"/>
            <w:vAlign w:val="center"/>
          </w:tcPr>
          <w:p w14:paraId="61A0E01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2571" w:type="dxa"/>
            <w:vAlign w:val="center"/>
          </w:tcPr>
          <w:p w14:paraId="73C110A4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</w:tr>
      <w:tr w:rsidR="0076752C" w:rsidRPr="0076752C" w14:paraId="676B2600" w14:textId="77777777" w:rsidTr="006B7BF2">
        <w:tc>
          <w:tcPr>
            <w:tcW w:w="2972" w:type="dxa"/>
            <w:vAlign w:val="center"/>
          </w:tcPr>
          <w:p w14:paraId="6550F54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Ilość minut na połączenia do wszystkich operatorów komórkowych na terenie RP</w:t>
            </w:r>
          </w:p>
        </w:tc>
        <w:tc>
          <w:tcPr>
            <w:tcW w:w="2385" w:type="dxa"/>
            <w:vAlign w:val="center"/>
          </w:tcPr>
          <w:p w14:paraId="6DDE035F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7934534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76752C" w:rsidRPr="0076752C" w14:paraId="35316F8F" w14:textId="77777777" w:rsidTr="006B7BF2">
        <w:tc>
          <w:tcPr>
            <w:tcW w:w="2972" w:type="dxa"/>
            <w:vAlign w:val="center"/>
          </w:tcPr>
          <w:p w14:paraId="149DC729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Ilość minut na połączenia do wszystkich operatorów stacjonarnych na terenie RP</w:t>
            </w:r>
          </w:p>
        </w:tc>
        <w:tc>
          <w:tcPr>
            <w:tcW w:w="2385" w:type="dxa"/>
            <w:vAlign w:val="center"/>
          </w:tcPr>
          <w:p w14:paraId="03EE3EB9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65E8F5FA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76752C" w:rsidRPr="0076752C" w14:paraId="1BC2A4E7" w14:textId="77777777" w:rsidTr="006B7BF2">
        <w:tc>
          <w:tcPr>
            <w:tcW w:w="2972" w:type="dxa"/>
            <w:vAlign w:val="center"/>
          </w:tcPr>
          <w:p w14:paraId="44917E77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Ilość SMS do wszystkich operatorów komórkowych na terenie RP</w:t>
            </w:r>
          </w:p>
        </w:tc>
        <w:tc>
          <w:tcPr>
            <w:tcW w:w="2385" w:type="dxa"/>
            <w:vAlign w:val="center"/>
          </w:tcPr>
          <w:p w14:paraId="1CAD79F1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462BDCCE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76752C" w:rsidRPr="0076752C" w14:paraId="5280E10B" w14:textId="77777777" w:rsidTr="006B7BF2">
        <w:tc>
          <w:tcPr>
            <w:tcW w:w="2972" w:type="dxa"/>
            <w:vAlign w:val="center"/>
          </w:tcPr>
          <w:p w14:paraId="153CF222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Ilość MMS do wszystkich operatorów komórkowych na terenie RP</w:t>
            </w:r>
          </w:p>
        </w:tc>
        <w:tc>
          <w:tcPr>
            <w:tcW w:w="2385" w:type="dxa"/>
            <w:vAlign w:val="center"/>
          </w:tcPr>
          <w:p w14:paraId="5E21CF60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521D8B96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76752C" w:rsidRPr="0076752C" w14:paraId="1AA1FE9F" w14:textId="77777777" w:rsidTr="006B7BF2">
        <w:tc>
          <w:tcPr>
            <w:tcW w:w="2972" w:type="dxa"/>
            <w:vAlign w:val="center"/>
          </w:tcPr>
          <w:p w14:paraId="35463DE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Pakiet internetowy z limitem dla użytkownika</w:t>
            </w:r>
          </w:p>
        </w:tc>
        <w:tc>
          <w:tcPr>
            <w:tcW w:w="2385" w:type="dxa"/>
            <w:vAlign w:val="center"/>
          </w:tcPr>
          <w:p w14:paraId="62C0ED9A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1E68195E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2 GB</w:t>
            </w:r>
          </w:p>
        </w:tc>
      </w:tr>
      <w:tr w:rsidR="0076752C" w:rsidRPr="0076752C" w14:paraId="3154A9E3" w14:textId="77777777" w:rsidTr="006B7BF2">
        <w:tc>
          <w:tcPr>
            <w:tcW w:w="2972" w:type="dxa"/>
            <w:vAlign w:val="center"/>
          </w:tcPr>
          <w:p w14:paraId="53B1DA9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Połączenia wykonane i odebrane w UE</w:t>
            </w:r>
          </w:p>
        </w:tc>
        <w:tc>
          <w:tcPr>
            <w:tcW w:w="2385" w:type="dxa"/>
            <w:vAlign w:val="center"/>
          </w:tcPr>
          <w:p w14:paraId="691B17CF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500 min</w:t>
            </w:r>
          </w:p>
        </w:tc>
        <w:tc>
          <w:tcPr>
            <w:tcW w:w="2571" w:type="dxa"/>
            <w:vAlign w:val="center"/>
          </w:tcPr>
          <w:p w14:paraId="4F6D5B4E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76752C" w:rsidRPr="0076752C" w14:paraId="2A4212B9" w14:textId="77777777" w:rsidTr="006B7BF2">
        <w:tc>
          <w:tcPr>
            <w:tcW w:w="2972" w:type="dxa"/>
            <w:vAlign w:val="center"/>
          </w:tcPr>
          <w:p w14:paraId="1806282F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Połączenia międzynarodowe wykonane do UE</w:t>
            </w:r>
          </w:p>
        </w:tc>
        <w:tc>
          <w:tcPr>
            <w:tcW w:w="2385" w:type="dxa"/>
            <w:vAlign w:val="center"/>
          </w:tcPr>
          <w:p w14:paraId="3F4047D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20103EB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76752C" w:rsidRPr="0076752C" w14:paraId="420E3EA4" w14:textId="77777777" w:rsidTr="006B7BF2">
        <w:tc>
          <w:tcPr>
            <w:tcW w:w="2972" w:type="dxa"/>
            <w:vAlign w:val="center"/>
          </w:tcPr>
          <w:p w14:paraId="43D517CD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SMS – wykonane w UE (</w:t>
            </w:r>
            <w:proofErr w:type="spellStart"/>
            <w:r w:rsidRPr="0076752C">
              <w:rPr>
                <w:rFonts w:ascii="Arial" w:hAnsi="Arial" w:cs="Arial"/>
                <w:sz w:val="22"/>
                <w:szCs w:val="22"/>
              </w:rPr>
              <w:t>Roaming</w:t>
            </w:r>
            <w:proofErr w:type="spellEnd"/>
            <w:r w:rsidRPr="007675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85" w:type="dxa"/>
            <w:vAlign w:val="center"/>
          </w:tcPr>
          <w:p w14:paraId="60FEF015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571" w:type="dxa"/>
            <w:vAlign w:val="center"/>
          </w:tcPr>
          <w:p w14:paraId="2F4D42F3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76752C" w:rsidRPr="0076752C" w14:paraId="1A18FAC7" w14:textId="77777777" w:rsidTr="006B7BF2">
        <w:tc>
          <w:tcPr>
            <w:tcW w:w="2972" w:type="dxa"/>
            <w:vAlign w:val="center"/>
          </w:tcPr>
          <w:p w14:paraId="3785F5AA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SMS – wykonane z RP do UE</w:t>
            </w:r>
          </w:p>
        </w:tc>
        <w:tc>
          <w:tcPr>
            <w:tcW w:w="2385" w:type="dxa"/>
            <w:vAlign w:val="center"/>
          </w:tcPr>
          <w:p w14:paraId="292E5DAA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571" w:type="dxa"/>
            <w:vAlign w:val="center"/>
          </w:tcPr>
          <w:p w14:paraId="72CC139A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76752C" w:rsidRPr="0076752C" w14:paraId="68FA0E48" w14:textId="77777777" w:rsidTr="006B7BF2">
        <w:tc>
          <w:tcPr>
            <w:tcW w:w="2972" w:type="dxa"/>
            <w:vAlign w:val="center"/>
          </w:tcPr>
          <w:p w14:paraId="4B595346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Pakiet internetowy - dane wysłane i odebrane w UE (</w:t>
            </w:r>
            <w:proofErr w:type="spellStart"/>
            <w:r w:rsidRPr="0076752C">
              <w:rPr>
                <w:rFonts w:ascii="Arial" w:hAnsi="Arial" w:cs="Arial"/>
                <w:sz w:val="22"/>
                <w:szCs w:val="22"/>
              </w:rPr>
              <w:t>Roaming</w:t>
            </w:r>
            <w:proofErr w:type="spellEnd"/>
            <w:r w:rsidRPr="007675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85" w:type="dxa"/>
            <w:vAlign w:val="center"/>
          </w:tcPr>
          <w:p w14:paraId="3CDC7A00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10 GB</w:t>
            </w:r>
          </w:p>
        </w:tc>
        <w:tc>
          <w:tcPr>
            <w:tcW w:w="2571" w:type="dxa"/>
            <w:vAlign w:val="center"/>
          </w:tcPr>
          <w:p w14:paraId="7141161B" w14:textId="77777777" w:rsidR="00431313" w:rsidRPr="0076752C" w:rsidRDefault="00431313" w:rsidP="006B7BF2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52C"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</w:tbl>
    <w:p w14:paraId="5C02BF64" w14:textId="77777777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Wykonawca zapewni Zamawiającemu - po zgłoszeniu przez niego takiej potrzeby - bilingi numerów abonamentowych w formie on-line lub e-mail z bieżącego okresu rozliczeniowego. Biling musi zawierać: nr karty SIM lub nr telefonu albo numer MSISD oraz koszt połączeń, koszt abonamentu, koszt usługi, rodzaj usługi i ilość minut. </w:t>
      </w:r>
    </w:p>
    <w:p w14:paraId="707533FF" w14:textId="77777777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Osoby wyznaczone do kontaktu zostaną wskazane w treści umowy. Komunikacja pomiędzy Zamawiającym a Wykonawcą będzie odbywać się telefonicznie lub poprzez pocztę elektroniczną.</w:t>
      </w:r>
    </w:p>
    <w:p w14:paraId="5B58A137" w14:textId="77777777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Zamawiający dopuszcza zawarcie dla poszczególnych kart SIM umów o świadczenie usług telekomunikacyjnych zgodnej z wymaganiami Prawa Telekomunikacyjnego </w:t>
      </w:r>
      <w:r w:rsidRPr="0076752C">
        <w:rPr>
          <w:rFonts w:ascii="Arial" w:hAnsi="Arial" w:cs="Arial"/>
          <w:sz w:val="22"/>
          <w:szCs w:val="22"/>
          <w:lang w:eastAsia="pl-PL" w:bidi="pl-PL"/>
        </w:rPr>
        <w:br/>
        <w:t xml:space="preserve">na formularzach zapewnionych przez Wykonawcę (umowy jednostkowe) </w:t>
      </w:r>
      <w:r w:rsidRPr="0076752C">
        <w:rPr>
          <w:rFonts w:ascii="Arial" w:hAnsi="Arial" w:cs="Arial"/>
          <w:sz w:val="22"/>
          <w:szCs w:val="22"/>
          <w:lang w:eastAsia="pl-PL" w:bidi="pl-PL"/>
        </w:rPr>
        <w:br/>
      </w:r>
      <w:r w:rsidRPr="0076752C">
        <w:rPr>
          <w:rFonts w:ascii="Arial" w:hAnsi="Arial" w:cs="Arial"/>
          <w:sz w:val="22"/>
          <w:szCs w:val="22"/>
          <w:lang w:eastAsia="pl-PL" w:bidi="pl-PL"/>
        </w:rPr>
        <w:lastRenderedPageBreak/>
        <w:t>z zastrzeżeniem, że w treści umowy w sprawie zamówienia publicznego (umowie głównej) będą się znajdować istotne postanowienia umowy określone w niniejszym załączniku, a w razie rozbieżności pomiędzy postanowieniami tych umów rozstrzygające będą postanowienia umowy głównej.</w:t>
      </w:r>
    </w:p>
    <w:p w14:paraId="326A2825" w14:textId="127048DF" w:rsidR="00431313" w:rsidRPr="0076752C" w:rsidRDefault="00431313" w:rsidP="00431313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Wykonawca wyznaczy koordynatora w celu zapewnienia bieżącej obsługi zamówienia drogą elektroniczną lub telefoniczną.</w:t>
      </w:r>
    </w:p>
    <w:p w14:paraId="1DE7010A" w14:textId="77777777" w:rsidR="00502C35" w:rsidRPr="0076752C" w:rsidRDefault="00502C35" w:rsidP="00C71AFE">
      <w:pPr>
        <w:pStyle w:val="NormalnyWeb"/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B34BDD" w14:textId="77777777" w:rsidR="005D4276" w:rsidRPr="0076752C" w:rsidRDefault="0054416C" w:rsidP="000F42EB">
      <w:pPr>
        <w:pStyle w:val="NormalnyWeb"/>
        <w:numPr>
          <w:ilvl w:val="0"/>
          <w:numId w:val="3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6752C">
        <w:rPr>
          <w:rFonts w:ascii="Arial" w:hAnsi="Arial" w:cs="Arial"/>
          <w:b/>
          <w:bCs/>
          <w:sz w:val="22"/>
          <w:szCs w:val="22"/>
        </w:rPr>
        <w:t>Termin realizacji zamówienia</w:t>
      </w:r>
      <w:r w:rsidR="00180DBC" w:rsidRPr="0076752C">
        <w:rPr>
          <w:rFonts w:ascii="Arial" w:hAnsi="Arial" w:cs="Arial"/>
          <w:b/>
          <w:bCs/>
          <w:sz w:val="22"/>
          <w:szCs w:val="22"/>
        </w:rPr>
        <w:t>.</w:t>
      </w:r>
      <w:r w:rsidR="00301D74" w:rsidRPr="007675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3B3487" w14:textId="331C9D54" w:rsidR="00CA2C40" w:rsidRPr="0076752C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Przedmiot zamówienia obejmuje okres 24m-cy liczony od dnia </w:t>
      </w:r>
      <w:r w:rsidR="006B4934" w:rsidRPr="0076752C">
        <w:rPr>
          <w:rFonts w:ascii="Arial" w:eastAsia="Times New Roman" w:hAnsi="Arial" w:cs="Arial"/>
          <w:lang w:eastAsia="pl-PL"/>
        </w:rPr>
        <w:t>podpisania umowy</w:t>
      </w:r>
      <w:r w:rsidRPr="0076752C">
        <w:rPr>
          <w:rFonts w:ascii="Arial" w:eastAsia="Times New Roman" w:hAnsi="Arial" w:cs="Arial"/>
          <w:lang w:eastAsia="pl-PL"/>
        </w:rPr>
        <w:t xml:space="preserve">. Zamawiający dopuszcza podpisanie umowy drogą korespondencyjną. </w:t>
      </w:r>
      <w:r w:rsidR="00CA2C40" w:rsidRPr="0076752C">
        <w:rPr>
          <w:rFonts w:ascii="Arial" w:hAnsi="Arial" w:cs="Arial"/>
          <w:b/>
          <w:lang w:bidi="pl-PL"/>
        </w:rPr>
        <w:t xml:space="preserve">Umowa wygasa wraz z upływem </w:t>
      </w:r>
      <w:r w:rsidR="00E3281E" w:rsidRPr="0076752C">
        <w:rPr>
          <w:rFonts w:ascii="Arial" w:hAnsi="Arial" w:cs="Arial"/>
          <w:b/>
          <w:lang w:bidi="pl-PL"/>
        </w:rPr>
        <w:t>okresu, na jaki</w:t>
      </w:r>
      <w:r w:rsidR="00CA2C40" w:rsidRPr="0076752C">
        <w:rPr>
          <w:rFonts w:ascii="Arial" w:hAnsi="Arial" w:cs="Arial"/>
          <w:b/>
          <w:lang w:bidi="pl-PL"/>
        </w:rPr>
        <w:t xml:space="preserve"> została zawarta</w:t>
      </w:r>
      <w:r w:rsidR="00CA2C40" w:rsidRPr="0076752C">
        <w:rPr>
          <w:rFonts w:ascii="Arial" w:hAnsi="Arial" w:cs="Arial"/>
          <w:lang w:bidi="pl-PL"/>
        </w:rPr>
        <w:t xml:space="preserve"> i nie mają w tym przypadku zastosowania postanowienia innych aktów, a w szczególności regulaminów świadczenia usług telekomunikacyjnych Wykonawcy dotyczące przedłużania umów </w:t>
      </w:r>
      <w:r w:rsidR="00AD6048" w:rsidRPr="0076752C">
        <w:rPr>
          <w:rFonts w:ascii="Arial" w:hAnsi="Arial" w:cs="Arial"/>
          <w:lang w:bidi="pl-PL"/>
        </w:rPr>
        <w:br/>
      </w:r>
      <w:r w:rsidR="00CA2C40" w:rsidRPr="0076752C">
        <w:rPr>
          <w:rFonts w:ascii="Arial" w:hAnsi="Arial" w:cs="Arial"/>
          <w:lang w:bidi="pl-PL"/>
        </w:rPr>
        <w:t>na dalszy okres zamknięty lub na czas nieoznaczony.</w:t>
      </w:r>
    </w:p>
    <w:p w14:paraId="490BEFA3" w14:textId="481DD72D" w:rsidR="00AC2634" w:rsidRPr="0076752C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Projekt umowy przygotowuje Wykonawca. Zamawiający dopuszcza zapisy stosowane standardowo przez Wykonawcę, z uwzględnieniem zapisów zawartych w Istotnych </w:t>
      </w:r>
      <w:r w:rsidR="006A1013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dla stron postanowieniach umowy</w:t>
      </w:r>
      <w:r w:rsidR="003A1A7D" w:rsidRPr="0076752C">
        <w:rPr>
          <w:rFonts w:ascii="Arial" w:eastAsia="Times New Roman" w:hAnsi="Arial" w:cs="Arial"/>
          <w:lang w:eastAsia="pl-PL"/>
        </w:rPr>
        <w:t xml:space="preserve"> stanowiący </w:t>
      </w:r>
      <w:r w:rsidR="003A1A7D" w:rsidRPr="0076752C">
        <w:rPr>
          <w:rFonts w:ascii="Arial" w:eastAsia="Times New Roman" w:hAnsi="Arial" w:cs="Arial"/>
          <w:b/>
          <w:lang w:eastAsia="pl-PL"/>
        </w:rPr>
        <w:t>Załącznik nr 3</w:t>
      </w:r>
      <w:r w:rsidR="003A1A7D" w:rsidRPr="0076752C">
        <w:rPr>
          <w:rFonts w:ascii="Arial" w:eastAsia="Times New Roman" w:hAnsi="Arial" w:cs="Arial"/>
          <w:lang w:eastAsia="pl-PL"/>
        </w:rPr>
        <w:t xml:space="preserve"> do Zapytania ofertowego</w:t>
      </w:r>
      <w:r w:rsidRPr="0076752C">
        <w:rPr>
          <w:rFonts w:ascii="Arial" w:eastAsia="Times New Roman" w:hAnsi="Arial" w:cs="Arial"/>
          <w:lang w:eastAsia="pl-PL"/>
        </w:rPr>
        <w:t xml:space="preserve">. </w:t>
      </w:r>
    </w:p>
    <w:p w14:paraId="3C238833" w14:textId="20F38DA1" w:rsidR="00DA7E17" w:rsidRPr="0076752C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Rozpoczęcie </w:t>
      </w:r>
      <w:r w:rsidR="00F0046E" w:rsidRPr="0076752C">
        <w:rPr>
          <w:rFonts w:ascii="Arial" w:eastAsia="Times New Roman" w:hAnsi="Arial" w:cs="Arial"/>
          <w:lang w:eastAsia="pl-PL"/>
        </w:rPr>
        <w:t>um</w:t>
      </w:r>
      <w:r w:rsidR="00932235" w:rsidRPr="0076752C">
        <w:rPr>
          <w:rFonts w:ascii="Arial" w:eastAsia="Times New Roman" w:hAnsi="Arial" w:cs="Arial"/>
          <w:lang w:eastAsia="pl-PL"/>
        </w:rPr>
        <w:t>owy</w:t>
      </w:r>
      <w:r w:rsidRPr="0076752C">
        <w:rPr>
          <w:rFonts w:ascii="Arial" w:eastAsia="Times New Roman" w:hAnsi="Arial" w:cs="Arial"/>
          <w:lang w:eastAsia="pl-PL"/>
        </w:rPr>
        <w:t xml:space="preserve"> nastąpi nie wcześniej niż po skutecznym wypowiedzeniu dotychczas obowiązujących umów </w:t>
      </w:r>
      <w:r w:rsidR="00F0046E" w:rsidRPr="0076752C">
        <w:rPr>
          <w:rFonts w:ascii="Arial" w:eastAsia="Times New Roman" w:hAnsi="Arial" w:cs="Arial"/>
          <w:lang w:eastAsia="pl-PL"/>
        </w:rPr>
        <w:t>na usługi telekomunikacyjne</w:t>
      </w:r>
      <w:r w:rsidRPr="0076752C">
        <w:rPr>
          <w:rFonts w:ascii="Arial" w:eastAsia="Times New Roman" w:hAnsi="Arial" w:cs="Arial"/>
          <w:lang w:eastAsia="pl-PL"/>
        </w:rPr>
        <w:t xml:space="preserve"> oraz pozytywnie przeprowadzonej procedurze zmiany sprzedawcy.</w:t>
      </w:r>
    </w:p>
    <w:p w14:paraId="321374F9" w14:textId="5EE2347E" w:rsidR="00AC2634" w:rsidRPr="0076752C" w:rsidRDefault="006A1013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Prace związane z przygotowaniem technicznym łączy niezbędnych </w:t>
      </w:r>
      <w:r w:rsidRPr="0076752C">
        <w:rPr>
          <w:rFonts w:ascii="Arial" w:eastAsia="Times New Roman" w:hAnsi="Arial" w:cs="Arial"/>
          <w:lang w:eastAsia="pl-PL"/>
        </w:rPr>
        <w:br/>
        <w:t xml:space="preserve">do uruchomienia usługi, Wykonawca musi zakończyć do </w:t>
      </w:r>
      <w:r w:rsidR="00A4199F">
        <w:rPr>
          <w:rFonts w:ascii="Arial" w:eastAsia="Times New Roman" w:hAnsi="Arial" w:cs="Arial"/>
          <w:b/>
          <w:lang w:eastAsia="pl-PL"/>
        </w:rPr>
        <w:t>30 dni od dnia podpisania umowy</w:t>
      </w:r>
      <w:r w:rsidR="00AC2634" w:rsidRPr="0076752C">
        <w:rPr>
          <w:rFonts w:ascii="Arial" w:eastAsia="Times New Roman" w:hAnsi="Arial" w:cs="Arial"/>
          <w:b/>
          <w:lang w:eastAsia="pl-PL"/>
        </w:rPr>
        <w:t>.</w:t>
      </w:r>
    </w:p>
    <w:p w14:paraId="2F7B50B2" w14:textId="77777777" w:rsidR="00AC2634" w:rsidRPr="0076752C" w:rsidRDefault="00AC2634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8D38725" w14:textId="77777777" w:rsidR="00AC2634" w:rsidRPr="0076752C" w:rsidRDefault="00AC2634" w:rsidP="000F42EB">
      <w:pPr>
        <w:pStyle w:val="Akapitzlist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Warunki udziału w postepowaniu:</w:t>
      </w:r>
    </w:p>
    <w:p w14:paraId="55F45F0C" w14:textId="77777777" w:rsidR="00F0046E" w:rsidRPr="0076752C" w:rsidRDefault="00F0046E" w:rsidP="000F42EB">
      <w:pPr>
        <w:pStyle w:val="Teksttreci0"/>
        <w:numPr>
          <w:ilvl w:val="0"/>
          <w:numId w:val="13"/>
        </w:numPr>
        <w:shd w:val="clear" w:color="auto" w:fill="auto"/>
        <w:tabs>
          <w:tab w:val="left" w:pos="709"/>
        </w:tabs>
        <w:spacing w:after="0" w:line="276" w:lineRule="auto"/>
        <w:ind w:left="567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O udzielenie zamówienia mogą się ubiegać Wykonawcy którzy:</w:t>
      </w:r>
    </w:p>
    <w:p w14:paraId="1AEF2993" w14:textId="77777777" w:rsidR="00F0046E" w:rsidRPr="0076752C" w:rsidRDefault="00F0046E" w:rsidP="000F42EB">
      <w:pPr>
        <w:pStyle w:val="Teksttreci0"/>
        <w:numPr>
          <w:ilvl w:val="1"/>
          <w:numId w:val="13"/>
        </w:numPr>
        <w:shd w:val="clear" w:color="auto" w:fill="auto"/>
        <w:tabs>
          <w:tab w:val="left" w:pos="465"/>
        </w:tabs>
        <w:spacing w:after="0" w:line="276" w:lineRule="auto"/>
        <w:ind w:left="993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nie podlegają wykluczeniu;</w:t>
      </w:r>
    </w:p>
    <w:p w14:paraId="641ABA8D" w14:textId="7FE47087" w:rsidR="00F0046E" w:rsidRPr="0076752C" w:rsidRDefault="00F0046E" w:rsidP="000F42EB">
      <w:pPr>
        <w:pStyle w:val="Teksttreci0"/>
        <w:numPr>
          <w:ilvl w:val="2"/>
          <w:numId w:val="13"/>
        </w:numPr>
        <w:shd w:val="clear" w:color="auto" w:fill="auto"/>
        <w:tabs>
          <w:tab w:val="left" w:pos="1701"/>
        </w:tabs>
        <w:spacing w:after="0" w:line="276" w:lineRule="auto"/>
        <w:ind w:left="1276" w:hanging="18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Zamawiający wykluczy z postępowania Wykonawcę w okolicznościach, </w:t>
      </w:r>
      <w:r w:rsidR="00932235" w:rsidRPr="0076752C">
        <w:rPr>
          <w:rFonts w:ascii="Arial" w:hAnsi="Arial" w:cs="Arial"/>
          <w:sz w:val="22"/>
          <w:szCs w:val="22"/>
          <w:lang w:eastAsia="pl-PL" w:bidi="pl-PL"/>
        </w:rPr>
        <w:br/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o których mowa w art. </w:t>
      </w:r>
      <w:r w:rsidR="007705BC" w:rsidRPr="0076752C">
        <w:rPr>
          <w:rFonts w:ascii="Arial" w:hAnsi="Arial" w:cs="Arial"/>
          <w:sz w:val="22"/>
          <w:szCs w:val="22"/>
          <w:lang w:eastAsia="pl-PL" w:bidi="pl-PL"/>
        </w:rPr>
        <w:t>108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ust. 1 pkt </w:t>
      </w:r>
      <w:r w:rsidR="007705BC" w:rsidRPr="0076752C">
        <w:rPr>
          <w:rFonts w:ascii="Arial" w:hAnsi="Arial" w:cs="Arial"/>
          <w:sz w:val="22"/>
          <w:szCs w:val="22"/>
          <w:lang w:eastAsia="pl-PL" w:bidi="pl-PL"/>
        </w:rPr>
        <w:t>1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-</w:t>
      </w:r>
      <w:r w:rsidR="007705BC" w:rsidRPr="0076752C">
        <w:rPr>
          <w:rFonts w:ascii="Arial" w:hAnsi="Arial" w:cs="Arial"/>
          <w:sz w:val="22"/>
          <w:szCs w:val="22"/>
          <w:lang w:eastAsia="pl-PL" w:bidi="pl-PL"/>
        </w:rPr>
        <w:t>6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ustawy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Pzp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(tzw. obligatoryjne przesłanki wykluczenia).</w:t>
      </w:r>
    </w:p>
    <w:p w14:paraId="70739E5E" w14:textId="00DF346D" w:rsidR="00F0046E" w:rsidRPr="0076752C" w:rsidRDefault="00F0046E" w:rsidP="000F42EB">
      <w:pPr>
        <w:pStyle w:val="Teksttreci0"/>
        <w:numPr>
          <w:ilvl w:val="2"/>
          <w:numId w:val="13"/>
        </w:numPr>
        <w:shd w:val="clear" w:color="auto" w:fill="auto"/>
        <w:tabs>
          <w:tab w:val="left" w:pos="1701"/>
        </w:tabs>
        <w:spacing w:after="0" w:line="276" w:lineRule="auto"/>
        <w:ind w:left="1276" w:hanging="18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>Zamawiający nie okre</w:t>
      </w:r>
      <w:r w:rsidR="006A1013" w:rsidRPr="0076752C">
        <w:rPr>
          <w:rFonts w:ascii="Arial" w:hAnsi="Arial" w:cs="Arial"/>
          <w:sz w:val="22"/>
          <w:szCs w:val="22"/>
          <w:lang w:eastAsia="pl-PL" w:bidi="pl-PL"/>
        </w:rPr>
        <w:t>śla żadnych podstaw wykluczenia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, o których mowa </w:t>
      </w:r>
      <w:r w:rsidR="00932235" w:rsidRPr="0076752C">
        <w:rPr>
          <w:rFonts w:ascii="Arial" w:hAnsi="Arial" w:cs="Arial"/>
          <w:sz w:val="22"/>
          <w:szCs w:val="22"/>
          <w:lang w:eastAsia="pl-PL" w:bidi="pl-PL"/>
        </w:rPr>
        <w:br/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 art. </w:t>
      </w:r>
      <w:r w:rsidR="002843E9" w:rsidRPr="0076752C">
        <w:rPr>
          <w:rFonts w:ascii="Arial" w:hAnsi="Arial" w:cs="Arial"/>
          <w:sz w:val="22"/>
          <w:szCs w:val="22"/>
          <w:lang w:eastAsia="pl-PL" w:bidi="pl-PL"/>
        </w:rPr>
        <w:t>109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ust. </w:t>
      </w:r>
      <w:r w:rsidR="002843E9" w:rsidRPr="0076752C">
        <w:rPr>
          <w:rFonts w:ascii="Arial" w:hAnsi="Arial" w:cs="Arial"/>
          <w:sz w:val="22"/>
          <w:szCs w:val="22"/>
          <w:lang w:eastAsia="pl-PL" w:bidi="pl-PL"/>
        </w:rPr>
        <w:t>1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ustawy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Pzp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(tzw. fakultatywnych przesłanek wykluczenia).</w:t>
      </w:r>
    </w:p>
    <w:p w14:paraId="6245A495" w14:textId="4731A55D" w:rsidR="00A41BB8" w:rsidRPr="0076752C" w:rsidRDefault="00F0046E" w:rsidP="000F42EB">
      <w:pPr>
        <w:pStyle w:val="Teksttreci0"/>
        <w:numPr>
          <w:ilvl w:val="1"/>
          <w:numId w:val="13"/>
        </w:numPr>
        <w:shd w:val="clear" w:color="auto" w:fill="auto"/>
        <w:tabs>
          <w:tab w:val="left" w:pos="657"/>
        </w:tabs>
        <w:spacing w:after="0" w:line="276" w:lineRule="auto"/>
        <w:ind w:left="993" w:hanging="360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spełniają warunki udziału w postępowaniu określone przez Zamawiającego </w:t>
      </w:r>
      <w:r w:rsidR="00932235" w:rsidRPr="0076752C">
        <w:rPr>
          <w:rFonts w:ascii="Arial" w:hAnsi="Arial" w:cs="Arial"/>
          <w:sz w:val="22"/>
          <w:szCs w:val="22"/>
          <w:lang w:eastAsia="pl-PL" w:bidi="pl-PL"/>
        </w:rPr>
        <w:br/>
      </w:r>
      <w:r w:rsidRPr="0076752C">
        <w:rPr>
          <w:rFonts w:ascii="Arial" w:hAnsi="Arial" w:cs="Arial"/>
          <w:sz w:val="22"/>
          <w:szCs w:val="22"/>
          <w:lang w:eastAsia="pl-PL" w:bidi="pl-PL"/>
        </w:rPr>
        <w:t>w ogło</w:t>
      </w:r>
      <w:r w:rsidR="006A1013" w:rsidRPr="0076752C">
        <w:rPr>
          <w:rFonts w:ascii="Arial" w:hAnsi="Arial" w:cs="Arial"/>
          <w:sz w:val="22"/>
          <w:szCs w:val="22"/>
          <w:lang w:eastAsia="pl-PL" w:bidi="pl-PL"/>
        </w:rPr>
        <w:t>szeniu o zamówieniu oraz w SWZ.</w:t>
      </w:r>
    </w:p>
    <w:p w14:paraId="002CAB42" w14:textId="303FAA7B" w:rsidR="00D77781" w:rsidRPr="0076752C" w:rsidRDefault="00F0046E" w:rsidP="000F42EB">
      <w:pPr>
        <w:pStyle w:val="Teksttreci0"/>
        <w:numPr>
          <w:ilvl w:val="0"/>
          <w:numId w:val="13"/>
        </w:numPr>
        <w:shd w:val="clear" w:color="auto" w:fill="auto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Wykonawca musi wykazać, że spełnia warunek udziału w postępowaniu określony </w:t>
      </w:r>
      <w:r w:rsidR="00A41BB8" w:rsidRPr="0076752C">
        <w:rPr>
          <w:rFonts w:ascii="Arial" w:hAnsi="Arial" w:cs="Arial"/>
          <w:sz w:val="22"/>
          <w:szCs w:val="22"/>
          <w:lang w:eastAsia="pl-PL" w:bidi="pl-PL"/>
        </w:rPr>
        <w:br/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w art. </w:t>
      </w:r>
      <w:r w:rsidR="002843E9" w:rsidRPr="0076752C">
        <w:rPr>
          <w:rFonts w:ascii="Arial" w:hAnsi="Arial" w:cs="Arial"/>
          <w:sz w:val="22"/>
          <w:szCs w:val="22"/>
          <w:lang w:eastAsia="pl-PL" w:bidi="pl-PL"/>
        </w:rPr>
        <w:t>114 ust.2</w:t>
      </w:r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ustawy </w:t>
      </w:r>
      <w:proofErr w:type="spellStart"/>
      <w:r w:rsidRPr="0076752C">
        <w:rPr>
          <w:rFonts w:ascii="Arial" w:hAnsi="Arial" w:cs="Arial"/>
          <w:sz w:val="22"/>
          <w:szCs w:val="22"/>
          <w:lang w:eastAsia="pl-PL" w:bidi="pl-PL"/>
        </w:rPr>
        <w:t>Pzp</w:t>
      </w:r>
      <w:proofErr w:type="spellEnd"/>
      <w:r w:rsidRPr="0076752C">
        <w:rPr>
          <w:rFonts w:ascii="Arial" w:hAnsi="Arial" w:cs="Arial"/>
          <w:sz w:val="22"/>
          <w:szCs w:val="22"/>
          <w:lang w:eastAsia="pl-PL" w:bidi="pl-PL"/>
        </w:rPr>
        <w:t xml:space="preserve"> dotyczący uprawnień </w:t>
      </w:r>
      <w:r w:rsidR="006A1013" w:rsidRPr="0076752C">
        <w:rPr>
          <w:rFonts w:ascii="Arial" w:hAnsi="Arial" w:cs="Arial"/>
          <w:sz w:val="22"/>
          <w:szCs w:val="22"/>
          <w:lang w:eastAsia="pl-PL" w:bidi="pl-PL"/>
        </w:rPr>
        <w:t>W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ykonawcy, wyrażające się posiadaniem zaświadczenia z Urzędu Komunikacji Elektronicznej o wpisie do rejestru przedsiębiorców telekomunikacyjnych zgodnie z art. 10 ust. 1 ustawy z dnia 16 lipca 2004 r. Prawo telekomunikacyjne (</w:t>
      </w:r>
      <w:r w:rsidR="006C76CA" w:rsidRPr="0076752C">
        <w:rPr>
          <w:rFonts w:ascii="Arial" w:hAnsi="Arial" w:cs="Arial"/>
          <w:sz w:val="22"/>
          <w:szCs w:val="22"/>
        </w:rPr>
        <w:t xml:space="preserve">Dz.U. z </w:t>
      </w:r>
      <w:r w:rsidR="000060DE" w:rsidRPr="0076752C">
        <w:rPr>
          <w:rFonts w:ascii="Arial" w:hAnsi="Arial" w:cs="Arial"/>
          <w:sz w:val="22"/>
          <w:szCs w:val="22"/>
        </w:rPr>
        <w:t>202</w:t>
      </w:r>
      <w:r w:rsidR="00CD76A4" w:rsidRPr="0076752C">
        <w:rPr>
          <w:rFonts w:ascii="Arial" w:hAnsi="Arial" w:cs="Arial"/>
          <w:sz w:val="22"/>
          <w:szCs w:val="22"/>
        </w:rPr>
        <w:t>3</w:t>
      </w:r>
      <w:r w:rsidR="006C76CA" w:rsidRPr="0076752C">
        <w:rPr>
          <w:rFonts w:ascii="Arial" w:hAnsi="Arial" w:cs="Arial"/>
          <w:sz w:val="22"/>
          <w:szCs w:val="22"/>
        </w:rPr>
        <w:t xml:space="preserve"> r. poz. </w:t>
      </w:r>
      <w:r w:rsidR="00CD76A4" w:rsidRPr="0076752C">
        <w:rPr>
          <w:rFonts w:ascii="Arial" w:hAnsi="Arial" w:cs="Arial"/>
          <w:sz w:val="22"/>
          <w:szCs w:val="22"/>
        </w:rPr>
        <w:t>2005</w:t>
      </w:r>
      <w:r w:rsidRPr="0076752C">
        <w:rPr>
          <w:rFonts w:ascii="Arial" w:hAnsi="Arial" w:cs="Arial"/>
          <w:sz w:val="22"/>
          <w:szCs w:val="22"/>
          <w:lang w:eastAsia="pl-PL" w:bidi="pl-PL"/>
        </w:rPr>
        <w:t>).</w:t>
      </w:r>
    </w:p>
    <w:p w14:paraId="63517726" w14:textId="77777777" w:rsidR="009730A7" w:rsidRPr="0076752C" w:rsidRDefault="009730A7" w:rsidP="005B5422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D4A8E3" w14:textId="77777777" w:rsidR="0074009F" w:rsidRPr="0076752C" w:rsidRDefault="0074009F" w:rsidP="000F42EB">
      <w:pPr>
        <w:pStyle w:val="NormalnyWeb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>Warunki płatności:</w:t>
      </w:r>
    </w:p>
    <w:p w14:paraId="1C600ACC" w14:textId="204BB559" w:rsidR="0074009F" w:rsidRPr="0076752C" w:rsidRDefault="0074009F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Płatności będą realizowane przelewem </w:t>
      </w:r>
      <w:r w:rsidR="000060DE" w:rsidRPr="0076752C">
        <w:rPr>
          <w:rFonts w:ascii="Arial" w:eastAsia="Times New Roman" w:hAnsi="Arial" w:cs="Arial"/>
          <w:lang w:eastAsia="pl-PL"/>
        </w:rPr>
        <w:t>za miesięczny okres rozliczeniowy</w:t>
      </w:r>
      <w:r w:rsidRPr="0076752C">
        <w:rPr>
          <w:rFonts w:ascii="Arial" w:eastAsia="Times New Roman" w:hAnsi="Arial" w:cs="Arial"/>
          <w:lang w:eastAsia="pl-PL"/>
        </w:rPr>
        <w:t xml:space="preserve"> w terminie </w:t>
      </w:r>
      <w:r w:rsidR="003A1A7D" w:rsidRPr="0076752C">
        <w:rPr>
          <w:rFonts w:ascii="Arial" w:eastAsia="Times New Roman" w:hAnsi="Arial" w:cs="Arial"/>
          <w:b/>
          <w:lang w:eastAsia="pl-PL"/>
        </w:rPr>
        <w:t xml:space="preserve">30 </w:t>
      </w:r>
      <w:r w:rsidRPr="0076752C">
        <w:rPr>
          <w:rFonts w:ascii="Arial" w:eastAsia="Times New Roman" w:hAnsi="Arial" w:cs="Arial"/>
          <w:b/>
          <w:lang w:eastAsia="pl-PL"/>
        </w:rPr>
        <w:t>dni od daty otrzymania prawidłowo wystawionej faktury VAT</w:t>
      </w:r>
      <w:r w:rsidRPr="0076752C">
        <w:rPr>
          <w:rFonts w:ascii="Arial" w:eastAsia="Times New Roman" w:hAnsi="Arial" w:cs="Arial"/>
          <w:lang w:eastAsia="pl-PL"/>
        </w:rPr>
        <w:t xml:space="preserve"> na wskazane konto Wykonawcy. Rozliczenia między Zamawiającym, a Wykonawcą będą prowadzone w złotych polskich, </w:t>
      </w:r>
      <w:r w:rsidR="00AD6048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wg wartości nominalnej przedmiotu zamówienia.</w:t>
      </w:r>
    </w:p>
    <w:p w14:paraId="2B8AF12D" w14:textId="77777777" w:rsidR="0074009F" w:rsidRPr="0076752C" w:rsidRDefault="0074009F" w:rsidP="00C71AFE">
      <w:pPr>
        <w:pStyle w:val="NormalnyWeb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C53269D" w14:textId="3885A17B" w:rsidR="0074009F" w:rsidRPr="0076752C" w:rsidRDefault="0074009F" w:rsidP="000F42EB">
      <w:pPr>
        <w:pStyle w:val="NormalnyWeb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 xml:space="preserve">Sposób </w:t>
      </w:r>
      <w:r w:rsidR="005948D6" w:rsidRPr="0076752C">
        <w:rPr>
          <w:rFonts w:ascii="Arial" w:hAnsi="Arial" w:cs="Arial"/>
          <w:b/>
          <w:sz w:val="22"/>
          <w:szCs w:val="22"/>
        </w:rPr>
        <w:t>przygotowania</w:t>
      </w:r>
      <w:r w:rsidRPr="0076752C">
        <w:rPr>
          <w:rFonts w:ascii="Arial" w:hAnsi="Arial" w:cs="Arial"/>
          <w:b/>
          <w:sz w:val="22"/>
          <w:szCs w:val="22"/>
        </w:rPr>
        <w:t xml:space="preserve"> oferty:</w:t>
      </w:r>
    </w:p>
    <w:p w14:paraId="1ED92A86" w14:textId="0E919E29" w:rsidR="0016420A" w:rsidRPr="0076752C" w:rsidRDefault="00E3281E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lastRenderedPageBreak/>
        <w:t>Kwota, jaką</w:t>
      </w:r>
      <w:r w:rsidR="00AD6048" w:rsidRPr="0076752C">
        <w:rPr>
          <w:rFonts w:ascii="Arial" w:eastAsia="Times New Roman" w:hAnsi="Arial" w:cs="Arial"/>
          <w:lang w:eastAsia="pl-PL"/>
        </w:rPr>
        <w:t xml:space="preserve"> Zamawiający zamierza przeznaczyć na realizację niniejszego Zapytania ofertowego wynosi max </w:t>
      </w:r>
      <w:r w:rsidR="00106EC3" w:rsidRPr="0076752C">
        <w:rPr>
          <w:rFonts w:ascii="Arial" w:eastAsia="Times New Roman" w:hAnsi="Arial" w:cs="Arial"/>
          <w:lang w:eastAsia="pl-PL"/>
        </w:rPr>
        <w:t>34 891,27 zł brutto</w:t>
      </w:r>
      <w:r w:rsidR="00AD6048" w:rsidRPr="0076752C">
        <w:rPr>
          <w:rFonts w:ascii="Arial" w:eastAsia="Times New Roman" w:hAnsi="Arial" w:cs="Arial"/>
          <w:lang w:eastAsia="pl-PL"/>
        </w:rPr>
        <w:t>.</w:t>
      </w:r>
    </w:p>
    <w:p w14:paraId="6CFD11A6" w14:textId="680ADA51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Oferta powinna być sporządzona z wykorzystaniem wzoru stanowiącego </w:t>
      </w:r>
      <w:r w:rsidRPr="0076752C">
        <w:rPr>
          <w:rFonts w:ascii="Arial" w:eastAsia="Times New Roman" w:hAnsi="Arial" w:cs="Arial"/>
          <w:b/>
          <w:lang w:eastAsia="pl-PL"/>
        </w:rPr>
        <w:t xml:space="preserve">Załącznik </w:t>
      </w:r>
      <w:r w:rsidR="006A1013" w:rsidRPr="0076752C">
        <w:rPr>
          <w:rFonts w:ascii="Arial" w:eastAsia="Times New Roman" w:hAnsi="Arial" w:cs="Arial"/>
          <w:b/>
          <w:lang w:eastAsia="pl-PL"/>
        </w:rPr>
        <w:br/>
      </w:r>
      <w:r w:rsidRPr="0076752C">
        <w:rPr>
          <w:rFonts w:ascii="Arial" w:eastAsia="Times New Roman" w:hAnsi="Arial" w:cs="Arial"/>
          <w:b/>
          <w:lang w:eastAsia="pl-PL"/>
        </w:rPr>
        <w:t xml:space="preserve">nr </w:t>
      </w:r>
      <w:r w:rsidR="00721AD3" w:rsidRPr="0076752C">
        <w:rPr>
          <w:rFonts w:ascii="Arial" w:eastAsia="Times New Roman" w:hAnsi="Arial" w:cs="Arial"/>
          <w:b/>
          <w:lang w:eastAsia="pl-PL"/>
        </w:rPr>
        <w:t>2</w:t>
      </w:r>
      <w:r w:rsidRPr="0076752C">
        <w:rPr>
          <w:rFonts w:ascii="Arial" w:eastAsia="Times New Roman" w:hAnsi="Arial" w:cs="Arial"/>
          <w:lang w:eastAsia="pl-PL"/>
        </w:rPr>
        <w:t xml:space="preserve"> do niniejszego zapytania ofertowego.</w:t>
      </w:r>
    </w:p>
    <w:p w14:paraId="439B0B7C" w14:textId="5AD28356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Każdy </w:t>
      </w:r>
      <w:r w:rsidR="005F7D47" w:rsidRPr="0076752C">
        <w:rPr>
          <w:rFonts w:ascii="Arial" w:eastAsia="Times New Roman" w:hAnsi="Arial" w:cs="Arial"/>
          <w:lang w:eastAsia="pl-PL"/>
        </w:rPr>
        <w:t>W</w:t>
      </w:r>
      <w:r w:rsidRPr="0076752C">
        <w:rPr>
          <w:rFonts w:ascii="Arial" w:eastAsia="Times New Roman" w:hAnsi="Arial" w:cs="Arial"/>
          <w:lang w:eastAsia="pl-PL"/>
        </w:rPr>
        <w:t>ykonawca może złożyć tylko jedną ofertę</w:t>
      </w:r>
      <w:r w:rsidR="004C1A30" w:rsidRPr="0076752C">
        <w:rPr>
          <w:rFonts w:ascii="Arial" w:eastAsia="Times New Roman" w:hAnsi="Arial" w:cs="Arial"/>
          <w:lang w:eastAsia="pl-PL"/>
        </w:rPr>
        <w:t>.</w:t>
      </w:r>
    </w:p>
    <w:p w14:paraId="2E146964" w14:textId="1FA27221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Oferta musi być podpisana prze</w:t>
      </w:r>
      <w:r w:rsidR="003A1A7D" w:rsidRPr="0076752C">
        <w:rPr>
          <w:rFonts w:ascii="Arial" w:eastAsia="Times New Roman" w:hAnsi="Arial" w:cs="Arial"/>
          <w:lang w:eastAsia="pl-PL"/>
        </w:rPr>
        <w:t>z</w:t>
      </w:r>
      <w:r w:rsidRPr="0076752C">
        <w:rPr>
          <w:rFonts w:ascii="Arial" w:eastAsia="Times New Roman" w:hAnsi="Arial" w:cs="Arial"/>
          <w:lang w:eastAsia="pl-PL"/>
        </w:rPr>
        <w:t xml:space="preserve"> Wykonawcę zgodnie z zasadami reprezentacji wskazanymi we właściwym rejestrze lub osobę upoważnioną. Wszelkie zmiany w treści ofert powinny być podpisane lub parafowane.</w:t>
      </w:r>
    </w:p>
    <w:p w14:paraId="601BF6E5" w14:textId="77777777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Oferta powinna zawierać wszystkie wymagane dokumenty, oświadczenia, załączniki, o których mowa w zapytaniu ofertowym.</w:t>
      </w:r>
    </w:p>
    <w:p w14:paraId="2BDB99AB" w14:textId="77777777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Zamawiający nie dopuszcza składania ofert częściowych. Oferta musi obejmować, całość przedmiotu zamówienia.</w:t>
      </w:r>
    </w:p>
    <w:p w14:paraId="22A2ECDF" w14:textId="77777777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Oferta powinna:</w:t>
      </w:r>
    </w:p>
    <w:p w14:paraId="5F65DFE1" w14:textId="3C7EB5BA" w:rsidR="0074009F" w:rsidRPr="0076752C" w:rsidRDefault="0074009F" w:rsidP="000F42EB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być opatrzona pieczątką firmową, posiadać datę sporządzenia, zawierać adres </w:t>
      </w:r>
      <w:r w:rsidR="00E3281E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lub siedzibę Wykonawcy, numer telefonu, numer NIP, zawierać czytelny podpis Wykonawcy,</w:t>
      </w:r>
    </w:p>
    <w:p w14:paraId="624AB5C5" w14:textId="5C17685E" w:rsidR="0074009F" w:rsidRPr="0076752C" w:rsidRDefault="0074009F" w:rsidP="000F42EB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zawierać cenę brutto całości zamówienia oraz ceny jednostkowej przedmiotu zamówienia</w:t>
      </w:r>
      <w:r w:rsidR="0075128A" w:rsidRPr="0076752C">
        <w:rPr>
          <w:rFonts w:ascii="Arial" w:eastAsia="Times New Roman" w:hAnsi="Arial" w:cs="Arial"/>
          <w:lang w:eastAsia="pl-PL"/>
        </w:rPr>
        <w:t>.</w:t>
      </w:r>
    </w:p>
    <w:p w14:paraId="672C2A25" w14:textId="77777777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Oferta musi być sporządzona w języku polskim.</w:t>
      </w:r>
    </w:p>
    <w:p w14:paraId="2459B6A5" w14:textId="77777777" w:rsidR="0074009F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Każdy dokument składający się na ofertę musi być czytelny.</w:t>
      </w:r>
    </w:p>
    <w:p w14:paraId="06D10364" w14:textId="500C56D4" w:rsidR="005948D6" w:rsidRPr="0076752C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Oferta, dla których </w:t>
      </w:r>
      <w:r w:rsidR="008156F0" w:rsidRPr="0076752C">
        <w:rPr>
          <w:rFonts w:ascii="Arial" w:eastAsia="Times New Roman" w:hAnsi="Arial" w:cs="Arial"/>
          <w:lang w:eastAsia="pl-PL"/>
        </w:rPr>
        <w:t>Z</w:t>
      </w:r>
      <w:r w:rsidRPr="0076752C">
        <w:rPr>
          <w:rFonts w:ascii="Arial" w:eastAsia="Times New Roman" w:hAnsi="Arial" w:cs="Arial"/>
          <w:lang w:eastAsia="pl-PL"/>
        </w:rPr>
        <w:t>amawiający określił wzory w formie załączników do niniejszego zapytania winny być sporządzone zgodnie z tymi wzorami, co do treści.</w:t>
      </w:r>
    </w:p>
    <w:p w14:paraId="40A9B4E5" w14:textId="1378DDB1" w:rsidR="0016420A" w:rsidRPr="0076752C" w:rsidRDefault="0016420A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Wszelkie ilości minut, </w:t>
      </w:r>
      <w:proofErr w:type="spellStart"/>
      <w:r w:rsidRPr="0076752C">
        <w:rPr>
          <w:rFonts w:ascii="Arial" w:eastAsia="Times New Roman" w:hAnsi="Arial" w:cs="Arial"/>
          <w:lang w:eastAsia="pl-PL"/>
        </w:rPr>
        <w:t>SMSów</w:t>
      </w:r>
      <w:proofErr w:type="spellEnd"/>
      <w:r w:rsidRPr="0076752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eastAsia="pl-PL"/>
        </w:rPr>
        <w:t>etc</w:t>
      </w:r>
      <w:proofErr w:type="spellEnd"/>
      <w:r w:rsidRPr="0076752C">
        <w:rPr>
          <w:rFonts w:ascii="Arial" w:eastAsia="Times New Roman" w:hAnsi="Arial" w:cs="Arial"/>
          <w:lang w:eastAsia="pl-PL"/>
        </w:rPr>
        <w:t xml:space="preserve"> podane w niniejszym zapytaniu ofertowym </w:t>
      </w:r>
      <w:r w:rsidR="00AD6048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są wartościami szacunkowymi i mogą ulec zmianie zgodnie z potrzebami Zamawiającego.</w:t>
      </w:r>
    </w:p>
    <w:p w14:paraId="2A4E7C39" w14:textId="1EDD9849" w:rsidR="00E27A0C" w:rsidRPr="0076752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W toku badania ofert Zamawiający może żądać od Wykonawcy wyjaśnień dotyczących treści złożonych ofert. Niedopuszczalne jest prowadzenie między Zamawiającym </w:t>
      </w:r>
      <w:r w:rsidR="00AD6048" w:rsidRPr="0076752C">
        <w:rPr>
          <w:rFonts w:ascii="Arial" w:hAnsi="Arial" w:cs="Arial"/>
        </w:rPr>
        <w:br/>
      </w:r>
      <w:r w:rsidRPr="0076752C">
        <w:rPr>
          <w:rFonts w:ascii="Arial" w:hAnsi="Arial" w:cs="Arial"/>
        </w:rPr>
        <w:t>a Wykonawcą negocjacji dotyczących złożonej oferty, oraz dokonywanie jakichkolwiek zmian w jej treści z zastrzeżeniem ust. 1</w:t>
      </w:r>
      <w:r w:rsidR="00E27A0C" w:rsidRPr="0076752C">
        <w:rPr>
          <w:rFonts w:ascii="Arial" w:hAnsi="Arial" w:cs="Arial"/>
        </w:rPr>
        <w:t>1</w:t>
      </w:r>
      <w:r w:rsidRPr="0076752C">
        <w:rPr>
          <w:rFonts w:ascii="Arial" w:hAnsi="Arial" w:cs="Arial"/>
        </w:rPr>
        <w:t xml:space="preserve">. </w:t>
      </w:r>
    </w:p>
    <w:p w14:paraId="556979B3" w14:textId="77777777" w:rsidR="00E27A0C" w:rsidRPr="0076752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Zamawiający może poprawić w ofercie: </w:t>
      </w:r>
    </w:p>
    <w:p w14:paraId="00C8F19C" w14:textId="77777777" w:rsidR="00E27A0C" w:rsidRPr="0076752C" w:rsidRDefault="00E27A0C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oczywiste omyłki pisarskie,</w:t>
      </w:r>
    </w:p>
    <w:p w14:paraId="0B476FA0" w14:textId="77777777" w:rsidR="00E27A0C" w:rsidRPr="0076752C" w:rsidRDefault="005948D6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oczywiste omyłki rachunkowe, z uwzględnieniem konsekwencji rachunkowych dokonanych poprawek, </w:t>
      </w:r>
    </w:p>
    <w:p w14:paraId="06BC176F" w14:textId="77777777" w:rsidR="00E27A0C" w:rsidRPr="0076752C" w:rsidRDefault="005948D6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inne omyłki polegające na niezgodności oferty z Opisem Przedmiotu Zamówienia, niepowodujące istotnych zmian w treści ofert. </w:t>
      </w:r>
    </w:p>
    <w:p w14:paraId="67589C80" w14:textId="3627D8D9" w:rsidR="005948D6" w:rsidRPr="0076752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O fakcie dokonania poprawki Zamawiający niezwłocznie zawiadamia Wykonawcę</w:t>
      </w:r>
      <w:r w:rsidR="003A1A7D" w:rsidRPr="0076752C">
        <w:rPr>
          <w:rFonts w:ascii="Arial" w:hAnsi="Arial" w:cs="Arial"/>
        </w:rPr>
        <w:t xml:space="preserve"> </w:t>
      </w:r>
      <w:r w:rsidR="00AD6048" w:rsidRPr="0076752C">
        <w:rPr>
          <w:rFonts w:ascii="Arial" w:hAnsi="Arial" w:cs="Arial"/>
        </w:rPr>
        <w:br/>
      </w:r>
      <w:r w:rsidR="003A1A7D" w:rsidRPr="0076752C">
        <w:rPr>
          <w:rFonts w:ascii="Arial" w:hAnsi="Arial" w:cs="Arial"/>
        </w:rPr>
        <w:t>w formie pisemnej</w:t>
      </w:r>
      <w:r w:rsidRPr="0076752C">
        <w:rPr>
          <w:rFonts w:ascii="Arial" w:hAnsi="Arial" w:cs="Arial"/>
        </w:rPr>
        <w:t xml:space="preserve">, którego oferta została poprawiona. </w:t>
      </w:r>
    </w:p>
    <w:p w14:paraId="15D3D7FE" w14:textId="090BC3D4" w:rsidR="00D77781" w:rsidRPr="0076752C" w:rsidRDefault="00D77781" w:rsidP="00E27A0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11F992" w14:textId="77777777" w:rsidR="00D77781" w:rsidRPr="0076752C" w:rsidRDefault="00D77781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>W</w:t>
      </w:r>
      <w:r w:rsidRPr="0076752C">
        <w:rPr>
          <w:rFonts w:ascii="Arial" w:hAnsi="Arial" w:cs="Arial"/>
          <w:b/>
          <w:sz w:val="22"/>
          <w:szCs w:val="22"/>
          <w:lang w:eastAsia="pl-PL"/>
        </w:rPr>
        <w:t>ykaz dokumentów, jakie mają dostarczyć wykonawcy w celu potwierdzenia spełnienia warunków udziału w postępowaniu:</w:t>
      </w:r>
    </w:p>
    <w:p w14:paraId="7BA04F1F" w14:textId="77777777" w:rsidR="00D77781" w:rsidRPr="0076752C" w:rsidRDefault="00D77781" w:rsidP="000E0C45">
      <w:pPr>
        <w:pStyle w:val="NormalnyWeb"/>
        <w:spacing w:line="276" w:lineRule="auto"/>
        <w:ind w:left="66" w:firstLine="294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>Zamawiający wymaga, aby każda oferta zawierała minimum następujące dokumenty:</w:t>
      </w:r>
    </w:p>
    <w:p w14:paraId="5008467B" w14:textId="464C0072" w:rsidR="00D77781" w:rsidRPr="0076752C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Wypełniony i podpisany przez Wykonawcę formularz ofertowy – </w:t>
      </w:r>
      <w:r w:rsidRPr="0076752C">
        <w:rPr>
          <w:rFonts w:ascii="Arial" w:eastAsia="Times New Roman" w:hAnsi="Arial" w:cs="Arial"/>
          <w:b/>
          <w:lang w:eastAsia="pl-PL"/>
        </w:rPr>
        <w:t xml:space="preserve">załącznik nr </w:t>
      </w:r>
      <w:r w:rsidR="00AF6CF1" w:rsidRPr="0076752C">
        <w:rPr>
          <w:rFonts w:ascii="Arial" w:eastAsia="Times New Roman" w:hAnsi="Arial" w:cs="Arial"/>
          <w:b/>
          <w:lang w:eastAsia="pl-PL"/>
        </w:rPr>
        <w:t>2</w:t>
      </w:r>
      <w:r w:rsidRPr="0076752C">
        <w:rPr>
          <w:rFonts w:ascii="Arial" w:eastAsia="Times New Roman" w:hAnsi="Arial" w:cs="Arial"/>
          <w:lang w:eastAsia="pl-PL"/>
        </w:rPr>
        <w:t>.</w:t>
      </w:r>
    </w:p>
    <w:p w14:paraId="477A776B" w14:textId="687C0947" w:rsidR="00D77781" w:rsidRPr="0076752C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Oświadczenie Wykonawcy – </w:t>
      </w:r>
      <w:r w:rsidRPr="0076752C">
        <w:rPr>
          <w:rFonts w:ascii="Arial" w:eastAsia="Times New Roman" w:hAnsi="Arial" w:cs="Arial"/>
          <w:b/>
          <w:lang w:eastAsia="pl-PL"/>
        </w:rPr>
        <w:t xml:space="preserve">załącznik nr </w:t>
      </w:r>
      <w:r w:rsidR="00920CD5" w:rsidRPr="0076752C">
        <w:rPr>
          <w:rFonts w:ascii="Arial" w:eastAsia="Times New Roman" w:hAnsi="Arial" w:cs="Arial"/>
          <w:b/>
          <w:lang w:eastAsia="pl-PL"/>
        </w:rPr>
        <w:t>4</w:t>
      </w:r>
      <w:r w:rsidRPr="0076752C">
        <w:rPr>
          <w:rFonts w:ascii="Arial" w:eastAsia="Times New Roman" w:hAnsi="Arial" w:cs="Arial"/>
          <w:lang w:eastAsia="pl-PL"/>
        </w:rPr>
        <w:t>.</w:t>
      </w:r>
    </w:p>
    <w:p w14:paraId="40442727" w14:textId="13BDF1C1" w:rsidR="00D77781" w:rsidRPr="0076752C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Istotne postanowienia umowy – </w:t>
      </w:r>
      <w:r w:rsidRPr="0076752C">
        <w:rPr>
          <w:rFonts w:ascii="Arial" w:eastAsia="Times New Roman" w:hAnsi="Arial" w:cs="Arial"/>
          <w:b/>
          <w:lang w:eastAsia="pl-PL"/>
        </w:rPr>
        <w:t xml:space="preserve">załącznik nr </w:t>
      </w:r>
      <w:r w:rsidR="00AF6CF1" w:rsidRPr="0076752C">
        <w:rPr>
          <w:rFonts w:ascii="Arial" w:eastAsia="Times New Roman" w:hAnsi="Arial" w:cs="Arial"/>
          <w:b/>
          <w:lang w:eastAsia="pl-PL"/>
        </w:rPr>
        <w:t>3</w:t>
      </w:r>
      <w:r w:rsidRPr="0076752C">
        <w:rPr>
          <w:rFonts w:ascii="Arial" w:eastAsia="Times New Roman" w:hAnsi="Arial" w:cs="Arial"/>
          <w:lang w:eastAsia="pl-PL"/>
        </w:rPr>
        <w:t>.</w:t>
      </w:r>
    </w:p>
    <w:p w14:paraId="6D5FE4E4" w14:textId="7071D97D" w:rsidR="00721AD3" w:rsidRPr="0076752C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Odpis z właściwego rejestru lub z centralnej ewidencji i informacji o działalności gospodarczej, jeżeli odrębne przepisy wymagają wpisu do rejestru lub ewidencji.</w:t>
      </w:r>
    </w:p>
    <w:p w14:paraId="15FC4534" w14:textId="5434699B" w:rsidR="00721AD3" w:rsidRPr="0076752C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Wzór umowy wraz z zapisami z formularza Istotnych postanowień umowy.</w:t>
      </w:r>
    </w:p>
    <w:p w14:paraId="3E4D79CB" w14:textId="1E4BA0FB" w:rsidR="00721AD3" w:rsidRPr="0076752C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Regulamin świadczenia usług telekomunikacyjnych.</w:t>
      </w:r>
    </w:p>
    <w:p w14:paraId="14B15D00" w14:textId="77777777" w:rsidR="00D77781" w:rsidRPr="0076752C" w:rsidRDefault="00D77781" w:rsidP="00C71AFE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34979B3" w14:textId="77777777" w:rsidR="00D77781" w:rsidRPr="0076752C" w:rsidRDefault="00D77781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>Miejsce oraz termin składania oferty:</w:t>
      </w:r>
    </w:p>
    <w:p w14:paraId="64CECAC6" w14:textId="05D62EB7" w:rsidR="00D77781" w:rsidRPr="0076752C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/>
        </w:rPr>
        <w:t xml:space="preserve">Termin składania ofert do dnia </w:t>
      </w:r>
      <w:r w:rsidR="00CD76A4" w:rsidRPr="0076752C">
        <w:rPr>
          <w:rFonts w:ascii="Arial" w:hAnsi="Arial" w:cs="Arial"/>
          <w:b/>
          <w:sz w:val="22"/>
          <w:szCs w:val="22"/>
          <w:lang w:eastAsia="pl-PL"/>
        </w:rPr>
        <w:t>1</w:t>
      </w:r>
      <w:r w:rsidR="006C1A53">
        <w:rPr>
          <w:rFonts w:ascii="Arial" w:hAnsi="Arial" w:cs="Arial"/>
          <w:b/>
          <w:sz w:val="22"/>
          <w:szCs w:val="22"/>
          <w:lang w:eastAsia="pl-PL"/>
        </w:rPr>
        <w:t>7</w:t>
      </w:r>
      <w:r w:rsidR="00CD76A4" w:rsidRPr="0076752C">
        <w:rPr>
          <w:rFonts w:ascii="Arial" w:hAnsi="Arial" w:cs="Arial"/>
          <w:b/>
          <w:sz w:val="22"/>
          <w:szCs w:val="22"/>
          <w:lang w:eastAsia="pl-PL"/>
        </w:rPr>
        <w:t xml:space="preserve"> stycznia 2024</w:t>
      </w:r>
      <w:r w:rsidRPr="0076752C">
        <w:rPr>
          <w:rFonts w:ascii="Arial" w:hAnsi="Arial" w:cs="Arial"/>
          <w:b/>
          <w:sz w:val="22"/>
          <w:szCs w:val="22"/>
          <w:lang w:eastAsia="pl-PL"/>
        </w:rPr>
        <w:t xml:space="preserve"> roku do godz. 12.00.</w:t>
      </w:r>
    </w:p>
    <w:p w14:paraId="6C460CC8" w14:textId="77777777" w:rsidR="00D77781" w:rsidRPr="0076752C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sz w:val="22"/>
          <w:szCs w:val="22"/>
          <w:lang w:eastAsia="pl-PL"/>
        </w:rPr>
        <w:t xml:space="preserve">Zamawiający dopuszcza możliwość złożenia ofert w następujący sposób: </w:t>
      </w:r>
    </w:p>
    <w:p w14:paraId="5665425A" w14:textId="3506BD5D" w:rsidR="00D77781" w:rsidRPr="0076752C" w:rsidRDefault="00D77781" w:rsidP="000F42EB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osobiście lub pocztą w siedzibie Zamawiającego – ul. Kopernika 36/40, piętro IV, pokój nr 439 – sekretariat</w:t>
      </w:r>
      <w:r w:rsidR="006A1013" w:rsidRPr="0076752C">
        <w:rPr>
          <w:rFonts w:ascii="Arial" w:eastAsia="Times New Roman" w:hAnsi="Arial" w:cs="Arial"/>
          <w:lang w:eastAsia="pl-PL"/>
        </w:rPr>
        <w:t>;</w:t>
      </w:r>
      <w:r w:rsidR="0038672E" w:rsidRPr="0076752C">
        <w:rPr>
          <w:rFonts w:ascii="Arial" w:eastAsia="Times New Roman" w:hAnsi="Arial" w:cs="Arial"/>
          <w:lang w:eastAsia="pl-PL"/>
        </w:rPr>
        <w:t xml:space="preserve"> z dopiskiem: „Zakup usług telekomunikacyjnych</w:t>
      </w:r>
      <w:r w:rsidR="00EE4567" w:rsidRPr="0076752C">
        <w:rPr>
          <w:rFonts w:ascii="Arial" w:eastAsia="Times New Roman" w:hAnsi="Arial" w:cs="Arial"/>
          <w:lang w:eastAsia="pl-PL"/>
        </w:rPr>
        <w:t>,</w:t>
      </w:r>
      <w:r w:rsidR="0038672E" w:rsidRPr="0076752C">
        <w:rPr>
          <w:rFonts w:ascii="Arial" w:eastAsia="Times New Roman" w:hAnsi="Arial" w:cs="Arial"/>
          <w:lang w:eastAsia="pl-PL"/>
        </w:rPr>
        <w:t xml:space="preserve"> telefonii stacjonarnej</w:t>
      </w:r>
      <w:r w:rsidR="00EE4567" w:rsidRPr="0076752C">
        <w:rPr>
          <w:rFonts w:ascii="Arial" w:eastAsia="Times New Roman" w:hAnsi="Arial" w:cs="Arial"/>
          <w:lang w:eastAsia="pl-PL"/>
        </w:rPr>
        <w:t>, mobilnej</w:t>
      </w:r>
      <w:r w:rsidR="0038672E" w:rsidRPr="0076752C">
        <w:rPr>
          <w:rFonts w:ascii="Arial" w:eastAsia="Times New Roman" w:hAnsi="Arial" w:cs="Arial"/>
          <w:lang w:eastAsia="pl-PL"/>
        </w:rPr>
        <w:t xml:space="preserve"> oraz dostępu do Internetu dla Centrum Edukacji Artystycznej” – nr postępowania AG.240.1.202</w:t>
      </w:r>
      <w:r w:rsidR="00CD76A4" w:rsidRPr="0076752C">
        <w:rPr>
          <w:rFonts w:ascii="Arial" w:eastAsia="Times New Roman" w:hAnsi="Arial" w:cs="Arial"/>
          <w:lang w:eastAsia="pl-PL"/>
        </w:rPr>
        <w:t>4</w:t>
      </w:r>
      <w:r w:rsidR="0038672E" w:rsidRPr="0076752C">
        <w:rPr>
          <w:rFonts w:ascii="Arial" w:eastAsia="Times New Roman" w:hAnsi="Arial" w:cs="Arial"/>
          <w:lang w:eastAsia="pl-PL"/>
        </w:rPr>
        <w:t>.EF</w:t>
      </w:r>
    </w:p>
    <w:p w14:paraId="05AF4D8B" w14:textId="378457D9" w:rsidR="00D77781" w:rsidRPr="0076752C" w:rsidRDefault="00D77781" w:rsidP="000F42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w formie elektronicznej na adres: </w:t>
      </w:r>
      <w:hyperlink r:id="rId9" w:history="1">
        <w:r w:rsidR="003D4030" w:rsidRPr="0076752C">
          <w:rPr>
            <w:rStyle w:val="Hipercze"/>
            <w:rFonts w:ascii="Arial" w:eastAsia="Times New Roman" w:hAnsi="Arial" w:cs="Arial"/>
            <w:color w:val="auto"/>
            <w:lang w:eastAsia="pl-PL"/>
          </w:rPr>
          <w:t>fabisiak@cea.art.pl</w:t>
        </w:r>
      </w:hyperlink>
      <w:r w:rsidR="0038672E" w:rsidRPr="0076752C">
        <w:rPr>
          <w:rFonts w:ascii="Arial" w:eastAsia="Times New Roman" w:hAnsi="Arial" w:cs="Arial"/>
          <w:lang w:eastAsia="pl-PL"/>
        </w:rPr>
        <w:t xml:space="preserve"> lub EPUAP: /CEA/</w:t>
      </w:r>
      <w:proofErr w:type="spellStart"/>
      <w:r w:rsidR="0038672E" w:rsidRPr="0076752C">
        <w:rPr>
          <w:rFonts w:ascii="Arial" w:eastAsia="Times New Roman" w:hAnsi="Arial" w:cs="Arial"/>
          <w:lang w:eastAsia="pl-PL"/>
        </w:rPr>
        <w:t>SkrytkaESP</w:t>
      </w:r>
      <w:proofErr w:type="spellEnd"/>
    </w:p>
    <w:p w14:paraId="243A2864" w14:textId="77777777" w:rsidR="002941A4" w:rsidRPr="0076752C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Oferty złożone po w/w terminie nie będą rozpatrywane. </w:t>
      </w:r>
    </w:p>
    <w:p w14:paraId="313E6E9E" w14:textId="662C4597" w:rsidR="00D77781" w:rsidRPr="0076752C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Każdy Wykonawca może złożyć tylko jedną ofertę. </w:t>
      </w:r>
    </w:p>
    <w:p w14:paraId="4B7693B6" w14:textId="5C1BF519" w:rsidR="002941A4" w:rsidRPr="0076752C" w:rsidRDefault="002941A4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Termin otwarcia kopert: niezwłocznie po upływie terminu składania ofert. </w:t>
      </w:r>
    </w:p>
    <w:p w14:paraId="3796B738" w14:textId="63C9B474" w:rsidR="002941A4" w:rsidRPr="0076752C" w:rsidRDefault="002941A4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W uzasadnionych przypadkach Zamawiający przewiduje możliwość przedłużenia terminu składania ofert, jednocześnie zamieszczając informację o przedłożeniu terminu składnia ofert na stronie internetowej Zamawiającego.  </w:t>
      </w:r>
    </w:p>
    <w:p w14:paraId="685E203E" w14:textId="7D0C1DD6" w:rsidR="006A1013" w:rsidRPr="0076752C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6752C">
        <w:rPr>
          <w:rFonts w:ascii="Arial" w:hAnsi="Arial" w:cs="Arial"/>
          <w:sz w:val="22"/>
          <w:szCs w:val="22"/>
        </w:rPr>
        <w:t xml:space="preserve">Niezwłocznie po wyborze najkorzystniejszej oferty, Zamawiający poinformuje o wyniku </w:t>
      </w:r>
      <w:r w:rsidR="006E0342" w:rsidRPr="0076752C">
        <w:rPr>
          <w:rFonts w:ascii="Arial" w:hAnsi="Arial" w:cs="Arial"/>
          <w:sz w:val="22"/>
          <w:szCs w:val="22"/>
        </w:rPr>
        <w:t>zapytania ofertowego na stronie Internetowej Zamawiającego.</w:t>
      </w:r>
    </w:p>
    <w:p w14:paraId="7E07D657" w14:textId="77777777" w:rsidR="006A1013" w:rsidRPr="0076752C" w:rsidRDefault="006A1013" w:rsidP="00E27A0C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6E650E" w14:textId="759AF452" w:rsidR="006A1013" w:rsidRPr="0076752C" w:rsidRDefault="00A7456C" w:rsidP="000F42EB">
      <w:pPr>
        <w:pStyle w:val="NormalnyWeb"/>
        <w:numPr>
          <w:ilvl w:val="0"/>
          <w:numId w:val="31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>Sposób porozumienia się stron</w:t>
      </w:r>
      <w:r w:rsidR="00E45D11" w:rsidRPr="0076752C">
        <w:rPr>
          <w:rFonts w:ascii="Arial" w:hAnsi="Arial" w:cs="Arial"/>
          <w:b/>
          <w:sz w:val="22"/>
          <w:szCs w:val="22"/>
        </w:rPr>
        <w:t>:</w:t>
      </w:r>
    </w:p>
    <w:p w14:paraId="76B99814" w14:textId="77777777" w:rsidR="00E45D11" w:rsidRPr="0076752C" w:rsidRDefault="00A7456C" w:rsidP="00E45D11">
      <w:pPr>
        <w:spacing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bCs/>
          <w:lang w:eastAsia="pl-PL"/>
        </w:rPr>
        <w:t>Oferty</w:t>
      </w:r>
      <w:r w:rsidRPr="0076752C">
        <w:rPr>
          <w:rFonts w:ascii="Arial" w:eastAsia="Times New Roman" w:hAnsi="Arial" w:cs="Arial"/>
          <w:lang w:eastAsia="pl-PL"/>
        </w:rPr>
        <w:t xml:space="preserve"> oraz innego rodzaju korespondencję (informacje, wezwania, pisma) należy przekazywać do Zamawiającego w jednej z poniższych form:</w:t>
      </w:r>
    </w:p>
    <w:p w14:paraId="655B32EB" w14:textId="31B6DCBE" w:rsidR="00E45D11" w:rsidRPr="0076752C" w:rsidRDefault="00A7456C" w:rsidP="000F42EB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b/>
          <w:bCs/>
          <w:lang w:eastAsia="pl-PL"/>
        </w:rPr>
        <w:t xml:space="preserve">drogą elektroniczną (w postaci zeskanowanych podpisanych dokumentów) </w:t>
      </w:r>
      <w:r w:rsidR="00AD6048" w:rsidRPr="0076752C">
        <w:rPr>
          <w:rFonts w:ascii="Arial" w:eastAsia="Times New Roman" w:hAnsi="Arial" w:cs="Arial"/>
          <w:b/>
          <w:bCs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 xml:space="preserve">na adres: </w:t>
      </w:r>
      <w:hyperlink r:id="rId10" w:history="1">
        <w:r w:rsidR="00E45D11" w:rsidRPr="0076752C">
          <w:rPr>
            <w:rStyle w:val="Hipercze"/>
            <w:rFonts w:ascii="Arial" w:eastAsia="Times New Roman" w:hAnsi="Arial" w:cs="Arial"/>
            <w:color w:val="auto"/>
            <w:lang w:eastAsia="pl-PL"/>
          </w:rPr>
          <w:t>fabisiak@cea.art.pl</w:t>
        </w:r>
      </w:hyperlink>
      <w:r w:rsidR="0038672E" w:rsidRPr="0076752C">
        <w:rPr>
          <w:rStyle w:val="Hipercze"/>
          <w:rFonts w:ascii="Arial" w:eastAsia="Times New Roman" w:hAnsi="Arial" w:cs="Arial"/>
          <w:color w:val="auto"/>
          <w:lang w:eastAsia="pl-PL"/>
        </w:rPr>
        <w:t xml:space="preserve"> lub EPUAP: /CEA/</w:t>
      </w:r>
      <w:proofErr w:type="spellStart"/>
      <w:r w:rsidR="0038672E" w:rsidRPr="0076752C">
        <w:rPr>
          <w:rStyle w:val="Hipercze"/>
          <w:rFonts w:ascii="Arial" w:eastAsia="Times New Roman" w:hAnsi="Arial" w:cs="Arial"/>
          <w:color w:val="auto"/>
          <w:lang w:eastAsia="pl-PL"/>
        </w:rPr>
        <w:t>SkrytkaESP</w:t>
      </w:r>
      <w:proofErr w:type="spellEnd"/>
      <w:r w:rsidR="0038672E" w:rsidRPr="0076752C">
        <w:rPr>
          <w:rStyle w:val="Hipercze"/>
          <w:rFonts w:ascii="Arial" w:eastAsia="Times New Roman" w:hAnsi="Arial" w:cs="Arial"/>
          <w:color w:val="auto"/>
          <w:lang w:eastAsia="pl-PL"/>
        </w:rPr>
        <w:t>.</w:t>
      </w:r>
    </w:p>
    <w:p w14:paraId="3B00E999" w14:textId="51A94E70" w:rsidR="00A7456C" w:rsidRPr="0076752C" w:rsidRDefault="00A7456C" w:rsidP="000F42EB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b/>
          <w:bCs/>
          <w:lang w:eastAsia="pl-PL"/>
        </w:rPr>
        <w:t>pisemnej</w:t>
      </w:r>
      <w:r w:rsidRPr="0076752C">
        <w:rPr>
          <w:rFonts w:ascii="Arial" w:eastAsia="Times New Roman" w:hAnsi="Arial" w:cs="Arial"/>
          <w:lang w:eastAsia="pl-PL"/>
        </w:rPr>
        <w:t xml:space="preserve"> (pocztą, kurierem lub osobiście ) do siedziby Zamawiającego na adres: </w:t>
      </w:r>
      <w:r w:rsidR="00E45D11" w:rsidRPr="0076752C">
        <w:rPr>
          <w:rFonts w:ascii="Arial" w:eastAsia="Times New Roman" w:hAnsi="Arial" w:cs="Arial"/>
          <w:lang w:eastAsia="pl-PL"/>
        </w:rPr>
        <w:t>Centrum Edukacji Artystycznej, ul. Mikołaja Kopernika 36/40, 00-924 Warszawa.</w:t>
      </w:r>
    </w:p>
    <w:p w14:paraId="725A86C8" w14:textId="77777777" w:rsidR="008D719B" w:rsidRPr="0076752C" w:rsidRDefault="00180DBC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8D719B" w:rsidRPr="0076752C">
        <w:rPr>
          <w:rFonts w:ascii="Arial" w:hAnsi="Arial" w:cs="Arial"/>
          <w:b/>
          <w:bCs/>
          <w:sz w:val="22"/>
          <w:szCs w:val="22"/>
        </w:rPr>
        <w:t>za realizację przedmiotu zamówienia</w:t>
      </w:r>
      <w:r w:rsidR="008D719B" w:rsidRPr="0076752C">
        <w:rPr>
          <w:rFonts w:ascii="Arial" w:hAnsi="Arial" w:cs="Arial"/>
          <w:sz w:val="22"/>
          <w:szCs w:val="22"/>
        </w:rPr>
        <w:t>:</w:t>
      </w:r>
    </w:p>
    <w:p w14:paraId="485FB020" w14:textId="6E1E8708" w:rsidR="0075128A" w:rsidRPr="0076752C" w:rsidRDefault="008D719B" w:rsidP="000F42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Kryterium wyboru oferty – </w:t>
      </w:r>
      <w:r w:rsidRPr="0076752C">
        <w:rPr>
          <w:rFonts w:ascii="Arial" w:hAnsi="Arial" w:cs="Arial"/>
          <w:b/>
        </w:rPr>
        <w:t>100% cena</w:t>
      </w:r>
      <w:r w:rsidRPr="0076752C">
        <w:rPr>
          <w:rFonts w:ascii="Arial" w:hAnsi="Arial" w:cs="Arial"/>
        </w:rPr>
        <w:t xml:space="preserve"> jako </w:t>
      </w:r>
      <w:r w:rsidRPr="0076752C">
        <w:rPr>
          <w:rFonts w:ascii="Arial" w:eastAsia="Times New Roman" w:hAnsi="Arial" w:cs="Arial"/>
          <w:lang w:eastAsia="pl-PL"/>
        </w:rPr>
        <w:t>średnia cena wszystkich wymienionych kosztów niezbędnych do realizacji zamówienia</w:t>
      </w:r>
      <w:r w:rsidRPr="0076752C">
        <w:rPr>
          <w:rFonts w:ascii="Arial" w:hAnsi="Arial" w:cs="Arial"/>
        </w:rPr>
        <w:t>.</w:t>
      </w:r>
    </w:p>
    <w:tbl>
      <w:tblPr>
        <w:tblW w:w="4692" w:type="pct"/>
        <w:tblCellSpacing w:w="0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3096"/>
        <w:gridCol w:w="992"/>
        <w:gridCol w:w="3983"/>
      </w:tblGrid>
      <w:tr w:rsidR="0076752C" w:rsidRPr="0076752C" w14:paraId="46839712" w14:textId="77777777" w:rsidTr="006A1013">
        <w:trPr>
          <w:tblCellSpacing w:w="0" w:type="dxa"/>
        </w:trPr>
        <w:tc>
          <w:tcPr>
            <w:tcW w:w="256" w:type="pct"/>
            <w:hideMark/>
          </w:tcPr>
          <w:p w14:paraId="19F48F9F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1819" w:type="pct"/>
            <w:hideMark/>
          </w:tcPr>
          <w:p w14:paraId="563691FD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 xml:space="preserve">Kryterium </w:t>
            </w:r>
          </w:p>
        </w:tc>
        <w:tc>
          <w:tcPr>
            <w:tcW w:w="583" w:type="pct"/>
            <w:hideMark/>
          </w:tcPr>
          <w:p w14:paraId="068B7ED7" w14:textId="4D33BF9E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>Waga (</w:t>
            </w:r>
            <w:r w:rsidR="0038672E" w:rsidRPr="0076752C">
              <w:rPr>
                <w:rFonts w:ascii="Arial" w:eastAsia="Times New Roman" w:hAnsi="Arial" w:cs="Arial"/>
                <w:lang w:eastAsia="pl-PL"/>
              </w:rPr>
              <w:t>%</w:t>
            </w:r>
            <w:r w:rsidRPr="0076752C">
              <w:rPr>
                <w:rFonts w:ascii="Arial" w:eastAsia="Times New Roman" w:hAnsi="Arial" w:cs="Arial"/>
                <w:lang w:eastAsia="pl-PL"/>
              </w:rPr>
              <w:t xml:space="preserve">) </w:t>
            </w:r>
          </w:p>
        </w:tc>
        <w:tc>
          <w:tcPr>
            <w:tcW w:w="2341" w:type="pct"/>
            <w:hideMark/>
          </w:tcPr>
          <w:p w14:paraId="308DAF1C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 xml:space="preserve">Sposób oceny </w:t>
            </w:r>
          </w:p>
        </w:tc>
      </w:tr>
      <w:tr w:rsidR="0076752C" w:rsidRPr="0076752C" w14:paraId="28D08BCE" w14:textId="77777777" w:rsidTr="006A1013">
        <w:trPr>
          <w:tblCellSpacing w:w="0" w:type="dxa"/>
        </w:trPr>
        <w:tc>
          <w:tcPr>
            <w:tcW w:w="256" w:type="pct"/>
            <w:hideMark/>
          </w:tcPr>
          <w:p w14:paraId="41475578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19" w:type="pct"/>
            <w:hideMark/>
          </w:tcPr>
          <w:p w14:paraId="68A6C4D1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 xml:space="preserve">Cena brutto wykonania zamówienia </w:t>
            </w:r>
          </w:p>
        </w:tc>
        <w:tc>
          <w:tcPr>
            <w:tcW w:w="583" w:type="pct"/>
            <w:hideMark/>
          </w:tcPr>
          <w:p w14:paraId="60D9792A" w14:textId="77777777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2341" w:type="pct"/>
            <w:hideMark/>
          </w:tcPr>
          <w:p w14:paraId="09D76F2B" w14:textId="5E1B0C91" w:rsidR="0075128A" w:rsidRPr="0076752C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6752C">
              <w:rPr>
                <w:rFonts w:ascii="Arial" w:eastAsia="Times New Roman" w:hAnsi="Arial" w:cs="Arial"/>
                <w:lang w:eastAsia="pl-PL"/>
              </w:rPr>
              <w:t xml:space="preserve">Oferta z najniższą ceną brutto uzyska 100 punktów. </w:t>
            </w:r>
          </w:p>
        </w:tc>
      </w:tr>
    </w:tbl>
    <w:p w14:paraId="4BAFE755" w14:textId="50C0D205" w:rsidR="006A1013" w:rsidRPr="0076752C" w:rsidRDefault="006A1013" w:rsidP="006A1013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Pozostałe oferty będą oceniane odpowiednio – proporcjonalnie do ceny najniższej, zgodnie z poniższym wzorem: </w:t>
      </w:r>
    </w:p>
    <w:p w14:paraId="625C876F" w14:textId="554AE299" w:rsidR="006A1013" w:rsidRPr="0076752C" w:rsidRDefault="006A1013" w:rsidP="006A10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 xml:space="preserve">Oferta z ceną najniższą / oferta badana x 100 = liczba </w:t>
      </w:r>
      <w:r w:rsidR="0038672E" w:rsidRPr="0076752C">
        <w:rPr>
          <w:rFonts w:ascii="Arial" w:eastAsia="Times New Roman" w:hAnsi="Arial" w:cs="Arial"/>
          <w:b/>
          <w:lang w:eastAsia="pl-PL"/>
        </w:rPr>
        <w:t>%</w:t>
      </w:r>
    </w:p>
    <w:p w14:paraId="7052D65F" w14:textId="0EFD61DC" w:rsidR="0075128A" w:rsidRPr="0076752C" w:rsidRDefault="0075128A" w:rsidP="00E3281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Za ofertę najkorzystniejszą zostanie uznana oferta, która nie podlega odrzuceniu oraz uzyska najwyższą końcową ocenę. Ocena ofert zostanie przeprowadzona wyłącznie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 xml:space="preserve">w oparciu o przedstawione wyżej kryterium. Obliczenia punktacji, zgodnie z wyżej wskazanym kryterium, zostanie dokonane z dokładnością do dwóch miejsc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 xml:space="preserve">po przecinku. </w:t>
      </w:r>
    </w:p>
    <w:p w14:paraId="73502F98" w14:textId="34F6F58C" w:rsidR="008D719B" w:rsidRPr="0076752C" w:rsidRDefault="008D719B" w:rsidP="00E3281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Cena oferty musi być skumulowana, aby uwzględniała realizację przedmiotu z</w:t>
      </w:r>
      <w:r w:rsidR="00D31632" w:rsidRPr="0076752C">
        <w:rPr>
          <w:rFonts w:ascii="Arial" w:eastAsia="Times New Roman" w:hAnsi="Arial" w:cs="Arial"/>
          <w:lang w:eastAsia="pl-PL"/>
        </w:rPr>
        <w:t>a</w:t>
      </w:r>
      <w:r w:rsidRPr="0076752C">
        <w:rPr>
          <w:rFonts w:ascii="Arial" w:eastAsia="Times New Roman" w:hAnsi="Arial" w:cs="Arial"/>
          <w:lang w:eastAsia="pl-PL"/>
        </w:rPr>
        <w:t xml:space="preserve">mówienia za cały okres zamówienia, oraz uwzględniała jego specyfikę. Cena musi </w:t>
      </w:r>
      <w:r w:rsidRPr="0076752C">
        <w:rPr>
          <w:rFonts w:ascii="Arial" w:eastAsia="Times New Roman" w:hAnsi="Arial" w:cs="Arial"/>
          <w:lang w:eastAsia="pl-PL"/>
        </w:rPr>
        <w:lastRenderedPageBreak/>
        <w:t xml:space="preserve">zawierać wszystkie elementy cenotwórcze realizacji zamówienia, w szczególności koszty wszystkich obowiązujących opłat i podatków, podatek VAT, inne koszty niezbędne do zrealizowania zamówienia. </w:t>
      </w:r>
    </w:p>
    <w:p w14:paraId="11E9EE9B" w14:textId="77777777" w:rsidR="008D719B" w:rsidRPr="0076752C" w:rsidRDefault="008D719B" w:rsidP="00C71AFE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6736CB3" w14:textId="77777777" w:rsidR="00143F48" w:rsidRPr="0076752C" w:rsidRDefault="00143F48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Osoby uprawnione do kontaktu:</w:t>
      </w:r>
    </w:p>
    <w:p w14:paraId="251DF84E" w14:textId="77777777" w:rsidR="00143F48" w:rsidRPr="0076752C" w:rsidRDefault="00143F48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Osoby upoważnione do kontaktu ze strony Zamawiającego: </w:t>
      </w:r>
    </w:p>
    <w:p w14:paraId="6C12C1B4" w14:textId="06E7077F" w:rsidR="00143F48" w:rsidRPr="0076752C" w:rsidRDefault="003D4030" w:rsidP="003D4030">
      <w:pPr>
        <w:spacing w:after="0" w:line="276" w:lineRule="auto"/>
        <w:jc w:val="both"/>
        <w:rPr>
          <w:rStyle w:val="Hipercze"/>
          <w:rFonts w:ascii="Arial" w:eastAsia="Times New Roman" w:hAnsi="Arial" w:cs="Arial"/>
          <w:color w:val="auto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Emilia Fabisiak</w:t>
      </w:r>
      <w:r w:rsidR="00143F48" w:rsidRPr="0076752C">
        <w:rPr>
          <w:rFonts w:ascii="Arial" w:eastAsia="Times New Roman" w:hAnsi="Arial" w:cs="Arial"/>
          <w:lang w:eastAsia="pl-PL"/>
        </w:rPr>
        <w:t xml:space="preserve"> – tel. 22 42-10-636, e-mail: </w:t>
      </w:r>
      <w:hyperlink r:id="rId11" w:history="1">
        <w:r w:rsidRPr="0076752C">
          <w:rPr>
            <w:rStyle w:val="Hipercze"/>
            <w:rFonts w:ascii="Arial" w:eastAsia="Times New Roman" w:hAnsi="Arial" w:cs="Arial"/>
            <w:color w:val="auto"/>
            <w:lang w:eastAsia="pl-PL"/>
          </w:rPr>
          <w:t>fabisiak@cea.art.pl</w:t>
        </w:r>
      </w:hyperlink>
    </w:p>
    <w:p w14:paraId="42914D17" w14:textId="77777777" w:rsidR="00474F87" w:rsidRPr="0076752C" w:rsidRDefault="00474F87" w:rsidP="003D4030">
      <w:pPr>
        <w:spacing w:after="0" w:line="276" w:lineRule="auto"/>
        <w:jc w:val="both"/>
        <w:rPr>
          <w:rStyle w:val="Hipercze"/>
          <w:rFonts w:ascii="Arial" w:eastAsia="Times New Roman" w:hAnsi="Arial" w:cs="Arial"/>
          <w:color w:val="auto"/>
          <w:lang w:eastAsia="pl-PL"/>
        </w:rPr>
      </w:pPr>
    </w:p>
    <w:p w14:paraId="5B47348F" w14:textId="0BF7C91E" w:rsidR="00474F87" w:rsidRPr="0076752C" w:rsidRDefault="00474F87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 xml:space="preserve"> Zmiana lub odwołanie treści zapytania ofertowego:</w:t>
      </w:r>
    </w:p>
    <w:p w14:paraId="1D4FC359" w14:textId="77777777" w:rsidR="00474F87" w:rsidRPr="0076752C" w:rsidRDefault="00474F87" w:rsidP="000F42E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Przed upływem terminu składania ofert Zamawiający może dokonać modyfikacji treści niniejszego zapytania ofertowego lub odwołać niniejsze zapytanie ofertowe. </w:t>
      </w:r>
    </w:p>
    <w:p w14:paraId="602DA482" w14:textId="6D4F9C2A" w:rsidR="003D4030" w:rsidRPr="0076752C" w:rsidRDefault="00474F87" w:rsidP="000F42E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Modyfikacja treści zapytania ofertowego lub jego odwołanie nastąpi niezwłocznie </w:t>
      </w:r>
      <w:r w:rsidRPr="0076752C">
        <w:rPr>
          <w:rFonts w:ascii="Arial" w:eastAsia="Times New Roman" w:hAnsi="Arial" w:cs="Arial"/>
          <w:lang w:eastAsia="pl-PL"/>
        </w:rPr>
        <w:br/>
        <w:t>na stronie internetowej Zamawiającego.</w:t>
      </w:r>
    </w:p>
    <w:p w14:paraId="7F9D8F10" w14:textId="77777777" w:rsidR="006E0342" w:rsidRPr="0076752C" w:rsidRDefault="006E0342" w:rsidP="006E0342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4E1A00A" w14:textId="7ED65591" w:rsidR="006E0342" w:rsidRPr="0076752C" w:rsidRDefault="006E0342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Unieważnienie treści zapytania ofertowego:</w:t>
      </w:r>
    </w:p>
    <w:p w14:paraId="7534150E" w14:textId="27461ACC" w:rsidR="006E0342" w:rsidRPr="0076752C" w:rsidRDefault="006E0342" w:rsidP="000F42E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Zamawiający zastrzega sobie prawo do unieważnienia postępowania na każdym etapie bez podania przyczyny lub jego zamknięcia bez wybrania którejkolwiek z ofert.</w:t>
      </w:r>
    </w:p>
    <w:p w14:paraId="533E51CA" w14:textId="24F349CC" w:rsidR="006E0342" w:rsidRPr="0076752C" w:rsidRDefault="006E0342" w:rsidP="000F42E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W przypadku unieważnienia postępowania, Zamawiający umieści zawiadomienie </w:t>
      </w:r>
      <w:r w:rsidRPr="0076752C">
        <w:rPr>
          <w:rFonts w:ascii="Arial" w:eastAsia="Times New Roman" w:hAnsi="Arial" w:cs="Arial"/>
          <w:lang w:eastAsia="pl-PL"/>
        </w:rPr>
        <w:br/>
        <w:t>o unieważnieniu postępowania na stronie internetowej Zamawiającego.</w:t>
      </w:r>
    </w:p>
    <w:p w14:paraId="40B71CBE" w14:textId="77777777" w:rsidR="006E0342" w:rsidRPr="0076752C" w:rsidRDefault="006E0342" w:rsidP="006E0342">
      <w:pPr>
        <w:pStyle w:val="Akapitzlist"/>
        <w:spacing w:after="0" w:line="276" w:lineRule="auto"/>
        <w:ind w:left="780"/>
        <w:jc w:val="both"/>
        <w:rPr>
          <w:rFonts w:ascii="Arial" w:eastAsia="Times New Roman" w:hAnsi="Arial" w:cs="Arial"/>
          <w:lang w:eastAsia="pl-PL"/>
        </w:rPr>
      </w:pPr>
    </w:p>
    <w:p w14:paraId="2226DAB1" w14:textId="6FAD2850" w:rsidR="00474F87" w:rsidRPr="0076752C" w:rsidRDefault="00474F87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Wyjaśnienia treści zapytania ofertowego:</w:t>
      </w:r>
    </w:p>
    <w:p w14:paraId="6CC225FA" w14:textId="4F3F2BAE" w:rsidR="005948D6" w:rsidRPr="0076752C" w:rsidRDefault="00E27A0C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Wykonawca</w:t>
      </w:r>
      <w:r w:rsidR="00474F87" w:rsidRPr="0076752C">
        <w:rPr>
          <w:rFonts w:ascii="Arial" w:eastAsia="Times New Roman" w:hAnsi="Arial" w:cs="Arial"/>
          <w:lang w:eastAsia="pl-PL"/>
        </w:rPr>
        <w:t xml:space="preserve"> może zwrócić się do </w:t>
      </w:r>
      <w:r w:rsidRPr="0076752C">
        <w:rPr>
          <w:rFonts w:ascii="Arial" w:eastAsia="Times New Roman" w:hAnsi="Arial" w:cs="Arial"/>
          <w:lang w:eastAsia="pl-PL"/>
        </w:rPr>
        <w:t>Zamawiającego</w:t>
      </w:r>
      <w:r w:rsidR="00474F87" w:rsidRPr="0076752C">
        <w:rPr>
          <w:rFonts w:ascii="Arial" w:eastAsia="Times New Roman" w:hAnsi="Arial" w:cs="Arial"/>
          <w:lang w:eastAsia="pl-PL"/>
        </w:rPr>
        <w:t xml:space="preserve"> o wyjaśnienie treści oferty </w:t>
      </w:r>
      <w:r w:rsidR="00AD6048" w:rsidRPr="0076752C">
        <w:rPr>
          <w:rFonts w:ascii="Arial" w:eastAsia="Times New Roman" w:hAnsi="Arial" w:cs="Arial"/>
          <w:lang w:eastAsia="pl-PL"/>
        </w:rPr>
        <w:br/>
      </w:r>
      <w:r w:rsidR="00474F87" w:rsidRPr="0076752C">
        <w:rPr>
          <w:rFonts w:ascii="Arial" w:eastAsia="Times New Roman" w:hAnsi="Arial" w:cs="Arial"/>
          <w:lang w:eastAsia="pl-PL"/>
        </w:rPr>
        <w:t xml:space="preserve">lub dokumentów wymaganych od </w:t>
      </w:r>
      <w:r w:rsidRPr="0076752C">
        <w:rPr>
          <w:rFonts w:ascii="Arial" w:eastAsia="Times New Roman" w:hAnsi="Arial" w:cs="Arial"/>
          <w:lang w:eastAsia="pl-PL"/>
        </w:rPr>
        <w:t>Zamawiającego</w:t>
      </w:r>
      <w:r w:rsidR="00474F87" w:rsidRPr="0076752C">
        <w:rPr>
          <w:rFonts w:ascii="Arial" w:eastAsia="Times New Roman" w:hAnsi="Arial" w:cs="Arial"/>
          <w:lang w:eastAsia="pl-PL"/>
        </w:rPr>
        <w:t>.</w:t>
      </w:r>
      <w:r w:rsidR="005948D6" w:rsidRPr="0076752C">
        <w:rPr>
          <w:rFonts w:ascii="Arial" w:eastAsia="Times New Roman" w:hAnsi="Arial" w:cs="Arial"/>
          <w:lang w:eastAsia="pl-PL"/>
        </w:rPr>
        <w:t xml:space="preserve"> </w:t>
      </w:r>
    </w:p>
    <w:p w14:paraId="53314CC5" w14:textId="0ADA0933" w:rsidR="00474F87" w:rsidRPr="0076752C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Zamawiający udzieli odpowiedzi niezwłocznie,</w:t>
      </w:r>
      <w:r w:rsidRPr="0076752C">
        <w:rPr>
          <w:rFonts w:ascii="Arial" w:hAnsi="Arial" w:cs="Arial"/>
          <w:b/>
          <w:bCs/>
        </w:rPr>
        <w:t xml:space="preserve"> </w:t>
      </w:r>
      <w:r w:rsidRPr="0076752C">
        <w:rPr>
          <w:rFonts w:ascii="Arial" w:hAnsi="Arial" w:cs="Arial"/>
        </w:rPr>
        <w:t>pod warunkiem, że Wykonawca zwróci się</w:t>
      </w:r>
      <w:r w:rsidR="00B01150" w:rsidRPr="0076752C">
        <w:rPr>
          <w:rFonts w:ascii="Arial" w:hAnsi="Arial" w:cs="Arial"/>
        </w:rPr>
        <w:t xml:space="preserve"> </w:t>
      </w:r>
      <w:r w:rsidRPr="0076752C">
        <w:rPr>
          <w:rFonts w:ascii="Arial" w:hAnsi="Arial" w:cs="Arial"/>
        </w:rPr>
        <w:t>o wyjaśnienie treści Zapytania ofertowego nie później niż</w:t>
      </w:r>
      <w:r w:rsidRPr="0076752C">
        <w:rPr>
          <w:rFonts w:ascii="Arial" w:hAnsi="Arial" w:cs="Arial"/>
          <w:b/>
          <w:bCs/>
        </w:rPr>
        <w:t xml:space="preserve"> do końca dnia </w:t>
      </w:r>
      <w:r w:rsidR="00CD76A4" w:rsidRPr="0076752C">
        <w:rPr>
          <w:rFonts w:ascii="Arial" w:hAnsi="Arial" w:cs="Arial"/>
          <w:b/>
          <w:bCs/>
        </w:rPr>
        <w:t>1</w:t>
      </w:r>
      <w:r w:rsidR="00EE4567" w:rsidRPr="0076752C">
        <w:rPr>
          <w:rFonts w:ascii="Arial" w:hAnsi="Arial" w:cs="Arial"/>
          <w:b/>
          <w:bCs/>
        </w:rPr>
        <w:t>9</w:t>
      </w:r>
      <w:r w:rsidR="00CC4053" w:rsidRPr="0076752C">
        <w:rPr>
          <w:rFonts w:ascii="Arial" w:hAnsi="Arial" w:cs="Arial"/>
          <w:b/>
          <w:bCs/>
        </w:rPr>
        <w:t>.0</w:t>
      </w:r>
      <w:r w:rsidR="00CD76A4" w:rsidRPr="0076752C">
        <w:rPr>
          <w:rFonts w:ascii="Arial" w:hAnsi="Arial" w:cs="Arial"/>
          <w:b/>
          <w:bCs/>
        </w:rPr>
        <w:t>1</w:t>
      </w:r>
      <w:r w:rsidRPr="0076752C">
        <w:rPr>
          <w:rFonts w:ascii="Arial" w:hAnsi="Arial" w:cs="Arial"/>
          <w:b/>
          <w:bCs/>
        </w:rPr>
        <w:t>.202</w:t>
      </w:r>
      <w:r w:rsidR="00CD76A4" w:rsidRPr="0076752C">
        <w:rPr>
          <w:rFonts w:ascii="Arial" w:hAnsi="Arial" w:cs="Arial"/>
          <w:b/>
          <w:bCs/>
        </w:rPr>
        <w:t>4</w:t>
      </w:r>
      <w:r w:rsidRPr="0076752C">
        <w:rPr>
          <w:rFonts w:ascii="Arial" w:hAnsi="Arial" w:cs="Arial"/>
          <w:b/>
          <w:bCs/>
        </w:rPr>
        <w:t xml:space="preserve"> r.</w:t>
      </w:r>
      <w:r w:rsidRPr="0076752C">
        <w:rPr>
          <w:rFonts w:ascii="Arial" w:hAnsi="Arial" w:cs="Arial"/>
        </w:rPr>
        <w:t xml:space="preserve">, w jednej z </w:t>
      </w:r>
      <w:r w:rsidR="00E3281E" w:rsidRPr="0076752C">
        <w:rPr>
          <w:rFonts w:ascii="Arial" w:hAnsi="Arial" w:cs="Arial"/>
        </w:rPr>
        <w:t>form, o których</w:t>
      </w:r>
      <w:r w:rsidRPr="0076752C">
        <w:rPr>
          <w:rFonts w:ascii="Arial" w:hAnsi="Arial" w:cs="Arial"/>
        </w:rPr>
        <w:t xml:space="preserve"> mowa w pkt 10.</w:t>
      </w:r>
    </w:p>
    <w:p w14:paraId="00D82FBE" w14:textId="77777777" w:rsidR="00474F87" w:rsidRPr="0076752C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Treść pytań wraz z odpowiedziami Zamawiającego zostaną zamieszczone na stronie internetowej Zamawiającego i będzie wiążąca dla Wykonawców.</w:t>
      </w:r>
    </w:p>
    <w:p w14:paraId="2719CFFA" w14:textId="0828F47E" w:rsidR="00474F87" w:rsidRPr="0076752C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>Jeżeli wniosek o wyjaśnienie treści zapytania ofertowego wpłynął po upływie terminu składania wniosku, lub dotyczy udzielonych wyjaśnień, Zamawiający może udzielić wyjaśnień albo pozostawić wniosek bez rozpoznania.</w:t>
      </w:r>
    </w:p>
    <w:p w14:paraId="22EB8122" w14:textId="519E2511" w:rsidR="009C1144" w:rsidRPr="0076752C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hAnsi="Arial" w:cs="Arial"/>
        </w:rPr>
        <w:t xml:space="preserve">W celu skrócenia czasu przygotowania odpowiedzi na pytania o wyjaśnienie treści zapytania ofertowego Zamawiający prosi, aby Wykonawcy zwracając się </w:t>
      </w:r>
      <w:r w:rsidRPr="0076752C">
        <w:rPr>
          <w:rFonts w:ascii="Arial" w:hAnsi="Arial" w:cs="Arial"/>
        </w:rPr>
        <w:br/>
        <w:t xml:space="preserve">do Zamawiającego w sprawie udzielenia wyjaśnień wysyłali również treść pytań </w:t>
      </w:r>
      <w:r w:rsidRPr="0076752C">
        <w:rPr>
          <w:rFonts w:ascii="Arial" w:hAnsi="Arial" w:cs="Arial"/>
        </w:rPr>
        <w:br/>
        <w:t>w wersji elektronicznej edytowalnej.</w:t>
      </w:r>
    </w:p>
    <w:p w14:paraId="43AAFC5A" w14:textId="77777777" w:rsidR="00994889" w:rsidRPr="0076752C" w:rsidRDefault="00994889" w:rsidP="00994889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2B816E8" w14:textId="1163640B" w:rsidR="00994889" w:rsidRPr="0076752C" w:rsidRDefault="00994889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Zamawiający nie uwzględni ofert:</w:t>
      </w:r>
    </w:p>
    <w:p w14:paraId="37457063" w14:textId="77777777" w:rsidR="00994889" w:rsidRPr="0076752C" w:rsidRDefault="00994889" w:rsidP="000F42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Zamawiający odrzuca ofertę:</w:t>
      </w:r>
    </w:p>
    <w:p w14:paraId="4FCCA19C" w14:textId="77777777" w:rsidR="00994889" w:rsidRPr="0076752C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złożoną przez Wykonawcę, który nie spełnia warunków udziału w postępowaniu,</w:t>
      </w:r>
    </w:p>
    <w:p w14:paraId="203EBD52" w14:textId="77777777" w:rsidR="00994889" w:rsidRPr="0076752C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jej treść nie odpowiada treści opisowi przedmiotu zamówienia,</w:t>
      </w:r>
    </w:p>
    <w:p w14:paraId="70C8B6E7" w14:textId="77777777" w:rsidR="00994889" w:rsidRPr="0076752C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zawierającą błędy w obliczeniu ceny (kosztów), które nie stanowią oczywistych omyłek rachunkowych,</w:t>
      </w:r>
    </w:p>
    <w:p w14:paraId="3FB2FA28" w14:textId="0C3D654D" w:rsidR="00940B07" w:rsidRPr="0076752C" w:rsidRDefault="00940B07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niezgodną z przepisami prawa,</w:t>
      </w:r>
    </w:p>
    <w:p w14:paraId="13FD979C" w14:textId="5033B622" w:rsidR="00994889" w:rsidRPr="0076752C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nieodpowiadającą wymogom formalnym postępowania.</w:t>
      </w:r>
    </w:p>
    <w:p w14:paraId="3C769AAC" w14:textId="77777777" w:rsidR="00994889" w:rsidRPr="0076752C" w:rsidRDefault="00994889" w:rsidP="00994889">
      <w:pPr>
        <w:spacing w:after="0" w:line="276" w:lineRule="auto"/>
        <w:ind w:left="774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Oferty odrzucone, nie będą podlegały punktacji.</w:t>
      </w:r>
    </w:p>
    <w:p w14:paraId="062A29F2" w14:textId="4B2F8E64" w:rsidR="00994889" w:rsidRPr="0076752C" w:rsidRDefault="00994889" w:rsidP="000F42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Oferty złożone po terminie nie będą rozpatrywane.</w:t>
      </w:r>
    </w:p>
    <w:p w14:paraId="568FD3DC" w14:textId="5144E9CA" w:rsidR="00994889" w:rsidRPr="0076752C" w:rsidRDefault="00994889" w:rsidP="00994889">
      <w:pPr>
        <w:pStyle w:val="Akapitzlist"/>
        <w:spacing w:after="0" w:line="276" w:lineRule="auto"/>
        <w:ind w:left="1418"/>
        <w:jc w:val="both"/>
        <w:rPr>
          <w:rFonts w:ascii="Arial" w:eastAsia="Times New Roman" w:hAnsi="Arial" w:cs="Arial"/>
          <w:b/>
          <w:lang w:eastAsia="pl-PL"/>
        </w:rPr>
      </w:pPr>
    </w:p>
    <w:p w14:paraId="269E0BF4" w14:textId="47956072" w:rsidR="008D719B" w:rsidRPr="0076752C" w:rsidRDefault="008D719B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6752C">
        <w:rPr>
          <w:rFonts w:ascii="Arial" w:hAnsi="Arial" w:cs="Arial"/>
          <w:b/>
          <w:sz w:val="22"/>
          <w:szCs w:val="22"/>
        </w:rPr>
        <w:t xml:space="preserve">Inne postanowienia: </w:t>
      </w:r>
    </w:p>
    <w:p w14:paraId="2CF93DB4" w14:textId="77777777" w:rsidR="00721AD3" w:rsidRPr="0076752C" w:rsidRDefault="008D719B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lastRenderedPageBreak/>
        <w:t xml:space="preserve">Niniejsze postępowanie prowadzone jest na zasadach opartych na wewnętrznych uregulowaniach organizacyjnych Zamawiającego. Nie mają tu zastosowania przepisy Ustawy Prawo Zamówień Publicznych. </w:t>
      </w:r>
    </w:p>
    <w:p w14:paraId="043CD4D4" w14:textId="78836D20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u w:val="single"/>
          <w:lang w:eastAsia="pl-PL"/>
        </w:rPr>
        <w:t>Wykonawca zapewnia serwis gwarancyjny</w:t>
      </w:r>
      <w:r w:rsidRPr="0076752C">
        <w:rPr>
          <w:rFonts w:ascii="Arial" w:eastAsia="Times New Roman" w:hAnsi="Arial" w:cs="Arial"/>
          <w:lang w:eastAsia="pl-PL"/>
        </w:rPr>
        <w:t xml:space="preserve"> na udostępnione łącze na okres trwania umowy. Wykonawca gwarantuje 24-godzinny bezpłatny dostęp Zamawiającego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do serwisu Wykonawcy; podjęcie działań serwisowych w przypadku zgłoszenia awarii lub usterki, usunięcie awarii lub usterki – na zasadach określonych przez Wykonawcę; gwarancja obejmuje usunięcie wszelkich awarii łącza i urządzeń do transmisji; Wykonawca zapewnia czas reakcji serwisowej nie przekraczający 24 godziny od chwili zgłoszenia awarii.</w:t>
      </w:r>
    </w:p>
    <w:p w14:paraId="4034D02E" w14:textId="06973EF0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u w:val="single"/>
          <w:lang w:eastAsia="pl-PL"/>
        </w:rPr>
        <w:t>Rozpoczęcie świadczenia usług</w:t>
      </w:r>
      <w:r w:rsidRPr="0076752C">
        <w:rPr>
          <w:rFonts w:ascii="Arial" w:eastAsia="Times New Roman" w:hAnsi="Arial" w:cs="Arial"/>
          <w:lang w:eastAsia="pl-PL"/>
        </w:rPr>
        <w:t xml:space="preserve"> winno być zapewnione dla każdej lokalizacji i winno umożliwić bezkolizyjne i ciągłe (bez jakichkolwiek przerw technicznych) korzystanie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 xml:space="preserve">z usług nie później niż </w:t>
      </w:r>
      <w:r w:rsidR="006C1A53" w:rsidRPr="006C1A53">
        <w:rPr>
          <w:rFonts w:ascii="Arial" w:eastAsia="Times New Roman" w:hAnsi="Arial" w:cs="Arial"/>
          <w:b/>
          <w:lang w:eastAsia="pl-PL"/>
        </w:rPr>
        <w:t>w terminie 30 dni od dnia podpisania umowy</w:t>
      </w:r>
      <w:r w:rsidR="006C1A53">
        <w:rPr>
          <w:rFonts w:ascii="Arial" w:eastAsia="Times New Roman" w:hAnsi="Arial" w:cs="Arial"/>
          <w:lang w:eastAsia="pl-PL"/>
        </w:rPr>
        <w:t>.</w:t>
      </w:r>
      <w:r w:rsidR="0000712F" w:rsidRPr="0076752C">
        <w:rPr>
          <w:rFonts w:ascii="Arial" w:eastAsia="Times New Roman" w:hAnsi="Arial" w:cs="Arial"/>
          <w:lang w:eastAsia="pl-PL"/>
        </w:rPr>
        <w:t xml:space="preserve"> E</w:t>
      </w:r>
      <w:r w:rsidRPr="0076752C">
        <w:rPr>
          <w:rFonts w:ascii="Arial" w:eastAsia="Times New Roman" w:hAnsi="Arial" w:cs="Arial"/>
          <w:lang w:eastAsia="pl-PL"/>
        </w:rPr>
        <w:t xml:space="preserve">wentualne prace związane ze zmianą operatora, muszą być prowadzone w godzinach wskazanych przez Zamawiającego, po uprzednim zawiadomieniu Zamawiającego. Organizacja prac Wykonawcy nie może utrudniać bieżącej działalności Zamawiającego; </w:t>
      </w:r>
    </w:p>
    <w:p w14:paraId="3100190A" w14:textId="2027E897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u w:val="single"/>
          <w:lang w:eastAsia="pl-PL"/>
        </w:rPr>
        <w:t>Wykonawca wskaże przedstawiciela</w:t>
      </w:r>
      <w:r w:rsidRPr="0076752C">
        <w:rPr>
          <w:rFonts w:ascii="Arial" w:eastAsia="Times New Roman" w:hAnsi="Arial" w:cs="Arial"/>
          <w:lang w:eastAsia="pl-PL"/>
        </w:rPr>
        <w:t xml:space="preserve"> (Opiekuna) odpowiedzialnego za obsługę techniczną, merytoryczną i prawną wszystkich usług objętych umową przez cały okres jej trwania; Wykonawca zapewni Zamawiającemu możliwość bezpłatnego kontaktu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 xml:space="preserve">z Opiekunem przez całą dobę z użyciem numerów telefonów, numerów faksów </w:t>
      </w:r>
      <w:r w:rsidR="0000712F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i adresów poczty elektronicznej, do których określenia Wykonawca jest zobowiązany.</w:t>
      </w:r>
    </w:p>
    <w:p w14:paraId="38027B0F" w14:textId="60E3E75B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u w:val="single"/>
          <w:lang w:eastAsia="pl-PL"/>
        </w:rPr>
        <w:t>Wysokość abonamentu</w:t>
      </w:r>
      <w:r w:rsidRPr="0076752C">
        <w:rPr>
          <w:rFonts w:ascii="Arial" w:eastAsia="Times New Roman" w:hAnsi="Arial" w:cs="Arial"/>
          <w:lang w:eastAsia="pl-PL"/>
        </w:rPr>
        <w:t xml:space="preserve"> ustala </w:t>
      </w:r>
      <w:r w:rsidR="00E3281E" w:rsidRPr="0076752C">
        <w:rPr>
          <w:rFonts w:ascii="Arial" w:eastAsia="Times New Roman" w:hAnsi="Arial" w:cs="Arial"/>
          <w:lang w:eastAsia="pl-PL"/>
        </w:rPr>
        <w:t>się, jako</w:t>
      </w:r>
      <w:r w:rsidRPr="0076752C">
        <w:rPr>
          <w:rFonts w:ascii="Arial" w:eastAsia="Times New Roman" w:hAnsi="Arial" w:cs="Arial"/>
          <w:lang w:eastAsia="pl-PL"/>
        </w:rPr>
        <w:t xml:space="preserve"> stałą przez okres trwania umowy i nie zależy ona od częstotliwości i czasu korzystania z łączy. </w:t>
      </w:r>
    </w:p>
    <w:p w14:paraId="559621FA" w14:textId="77777777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 </w:t>
      </w:r>
      <w:r w:rsidRPr="0076752C">
        <w:rPr>
          <w:rFonts w:ascii="Arial" w:eastAsia="Times New Roman" w:hAnsi="Arial" w:cs="Arial"/>
          <w:u w:val="single"/>
          <w:lang w:eastAsia="pl-PL"/>
        </w:rPr>
        <w:t>Zamawiający dopuszcza możliwość</w:t>
      </w:r>
      <w:r w:rsidRPr="0076752C">
        <w:rPr>
          <w:rFonts w:ascii="Arial" w:eastAsia="Times New Roman" w:hAnsi="Arial" w:cs="Arial"/>
          <w:lang w:eastAsia="pl-PL"/>
        </w:rPr>
        <w:t xml:space="preserve"> instalowania w siedzibie Zamawiającego urządzeń należących do Wykonawcy niezbędnych do świadczenia usług będących przedmiotem niniejszego postępowania. Zamawiający nie będzie ponosił kosztów związanych z dostarczeniem, zamontowaniem, uruchomieniem lub eksploatacją, jak również konserwacją oraz naprawą tych urządzeń.</w:t>
      </w:r>
    </w:p>
    <w:p w14:paraId="04D234CC" w14:textId="5D91ABE7" w:rsidR="00721AD3" w:rsidRPr="0076752C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u w:val="single"/>
          <w:lang w:eastAsia="pl-PL"/>
        </w:rPr>
        <w:t>Zamawiający nie dopuszcza możliwości</w:t>
      </w:r>
      <w:r w:rsidRPr="0076752C">
        <w:rPr>
          <w:rFonts w:ascii="Arial" w:eastAsia="Times New Roman" w:hAnsi="Arial" w:cs="Arial"/>
          <w:lang w:eastAsia="pl-PL"/>
        </w:rPr>
        <w:t xml:space="preserve"> składania ofert częściowych ani wariantowych.</w:t>
      </w:r>
    </w:p>
    <w:p w14:paraId="387CABE3" w14:textId="77777777" w:rsidR="00DA7E17" w:rsidRPr="0076752C" w:rsidRDefault="00DA7E17" w:rsidP="00DA7E17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5FF7356" w14:textId="73B80D30" w:rsidR="00721AD3" w:rsidRPr="0076752C" w:rsidRDefault="00721AD3" w:rsidP="000F42EB">
      <w:pPr>
        <w:pStyle w:val="Akapitzlist"/>
        <w:numPr>
          <w:ilvl w:val="0"/>
          <w:numId w:val="31"/>
        </w:numPr>
        <w:spacing w:after="0" w:line="276" w:lineRule="auto"/>
        <w:ind w:left="283" w:hanging="357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b/>
          <w:bCs/>
          <w:lang w:eastAsia="pl-PL"/>
        </w:rPr>
        <w:t xml:space="preserve">Informacja o formalnościach, jakie powinny zostać dopełnione przed zawarciem umowy </w:t>
      </w:r>
    </w:p>
    <w:p w14:paraId="33F862AA" w14:textId="341E9BE4" w:rsidR="00721AD3" w:rsidRPr="0076752C" w:rsidRDefault="00721AD3" w:rsidP="000F42EB">
      <w:pPr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 wybranym Wykonawcą, który przedstawi najkorzystniejszą ofertę niezwłocznie zostanie podpisana umowa na realizację zamówienia. Możliwe jest zawarcie umowy na standardowym druku dostarczonym przez Wykonawcę</w:t>
      </w:r>
      <w:r w:rsidR="00D00B10" w:rsidRPr="0076752C">
        <w:rPr>
          <w:rFonts w:ascii="Arial" w:eastAsia="Times New Roman" w:hAnsi="Arial" w:cs="Arial"/>
          <w:lang w:eastAsia="pl-PL"/>
        </w:rPr>
        <w:t xml:space="preserve"> po uwzględnieniu zapisów </w:t>
      </w:r>
      <w:r w:rsidR="00AA6F2D" w:rsidRPr="0076752C">
        <w:rPr>
          <w:rFonts w:ascii="Arial" w:eastAsia="Times New Roman" w:hAnsi="Arial" w:cs="Arial"/>
          <w:lang w:eastAsia="pl-PL"/>
        </w:rPr>
        <w:br/>
      </w:r>
      <w:r w:rsidR="00D00B10" w:rsidRPr="0076752C">
        <w:rPr>
          <w:rFonts w:ascii="Arial" w:eastAsia="Times New Roman" w:hAnsi="Arial" w:cs="Arial"/>
          <w:lang w:eastAsia="pl-PL"/>
        </w:rPr>
        <w:t xml:space="preserve">z formularza Istotnych Postanowień Umowy, będących </w:t>
      </w:r>
      <w:r w:rsidR="00D00B10" w:rsidRPr="0076752C">
        <w:rPr>
          <w:rFonts w:ascii="Arial" w:eastAsia="Times New Roman" w:hAnsi="Arial" w:cs="Arial"/>
          <w:b/>
          <w:lang w:eastAsia="pl-PL"/>
        </w:rPr>
        <w:t>załącznikiem nr 3</w:t>
      </w:r>
      <w:r w:rsidR="00D00B10" w:rsidRPr="0076752C">
        <w:rPr>
          <w:rFonts w:ascii="Arial" w:eastAsia="Times New Roman" w:hAnsi="Arial" w:cs="Arial"/>
          <w:lang w:eastAsia="pl-PL"/>
        </w:rPr>
        <w:t xml:space="preserve"> </w:t>
      </w:r>
      <w:r w:rsidR="00AA6F2D" w:rsidRPr="0076752C">
        <w:rPr>
          <w:rFonts w:ascii="Arial" w:eastAsia="Times New Roman" w:hAnsi="Arial" w:cs="Arial"/>
          <w:lang w:eastAsia="pl-PL"/>
        </w:rPr>
        <w:br/>
      </w:r>
      <w:r w:rsidR="00D00B10" w:rsidRPr="0076752C">
        <w:rPr>
          <w:rFonts w:ascii="Arial" w:eastAsia="Times New Roman" w:hAnsi="Arial" w:cs="Arial"/>
          <w:lang w:eastAsia="pl-PL"/>
        </w:rPr>
        <w:t>do niniejszego zapytania ofertowego</w:t>
      </w:r>
      <w:r w:rsidRPr="0076752C">
        <w:rPr>
          <w:rFonts w:ascii="Arial" w:eastAsia="Times New Roman" w:hAnsi="Arial" w:cs="Arial"/>
          <w:lang w:eastAsia="pl-PL"/>
        </w:rPr>
        <w:t xml:space="preserve">. Zamawiający zastrzega sobie prawo </w:t>
      </w:r>
      <w:r w:rsidR="00AA6F2D" w:rsidRPr="0076752C">
        <w:rPr>
          <w:rFonts w:ascii="Arial" w:eastAsia="Times New Roman" w:hAnsi="Arial" w:cs="Arial"/>
          <w:lang w:eastAsia="pl-PL"/>
        </w:rPr>
        <w:br/>
      </w:r>
      <w:r w:rsidRPr="0076752C">
        <w:rPr>
          <w:rFonts w:ascii="Arial" w:eastAsia="Times New Roman" w:hAnsi="Arial" w:cs="Arial"/>
          <w:lang w:eastAsia="pl-PL"/>
        </w:rPr>
        <w:t>do negocjowania zapisów przedmiotowej umowy z Wykonawcą, którego oferta zostanie wybrana jako najkorzystniejsza. Jeżeli w ciągu 5 dni od daty wyłonienia Wykonawcy Strony nie wynegocjują warunków umowy, Zamawiający zastrzega sobie prawo do wyboru kolejnej n</w:t>
      </w:r>
      <w:r w:rsidR="00AA6F2D" w:rsidRPr="0076752C">
        <w:rPr>
          <w:rFonts w:ascii="Arial" w:eastAsia="Times New Roman" w:hAnsi="Arial" w:cs="Arial"/>
          <w:lang w:eastAsia="pl-PL"/>
        </w:rPr>
        <w:t>ajkorzystniejszej oferty.</w:t>
      </w:r>
    </w:p>
    <w:p w14:paraId="5AEDE4FB" w14:textId="1DC58A41" w:rsidR="00721AD3" w:rsidRPr="0076752C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proofErr w:type="spellStart"/>
      <w:r w:rsidRPr="0076752C">
        <w:rPr>
          <w:rFonts w:ascii="Arial" w:eastAsia="Times New Roman" w:hAnsi="Arial" w:cs="Arial"/>
          <w:lang w:val="de-DE" w:eastAsia="pl-PL"/>
        </w:rPr>
        <w:t>Zamawiający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zamierza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podpisać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umowę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na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realizację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wszystkich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usług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przedmiot</w:t>
      </w:r>
      <w:r w:rsidR="00AA6F2D" w:rsidRPr="0076752C">
        <w:rPr>
          <w:rFonts w:ascii="Arial" w:eastAsia="Times New Roman" w:hAnsi="Arial" w:cs="Arial"/>
          <w:lang w:val="de-DE" w:eastAsia="pl-PL"/>
        </w:rPr>
        <w:t>u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zamówienia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z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jednym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Wykonawcą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>.</w:t>
      </w:r>
    </w:p>
    <w:p w14:paraId="73764720" w14:textId="457B9710" w:rsidR="00721AD3" w:rsidRPr="0076752C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proofErr w:type="spellStart"/>
      <w:r w:rsidRPr="0076752C">
        <w:rPr>
          <w:rFonts w:ascii="Arial" w:eastAsia="Times New Roman" w:hAnsi="Arial" w:cs="Arial"/>
          <w:lang w:val="de-DE" w:eastAsia="pl-PL"/>
        </w:rPr>
        <w:t>Umowa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kończy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się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z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upływem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okresu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r w:rsidR="008F61FA" w:rsidRPr="0076752C">
        <w:rPr>
          <w:rFonts w:ascii="Arial" w:eastAsia="Times New Roman" w:hAnsi="Arial" w:cs="Arial"/>
          <w:lang w:val="de-DE" w:eastAsia="pl-PL"/>
        </w:rPr>
        <w:t xml:space="preserve">24 </w:t>
      </w:r>
      <w:proofErr w:type="spellStart"/>
      <w:r w:rsidR="008F61FA" w:rsidRPr="0076752C">
        <w:rPr>
          <w:rFonts w:ascii="Arial" w:eastAsia="Times New Roman" w:hAnsi="Arial" w:cs="Arial"/>
          <w:lang w:val="de-DE" w:eastAsia="pl-PL"/>
        </w:rPr>
        <w:t>miesięcy</w:t>
      </w:r>
      <w:proofErr w:type="spellEnd"/>
      <w:r w:rsidR="008F61FA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8F61FA" w:rsidRPr="0076752C">
        <w:rPr>
          <w:rFonts w:ascii="Arial" w:eastAsia="Times New Roman" w:hAnsi="Arial" w:cs="Arial"/>
          <w:lang w:val="de-DE" w:eastAsia="pl-PL"/>
        </w:rPr>
        <w:t>od</w:t>
      </w:r>
      <w:proofErr w:type="spellEnd"/>
      <w:r w:rsidR="008F61FA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8F61FA" w:rsidRPr="0076752C">
        <w:rPr>
          <w:rFonts w:ascii="Arial" w:eastAsia="Times New Roman" w:hAnsi="Arial" w:cs="Arial"/>
          <w:lang w:val="de-DE" w:eastAsia="pl-PL"/>
        </w:rPr>
        <w:t>dnia</w:t>
      </w:r>
      <w:proofErr w:type="spellEnd"/>
      <w:r w:rsidR="008F61FA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8F61FA" w:rsidRPr="0076752C">
        <w:rPr>
          <w:rFonts w:ascii="Arial" w:eastAsia="Times New Roman" w:hAnsi="Arial" w:cs="Arial"/>
          <w:lang w:val="de-DE" w:eastAsia="pl-PL"/>
        </w:rPr>
        <w:t>podpisania</w:t>
      </w:r>
      <w:proofErr w:type="spellEnd"/>
      <w:r w:rsidR="008F61FA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8F61FA" w:rsidRPr="0076752C">
        <w:rPr>
          <w:rFonts w:ascii="Arial" w:eastAsia="Times New Roman" w:hAnsi="Arial" w:cs="Arial"/>
          <w:lang w:val="de-DE" w:eastAsia="pl-PL"/>
        </w:rPr>
        <w:t>umowy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r w:rsidR="00AD6048" w:rsidRPr="0076752C">
        <w:rPr>
          <w:rFonts w:ascii="Arial" w:eastAsia="Times New Roman" w:hAnsi="Arial" w:cs="Arial"/>
          <w:lang w:val="de-DE" w:eastAsia="pl-PL"/>
        </w:rPr>
        <w:br/>
      </w:r>
      <w:r w:rsidRPr="0076752C">
        <w:rPr>
          <w:rFonts w:ascii="Arial" w:eastAsia="Times New Roman" w:hAnsi="Arial" w:cs="Arial"/>
          <w:lang w:val="de-DE" w:eastAsia="pl-PL"/>
        </w:rPr>
        <w:t xml:space="preserve">i nie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dopuszcza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się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zmiany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formy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umowy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na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umowę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za</w:t>
      </w:r>
      <w:r w:rsidR="00AA6F2D" w:rsidRPr="0076752C">
        <w:rPr>
          <w:rFonts w:ascii="Arial" w:eastAsia="Times New Roman" w:hAnsi="Arial" w:cs="Arial"/>
          <w:lang w:val="de-DE" w:eastAsia="pl-PL"/>
        </w:rPr>
        <w:t>wartą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na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czas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nieokreślony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>.</w:t>
      </w:r>
    </w:p>
    <w:p w14:paraId="1B937D94" w14:textId="748AB5F1" w:rsidR="00721AD3" w:rsidRPr="0076752C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proofErr w:type="spellStart"/>
      <w:r w:rsidRPr="0076752C">
        <w:rPr>
          <w:rFonts w:ascii="Arial" w:eastAsia="Times New Roman" w:hAnsi="Arial" w:cs="Arial"/>
          <w:lang w:val="de-DE" w:eastAsia="pl-PL"/>
        </w:rPr>
        <w:t>Zamawiający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wyklucza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możliwość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zapisu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w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umowie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o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następującej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treści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: w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przypadku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podjęcia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przez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abonenta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zamiaru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rozwiązania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lub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nieprzedłużenia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umowy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z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powodu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lastRenderedPageBreak/>
        <w:t>otrzymania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od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innego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operatora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telekomunikacyjnego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korzystniejszych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warunków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świadczenia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usług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,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abonent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zobowiązuje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się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wystąpić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najpierw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do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Operatora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w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celu</w:t>
      </w:r>
      <w:proofErr w:type="spellEnd"/>
      <w:r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76752C">
        <w:rPr>
          <w:rFonts w:ascii="Arial" w:eastAsia="Times New Roman" w:hAnsi="Arial" w:cs="Arial"/>
          <w:lang w:val="de-DE" w:eastAsia="pl-PL"/>
        </w:rPr>
        <w:t>uzyskani</w:t>
      </w:r>
      <w:r w:rsidR="00AA6F2D" w:rsidRPr="0076752C">
        <w:rPr>
          <w:rFonts w:ascii="Arial" w:eastAsia="Times New Roman" w:hAnsi="Arial" w:cs="Arial"/>
          <w:lang w:val="de-DE" w:eastAsia="pl-PL"/>
        </w:rPr>
        <w:t>a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ostatecznej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oferty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A6F2D" w:rsidRPr="0076752C">
        <w:rPr>
          <w:rFonts w:ascii="Arial" w:eastAsia="Times New Roman" w:hAnsi="Arial" w:cs="Arial"/>
          <w:lang w:val="de-DE" w:eastAsia="pl-PL"/>
        </w:rPr>
        <w:t>współpracy</w:t>
      </w:r>
      <w:proofErr w:type="spellEnd"/>
      <w:r w:rsidR="00AA6F2D" w:rsidRPr="0076752C">
        <w:rPr>
          <w:rFonts w:ascii="Arial" w:eastAsia="Times New Roman" w:hAnsi="Arial" w:cs="Arial"/>
          <w:lang w:val="de-DE" w:eastAsia="pl-PL"/>
        </w:rPr>
        <w:t>.</w:t>
      </w:r>
    </w:p>
    <w:p w14:paraId="1E8002AC" w14:textId="4E5DCF9A" w:rsidR="00DA7E17" w:rsidRPr="0076752C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Umowa zostanie podpisana w miejscu i terminie wyznaczonym przez Zamawiającego.</w:t>
      </w:r>
    </w:p>
    <w:p w14:paraId="26D3789A" w14:textId="77777777" w:rsidR="00FD75C6" w:rsidRPr="0076752C" w:rsidRDefault="00FD75C6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9C679F3" w14:textId="77777777" w:rsidR="00AA3318" w:rsidRPr="0076752C" w:rsidRDefault="008D719B" w:rsidP="000F42EB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76752C">
        <w:rPr>
          <w:rFonts w:ascii="Arial" w:eastAsia="Times New Roman" w:hAnsi="Arial" w:cs="Arial"/>
          <w:b/>
          <w:lang w:eastAsia="pl-PL"/>
        </w:rPr>
        <w:t>Załączniki:</w:t>
      </w:r>
    </w:p>
    <w:p w14:paraId="6E41161F" w14:textId="4953EB35" w:rsidR="008D719B" w:rsidRPr="0076752C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6752C">
        <w:rPr>
          <w:rFonts w:ascii="Arial" w:eastAsia="Times New Roman" w:hAnsi="Arial" w:cs="Arial"/>
          <w:lang w:eastAsia="pl-PL"/>
        </w:rPr>
        <w:t>1</w:t>
      </w:r>
      <w:r w:rsidRPr="0076752C">
        <w:rPr>
          <w:rFonts w:ascii="Arial" w:eastAsia="Times New Roman" w:hAnsi="Arial" w:cs="Arial"/>
          <w:lang w:eastAsia="pl-PL"/>
        </w:rPr>
        <w:t xml:space="preserve"> – </w:t>
      </w:r>
      <w:r w:rsidR="00D00B10" w:rsidRPr="0076752C">
        <w:rPr>
          <w:rFonts w:ascii="Arial" w:eastAsia="Times New Roman" w:hAnsi="Arial" w:cs="Arial"/>
          <w:lang w:eastAsia="pl-PL"/>
        </w:rPr>
        <w:t>Opis przedmiotu zamówienia</w:t>
      </w:r>
    </w:p>
    <w:p w14:paraId="51FAA1F7" w14:textId="27AD95AE" w:rsidR="008D719B" w:rsidRPr="0076752C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6752C">
        <w:rPr>
          <w:rFonts w:ascii="Arial" w:eastAsia="Times New Roman" w:hAnsi="Arial" w:cs="Arial"/>
          <w:lang w:eastAsia="pl-PL"/>
        </w:rPr>
        <w:t>2</w:t>
      </w:r>
      <w:r w:rsidRPr="0076752C">
        <w:rPr>
          <w:rFonts w:ascii="Arial" w:eastAsia="Times New Roman" w:hAnsi="Arial" w:cs="Arial"/>
          <w:lang w:eastAsia="pl-PL"/>
        </w:rPr>
        <w:t xml:space="preserve"> – wzór formularza</w:t>
      </w:r>
      <w:r w:rsidR="004313A5" w:rsidRPr="0076752C">
        <w:rPr>
          <w:rFonts w:ascii="Arial" w:eastAsia="Times New Roman" w:hAnsi="Arial" w:cs="Arial"/>
          <w:lang w:eastAsia="pl-PL"/>
        </w:rPr>
        <w:t xml:space="preserve"> </w:t>
      </w:r>
      <w:r w:rsidRPr="0076752C">
        <w:rPr>
          <w:rFonts w:ascii="Arial" w:eastAsia="Times New Roman" w:hAnsi="Arial" w:cs="Arial"/>
          <w:lang w:eastAsia="pl-PL"/>
        </w:rPr>
        <w:t>ofertowego</w:t>
      </w:r>
    </w:p>
    <w:p w14:paraId="17246091" w14:textId="3EA0536F" w:rsidR="008D719B" w:rsidRPr="0076752C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6752C">
        <w:rPr>
          <w:rFonts w:ascii="Arial" w:eastAsia="Times New Roman" w:hAnsi="Arial" w:cs="Arial"/>
          <w:lang w:eastAsia="pl-PL"/>
        </w:rPr>
        <w:t>3</w:t>
      </w:r>
      <w:r w:rsidRPr="0076752C">
        <w:rPr>
          <w:rFonts w:ascii="Arial" w:eastAsia="Times New Roman" w:hAnsi="Arial" w:cs="Arial"/>
          <w:lang w:eastAsia="pl-PL"/>
        </w:rPr>
        <w:t xml:space="preserve"> – istotne postanowienia umowy</w:t>
      </w:r>
    </w:p>
    <w:p w14:paraId="0A9190EE" w14:textId="39AC5149" w:rsidR="00390838" w:rsidRPr="0076752C" w:rsidRDefault="00390838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>Załącznik nr 4 - wzór oświadczenia Wykonawcy</w:t>
      </w:r>
    </w:p>
    <w:p w14:paraId="52173D33" w14:textId="4593CFBA" w:rsidR="00E818C5" w:rsidRPr="0076752C" w:rsidRDefault="00E818C5" w:rsidP="00E818C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6752C">
        <w:rPr>
          <w:rFonts w:ascii="Arial" w:eastAsia="Times New Roman" w:hAnsi="Arial" w:cs="Arial"/>
          <w:lang w:eastAsia="pl-PL"/>
        </w:rPr>
        <w:t xml:space="preserve">Załącznik nr 5 - Informacja administratora dla osób fizycznych, które uczestniczą </w:t>
      </w:r>
      <w:r w:rsidRPr="0076752C">
        <w:rPr>
          <w:rFonts w:ascii="Arial" w:eastAsia="Times New Roman" w:hAnsi="Arial" w:cs="Arial"/>
          <w:lang w:eastAsia="pl-PL"/>
        </w:rPr>
        <w:br/>
        <w:t>w postępowaniu o udzielenie zamówienia publicznego</w:t>
      </w:r>
    </w:p>
    <w:p w14:paraId="22B7430D" w14:textId="77777777" w:rsidR="00E818C5" w:rsidRPr="0076752C" w:rsidRDefault="00E818C5" w:rsidP="00E818C5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bookmarkStart w:id="3" w:name="_GoBack"/>
      <w:bookmarkEnd w:id="3"/>
    </w:p>
    <w:sectPr w:rsidR="00E818C5" w:rsidRPr="0076752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C59F" w14:textId="77777777" w:rsidR="003165B1" w:rsidRDefault="003165B1" w:rsidP="00301D74">
      <w:pPr>
        <w:spacing w:after="0" w:line="240" w:lineRule="auto"/>
      </w:pPr>
      <w:r>
        <w:separator/>
      </w:r>
    </w:p>
  </w:endnote>
  <w:endnote w:type="continuationSeparator" w:id="0">
    <w:p w14:paraId="2631B522" w14:textId="77777777" w:rsidR="003165B1" w:rsidRDefault="003165B1" w:rsidP="0030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357054"/>
      <w:docPartObj>
        <w:docPartGallery w:val="Page Numbers (Bottom of Page)"/>
        <w:docPartUnique/>
      </w:docPartObj>
    </w:sdtPr>
    <w:sdtEndPr/>
    <w:sdtContent>
      <w:p w14:paraId="21503021" w14:textId="77777777" w:rsidR="00801579" w:rsidRDefault="008015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30">
          <w:rPr>
            <w:noProof/>
          </w:rPr>
          <w:t>10</w:t>
        </w:r>
        <w:r>
          <w:fldChar w:fldCharType="end"/>
        </w:r>
      </w:p>
    </w:sdtContent>
  </w:sdt>
  <w:p w14:paraId="1C5331A4" w14:textId="77777777" w:rsidR="00801579" w:rsidRDefault="00801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9CAB" w14:textId="77777777" w:rsidR="003165B1" w:rsidRDefault="003165B1" w:rsidP="00301D74">
      <w:pPr>
        <w:spacing w:after="0" w:line="240" w:lineRule="auto"/>
      </w:pPr>
      <w:r>
        <w:separator/>
      </w:r>
    </w:p>
  </w:footnote>
  <w:footnote w:type="continuationSeparator" w:id="0">
    <w:p w14:paraId="5BEB2B9B" w14:textId="77777777" w:rsidR="003165B1" w:rsidRDefault="003165B1" w:rsidP="0030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F684E9E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4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4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4"/>
      </w:rPr>
    </w:lvl>
  </w:abstractNum>
  <w:abstractNum w:abstractNumId="4" w15:restartNumberingAfterBreak="0">
    <w:nsid w:val="032C5910"/>
    <w:multiLevelType w:val="multilevel"/>
    <w:tmpl w:val="D58E5D10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93678B"/>
    <w:multiLevelType w:val="hybridMultilevel"/>
    <w:tmpl w:val="D090AC00"/>
    <w:lvl w:ilvl="0" w:tplc="F4028B68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5328A9"/>
    <w:multiLevelType w:val="hybridMultilevel"/>
    <w:tmpl w:val="A4F8489C"/>
    <w:lvl w:ilvl="0" w:tplc="FD94B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8964D7"/>
    <w:multiLevelType w:val="hybridMultilevel"/>
    <w:tmpl w:val="C61A7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7DE3"/>
    <w:multiLevelType w:val="hybridMultilevel"/>
    <w:tmpl w:val="78ACED3A"/>
    <w:lvl w:ilvl="0" w:tplc="4D982DA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95457"/>
    <w:multiLevelType w:val="hybridMultilevel"/>
    <w:tmpl w:val="BF5E332C"/>
    <w:lvl w:ilvl="0" w:tplc="04150011">
      <w:start w:val="1"/>
      <w:numFmt w:val="decimal"/>
      <w:lvlText w:val="%1)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0" w15:restartNumberingAfterBreak="0">
    <w:nsid w:val="13EC68F8"/>
    <w:multiLevelType w:val="hybridMultilevel"/>
    <w:tmpl w:val="C22CB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079F8"/>
    <w:multiLevelType w:val="hybridMultilevel"/>
    <w:tmpl w:val="D8E09AE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492624B"/>
    <w:multiLevelType w:val="hybridMultilevel"/>
    <w:tmpl w:val="E9C4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4AC70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A75F4"/>
    <w:multiLevelType w:val="hybridMultilevel"/>
    <w:tmpl w:val="1C2056E0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189B19B9"/>
    <w:multiLevelType w:val="hybridMultilevel"/>
    <w:tmpl w:val="2ACE6850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5" w15:restartNumberingAfterBreak="0">
    <w:nsid w:val="1B9B2D21"/>
    <w:multiLevelType w:val="hybridMultilevel"/>
    <w:tmpl w:val="F8022C34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2C50882"/>
    <w:multiLevelType w:val="hybridMultilevel"/>
    <w:tmpl w:val="ACFA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2181"/>
    <w:multiLevelType w:val="hybridMultilevel"/>
    <w:tmpl w:val="562642B0"/>
    <w:lvl w:ilvl="0" w:tplc="C07AC000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6F37258"/>
    <w:multiLevelType w:val="hybridMultilevel"/>
    <w:tmpl w:val="0100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7A068DC"/>
    <w:multiLevelType w:val="multilevel"/>
    <w:tmpl w:val="D1CAD7B8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EE79A6"/>
    <w:multiLevelType w:val="multilevel"/>
    <w:tmpl w:val="DA2679F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E2EF7"/>
    <w:multiLevelType w:val="hybridMultilevel"/>
    <w:tmpl w:val="26A617B2"/>
    <w:lvl w:ilvl="0" w:tplc="F4028B68">
      <w:start w:val="1"/>
      <w:numFmt w:val="upperRoman"/>
      <w:lvlText w:val="%1."/>
      <w:lvlJc w:val="right"/>
      <w:pPr>
        <w:ind w:left="157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 w15:restartNumberingAfterBreak="0">
    <w:nsid w:val="338A69CC"/>
    <w:multiLevelType w:val="hybridMultilevel"/>
    <w:tmpl w:val="25E05C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4834916"/>
    <w:multiLevelType w:val="multilevel"/>
    <w:tmpl w:val="B37E64E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A42FC5"/>
    <w:multiLevelType w:val="hybridMultilevel"/>
    <w:tmpl w:val="10804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C70EC"/>
    <w:multiLevelType w:val="hybridMultilevel"/>
    <w:tmpl w:val="25E05C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379B74D2"/>
    <w:multiLevelType w:val="hybridMultilevel"/>
    <w:tmpl w:val="0A2A5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D423A"/>
    <w:multiLevelType w:val="hybridMultilevel"/>
    <w:tmpl w:val="335E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E48D5"/>
    <w:multiLevelType w:val="multilevel"/>
    <w:tmpl w:val="B6AA06E8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966603"/>
    <w:multiLevelType w:val="hybridMultilevel"/>
    <w:tmpl w:val="9A986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13F75"/>
    <w:multiLevelType w:val="multilevel"/>
    <w:tmpl w:val="B1C2F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9F3938"/>
    <w:multiLevelType w:val="hybridMultilevel"/>
    <w:tmpl w:val="FA96CE26"/>
    <w:lvl w:ilvl="0" w:tplc="13587A5E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77E6917"/>
    <w:multiLevelType w:val="hybridMultilevel"/>
    <w:tmpl w:val="07BA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2059C"/>
    <w:multiLevelType w:val="multilevel"/>
    <w:tmpl w:val="A2C0423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8A2F67"/>
    <w:multiLevelType w:val="hybridMultilevel"/>
    <w:tmpl w:val="9A0A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F03F9"/>
    <w:multiLevelType w:val="multilevel"/>
    <w:tmpl w:val="C0447C8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8474FD"/>
    <w:multiLevelType w:val="hybridMultilevel"/>
    <w:tmpl w:val="C082F63E"/>
    <w:lvl w:ilvl="0" w:tplc="3828B24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1B4348"/>
    <w:multiLevelType w:val="hybridMultilevel"/>
    <w:tmpl w:val="E0FE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15ACE"/>
    <w:multiLevelType w:val="multilevel"/>
    <w:tmpl w:val="D1CAD7B8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B04097"/>
    <w:multiLevelType w:val="multilevel"/>
    <w:tmpl w:val="204A14B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5E0A11"/>
    <w:multiLevelType w:val="hybridMultilevel"/>
    <w:tmpl w:val="D226A09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3CF0EC3"/>
    <w:multiLevelType w:val="hybridMultilevel"/>
    <w:tmpl w:val="950C5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87866"/>
    <w:multiLevelType w:val="hybridMultilevel"/>
    <w:tmpl w:val="78ACED3A"/>
    <w:lvl w:ilvl="0" w:tplc="4D982DA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A4BB7"/>
    <w:multiLevelType w:val="multilevel"/>
    <w:tmpl w:val="D58E5D10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0C0BF3"/>
    <w:multiLevelType w:val="hybridMultilevel"/>
    <w:tmpl w:val="852C6FD0"/>
    <w:lvl w:ilvl="0" w:tplc="0F1AAAD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07689"/>
    <w:multiLevelType w:val="hybridMultilevel"/>
    <w:tmpl w:val="9D7AF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81B37"/>
    <w:multiLevelType w:val="hybridMultilevel"/>
    <w:tmpl w:val="69E4D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15B39"/>
    <w:multiLevelType w:val="hybridMultilevel"/>
    <w:tmpl w:val="27621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E47C3"/>
    <w:multiLevelType w:val="hybridMultilevel"/>
    <w:tmpl w:val="9E32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D70B2"/>
    <w:multiLevelType w:val="hybridMultilevel"/>
    <w:tmpl w:val="6E32D7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7"/>
  </w:num>
  <w:num w:numId="3">
    <w:abstractNumId w:val="45"/>
  </w:num>
  <w:num w:numId="4">
    <w:abstractNumId w:val="13"/>
  </w:num>
  <w:num w:numId="5">
    <w:abstractNumId w:val="18"/>
  </w:num>
  <w:num w:numId="6">
    <w:abstractNumId w:val="37"/>
  </w:num>
  <w:num w:numId="7">
    <w:abstractNumId w:val="29"/>
  </w:num>
  <w:num w:numId="8">
    <w:abstractNumId w:val="47"/>
  </w:num>
  <w:num w:numId="9">
    <w:abstractNumId w:val="28"/>
  </w:num>
  <w:num w:numId="10">
    <w:abstractNumId w:val="19"/>
  </w:num>
  <w:num w:numId="11">
    <w:abstractNumId w:val="4"/>
  </w:num>
  <w:num w:numId="12">
    <w:abstractNumId w:val="35"/>
  </w:num>
  <w:num w:numId="13">
    <w:abstractNumId w:val="23"/>
  </w:num>
  <w:num w:numId="14">
    <w:abstractNumId w:val="15"/>
  </w:num>
  <w:num w:numId="15">
    <w:abstractNumId w:val="14"/>
  </w:num>
  <w:num w:numId="16">
    <w:abstractNumId w:val="34"/>
  </w:num>
  <w:num w:numId="17">
    <w:abstractNumId w:val="30"/>
  </w:num>
  <w:num w:numId="18">
    <w:abstractNumId w:val="8"/>
  </w:num>
  <w:num w:numId="19">
    <w:abstractNumId w:val="10"/>
  </w:num>
  <w:num w:numId="20">
    <w:abstractNumId w:val="33"/>
  </w:num>
  <w:num w:numId="21">
    <w:abstractNumId w:val="22"/>
  </w:num>
  <w:num w:numId="22">
    <w:abstractNumId w:val="27"/>
  </w:num>
  <w:num w:numId="23">
    <w:abstractNumId w:val="41"/>
  </w:num>
  <w:num w:numId="24">
    <w:abstractNumId w:val="24"/>
  </w:num>
  <w:num w:numId="25">
    <w:abstractNumId w:val="49"/>
  </w:num>
  <w:num w:numId="26">
    <w:abstractNumId w:val="31"/>
  </w:num>
  <w:num w:numId="27">
    <w:abstractNumId w:val="32"/>
  </w:num>
  <w:num w:numId="28">
    <w:abstractNumId w:val="44"/>
  </w:num>
  <w:num w:numId="29">
    <w:abstractNumId w:val="16"/>
  </w:num>
  <w:num w:numId="30">
    <w:abstractNumId w:val="36"/>
  </w:num>
  <w:num w:numId="31">
    <w:abstractNumId w:val="6"/>
  </w:num>
  <w:num w:numId="32">
    <w:abstractNumId w:val="46"/>
  </w:num>
  <w:num w:numId="33">
    <w:abstractNumId w:val="39"/>
  </w:num>
  <w:num w:numId="34">
    <w:abstractNumId w:val="48"/>
  </w:num>
  <w:num w:numId="35">
    <w:abstractNumId w:val="20"/>
  </w:num>
  <w:num w:numId="36">
    <w:abstractNumId w:val="5"/>
  </w:num>
  <w:num w:numId="37">
    <w:abstractNumId w:val="40"/>
  </w:num>
  <w:num w:numId="38">
    <w:abstractNumId w:val="9"/>
  </w:num>
  <w:num w:numId="39">
    <w:abstractNumId w:val="42"/>
  </w:num>
  <w:num w:numId="40">
    <w:abstractNumId w:val="25"/>
  </w:num>
  <w:num w:numId="41">
    <w:abstractNumId w:val="38"/>
  </w:num>
  <w:num w:numId="42">
    <w:abstractNumId w:val="43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21"/>
  </w:num>
  <w:num w:numId="46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16"/>
    <w:rsid w:val="00004089"/>
    <w:rsid w:val="000060DE"/>
    <w:rsid w:val="0000712F"/>
    <w:rsid w:val="00034083"/>
    <w:rsid w:val="000568C6"/>
    <w:rsid w:val="0005738C"/>
    <w:rsid w:val="00066B9F"/>
    <w:rsid w:val="00081829"/>
    <w:rsid w:val="000845B4"/>
    <w:rsid w:val="0008691B"/>
    <w:rsid w:val="00092D19"/>
    <w:rsid w:val="000D30DA"/>
    <w:rsid w:val="000E0C45"/>
    <w:rsid w:val="000E49AC"/>
    <w:rsid w:val="000F42EB"/>
    <w:rsid w:val="00106440"/>
    <w:rsid w:val="00106EC3"/>
    <w:rsid w:val="00135494"/>
    <w:rsid w:val="00143F48"/>
    <w:rsid w:val="00157DC9"/>
    <w:rsid w:val="0016420A"/>
    <w:rsid w:val="001654A5"/>
    <w:rsid w:val="001658CC"/>
    <w:rsid w:val="00173228"/>
    <w:rsid w:val="00180DBC"/>
    <w:rsid w:val="00182147"/>
    <w:rsid w:val="00186DC2"/>
    <w:rsid w:val="001A01F0"/>
    <w:rsid w:val="001A09E0"/>
    <w:rsid w:val="001C6F1F"/>
    <w:rsid w:val="001D3563"/>
    <w:rsid w:val="001E02ED"/>
    <w:rsid w:val="001E4D79"/>
    <w:rsid w:val="001F594C"/>
    <w:rsid w:val="001F6286"/>
    <w:rsid w:val="00206B6A"/>
    <w:rsid w:val="002129C8"/>
    <w:rsid w:val="0025624D"/>
    <w:rsid w:val="00260577"/>
    <w:rsid w:val="00260B25"/>
    <w:rsid w:val="00267348"/>
    <w:rsid w:val="002843E9"/>
    <w:rsid w:val="002941A4"/>
    <w:rsid w:val="00295757"/>
    <w:rsid w:val="002A1693"/>
    <w:rsid w:val="002B6970"/>
    <w:rsid w:val="002C0D07"/>
    <w:rsid w:val="002C13F3"/>
    <w:rsid w:val="002D4C7E"/>
    <w:rsid w:val="002E0B91"/>
    <w:rsid w:val="002F078E"/>
    <w:rsid w:val="002F104B"/>
    <w:rsid w:val="002F293B"/>
    <w:rsid w:val="002F3035"/>
    <w:rsid w:val="00301D74"/>
    <w:rsid w:val="00302DE7"/>
    <w:rsid w:val="00312ECA"/>
    <w:rsid w:val="003165B1"/>
    <w:rsid w:val="0031661B"/>
    <w:rsid w:val="00324FDD"/>
    <w:rsid w:val="0034067C"/>
    <w:rsid w:val="00347315"/>
    <w:rsid w:val="00362544"/>
    <w:rsid w:val="003641D8"/>
    <w:rsid w:val="003814B2"/>
    <w:rsid w:val="0038672E"/>
    <w:rsid w:val="0038696F"/>
    <w:rsid w:val="00387E80"/>
    <w:rsid w:val="00390838"/>
    <w:rsid w:val="0039220B"/>
    <w:rsid w:val="003A1A7D"/>
    <w:rsid w:val="003A54CE"/>
    <w:rsid w:val="003B1B9B"/>
    <w:rsid w:val="003B309E"/>
    <w:rsid w:val="003D402F"/>
    <w:rsid w:val="003D4030"/>
    <w:rsid w:val="003E0B0E"/>
    <w:rsid w:val="003F5D26"/>
    <w:rsid w:val="00400289"/>
    <w:rsid w:val="0040660A"/>
    <w:rsid w:val="00427E06"/>
    <w:rsid w:val="00431313"/>
    <w:rsid w:val="004313A5"/>
    <w:rsid w:val="00444DA0"/>
    <w:rsid w:val="00454C99"/>
    <w:rsid w:val="0046344A"/>
    <w:rsid w:val="00466F03"/>
    <w:rsid w:val="00474F87"/>
    <w:rsid w:val="004816B9"/>
    <w:rsid w:val="004879BE"/>
    <w:rsid w:val="0049727C"/>
    <w:rsid w:val="004A3050"/>
    <w:rsid w:val="004A5F72"/>
    <w:rsid w:val="004A60CE"/>
    <w:rsid w:val="004C1A30"/>
    <w:rsid w:val="004E20A0"/>
    <w:rsid w:val="004F0876"/>
    <w:rsid w:val="00502C35"/>
    <w:rsid w:val="0051629C"/>
    <w:rsid w:val="0051785D"/>
    <w:rsid w:val="005212C8"/>
    <w:rsid w:val="00525FA7"/>
    <w:rsid w:val="00526C59"/>
    <w:rsid w:val="00534AB0"/>
    <w:rsid w:val="0054416C"/>
    <w:rsid w:val="00552F09"/>
    <w:rsid w:val="005605DB"/>
    <w:rsid w:val="0056145F"/>
    <w:rsid w:val="005640A2"/>
    <w:rsid w:val="00572EBE"/>
    <w:rsid w:val="00573D47"/>
    <w:rsid w:val="00575A24"/>
    <w:rsid w:val="0059045A"/>
    <w:rsid w:val="005948D6"/>
    <w:rsid w:val="005B5422"/>
    <w:rsid w:val="005C7F36"/>
    <w:rsid w:val="005D024A"/>
    <w:rsid w:val="005D2E91"/>
    <w:rsid w:val="005D4276"/>
    <w:rsid w:val="005F7D47"/>
    <w:rsid w:val="00606C5B"/>
    <w:rsid w:val="00612753"/>
    <w:rsid w:val="00630EA7"/>
    <w:rsid w:val="00632F07"/>
    <w:rsid w:val="00655AE2"/>
    <w:rsid w:val="00657192"/>
    <w:rsid w:val="00667759"/>
    <w:rsid w:val="006730B6"/>
    <w:rsid w:val="00673BDA"/>
    <w:rsid w:val="00676914"/>
    <w:rsid w:val="00680A76"/>
    <w:rsid w:val="00685CEF"/>
    <w:rsid w:val="00687FF1"/>
    <w:rsid w:val="006A1013"/>
    <w:rsid w:val="006A3C2C"/>
    <w:rsid w:val="006B0214"/>
    <w:rsid w:val="006B2DFC"/>
    <w:rsid w:val="006B4934"/>
    <w:rsid w:val="006C1A53"/>
    <w:rsid w:val="006C2297"/>
    <w:rsid w:val="006C3330"/>
    <w:rsid w:val="006C76CA"/>
    <w:rsid w:val="006D31CE"/>
    <w:rsid w:val="006E0342"/>
    <w:rsid w:val="006E10A6"/>
    <w:rsid w:val="006E591A"/>
    <w:rsid w:val="00700341"/>
    <w:rsid w:val="007023A5"/>
    <w:rsid w:val="007119E0"/>
    <w:rsid w:val="00721AD3"/>
    <w:rsid w:val="00727712"/>
    <w:rsid w:val="00730A3B"/>
    <w:rsid w:val="0073797B"/>
    <w:rsid w:val="0074009F"/>
    <w:rsid w:val="00740391"/>
    <w:rsid w:val="0075128A"/>
    <w:rsid w:val="00751DF3"/>
    <w:rsid w:val="00753113"/>
    <w:rsid w:val="00761F55"/>
    <w:rsid w:val="007647B4"/>
    <w:rsid w:val="00764A47"/>
    <w:rsid w:val="0076752C"/>
    <w:rsid w:val="007705BC"/>
    <w:rsid w:val="007750D9"/>
    <w:rsid w:val="007A6B75"/>
    <w:rsid w:val="007B7167"/>
    <w:rsid w:val="007B7289"/>
    <w:rsid w:val="007D0EE5"/>
    <w:rsid w:val="007D5F73"/>
    <w:rsid w:val="007E05A9"/>
    <w:rsid w:val="007F0EA5"/>
    <w:rsid w:val="00801579"/>
    <w:rsid w:val="00810EFF"/>
    <w:rsid w:val="00812FDD"/>
    <w:rsid w:val="00813148"/>
    <w:rsid w:val="008156F0"/>
    <w:rsid w:val="00816A19"/>
    <w:rsid w:val="008217A6"/>
    <w:rsid w:val="0083329B"/>
    <w:rsid w:val="00834035"/>
    <w:rsid w:val="008363C0"/>
    <w:rsid w:val="00854A7A"/>
    <w:rsid w:val="00861F89"/>
    <w:rsid w:val="008A1043"/>
    <w:rsid w:val="008C6C88"/>
    <w:rsid w:val="008D12BA"/>
    <w:rsid w:val="008D719B"/>
    <w:rsid w:val="008F61FA"/>
    <w:rsid w:val="008F7586"/>
    <w:rsid w:val="00907C8B"/>
    <w:rsid w:val="00911192"/>
    <w:rsid w:val="0091699B"/>
    <w:rsid w:val="00920CD5"/>
    <w:rsid w:val="0093067C"/>
    <w:rsid w:val="00932235"/>
    <w:rsid w:val="009336EE"/>
    <w:rsid w:val="0093445F"/>
    <w:rsid w:val="00935B2B"/>
    <w:rsid w:val="00940B07"/>
    <w:rsid w:val="009730A7"/>
    <w:rsid w:val="00980FD8"/>
    <w:rsid w:val="009820D4"/>
    <w:rsid w:val="009947BB"/>
    <w:rsid w:val="00994889"/>
    <w:rsid w:val="009C1144"/>
    <w:rsid w:val="009C551A"/>
    <w:rsid w:val="00A13FF1"/>
    <w:rsid w:val="00A17F29"/>
    <w:rsid w:val="00A224A3"/>
    <w:rsid w:val="00A34214"/>
    <w:rsid w:val="00A4199F"/>
    <w:rsid w:val="00A41BB8"/>
    <w:rsid w:val="00A4631D"/>
    <w:rsid w:val="00A4653C"/>
    <w:rsid w:val="00A53CD9"/>
    <w:rsid w:val="00A54C8E"/>
    <w:rsid w:val="00A572BE"/>
    <w:rsid w:val="00A710D8"/>
    <w:rsid w:val="00A7456C"/>
    <w:rsid w:val="00A74A2F"/>
    <w:rsid w:val="00A7576B"/>
    <w:rsid w:val="00A80762"/>
    <w:rsid w:val="00A97EF6"/>
    <w:rsid w:val="00AA3318"/>
    <w:rsid w:val="00AA3EBB"/>
    <w:rsid w:val="00AA6F2D"/>
    <w:rsid w:val="00AC15C1"/>
    <w:rsid w:val="00AC2634"/>
    <w:rsid w:val="00AC37DC"/>
    <w:rsid w:val="00AC7FD5"/>
    <w:rsid w:val="00AD0A4D"/>
    <w:rsid w:val="00AD6048"/>
    <w:rsid w:val="00AE7374"/>
    <w:rsid w:val="00AE7B66"/>
    <w:rsid w:val="00AF4E0D"/>
    <w:rsid w:val="00AF6CF1"/>
    <w:rsid w:val="00B01150"/>
    <w:rsid w:val="00B0477F"/>
    <w:rsid w:val="00B12F8A"/>
    <w:rsid w:val="00B15C04"/>
    <w:rsid w:val="00B178E8"/>
    <w:rsid w:val="00B2245E"/>
    <w:rsid w:val="00B266FE"/>
    <w:rsid w:val="00B278EC"/>
    <w:rsid w:val="00B30548"/>
    <w:rsid w:val="00B567E8"/>
    <w:rsid w:val="00B60EE8"/>
    <w:rsid w:val="00B63B6A"/>
    <w:rsid w:val="00B658C0"/>
    <w:rsid w:val="00B668CE"/>
    <w:rsid w:val="00B7483C"/>
    <w:rsid w:val="00B96FC3"/>
    <w:rsid w:val="00BA722D"/>
    <w:rsid w:val="00BB2062"/>
    <w:rsid w:val="00BD0B70"/>
    <w:rsid w:val="00BE355A"/>
    <w:rsid w:val="00BF0F72"/>
    <w:rsid w:val="00C10F41"/>
    <w:rsid w:val="00C13900"/>
    <w:rsid w:val="00C13C6A"/>
    <w:rsid w:val="00C17771"/>
    <w:rsid w:val="00C3453B"/>
    <w:rsid w:val="00C42EC9"/>
    <w:rsid w:val="00C453A9"/>
    <w:rsid w:val="00C71AFE"/>
    <w:rsid w:val="00C77D50"/>
    <w:rsid w:val="00C83E4F"/>
    <w:rsid w:val="00CA2C40"/>
    <w:rsid w:val="00CA404A"/>
    <w:rsid w:val="00CA46D4"/>
    <w:rsid w:val="00CB220E"/>
    <w:rsid w:val="00CB6991"/>
    <w:rsid w:val="00CC1B5E"/>
    <w:rsid w:val="00CC4053"/>
    <w:rsid w:val="00CD2D16"/>
    <w:rsid w:val="00CD76A4"/>
    <w:rsid w:val="00CF5399"/>
    <w:rsid w:val="00CF7560"/>
    <w:rsid w:val="00D00999"/>
    <w:rsid w:val="00D00B10"/>
    <w:rsid w:val="00D11410"/>
    <w:rsid w:val="00D31632"/>
    <w:rsid w:val="00D4491F"/>
    <w:rsid w:val="00D764F2"/>
    <w:rsid w:val="00D77781"/>
    <w:rsid w:val="00D805EF"/>
    <w:rsid w:val="00D8386E"/>
    <w:rsid w:val="00D85872"/>
    <w:rsid w:val="00D90F76"/>
    <w:rsid w:val="00D91377"/>
    <w:rsid w:val="00DA7E17"/>
    <w:rsid w:val="00DB5C40"/>
    <w:rsid w:val="00DD06A9"/>
    <w:rsid w:val="00DD2A9A"/>
    <w:rsid w:val="00DD6ABC"/>
    <w:rsid w:val="00DF048A"/>
    <w:rsid w:val="00E136D9"/>
    <w:rsid w:val="00E27A0C"/>
    <w:rsid w:val="00E3281E"/>
    <w:rsid w:val="00E45D11"/>
    <w:rsid w:val="00E565B2"/>
    <w:rsid w:val="00E60F46"/>
    <w:rsid w:val="00E665A1"/>
    <w:rsid w:val="00E70927"/>
    <w:rsid w:val="00E7332B"/>
    <w:rsid w:val="00E75324"/>
    <w:rsid w:val="00E818C5"/>
    <w:rsid w:val="00E85B23"/>
    <w:rsid w:val="00EA2C36"/>
    <w:rsid w:val="00EA4648"/>
    <w:rsid w:val="00EB25C1"/>
    <w:rsid w:val="00EE4567"/>
    <w:rsid w:val="00EF5EFC"/>
    <w:rsid w:val="00EF7E91"/>
    <w:rsid w:val="00F0046E"/>
    <w:rsid w:val="00F00F46"/>
    <w:rsid w:val="00F03680"/>
    <w:rsid w:val="00F06FBE"/>
    <w:rsid w:val="00F217F5"/>
    <w:rsid w:val="00F26E9F"/>
    <w:rsid w:val="00F302F0"/>
    <w:rsid w:val="00F32F28"/>
    <w:rsid w:val="00F37437"/>
    <w:rsid w:val="00F42CC2"/>
    <w:rsid w:val="00F5343A"/>
    <w:rsid w:val="00F55C70"/>
    <w:rsid w:val="00F70E06"/>
    <w:rsid w:val="00F739A2"/>
    <w:rsid w:val="00F7431B"/>
    <w:rsid w:val="00F82E84"/>
    <w:rsid w:val="00F8667E"/>
    <w:rsid w:val="00FC48DD"/>
    <w:rsid w:val="00FC7453"/>
    <w:rsid w:val="00FC78E8"/>
    <w:rsid w:val="00FD5676"/>
    <w:rsid w:val="00FD75C6"/>
    <w:rsid w:val="00FE4285"/>
    <w:rsid w:val="00FE6080"/>
    <w:rsid w:val="00FE7650"/>
    <w:rsid w:val="00FF2FCB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897"/>
  <w15:docId w15:val="{640324CC-C8FE-4AB1-88FD-7CA59EE0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47BB"/>
  </w:style>
  <w:style w:type="paragraph" w:styleId="Nagwek1">
    <w:name w:val="heading 1"/>
    <w:basedOn w:val="Normalny"/>
    <w:next w:val="Normalny"/>
    <w:link w:val="Nagwek1Znak"/>
    <w:uiPriority w:val="9"/>
    <w:qFormat/>
    <w:rsid w:val="00B74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30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9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C551A"/>
    <w:rPr>
      <w:color w:val="0563C1" w:themeColor="hyperlink"/>
      <w:u w:val="single"/>
    </w:rPr>
  </w:style>
  <w:style w:type="character" w:customStyle="1" w:styleId="WW8Num2z0">
    <w:name w:val="WW8Num2z0"/>
    <w:rsid w:val="0054416C"/>
    <w:rPr>
      <w:rFonts w:ascii="Times New Roman" w:hAnsi="Times New Roman"/>
      <w:b w:val="0"/>
      <w:sz w:val="24"/>
    </w:rPr>
  </w:style>
  <w:style w:type="paragraph" w:styleId="Stopka">
    <w:name w:val="footer"/>
    <w:basedOn w:val="Normalny"/>
    <w:link w:val="StopkaZnak"/>
    <w:uiPriority w:val="99"/>
    <w:rsid w:val="0054416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416C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rsid w:val="00544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01D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D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D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D7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30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0548"/>
    <w:rPr>
      <w:b/>
      <w:bCs/>
    </w:rPr>
  </w:style>
  <w:style w:type="table" w:styleId="Tabela-Siatka">
    <w:name w:val="Table Grid"/>
    <w:basedOn w:val="Standardowy"/>
    <w:uiPriority w:val="39"/>
    <w:rsid w:val="007D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F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579"/>
  </w:style>
  <w:style w:type="paragraph" w:styleId="Tekstdymka">
    <w:name w:val="Balloon Text"/>
    <w:basedOn w:val="Normalny"/>
    <w:link w:val="TekstdymkaZnak"/>
    <w:uiPriority w:val="99"/>
    <w:semiHidden/>
    <w:unhideWhenUsed/>
    <w:rsid w:val="0026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48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A80762"/>
    <w:rPr>
      <w:rFonts w:ascii="Arial" w:hAnsi="Arial" w:cs="Arial"/>
      <w:b/>
      <w:bCs/>
      <w:i/>
      <w:iCs/>
      <w:sz w:val="8"/>
      <w:szCs w:val="8"/>
    </w:rPr>
  </w:style>
  <w:style w:type="paragraph" w:styleId="Bezodstpw">
    <w:name w:val="No Spacing"/>
    <w:uiPriority w:val="99"/>
    <w:qFormat/>
    <w:rsid w:val="00A807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B567E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67E8"/>
    <w:pPr>
      <w:widowControl w:val="0"/>
      <w:shd w:val="clear" w:color="auto" w:fill="FFFFFF"/>
      <w:spacing w:after="200" w:line="288" w:lineRule="auto"/>
    </w:pPr>
    <w:rPr>
      <w:rFonts w:ascii="Verdana" w:eastAsia="Verdana" w:hAnsi="Verdana" w:cs="Verdan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38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4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594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siak@cea.ar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bisiak@ce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isiak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30A7-5003-4146-B1BF-40BF74E3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3393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Edukacji Artystycznej</Company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Emilia Fabisiak</cp:lastModifiedBy>
  <cp:revision>41</cp:revision>
  <cp:lastPrinted>2021-08-06T07:22:00Z</cp:lastPrinted>
  <dcterms:created xsi:type="dcterms:W3CDTF">2021-06-25T12:45:00Z</dcterms:created>
  <dcterms:modified xsi:type="dcterms:W3CDTF">2024-01-10T10:33:00Z</dcterms:modified>
</cp:coreProperties>
</file>