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7F3323C8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9538F0">
        <w:rPr>
          <w:rFonts w:asciiTheme="minorHAnsi" w:hAnsiTheme="minorHAnsi" w:cstheme="minorHAnsi"/>
          <w:sz w:val="24"/>
        </w:rPr>
        <w:t>03 września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470151">
        <w:rPr>
          <w:rFonts w:asciiTheme="minorHAnsi" w:hAnsiTheme="minorHAnsi" w:cstheme="minorHAnsi"/>
          <w:sz w:val="24"/>
        </w:rPr>
        <w:t>6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1286C433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</w:t>
      </w:r>
      <w:r w:rsidR="00470151">
        <w:rPr>
          <w:rFonts w:cstheme="minorHAnsi"/>
          <w:sz w:val="24"/>
          <w:szCs w:val="24"/>
        </w:rPr>
        <w:t>7</w:t>
      </w:r>
      <w:r w:rsidR="008673C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202</w:t>
      </w:r>
      <w:r w:rsidR="008673C4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  <w:r w:rsidR="00470151">
        <w:rPr>
          <w:rFonts w:cstheme="minorHAnsi"/>
          <w:sz w:val="24"/>
          <w:szCs w:val="24"/>
        </w:rPr>
        <w:t>PJ/</w:t>
      </w:r>
      <w:r>
        <w:rPr>
          <w:rFonts w:cstheme="minorHAnsi"/>
          <w:sz w:val="24"/>
          <w:szCs w:val="24"/>
        </w:rPr>
        <w:t>SK.</w:t>
      </w:r>
      <w:r w:rsidR="009538F0">
        <w:rPr>
          <w:rFonts w:cstheme="minorHAnsi"/>
          <w:sz w:val="24"/>
          <w:szCs w:val="24"/>
        </w:rPr>
        <w:t>47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7B5454AF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Zgodnie z art. 49 oraz art. 106 § 2 ustawy z dnia 14 czerwca 1960 r. - Kodeks postępowania administracyjnego (tekst jedn. Dz. U. z 2025 r., poz. 1691 – cyt. dalej jako „k.p.a.”), w związku z art. 74 ust. 3 oraz art. 75 ust. 1 pkt 1 lit. j, art. 77 ust. 1 pkt 2 i 4 ustawy z dnia 3 października 2008 r. o udostępnianiu informacji o środowisku i jego ochronie, udziale społeczeństwa w ochronie środowiska oraz o ocenach oddziaływania na środowisko (tekst jedn. Dz. U. z 2026 r. poz. 670 ze zm. – cyt. dalej jako „UUOŚ”)</w:t>
      </w:r>
    </w:p>
    <w:p w14:paraId="0B9F09B3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b/>
          <w:sz w:val="24"/>
          <w:szCs w:val="24"/>
        </w:rPr>
        <w:t>Regionalny Dyrektor Ochrony Środowiska w Kielcach</w:t>
      </w:r>
    </w:p>
    <w:p w14:paraId="176CDF55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zawiadamia strony postępowania, że w związku z prowadzonym postępowaniem na wniosek Knauf Bełchatów Sp. z o.o. ul. Gipsowa 3, 97-427 Rogowiec, działającej za pośrednictwem pełnomocników Pani Eweliny Mróz, Pana Szymona Holeksa, Pana Łukasza Szałata, Pana Jerzego Zwoździak, z dnia 31.07.2024 r., w sprawie wydania decyzji o środowiskowych uwarunkowaniach dla przedsięwzięcia pod nazwą:</w:t>
      </w:r>
    </w:p>
    <w:p w14:paraId="5F24C698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538F0">
        <w:rPr>
          <w:rFonts w:cstheme="minorHAnsi"/>
          <w:b/>
          <w:bCs/>
          <w:sz w:val="24"/>
          <w:szCs w:val="24"/>
        </w:rPr>
        <w:t>„Eksploatacja złoża gipsów mioceńskich „Uników-Galów”</w:t>
      </w:r>
    </w:p>
    <w:p w14:paraId="20E38F82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538F0">
        <w:rPr>
          <w:rFonts w:cstheme="minorHAnsi"/>
          <w:b/>
          <w:bCs/>
          <w:sz w:val="24"/>
          <w:szCs w:val="24"/>
        </w:rPr>
        <w:t>wraz z instalacją do przerobu kopaliny”</w:t>
      </w:r>
      <w:r w:rsidRPr="009538F0">
        <w:rPr>
          <w:rFonts w:cstheme="minorHAnsi"/>
          <w:sz w:val="24"/>
          <w:szCs w:val="24"/>
        </w:rPr>
        <w:t>,</w:t>
      </w:r>
    </w:p>
    <w:p w14:paraId="45F56DFF" w14:textId="5230956F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w dniu 03.09.2026 r. ponownie wystąpił pismem znak: WOO-I.420.17.2024.PJ/SK.45 do Dyrektora Regionalnego Zarządu Gospodarki Wodnej w Krakowie Państwowego Gospodarstwa Wodnego Wody Polskie o uzgodnienie warunków realizacji przedsięwzięcia oraz pismem znak: WOO-I.420.17.2024.PJ/SK.46 do Państwowego Powiatowego Inspektora Sanitarnego w Busku Zdroju o opinię w sprawie realizacji inwestycji w oparciu o raport o oddziaływaniu przedsięwzięcia na środowisko wraz z uzupełnieniami. Jednocześnie informuję, że w dniu 17.08.2026 r. oraz w dniu 27.08.2026 r. Pełnomocnik Inwestora złożył uzupełnienie raportu o oddziaływaniu na środowisko ww. przedsięwzięcia</w:t>
      </w:r>
      <w:r w:rsidR="00FA5E6F" w:rsidRPr="00FA5E6F">
        <w:rPr>
          <w:rFonts w:cstheme="minorHAnsi"/>
          <w:sz w:val="24"/>
          <w:szCs w:val="24"/>
        </w:rPr>
        <w:t>, stanowiące odpowiedź na pismo Dyrektora Regionalnego Zarządu Gospodarki Wodnej w Krakowie Państwowego Gospodarstwa Wodnego Wody Polskie znak: K.RZŚ.4130.27.2026.BG z dnia 30.06.2026 r.</w:t>
      </w:r>
    </w:p>
    <w:p w14:paraId="7389A01B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</w:t>
      </w:r>
      <w:r w:rsidRPr="009538F0">
        <w:rPr>
          <w:rFonts w:cstheme="minorHAnsi"/>
          <w:sz w:val="24"/>
          <w:szCs w:val="24"/>
        </w:rPr>
        <w:lastRenderedPageBreak/>
        <w:t xml:space="preserve">upływie 14 dni od dnia, w którym nastąpiło publiczne obwieszczenie. Wskazuje się dzień </w:t>
      </w:r>
      <w:r w:rsidRPr="009538F0">
        <w:rPr>
          <w:rFonts w:cstheme="minorHAnsi"/>
          <w:b/>
          <w:sz w:val="24"/>
          <w:szCs w:val="24"/>
        </w:rPr>
        <w:t>04.09.2026 r.</w:t>
      </w:r>
      <w:r w:rsidRPr="009538F0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01D02F29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 xml:space="preserve">Informuję, o możliwości zapoznawania się z aktami sprawy oraz o możliwości wypowiadania się w 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 Z aktami sprawy strony mogą zapoznać się po uprzednim umówieniu się z pracownikiem tutejszej Dyrekcji (nr telefonu do kontaktu: </w:t>
      </w:r>
      <w:r w:rsidRPr="009538F0">
        <w:rPr>
          <w:rFonts w:cstheme="minorHAnsi"/>
          <w:iCs/>
          <w:sz w:val="24"/>
          <w:szCs w:val="24"/>
          <w:lang w:val="en-US"/>
        </w:rPr>
        <w:t>(41)3435361</w:t>
      </w:r>
      <w:r w:rsidRPr="009538F0">
        <w:rPr>
          <w:rFonts w:cstheme="minorHAnsi"/>
          <w:sz w:val="24"/>
          <w:szCs w:val="24"/>
        </w:rPr>
        <w:t xml:space="preserve"> lub (41)3435363).</w:t>
      </w:r>
    </w:p>
    <w:p w14:paraId="2AADFB68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Z up. Regionalnego Dyrektora</w:t>
      </w:r>
    </w:p>
    <w:p w14:paraId="6F929182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Ochrony Środowiska w Kielcach</w:t>
      </w:r>
    </w:p>
    <w:p w14:paraId="64E51911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Zastępca Naczelnika Wydziału</w:t>
      </w:r>
    </w:p>
    <w:p w14:paraId="43FF904B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Ocen Oddziaływania na Środowisko</w:t>
      </w:r>
    </w:p>
    <w:p w14:paraId="3E4F7566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mgr inż. Monika Mogielska</w:t>
      </w:r>
    </w:p>
    <w:p w14:paraId="09578FF7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/-podpisany cyfrowo/</w:t>
      </w:r>
    </w:p>
    <w:p w14:paraId="7F3ABC43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0B5545C3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9538F0">
        <w:rPr>
          <w:rFonts w:cstheme="minorHAnsi"/>
          <w:iCs/>
          <w:sz w:val="24"/>
          <w:szCs w:val="24"/>
        </w:rPr>
        <w:t>Sprawę prowadzi: Klaudia Siadul</w:t>
      </w:r>
    </w:p>
    <w:p w14:paraId="61620136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9538F0">
        <w:rPr>
          <w:rFonts w:cstheme="minorHAnsi"/>
          <w:iCs/>
          <w:sz w:val="24"/>
          <w:szCs w:val="24"/>
        </w:rPr>
        <w:t>Telefon kontaktowy:</w:t>
      </w:r>
      <w:r w:rsidRPr="009538F0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9538F0">
        <w:rPr>
          <w:rFonts w:cstheme="minorHAnsi"/>
          <w:iCs/>
          <w:sz w:val="24"/>
          <w:szCs w:val="24"/>
          <w:lang w:val="en-US"/>
        </w:rPr>
        <w:t>(41)3435361 lub (41)3435363</w:t>
      </w:r>
    </w:p>
    <w:p w14:paraId="07D55760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9538F0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1E85C0CA" w14:textId="77777777" w:rsidR="009538F0" w:rsidRPr="009538F0" w:rsidRDefault="009538F0" w:rsidP="009538F0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Knauf Bełchatów sp. z o.o. za pośrednictwem Pełnomocnika Pani Eweliny Mróz,</w:t>
      </w:r>
    </w:p>
    <w:p w14:paraId="0C41C0BB" w14:textId="77777777" w:rsidR="009538F0" w:rsidRPr="009538F0" w:rsidRDefault="009538F0" w:rsidP="009538F0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Pozostałe strony poprzez obwieszczenie:</w:t>
      </w:r>
    </w:p>
    <w:p w14:paraId="518B7404" w14:textId="77777777" w:rsidR="009538F0" w:rsidRPr="009538F0" w:rsidRDefault="009538F0" w:rsidP="009538F0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wywieszone na tablicy ogłoszeń w siedzibie Regionalnej Dyrekcji Ochrony Środowiska w Kielcach,</w:t>
      </w:r>
    </w:p>
    <w:p w14:paraId="6DEE8C20" w14:textId="77777777" w:rsidR="009538F0" w:rsidRPr="009538F0" w:rsidRDefault="009538F0" w:rsidP="009538F0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73829D2F" w14:textId="77777777" w:rsidR="009538F0" w:rsidRPr="009538F0" w:rsidRDefault="009538F0" w:rsidP="009538F0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udostępnione za pośrednictwem Burmistrza Miasta i Gminy Pińczów w Biuletynie Informacji Publicznej lub publiczne ogłoszenie dokonane w sposób zwyczajowo przyjęty w danej miejscowości – zgodnie z art. 74 ust. 3aa UUOŚ,</w:t>
      </w:r>
    </w:p>
    <w:p w14:paraId="74D51420" w14:textId="77777777" w:rsidR="009538F0" w:rsidRPr="009538F0" w:rsidRDefault="009538F0" w:rsidP="009538F0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udostępnione za pośrednictwem Burmistrza Miasta i Gminy Chmielnik w Biuletynie Informacji Publicznej lub publiczne ogłoszenie dokonane w sposób zwyczajowo przyjęty w danej miejscowości – zgodnie z art. 74 ust. 3aa UUOŚ,</w:t>
      </w:r>
    </w:p>
    <w:p w14:paraId="2D71F9CD" w14:textId="77777777" w:rsidR="009538F0" w:rsidRPr="009538F0" w:rsidRDefault="009538F0" w:rsidP="009538F0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lastRenderedPageBreak/>
        <w:t>udostępnione za pośrednictwem Burmistrza Miasta i Gminy Busko-Zdrój w Biuletynie Informacji Publicznej lub publiczne ogłoszenie dokonane w sposób zwyczajowo przyjęty w danej miejscowości – zgodnie z art. 74 ust. 3aa UUOŚ.</w:t>
      </w:r>
    </w:p>
    <w:p w14:paraId="0888EFCA" w14:textId="77777777" w:rsidR="009538F0" w:rsidRPr="009538F0" w:rsidRDefault="009538F0" w:rsidP="009538F0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aa</w:t>
      </w:r>
    </w:p>
    <w:p w14:paraId="0863C259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6237904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9538F0">
        <w:rPr>
          <w:rFonts w:cstheme="minorHAnsi"/>
          <w:b/>
          <w:bCs/>
          <w:sz w:val="24"/>
          <w:szCs w:val="24"/>
          <w:u w:val="single"/>
        </w:rPr>
        <w:t>Do wiadomości:</w:t>
      </w:r>
    </w:p>
    <w:p w14:paraId="49E6807E" w14:textId="77777777" w:rsidR="009538F0" w:rsidRPr="009538F0" w:rsidRDefault="009538F0" w:rsidP="009538F0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Knauf Bełchatów Sp. z o.o., ul. Gipsowa 3, 97-427 Rogowiec</w:t>
      </w:r>
    </w:p>
    <w:p w14:paraId="2ADC4D4C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48CEE257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43CDFD85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083AFF5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7021F45" w14:textId="77777777" w:rsidR="009538F0" w:rsidRPr="009538F0" w:rsidRDefault="009538F0" w:rsidP="009538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38F0">
        <w:rPr>
          <w:rFonts w:cstheme="minorHAnsi"/>
          <w:sz w:val="24"/>
          <w:szCs w:val="24"/>
        </w:rPr>
        <w:t>Art. 106 § 2 k.p.a. „Organ załatwiający sprawę, zwracając się do innego organu o zajęcie stanowiska, zawiadamia o tym stronę.”</w:t>
      </w:r>
    </w:p>
    <w:sectPr w:rsidR="009538F0" w:rsidRPr="009538F0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BBAF1" w14:textId="77777777" w:rsidR="00346BF7" w:rsidRDefault="00346BF7" w:rsidP="00263043">
      <w:pPr>
        <w:spacing w:after="0" w:line="240" w:lineRule="auto"/>
      </w:pPr>
      <w:r>
        <w:separator/>
      </w:r>
    </w:p>
  </w:endnote>
  <w:endnote w:type="continuationSeparator" w:id="0">
    <w:p w14:paraId="2BCC4E7E" w14:textId="77777777" w:rsidR="00346BF7" w:rsidRDefault="00346BF7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A0DC2" w14:textId="77777777" w:rsidR="00346BF7" w:rsidRDefault="00346BF7" w:rsidP="00263043">
      <w:pPr>
        <w:spacing w:after="0" w:line="240" w:lineRule="auto"/>
      </w:pPr>
      <w:r>
        <w:separator/>
      </w:r>
    </w:p>
  </w:footnote>
  <w:footnote w:type="continuationSeparator" w:id="0">
    <w:p w14:paraId="2B8AE82B" w14:textId="77777777" w:rsidR="00346BF7" w:rsidRDefault="00346BF7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84654"/>
    <w:multiLevelType w:val="hybridMultilevel"/>
    <w:tmpl w:val="776CF0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521439F"/>
    <w:multiLevelType w:val="hybridMultilevel"/>
    <w:tmpl w:val="2C16B6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FD404F6"/>
    <w:multiLevelType w:val="hybridMultilevel"/>
    <w:tmpl w:val="B2A01000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2"/>
  </w:num>
  <w:num w:numId="2" w16cid:durableId="362940796">
    <w:abstractNumId w:val="29"/>
  </w:num>
  <w:num w:numId="3" w16cid:durableId="552087064">
    <w:abstractNumId w:val="8"/>
  </w:num>
  <w:num w:numId="4" w16cid:durableId="1445686538">
    <w:abstractNumId w:val="10"/>
  </w:num>
  <w:num w:numId="5" w16cid:durableId="811672862">
    <w:abstractNumId w:val="13"/>
  </w:num>
  <w:num w:numId="6" w16cid:durableId="1493907644">
    <w:abstractNumId w:val="15"/>
  </w:num>
  <w:num w:numId="7" w16cid:durableId="49038634">
    <w:abstractNumId w:val="21"/>
  </w:num>
  <w:num w:numId="8" w16cid:durableId="1432967803">
    <w:abstractNumId w:val="11"/>
  </w:num>
  <w:num w:numId="9" w16cid:durableId="1166239526">
    <w:abstractNumId w:val="7"/>
  </w:num>
  <w:num w:numId="10" w16cid:durableId="275018998">
    <w:abstractNumId w:val="19"/>
  </w:num>
  <w:num w:numId="11" w16cid:durableId="1989239173">
    <w:abstractNumId w:val="0"/>
  </w:num>
  <w:num w:numId="12" w16cid:durableId="1131174663">
    <w:abstractNumId w:val="20"/>
  </w:num>
  <w:num w:numId="13" w16cid:durableId="786000414">
    <w:abstractNumId w:val="4"/>
  </w:num>
  <w:num w:numId="14" w16cid:durableId="1611204665">
    <w:abstractNumId w:val="5"/>
  </w:num>
  <w:num w:numId="15" w16cid:durableId="2110881017">
    <w:abstractNumId w:val="14"/>
  </w:num>
  <w:num w:numId="16" w16cid:durableId="773593892">
    <w:abstractNumId w:val="26"/>
  </w:num>
  <w:num w:numId="17" w16cid:durableId="368845863">
    <w:abstractNumId w:val="24"/>
  </w:num>
  <w:num w:numId="18" w16cid:durableId="370149602">
    <w:abstractNumId w:val="12"/>
  </w:num>
  <w:num w:numId="19" w16cid:durableId="1191408383">
    <w:abstractNumId w:val="16"/>
  </w:num>
  <w:num w:numId="20" w16cid:durableId="389578570">
    <w:abstractNumId w:val="25"/>
  </w:num>
  <w:num w:numId="21" w16cid:durableId="1419717017">
    <w:abstractNumId w:val="9"/>
  </w:num>
  <w:num w:numId="22" w16cid:durableId="546187262">
    <w:abstractNumId w:val="22"/>
  </w:num>
  <w:num w:numId="23" w16cid:durableId="2095399351">
    <w:abstractNumId w:val="17"/>
  </w:num>
  <w:num w:numId="24" w16cid:durableId="1683700552">
    <w:abstractNumId w:val="3"/>
  </w:num>
  <w:num w:numId="25" w16cid:durableId="11416486">
    <w:abstractNumId w:val="30"/>
  </w:num>
  <w:num w:numId="26" w16cid:durableId="821889903">
    <w:abstractNumId w:val="6"/>
  </w:num>
  <w:num w:numId="27" w16cid:durableId="17756346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31"/>
  </w:num>
  <w:num w:numId="29" w16cid:durableId="337537097">
    <w:abstractNumId w:val="28"/>
  </w:num>
  <w:num w:numId="30" w16cid:durableId="548955619">
    <w:abstractNumId w:val="1"/>
  </w:num>
  <w:num w:numId="31" w16cid:durableId="552272327">
    <w:abstractNumId w:val="23"/>
  </w:num>
  <w:num w:numId="32" w16cid:durableId="17349666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3DA0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A40BB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41B5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46BF7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39F4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0151"/>
    <w:rsid w:val="00471F70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87ECC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E67A0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38F0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3030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5E6F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18</cp:revision>
  <cp:lastPrinted>2023-10-17T11:15:00Z</cp:lastPrinted>
  <dcterms:created xsi:type="dcterms:W3CDTF">2023-10-17T12:58:00Z</dcterms:created>
  <dcterms:modified xsi:type="dcterms:W3CDTF">2026-09-03T11:46:00Z</dcterms:modified>
</cp:coreProperties>
</file>