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336" w14:textId="76D54B62" w:rsidR="003A49ED" w:rsidRPr="00E90A99" w:rsidRDefault="003A49ED" w:rsidP="003A49ED">
      <w:pPr>
        <w:jc w:val="center"/>
        <w:rPr>
          <w:b/>
          <w:bCs/>
          <w:sz w:val="32"/>
          <w:szCs w:val="32"/>
        </w:rPr>
      </w:pPr>
      <w:r w:rsidRPr="00E90A99">
        <w:rPr>
          <w:b/>
          <w:bCs/>
          <w:sz w:val="32"/>
          <w:szCs w:val="32"/>
        </w:rPr>
        <w:t>Nabory planowane w latach 202</w:t>
      </w:r>
      <w:r w:rsidR="00413BD5">
        <w:rPr>
          <w:b/>
          <w:bCs/>
          <w:sz w:val="32"/>
          <w:szCs w:val="32"/>
        </w:rPr>
        <w:t>6</w:t>
      </w:r>
      <w:r w:rsidRPr="00E90A99">
        <w:rPr>
          <w:b/>
          <w:bCs/>
          <w:sz w:val="32"/>
          <w:szCs w:val="32"/>
        </w:rPr>
        <w:t>-2027 zgodnie z Programem Prac DEP 2025-2027</w:t>
      </w:r>
    </w:p>
    <w:p w14:paraId="1734D3E3" w14:textId="77777777" w:rsidR="003A49ED" w:rsidRPr="00E90A99" w:rsidRDefault="003A49ED" w:rsidP="003A49ED">
      <w:pPr>
        <w:rPr>
          <w:i/>
          <w:iCs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1689"/>
        <w:gridCol w:w="4827"/>
        <w:gridCol w:w="2126"/>
        <w:gridCol w:w="1559"/>
        <w:gridCol w:w="1560"/>
        <w:gridCol w:w="1275"/>
        <w:gridCol w:w="2268"/>
      </w:tblGrid>
      <w:tr w:rsidR="003A49ED" w:rsidRPr="00E90A99" w14:paraId="3DE654A3" w14:textId="77777777" w:rsidTr="00413BD5">
        <w:trPr>
          <w:trHeight w:val="1134"/>
        </w:trPr>
        <w:tc>
          <w:tcPr>
            <w:tcW w:w="1689" w:type="dxa"/>
          </w:tcPr>
          <w:p w14:paraId="60B17A10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Nazwa naboru</w:t>
            </w:r>
          </w:p>
        </w:tc>
        <w:tc>
          <w:tcPr>
            <w:tcW w:w="4827" w:type="dxa"/>
          </w:tcPr>
          <w:p w14:paraId="13A4A669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Cel</w:t>
            </w:r>
          </w:p>
        </w:tc>
        <w:tc>
          <w:tcPr>
            <w:tcW w:w="2126" w:type="dxa"/>
          </w:tcPr>
          <w:p w14:paraId="2E90C185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Rodzaj wsparcia</w:t>
            </w:r>
          </w:p>
        </w:tc>
        <w:tc>
          <w:tcPr>
            <w:tcW w:w="1559" w:type="dxa"/>
          </w:tcPr>
          <w:p w14:paraId="025CC7B6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Budżet</w:t>
            </w:r>
          </w:p>
        </w:tc>
        <w:tc>
          <w:tcPr>
            <w:tcW w:w="1560" w:type="dxa"/>
          </w:tcPr>
          <w:p w14:paraId="3C665407" w14:textId="2420F7A3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Orientacyjny czas otwarci</w:t>
            </w:r>
            <w:r w:rsidR="00413BD5">
              <w:rPr>
                <w:b/>
                <w:bCs/>
              </w:rPr>
              <w:t xml:space="preserve">a </w:t>
            </w:r>
            <w:r w:rsidRPr="00E90A99">
              <w:rPr>
                <w:b/>
                <w:bCs/>
              </w:rPr>
              <w:t>naboru</w:t>
            </w:r>
          </w:p>
        </w:tc>
        <w:tc>
          <w:tcPr>
            <w:tcW w:w="1275" w:type="dxa"/>
          </w:tcPr>
          <w:p w14:paraId="3CB27241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Realizacja projektów</w:t>
            </w:r>
          </w:p>
        </w:tc>
        <w:tc>
          <w:tcPr>
            <w:tcW w:w="2268" w:type="dxa"/>
          </w:tcPr>
          <w:p w14:paraId="24D5ECB3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Rodzaj wnioskodawców</w:t>
            </w:r>
          </w:p>
        </w:tc>
      </w:tr>
      <w:tr w:rsidR="003A49ED" w:rsidRPr="00E90A99" w14:paraId="4E2084F0" w14:textId="77777777" w:rsidTr="00413BD5">
        <w:trPr>
          <w:trHeight w:val="1124"/>
        </w:trPr>
        <w:tc>
          <w:tcPr>
            <w:tcW w:w="1689" w:type="dxa"/>
          </w:tcPr>
          <w:p w14:paraId="17A2DF08" w14:textId="0CDE10BB" w:rsidR="003A49ED" w:rsidRPr="00E90A99" w:rsidRDefault="003A49ED" w:rsidP="00703762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Digital solutions for regulatory compliance through data</w:t>
            </w:r>
          </w:p>
        </w:tc>
        <w:tc>
          <w:tcPr>
            <w:tcW w:w="4827" w:type="dxa"/>
          </w:tcPr>
          <w:p w14:paraId="5E52F24C" w14:textId="1DC5A473" w:rsidR="003A49ED" w:rsidRPr="00AF0603" w:rsidRDefault="003A49ED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Celem naboru jest wsparcie pilotażowych projektów, które wykorzystują technologie cyfrowe do automatyzacji procesów raportowania zgodności z przepisami UE, co ma na celu uproszczenie procesów zgodności, zmniejszenie obciążeń administracyjnych oraz poprawę konkurencyjności w różnych branżach.</w:t>
            </w:r>
          </w:p>
        </w:tc>
        <w:tc>
          <w:tcPr>
            <w:tcW w:w="2126" w:type="dxa"/>
          </w:tcPr>
          <w:p w14:paraId="2F2636E3" w14:textId="62393F3F" w:rsidR="003A49ED" w:rsidRPr="00AF0603" w:rsidRDefault="00766DF0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 grant</w:t>
            </w:r>
            <w:r w:rsidR="003A49ED" w:rsidRPr="00AF0603">
              <w:rPr>
                <w:rFonts w:cstheme="minorHAnsi"/>
              </w:rPr>
              <w:t xml:space="preserve"> (50% </w:t>
            </w:r>
            <w:r w:rsidR="00E00D77" w:rsidRPr="00AF0603">
              <w:rPr>
                <w:rFonts w:cstheme="minorHAnsi"/>
              </w:rPr>
              <w:t xml:space="preserve">poziom </w:t>
            </w:r>
            <w:r w:rsidR="003A49ED" w:rsidRPr="00AF0603">
              <w:rPr>
                <w:rFonts w:cstheme="minorHAnsi"/>
              </w:rPr>
              <w:t>dofinansowania)</w:t>
            </w:r>
          </w:p>
        </w:tc>
        <w:tc>
          <w:tcPr>
            <w:tcW w:w="1559" w:type="dxa"/>
          </w:tcPr>
          <w:p w14:paraId="68145DCE" w14:textId="4EC5353B" w:rsidR="003A49ED" w:rsidRPr="00AF0603" w:rsidRDefault="006B3551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8,5</w:t>
            </w:r>
            <w:r w:rsidR="003A49ED" w:rsidRPr="00AF0603">
              <w:rPr>
                <w:rFonts w:cstheme="minorHAnsi"/>
              </w:rPr>
              <w:t xml:space="preserve"> mln euro (2026)</w:t>
            </w:r>
          </w:p>
        </w:tc>
        <w:tc>
          <w:tcPr>
            <w:tcW w:w="1560" w:type="dxa"/>
          </w:tcPr>
          <w:p w14:paraId="705FA2A4" w14:textId="7E98090C" w:rsidR="003A49ED" w:rsidRPr="00AF0603" w:rsidRDefault="00D67451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275" w:type="dxa"/>
          </w:tcPr>
          <w:p w14:paraId="1FEF629E" w14:textId="2AEEEB3C" w:rsidR="003A49ED" w:rsidRPr="00AF0603" w:rsidRDefault="007D2F45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24 miesiące</w:t>
            </w:r>
          </w:p>
        </w:tc>
        <w:tc>
          <w:tcPr>
            <w:tcW w:w="2268" w:type="dxa"/>
          </w:tcPr>
          <w:p w14:paraId="3DA716BF" w14:textId="1C4929EE" w:rsidR="003A49ED" w:rsidRPr="00AF0603" w:rsidRDefault="00486F75" w:rsidP="00703762">
            <w:pPr>
              <w:rPr>
                <w:rFonts w:cstheme="minorHAnsi"/>
              </w:rPr>
            </w:pPr>
            <w:r w:rsidRPr="00486F75">
              <w:rPr>
                <w:rFonts w:cstheme="minorHAnsi"/>
              </w:rPr>
              <w:t>Organy krajowe i unijne (jako użytkownicy danych), podmioty publiczne i prywatne, przedsiębiorstwa, rolnicy itp. / dostawcy danych dotyczących zgodności (posiadacze danych), organizacje zajmujące się udostępnianiem danych, uczelnie</w:t>
            </w:r>
          </w:p>
        </w:tc>
      </w:tr>
      <w:tr w:rsidR="00456F98" w:rsidRPr="00E90A99" w14:paraId="724C0DBA" w14:textId="77777777" w:rsidTr="00413BD5">
        <w:trPr>
          <w:trHeight w:val="1124"/>
        </w:trPr>
        <w:tc>
          <w:tcPr>
            <w:tcW w:w="1689" w:type="dxa"/>
          </w:tcPr>
          <w:p w14:paraId="681035C7" w14:textId="548FD6DE" w:rsidR="00456F98" w:rsidRPr="00E90A99" w:rsidRDefault="00456F98" w:rsidP="00703762">
            <w:pPr>
              <w:rPr>
                <w:b/>
                <w:bCs/>
                <w:lang w:val="en-GB"/>
              </w:rPr>
            </w:pPr>
            <w:r w:rsidRPr="00F06A43">
              <w:rPr>
                <w:b/>
                <w:bCs/>
                <w:lang w:val="en-GB"/>
              </w:rPr>
              <w:t>Support to the implementation of Multi-Country Projects: EDIC Support Hub</w:t>
            </w:r>
          </w:p>
        </w:tc>
        <w:tc>
          <w:tcPr>
            <w:tcW w:w="4827" w:type="dxa"/>
          </w:tcPr>
          <w:p w14:paraId="50EC0ACE" w14:textId="13B1940B" w:rsidR="00456F98" w:rsidRPr="00AF0603" w:rsidRDefault="00456F98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Celem nabory jest u</w:t>
            </w:r>
            <w:r w:rsidRPr="004F2E9E">
              <w:rPr>
                <w:rFonts w:cstheme="minorHAnsi"/>
              </w:rPr>
              <w:t xml:space="preserve">tworzenie i rozwój EDIC </w:t>
            </w:r>
            <w:proofErr w:type="spellStart"/>
            <w:r w:rsidRPr="004F2E9E">
              <w:rPr>
                <w:rFonts w:cstheme="minorHAnsi"/>
              </w:rPr>
              <w:t>Support</w:t>
            </w:r>
            <w:proofErr w:type="spellEnd"/>
            <w:r w:rsidRPr="004F2E9E">
              <w:rPr>
                <w:rFonts w:cstheme="minorHAnsi"/>
              </w:rPr>
              <w:t xml:space="preserve"> Hub</w:t>
            </w:r>
            <w:r>
              <w:rPr>
                <w:rFonts w:cstheme="minorHAnsi"/>
              </w:rPr>
              <w:t xml:space="preserve">. </w:t>
            </w:r>
            <w:r w:rsidRPr="004F2E9E">
              <w:rPr>
                <w:rFonts w:cstheme="minorHAnsi"/>
              </w:rPr>
              <w:t>Obejmuje</w:t>
            </w:r>
            <w:r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zapewnienie wsparcia prawnego, operacyjnego i organizacyjnego dla EDIC,</w:t>
            </w:r>
            <w:r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wzmacnianie trwałości i efektywności tych struktur,</w:t>
            </w:r>
            <w:r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zwiększenie przejrzystości i dostępu do informacji o EDIC,</w:t>
            </w:r>
            <w:r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wsparcie tworzenia nowych inicjatyw EDIC,</w:t>
            </w:r>
            <w:r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budowę spójnego i odpornego ekosystemu EDIC w UE.</w:t>
            </w:r>
          </w:p>
        </w:tc>
        <w:tc>
          <w:tcPr>
            <w:tcW w:w="2126" w:type="dxa"/>
          </w:tcPr>
          <w:p w14:paraId="0A674FD0" w14:textId="0C1469F4" w:rsidR="00456F98" w:rsidRPr="00AF0603" w:rsidRDefault="00456F98" w:rsidP="0070376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Coordination</w:t>
            </w:r>
            <w:proofErr w:type="spellEnd"/>
            <w:r>
              <w:rPr>
                <w:rFonts w:cstheme="minorHAnsi"/>
              </w:rPr>
              <w:t xml:space="preserve"> and </w:t>
            </w:r>
            <w:proofErr w:type="spellStart"/>
            <w:r>
              <w:rPr>
                <w:rFonts w:cstheme="minorHAnsi"/>
              </w:rPr>
              <w:t>Support</w:t>
            </w:r>
            <w:proofErr w:type="spellEnd"/>
            <w:r>
              <w:rPr>
                <w:rFonts w:cstheme="minorHAnsi"/>
              </w:rPr>
              <w:t xml:space="preserve"> Action (100% poziom dofinansowania)</w:t>
            </w:r>
          </w:p>
        </w:tc>
        <w:tc>
          <w:tcPr>
            <w:tcW w:w="1559" w:type="dxa"/>
          </w:tcPr>
          <w:p w14:paraId="386DA346" w14:textId="30E81214" w:rsidR="00456F98" w:rsidRPr="00D1019A" w:rsidRDefault="00456F98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1 mln euro</w:t>
            </w:r>
          </w:p>
        </w:tc>
        <w:tc>
          <w:tcPr>
            <w:tcW w:w="1560" w:type="dxa"/>
          </w:tcPr>
          <w:p w14:paraId="611D7D8F" w14:textId="740A2EA8" w:rsidR="00456F98" w:rsidRPr="00AF0603" w:rsidRDefault="00456F98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Drugi kwartał 2026</w:t>
            </w:r>
          </w:p>
        </w:tc>
        <w:tc>
          <w:tcPr>
            <w:tcW w:w="1275" w:type="dxa"/>
          </w:tcPr>
          <w:p w14:paraId="4366BB94" w14:textId="15795C68" w:rsidR="00456F98" w:rsidRPr="00AF0603" w:rsidRDefault="00456F98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5736F46E" w14:textId="3FA21F92" w:rsidR="00456F98" w:rsidRPr="00AF0603" w:rsidRDefault="00456F98" w:rsidP="00F15957">
            <w:pPr>
              <w:rPr>
                <w:rFonts w:cstheme="minorHAnsi"/>
              </w:rPr>
            </w:pPr>
            <w:r w:rsidRPr="00EE7DC2">
              <w:rPr>
                <w:rFonts w:eastAsia="Calibri" w:cstheme="minorHAnsi"/>
              </w:rPr>
              <w:t xml:space="preserve">Podmioty publiczne i prywatne, takie jak (ale nie tylko): administracja publiczna (na poziomie krajowym, regionalnym i lokalnym), EDIC, podmioty gospodarcze (MŚP, duże organizacje), a także inne odpowiednie </w:t>
            </w:r>
            <w:r w:rsidRPr="00EE7DC2">
              <w:rPr>
                <w:rFonts w:eastAsia="Calibri" w:cstheme="minorHAnsi"/>
              </w:rPr>
              <w:lastRenderedPageBreak/>
              <w:t>organizacje publiczne i prywatne uczestniczące w realizacji projektów wielokrajowych</w:t>
            </w:r>
          </w:p>
        </w:tc>
      </w:tr>
      <w:tr w:rsidR="00456F98" w:rsidRPr="00E90A99" w14:paraId="7BC5A0E8" w14:textId="77777777" w:rsidTr="00413BD5">
        <w:trPr>
          <w:trHeight w:val="1124"/>
        </w:trPr>
        <w:tc>
          <w:tcPr>
            <w:tcW w:w="1689" w:type="dxa"/>
          </w:tcPr>
          <w:p w14:paraId="385998D9" w14:textId="68E597C4" w:rsidR="00456F98" w:rsidRPr="00E90A99" w:rsidRDefault="00456F98" w:rsidP="00456F9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Apply AI: Piloting AI-based image screening in medical centres</w:t>
            </w:r>
          </w:p>
        </w:tc>
        <w:tc>
          <w:tcPr>
            <w:tcW w:w="4827" w:type="dxa"/>
          </w:tcPr>
          <w:p w14:paraId="60498031" w14:textId="488A82C4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Celem naboru jest uruchomienie jednego lub kilku projektów pilotażowych polegających na wdrożeniu systemu chmurowego opartego na sztucznej inteligencji (AI/</w:t>
            </w:r>
            <w:proofErr w:type="spellStart"/>
            <w:r w:rsidRPr="00AF0603">
              <w:rPr>
                <w:rFonts w:cstheme="minorHAnsi"/>
              </w:rPr>
              <w:t>GenAI</w:t>
            </w:r>
            <w:proofErr w:type="spellEnd"/>
            <w:r w:rsidRPr="00AF0603">
              <w:rPr>
                <w:rFonts w:cstheme="minorHAnsi"/>
              </w:rPr>
              <w:t>), który wspierałby analizę danych obrazowych w placówkach medycznych o ograniczonych zasobach kadrowych i technicznych. System ten, oparty na europejskich, bezpiecznych i wiarygodnych algorytmach AI/</w:t>
            </w:r>
            <w:proofErr w:type="spellStart"/>
            <w:r w:rsidRPr="00AF0603">
              <w:rPr>
                <w:rFonts w:cstheme="minorHAnsi"/>
              </w:rPr>
              <w:t>GenAI</w:t>
            </w:r>
            <w:proofErr w:type="spellEnd"/>
            <w:r w:rsidRPr="00AF0603">
              <w:rPr>
                <w:rFonts w:cstheme="minorHAnsi"/>
              </w:rPr>
              <w:t xml:space="preserve">, umożliwi wczesne wykrywanie zmian o potencjalnym znaczeniu klinicznym, przyspieszy diagnostykę i decyzje kliniczne, a także pomoże w </w:t>
            </w:r>
            <w:proofErr w:type="spellStart"/>
            <w:r w:rsidRPr="00AF0603">
              <w:rPr>
                <w:rFonts w:cstheme="minorHAnsi"/>
              </w:rPr>
              <w:t>priorytetyzacji</w:t>
            </w:r>
            <w:proofErr w:type="spellEnd"/>
            <w:r w:rsidRPr="00AF0603">
              <w:rPr>
                <w:rFonts w:cstheme="minorHAnsi"/>
              </w:rPr>
              <w:t xml:space="preserve"> przypadków oraz ograniczeniu kosztów systemów ochrony zdrowia.</w:t>
            </w:r>
          </w:p>
        </w:tc>
        <w:tc>
          <w:tcPr>
            <w:tcW w:w="2126" w:type="dxa"/>
          </w:tcPr>
          <w:p w14:paraId="7EC7BCF3" w14:textId="70FD1108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4FA8BEB9" w14:textId="41AF9619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17A99035" w14:textId="0484D75E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275" w:type="dxa"/>
          </w:tcPr>
          <w:p w14:paraId="5F0E024A" w14:textId="773BEE98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377AC433" w14:textId="33B53DA4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Konsorcjum może obejmować podmioty publiczne i prywatne, takie jak (między innymi): przemysł technologii medycznych (</w:t>
            </w:r>
            <w:proofErr w:type="spellStart"/>
            <w:r w:rsidRPr="00AF0603">
              <w:rPr>
                <w:rFonts w:cstheme="minorHAnsi"/>
              </w:rPr>
              <w:t>medtech</w:t>
            </w:r>
            <w:proofErr w:type="spellEnd"/>
            <w:r w:rsidRPr="00AF0603">
              <w:rPr>
                <w:rFonts w:cstheme="minorHAnsi"/>
              </w:rPr>
              <w:t>), MŚP, dostawcy rozwiązań z zakresu sztucznej inteligencji (AI/</w:t>
            </w:r>
            <w:proofErr w:type="spellStart"/>
            <w:r w:rsidRPr="00AF0603">
              <w:rPr>
                <w:rFonts w:cstheme="minorHAnsi"/>
              </w:rPr>
              <w:t>GenAI</w:t>
            </w:r>
            <w:proofErr w:type="spellEnd"/>
            <w:r w:rsidRPr="00AF0603">
              <w:rPr>
                <w:rFonts w:cstheme="minorHAnsi"/>
              </w:rPr>
              <w:t>) i technologii informatycznych, organizacje szpitalne, jednostki badawcze oraz organy administracji publicznej (na szczeblu krajowym, regionalnym i lokalnym)</w:t>
            </w:r>
          </w:p>
        </w:tc>
      </w:tr>
      <w:tr w:rsidR="00456F98" w:rsidRPr="00E90A99" w14:paraId="48FF35A0" w14:textId="77777777" w:rsidTr="00413BD5">
        <w:trPr>
          <w:trHeight w:val="1124"/>
        </w:trPr>
        <w:tc>
          <w:tcPr>
            <w:tcW w:w="1689" w:type="dxa"/>
          </w:tcPr>
          <w:p w14:paraId="63940E51" w14:textId="6D5699C7" w:rsidR="00456F98" w:rsidRDefault="00456F98" w:rsidP="00456F9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 xml:space="preserve">Excellence in higher education and training programmes in key digital areas </w:t>
            </w:r>
            <w:r w:rsidRPr="00E90A99">
              <w:rPr>
                <w:b/>
                <w:bCs/>
                <w:lang w:val="en-GB"/>
              </w:rPr>
              <w:lastRenderedPageBreak/>
              <w:t>and applied technologies</w:t>
            </w:r>
          </w:p>
        </w:tc>
        <w:tc>
          <w:tcPr>
            <w:tcW w:w="4827" w:type="dxa"/>
          </w:tcPr>
          <w:p w14:paraId="417A3F94" w14:textId="77777777" w:rsidR="00456F98" w:rsidRDefault="00456F98" w:rsidP="00456F98">
            <w:pPr>
              <w:rPr>
                <w:rFonts w:cstheme="minorHAnsi"/>
              </w:rPr>
            </w:pPr>
            <w:r w:rsidRPr="00225292">
              <w:rPr>
                <w:rFonts w:cstheme="minorHAnsi"/>
              </w:rPr>
              <w:lastRenderedPageBreak/>
              <w:t>Celem naboru jest rozwój i wzmocnienie oferty edukacyjnej w zakresie zaawansowanych kompetencji cyfrowych w UE</w:t>
            </w:r>
            <w:r>
              <w:rPr>
                <w:rFonts w:cstheme="minorHAnsi"/>
              </w:rPr>
              <w:t xml:space="preserve">. </w:t>
            </w:r>
            <w:r w:rsidRPr="00225292">
              <w:rPr>
                <w:rFonts w:cstheme="minorHAnsi"/>
              </w:rPr>
              <w:t>Działania mają</w:t>
            </w:r>
            <w:r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>zwiększyć dostępność studiów i szkoleń w kluczowych technologiach cyfrowych,</w:t>
            </w:r>
            <w:r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>rozwijać programy interdyscyplinarne (łączące kompetencje cyfrowe z konkretnymi sektorami),</w:t>
            </w:r>
            <w:r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 xml:space="preserve">budować </w:t>
            </w:r>
            <w:r w:rsidRPr="00225292">
              <w:rPr>
                <w:rFonts w:cstheme="minorHAnsi"/>
              </w:rPr>
              <w:lastRenderedPageBreak/>
              <w:t>współpracę między uczelniami, biznesem i ośrodkami badawczymi,</w:t>
            </w:r>
            <w:r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 xml:space="preserve">lepiej przygotować specjalistów do wdrażania technologii cyfrowych w strategicznych sektorach gospodarki. </w:t>
            </w:r>
          </w:p>
          <w:p w14:paraId="09E5F33A" w14:textId="77777777" w:rsidR="00456F98" w:rsidRPr="00225292" w:rsidRDefault="00456F98" w:rsidP="00456F98">
            <w:pPr>
              <w:rPr>
                <w:rFonts w:cstheme="minorHAnsi"/>
              </w:rPr>
            </w:pPr>
          </w:p>
          <w:p w14:paraId="55B09F1B" w14:textId="77777777" w:rsidR="00456F98" w:rsidRDefault="00456F98" w:rsidP="00456F98">
            <w:pPr>
              <w:rPr>
                <w:rFonts w:cstheme="minorHAnsi"/>
              </w:rPr>
            </w:pPr>
            <w:r w:rsidRPr="00225292">
              <w:rPr>
                <w:rFonts w:cstheme="minorHAnsi"/>
              </w:rPr>
              <w:t>Nabór obejmuje dwa główne kierunki działań:</w:t>
            </w:r>
            <w:r w:rsidRPr="00225292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First </w:t>
            </w:r>
            <w:proofErr w:type="spellStart"/>
            <w:r>
              <w:rPr>
                <w:rFonts w:cstheme="minorHAnsi"/>
              </w:rPr>
              <w:t>work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strand</w:t>
            </w:r>
            <w:proofErr w:type="spellEnd"/>
            <w:r>
              <w:rPr>
                <w:rFonts w:cstheme="minorHAnsi"/>
              </w:rPr>
              <w:t xml:space="preserve"> - </w:t>
            </w:r>
            <w:r w:rsidRPr="00225292">
              <w:rPr>
                <w:rFonts w:cstheme="minorHAnsi"/>
              </w:rPr>
              <w:t>AI w ochronie zdrowia</w:t>
            </w:r>
            <w:r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>rozwój szkoleń i programów edukacyjnych dla specjalistów medycznych i IT, wspierających wdrażanie sztucznej inteligencji w sektorze zdrowia.</w:t>
            </w:r>
          </w:p>
          <w:p w14:paraId="41F618F6" w14:textId="73D4C0FF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Second </w:t>
            </w:r>
            <w:proofErr w:type="spellStart"/>
            <w:r>
              <w:rPr>
                <w:rFonts w:cstheme="minorHAnsi"/>
              </w:rPr>
              <w:t>work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strand</w:t>
            </w:r>
            <w:proofErr w:type="spellEnd"/>
            <w:r>
              <w:rPr>
                <w:rFonts w:cstheme="minorHAnsi"/>
              </w:rPr>
              <w:t xml:space="preserve"> - </w:t>
            </w:r>
            <w:r w:rsidRPr="00225292">
              <w:rPr>
                <w:rFonts w:cstheme="minorHAnsi"/>
              </w:rPr>
              <w:t xml:space="preserve">Doskonałość akademicka w technologiach cyfrowych – tworzenie i realizacja programów studiów oraz szkoleń m.in. w obszarach takich jak data science, </w:t>
            </w:r>
            <w:proofErr w:type="spellStart"/>
            <w:r w:rsidRPr="00225292">
              <w:rPr>
                <w:rFonts w:cstheme="minorHAnsi"/>
              </w:rPr>
              <w:t>IoT</w:t>
            </w:r>
            <w:proofErr w:type="spellEnd"/>
            <w:r w:rsidRPr="00225292">
              <w:rPr>
                <w:rFonts w:cstheme="minorHAnsi"/>
              </w:rPr>
              <w:t xml:space="preserve">, robotyka, </w:t>
            </w:r>
            <w:proofErr w:type="spellStart"/>
            <w:r w:rsidRPr="00225292">
              <w:rPr>
                <w:rFonts w:cstheme="minorHAnsi"/>
              </w:rPr>
              <w:t>blockchain</w:t>
            </w:r>
            <w:proofErr w:type="spellEnd"/>
            <w:r w:rsidRPr="00225292">
              <w:rPr>
                <w:rFonts w:cstheme="minorHAnsi"/>
              </w:rPr>
              <w:t>, 5G/6G czy chmura, także w połączeniu z różnymi sektorami (np. rolnictwo, media, mobilność).</w:t>
            </w:r>
          </w:p>
        </w:tc>
        <w:tc>
          <w:tcPr>
            <w:tcW w:w="2126" w:type="dxa"/>
          </w:tcPr>
          <w:p w14:paraId="19285F8D" w14:textId="598DF3C0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lastRenderedPageBreak/>
              <w:t>Lump sum grant (50 % poziom dofinansowania)</w:t>
            </w:r>
          </w:p>
        </w:tc>
        <w:tc>
          <w:tcPr>
            <w:tcW w:w="1559" w:type="dxa"/>
          </w:tcPr>
          <w:p w14:paraId="11049D0A" w14:textId="77777777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28,1</w:t>
            </w:r>
            <w:r w:rsidRPr="00AF0603">
              <w:rPr>
                <w:rFonts w:cstheme="minorHAnsi"/>
              </w:rPr>
              <w:t xml:space="preserve"> mln euro:</w:t>
            </w:r>
          </w:p>
          <w:p w14:paraId="79093F7A" w14:textId="77777777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7,8</w:t>
            </w:r>
            <w:r w:rsidRPr="00AF0603">
              <w:rPr>
                <w:rFonts w:cstheme="minorHAnsi"/>
              </w:rPr>
              <w:t xml:space="preserve"> mln euro (drugi kwartał 2026)</w:t>
            </w:r>
          </w:p>
          <w:p w14:paraId="3CE650F5" w14:textId="72D52A05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20,3</w:t>
            </w:r>
            <w:r w:rsidRPr="00AF0603">
              <w:rPr>
                <w:rFonts w:cstheme="minorHAnsi"/>
              </w:rPr>
              <w:t xml:space="preserve"> mln euro (pierwszy kwartał 2027)</w:t>
            </w:r>
          </w:p>
        </w:tc>
        <w:tc>
          <w:tcPr>
            <w:tcW w:w="1560" w:type="dxa"/>
          </w:tcPr>
          <w:p w14:paraId="6ABC8B56" w14:textId="59D24137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Drugi kwartał 2026 </w:t>
            </w:r>
            <w:r w:rsidRPr="00AF0603">
              <w:rPr>
                <w:rFonts w:cstheme="minorHAnsi"/>
                <w:lang w:val="en-GB"/>
              </w:rPr>
              <w:t>(</w:t>
            </w:r>
            <w:r>
              <w:rPr>
                <w:rFonts w:cstheme="minorHAnsi"/>
                <w:lang w:val="en-GB"/>
              </w:rPr>
              <w:t xml:space="preserve">first </w:t>
            </w:r>
            <w:r w:rsidRPr="00AF0603">
              <w:rPr>
                <w:rFonts w:cstheme="minorHAnsi"/>
                <w:lang w:val="en-GB"/>
              </w:rPr>
              <w:t xml:space="preserve">work strand: Skills development for the application of </w:t>
            </w:r>
            <w:r w:rsidRPr="00AF0603">
              <w:rPr>
                <w:rFonts w:cstheme="minorHAnsi"/>
                <w:lang w:val="en-GB"/>
              </w:rPr>
              <w:lastRenderedPageBreak/>
              <w:t xml:space="preserve">specific technologies in key strategic) </w:t>
            </w:r>
            <w:proofErr w:type="spellStart"/>
            <w:r w:rsidRPr="00AF0603">
              <w:rPr>
                <w:rFonts w:cstheme="minorHAnsi"/>
                <w:lang w:val="en-GB"/>
              </w:rPr>
              <w:t>i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r w:rsidRPr="00AF0603">
              <w:rPr>
                <w:rFonts w:cstheme="minorHAnsi"/>
              </w:rPr>
              <w:t>pierwszy kwartał 2027</w:t>
            </w:r>
            <w:r w:rsidRPr="00AF0603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 xml:space="preserve">second </w:t>
            </w:r>
            <w:r w:rsidRPr="00AF0603">
              <w:rPr>
                <w:rFonts w:cstheme="minorHAnsi"/>
                <w:lang w:val="en-GB"/>
              </w:rPr>
              <w:t>work strand: Academic excellence in selected key digital areas and specific sectors)</w:t>
            </w:r>
          </w:p>
        </w:tc>
        <w:tc>
          <w:tcPr>
            <w:tcW w:w="1275" w:type="dxa"/>
          </w:tcPr>
          <w:p w14:paraId="5E3A5541" w14:textId="55A487AE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lastRenderedPageBreak/>
              <w:t>48 miesięcy</w:t>
            </w:r>
          </w:p>
        </w:tc>
        <w:tc>
          <w:tcPr>
            <w:tcW w:w="2268" w:type="dxa"/>
          </w:tcPr>
          <w:p w14:paraId="2F594F77" w14:textId="77777777" w:rsidR="00456F98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First </w:t>
            </w:r>
            <w:proofErr w:type="spellStart"/>
            <w:r>
              <w:rPr>
                <w:rFonts w:cstheme="minorHAnsi"/>
              </w:rPr>
              <w:t>work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strand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716463">
              <w:rPr>
                <w:rFonts w:cstheme="minorHAnsi"/>
              </w:rPr>
              <w:t xml:space="preserve">Przemysł, uczelnie wyższe, małe i średnie przedsiębiorstwa (MŚP), instytucje kształcenia zawodowego, władze </w:t>
            </w:r>
            <w:r w:rsidRPr="00716463">
              <w:rPr>
                <w:rFonts w:cstheme="minorHAnsi"/>
              </w:rPr>
              <w:lastRenderedPageBreak/>
              <w:t>krajowe i regionalne, związki zawodowe, organizacje branżowe oraz dostawcy usług edukacyjnych</w:t>
            </w:r>
          </w:p>
          <w:p w14:paraId="104A4527" w14:textId="77777777" w:rsidR="00456F98" w:rsidRDefault="00456F98" w:rsidP="00456F98">
            <w:pPr>
              <w:rPr>
                <w:rFonts w:cstheme="minorHAnsi"/>
              </w:rPr>
            </w:pPr>
          </w:p>
          <w:p w14:paraId="0C4B9022" w14:textId="77777777" w:rsidR="00456F98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Second </w:t>
            </w:r>
            <w:proofErr w:type="spellStart"/>
            <w:r>
              <w:rPr>
                <w:rFonts w:cstheme="minorHAnsi"/>
              </w:rPr>
              <w:t>work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strand</w:t>
            </w:r>
            <w:proofErr w:type="spellEnd"/>
            <w:r>
              <w:rPr>
                <w:rFonts w:cstheme="minorHAnsi"/>
              </w:rPr>
              <w:t>:</w:t>
            </w:r>
          </w:p>
          <w:p w14:paraId="49E52D36" w14:textId="77777777" w:rsidR="00456F98" w:rsidRPr="00AF0603" w:rsidRDefault="00456F98" w:rsidP="00456F98">
            <w:pPr>
              <w:rPr>
                <w:rFonts w:cstheme="minorHAnsi"/>
              </w:rPr>
            </w:pPr>
            <w:r w:rsidRPr="00BB0E31">
              <w:rPr>
                <w:rFonts w:cstheme="minorHAnsi"/>
              </w:rPr>
              <w:t>Uczelnie wyższe, instytucje kształcenia i szkolenia zawodowego, organizacje badawcze, przedsiębiorstwa oraz inne powiązane organizacje i partnerzy społeczni</w:t>
            </w:r>
          </w:p>
          <w:p w14:paraId="7EE597D8" w14:textId="23F5FF8B" w:rsidR="00456F98" w:rsidRPr="00AF0603" w:rsidRDefault="00456F98" w:rsidP="00456F98">
            <w:pPr>
              <w:rPr>
                <w:rFonts w:cstheme="minorHAnsi"/>
              </w:rPr>
            </w:pPr>
          </w:p>
        </w:tc>
      </w:tr>
      <w:tr w:rsidR="00456F98" w:rsidRPr="00E90A99" w14:paraId="7F4AD665" w14:textId="77777777" w:rsidTr="00413BD5">
        <w:trPr>
          <w:trHeight w:val="1124"/>
        </w:trPr>
        <w:tc>
          <w:tcPr>
            <w:tcW w:w="1689" w:type="dxa"/>
          </w:tcPr>
          <w:p w14:paraId="23438384" w14:textId="573EE0F6" w:rsidR="00456F98" w:rsidRPr="00E90A99" w:rsidRDefault="00456F98" w:rsidP="00456F9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Digital Skills and Jobs Platform CSA</w:t>
            </w:r>
          </w:p>
        </w:tc>
        <w:tc>
          <w:tcPr>
            <w:tcW w:w="4827" w:type="dxa"/>
          </w:tcPr>
          <w:p w14:paraId="7019174C" w14:textId="68D86040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Nabór dotyczy wsparcia i rozwoju Platformy Digital </w:t>
            </w:r>
            <w:proofErr w:type="spellStart"/>
            <w:r w:rsidRPr="00AF0603">
              <w:rPr>
                <w:rFonts w:cstheme="minorHAnsi"/>
              </w:rPr>
              <w:t>Skills</w:t>
            </w:r>
            <w:proofErr w:type="spellEnd"/>
            <w:r w:rsidRPr="00AF0603">
              <w:rPr>
                <w:rFonts w:cstheme="minorHAnsi"/>
              </w:rPr>
              <w:t xml:space="preserve"> and </w:t>
            </w:r>
            <w:proofErr w:type="spellStart"/>
            <w:r w:rsidRPr="00AF0603">
              <w:rPr>
                <w:rFonts w:cstheme="minorHAnsi"/>
              </w:rPr>
              <w:t>Jobs</w:t>
            </w:r>
            <w:proofErr w:type="spellEnd"/>
            <w:r w:rsidRPr="00AF0603">
              <w:rPr>
                <w:rFonts w:cstheme="minorHAnsi"/>
              </w:rPr>
              <w:t>, która gromadzi informacje o umiejętnościach cyfrowych w Europie i łączy krajowe inicjatywy w tej dziedzinie. Celem jest konsolidacja działania platformy, rozszerzenie współpracy z Krajowymi Koalicjami na temat umiejętności cyfrowych oraz zwiększenie liczby aktywnych i zaangażowanych członków, w tym nowych koalicji w państwach członkowskich UE.</w:t>
            </w:r>
          </w:p>
        </w:tc>
        <w:tc>
          <w:tcPr>
            <w:tcW w:w="2126" w:type="dxa"/>
          </w:tcPr>
          <w:p w14:paraId="0D9FAF3B" w14:textId="7D0D73FB" w:rsidR="00456F98" w:rsidRPr="00AF0603" w:rsidRDefault="00456F98" w:rsidP="00456F98">
            <w:pPr>
              <w:rPr>
                <w:rFonts w:cstheme="minorHAnsi"/>
              </w:rPr>
            </w:pPr>
            <w:proofErr w:type="spellStart"/>
            <w:r w:rsidRPr="00AF0603">
              <w:rPr>
                <w:rFonts w:cstheme="minorHAnsi"/>
              </w:rPr>
              <w:t>Coordination</w:t>
            </w:r>
            <w:proofErr w:type="spellEnd"/>
            <w:r w:rsidRPr="00AF0603">
              <w:rPr>
                <w:rFonts w:cstheme="minorHAnsi"/>
              </w:rPr>
              <w:t xml:space="preserve"> and </w:t>
            </w:r>
            <w:proofErr w:type="spellStart"/>
            <w:r w:rsidRPr="00AF0603">
              <w:rPr>
                <w:rFonts w:cstheme="minorHAnsi"/>
              </w:rPr>
              <w:t>support</w:t>
            </w:r>
            <w:proofErr w:type="spellEnd"/>
            <w:r w:rsidRPr="00AF0603">
              <w:rPr>
                <w:rFonts w:cstheme="minorHAnsi"/>
              </w:rPr>
              <w:t xml:space="preserve"> </w:t>
            </w:r>
            <w:proofErr w:type="spellStart"/>
            <w:r w:rsidRPr="00AF0603">
              <w:rPr>
                <w:rFonts w:cstheme="minorHAnsi"/>
              </w:rPr>
              <w:t>action</w:t>
            </w:r>
            <w:proofErr w:type="spellEnd"/>
            <w:r w:rsidRPr="00AF0603">
              <w:rPr>
                <w:rFonts w:cstheme="minorHAnsi"/>
              </w:rPr>
              <w:t xml:space="preserve"> grant (100% poziom dofinansowania)</w:t>
            </w:r>
          </w:p>
        </w:tc>
        <w:tc>
          <w:tcPr>
            <w:tcW w:w="1559" w:type="dxa"/>
          </w:tcPr>
          <w:p w14:paraId="42121E36" w14:textId="6BE6A8D4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 mln euro</w:t>
            </w:r>
          </w:p>
        </w:tc>
        <w:tc>
          <w:tcPr>
            <w:tcW w:w="1560" w:type="dxa"/>
          </w:tcPr>
          <w:p w14:paraId="4C1DC4CC" w14:textId="76C4B106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275" w:type="dxa"/>
          </w:tcPr>
          <w:p w14:paraId="2D13B561" w14:textId="06C99885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24-36 miesiące</w:t>
            </w:r>
          </w:p>
        </w:tc>
        <w:tc>
          <w:tcPr>
            <w:tcW w:w="2268" w:type="dxa"/>
          </w:tcPr>
          <w:p w14:paraId="682219F6" w14:textId="7EECDF2F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 xml:space="preserve">Istniejące krajowe koalicje Digital </w:t>
            </w:r>
            <w:proofErr w:type="spellStart"/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Skills</w:t>
            </w:r>
            <w:proofErr w:type="spellEnd"/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 xml:space="preserve"> and </w:t>
            </w:r>
            <w:proofErr w:type="spellStart"/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Jobs</w:t>
            </w:r>
            <w:proofErr w:type="spellEnd"/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National</w:t>
            </w:r>
            <w:proofErr w:type="spellEnd"/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Coalitions</w:t>
            </w:r>
            <w:proofErr w:type="spellEnd"/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, dostawcy szkoleń, partnerzy społeczni, władze publiczne oraz inne odpowiednie organizacje, które przyczyniają się do zmniejszenia luki w umiejętnościach cyfrowych w państwach członkowskich</w:t>
            </w:r>
          </w:p>
        </w:tc>
      </w:tr>
      <w:tr w:rsidR="00456F98" w:rsidRPr="00E90A99" w14:paraId="11D77E5C" w14:textId="77777777" w:rsidTr="00413BD5">
        <w:trPr>
          <w:trHeight w:val="1124"/>
        </w:trPr>
        <w:tc>
          <w:tcPr>
            <w:tcW w:w="1689" w:type="dxa"/>
          </w:tcPr>
          <w:p w14:paraId="263B5662" w14:textId="53D9348A" w:rsidR="00456F98" w:rsidRPr="00E90A99" w:rsidRDefault="00456F98" w:rsidP="00456F9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lastRenderedPageBreak/>
              <w:t>EdTech accelerator</w:t>
            </w:r>
          </w:p>
        </w:tc>
        <w:tc>
          <w:tcPr>
            <w:tcW w:w="4827" w:type="dxa"/>
          </w:tcPr>
          <w:p w14:paraId="4D6DBDC6" w14:textId="6BFC30C6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Nabór ma na celu wsparcie europejskich startupów i MŚP z sektora </w:t>
            </w:r>
            <w:proofErr w:type="spellStart"/>
            <w:r w:rsidRPr="00AF0603">
              <w:rPr>
                <w:rFonts w:cstheme="minorHAnsi"/>
              </w:rPr>
              <w:t>EdTech</w:t>
            </w:r>
            <w:proofErr w:type="spellEnd"/>
            <w:r w:rsidRPr="00AF0603">
              <w:rPr>
                <w:rFonts w:cstheme="minorHAnsi"/>
              </w:rPr>
              <w:t xml:space="preserve">, pomagając im w przekształceniu innowacyjnych koncepcji edukacyjnych w produkty gotowe do wprowadzenia na rynek, z uwzględnieniem wartości takich jak etyka, dostępność i prywatność. Celem jest stworzenie ekosystemu </w:t>
            </w:r>
            <w:proofErr w:type="spellStart"/>
            <w:r w:rsidRPr="00AF0603">
              <w:rPr>
                <w:rFonts w:cstheme="minorHAnsi"/>
              </w:rPr>
              <w:t>EdTech</w:t>
            </w:r>
            <w:proofErr w:type="spellEnd"/>
            <w:r w:rsidRPr="00AF0603">
              <w:rPr>
                <w:rFonts w:cstheme="minorHAnsi"/>
              </w:rPr>
              <w:t xml:space="preserve"> w Europie, który wspiera innowacje, tworzenie miejsc pracy oraz rozwój gospodarczy, jednocześnie promując efektywne i etyczne wykorzystanie technologii, takich jak generatywna sztuczna inteligencja w edukacji.</w:t>
            </w:r>
          </w:p>
        </w:tc>
        <w:tc>
          <w:tcPr>
            <w:tcW w:w="2126" w:type="dxa"/>
          </w:tcPr>
          <w:p w14:paraId="06163C69" w14:textId="1777F6EE" w:rsidR="00456F98" w:rsidRPr="00AF0603" w:rsidRDefault="00456F98" w:rsidP="00456F98">
            <w:pPr>
              <w:rPr>
                <w:rFonts w:cstheme="minorHAnsi"/>
              </w:rPr>
            </w:pPr>
            <w:proofErr w:type="spellStart"/>
            <w:r w:rsidRPr="00AF0603">
              <w:rPr>
                <w:rFonts w:cstheme="minorHAnsi"/>
              </w:rPr>
              <w:t>Coordination</w:t>
            </w:r>
            <w:proofErr w:type="spellEnd"/>
            <w:r w:rsidRPr="00AF0603">
              <w:rPr>
                <w:rFonts w:cstheme="minorHAnsi"/>
              </w:rPr>
              <w:t xml:space="preserve"> and </w:t>
            </w:r>
            <w:proofErr w:type="spellStart"/>
            <w:r w:rsidRPr="00AF0603">
              <w:rPr>
                <w:rFonts w:cstheme="minorHAnsi"/>
              </w:rPr>
              <w:t>support</w:t>
            </w:r>
            <w:proofErr w:type="spellEnd"/>
            <w:r w:rsidRPr="00AF0603">
              <w:rPr>
                <w:rFonts w:cstheme="minorHAnsi"/>
              </w:rPr>
              <w:t xml:space="preserve"> </w:t>
            </w:r>
            <w:proofErr w:type="spellStart"/>
            <w:r w:rsidRPr="00AF0603">
              <w:rPr>
                <w:rFonts w:cstheme="minorHAnsi"/>
              </w:rPr>
              <w:t>action</w:t>
            </w:r>
            <w:proofErr w:type="spellEnd"/>
            <w:r w:rsidRPr="00AF0603">
              <w:rPr>
                <w:rFonts w:cstheme="minorHAnsi"/>
              </w:rPr>
              <w:t xml:space="preserve"> grant (100% poziom dofinansowania)</w:t>
            </w:r>
          </w:p>
        </w:tc>
        <w:tc>
          <w:tcPr>
            <w:tcW w:w="1559" w:type="dxa"/>
          </w:tcPr>
          <w:p w14:paraId="1E1835B4" w14:textId="35A026D9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2,7</w:t>
            </w:r>
            <w:r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21D0FEA7" w14:textId="633A0401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275" w:type="dxa"/>
          </w:tcPr>
          <w:p w14:paraId="69C61259" w14:textId="1A878FF0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5281ECDB" w14:textId="77777777" w:rsidR="00456F98" w:rsidRPr="00AF0603" w:rsidRDefault="00456F98" w:rsidP="00456F98">
            <w:pPr>
              <w:rPr>
                <w:rFonts w:eastAsia="Times New Roman" w:cstheme="minorHAnsi"/>
                <w:lang w:eastAsia="en-IE"/>
              </w:rPr>
            </w:pPr>
            <w:r w:rsidRPr="00AF0603">
              <w:rPr>
                <w:rFonts w:eastAsia="Times New Roman" w:cstheme="minorHAnsi"/>
                <w:lang w:eastAsia="en-IE"/>
              </w:rPr>
              <w:t xml:space="preserve">Organizacje pozarządowe, instytucje szkolnictwa wyższego, inwestorzy venture </w:t>
            </w:r>
            <w:proofErr w:type="spellStart"/>
            <w:r w:rsidRPr="00AF0603">
              <w:rPr>
                <w:rFonts w:eastAsia="Times New Roman" w:cstheme="minorHAnsi"/>
                <w:lang w:eastAsia="en-IE"/>
              </w:rPr>
              <w:t>capital</w:t>
            </w:r>
            <w:proofErr w:type="spellEnd"/>
            <w:r w:rsidRPr="00AF0603">
              <w:rPr>
                <w:rFonts w:eastAsia="Times New Roman" w:cstheme="minorHAnsi"/>
                <w:lang w:eastAsia="en-IE"/>
              </w:rPr>
              <w:t>, firmy, instytucje edukacyjne i szkoleniowe</w:t>
            </w:r>
          </w:p>
          <w:p w14:paraId="6EBADDAF" w14:textId="5DA9B497" w:rsidR="00456F98" w:rsidRPr="00AF0603" w:rsidRDefault="00456F98" w:rsidP="00456F98">
            <w:pPr>
              <w:rPr>
                <w:rFonts w:cstheme="minorHAnsi"/>
              </w:rPr>
            </w:pPr>
          </w:p>
        </w:tc>
      </w:tr>
      <w:tr w:rsidR="00456F98" w:rsidRPr="00E90A99" w14:paraId="6CDCCA98" w14:textId="77777777" w:rsidTr="00413BD5">
        <w:trPr>
          <w:trHeight w:val="1124"/>
        </w:trPr>
        <w:tc>
          <w:tcPr>
            <w:tcW w:w="1689" w:type="dxa"/>
          </w:tcPr>
          <w:p w14:paraId="21CC4C09" w14:textId="23418711" w:rsidR="00456F98" w:rsidRPr="00E90A99" w:rsidRDefault="00456F98" w:rsidP="00456F9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 xml:space="preserve">Building capacity to deploy the </w:t>
            </w:r>
            <w:proofErr w:type="spellStart"/>
            <w:r w:rsidRPr="00E90A99">
              <w:rPr>
                <w:b/>
                <w:bCs/>
                <w:lang w:val="en-GB"/>
              </w:rPr>
              <w:t>EEHRxF</w:t>
            </w:r>
            <w:proofErr w:type="spellEnd"/>
            <w:r w:rsidRPr="00E90A99">
              <w:rPr>
                <w:b/>
                <w:bCs/>
                <w:lang w:val="en-GB"/>
              </w:rPr>
              <w:t xml:space="preserve"> and digital health services and systems to support the rights of citizens and reuse of health data under EHDS</w:t>
            </w:r>
          </w:p>
        </w:tc>
        <w:tc>
          <w:tcPr>
            <w:tcW w:w="4827" w:type="dxa"/>
          </w:tcPr>
          <w:p w14:paraId="358DC6A5" w14:textId="7B7DF675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ma na celu wspieranie wdrażania Europejskiej Przestrzeni Danych Zdrowotnych (EHDS) poprzez trzy główne obszary działań: budowanie zdolności władz publicznych i świadczeniodawców usług zdrowotnych do wdrażania systemów wspierających prawa obywateli, poprawę jakości danych przez posiadaczy danych oraz szkolenie dostawców usług, zwłaszcza małych i średnich przedsiębiorstw. Każdy z tych obszarów realizowany jest oddzielnie, jednak w sposób skoordynowany, aby wspierać szeroką implementację EHDS na poziomie krajowym i transgranicznym.</w:t>
            </w:r>
          </w:p>
        </w:tc>
        <w:tc>
          <w:tcPr>
            <w:tcW w:w="2126" w:type="dxa"/>
          </w:tcPr>
          <w:p w14:paraId="1B0A6576" w14:textId="7A9A8F04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Grant for </w:t>
            </w:r>
            <w:proofErr w:type="spellStart"/>
            <w:r w:rsidRPr="00AF0603">
              <w:rPr>
                <w:rFonts w:cstheme="minorHAnsi"/>
              </w:rPr>
              <w:t>financial</w:t>
            </w:r>
            <w:proofErr w:type="spellEnd"/>
            <w:r w:rsidRPr="00AF0603">
              <w:rPr>
                <w:rFonts w:cstheme="minorHAnsi"/>
              </w:rPr>
              <w:t xml:space="preserve"> </w:t>
            </w:r>
            <w:proofErr w:type="spellStart"/>
            <w:r w:rsidRPr="00AF0603">
              <w:rPr>
                <w:rFonts w:cstheme="minorHAnsi"/>
              </w:rPr>
              <w:t>support</w:t>
            </w:r>
            <w:proofErr w:type="spellEnd"/>
            <w:r w:rsidRPr="00AF0603">
              <w:rPr>
                <w:rFonts w:cstheme="minorHAnsi"/>
              </w:rPr>
              <w:t xml:space="preserve"> to third </w:t>
            </w:r>
            <w:proofErr w:type="spellStart"/>
            <w:r w:rsidRPr="00AF0603">
              <w:rPr>
                <w:rFonts w:cstheme="minorHAnsi"/>
              </w:rPr>
              <w:t>parties</w:t>
            </w:r>
            <w:proofErr w:type="spellEnd"/>
            <w:r w:rsidRPr="00AF0603">
              <w:rPr>
                <w:rFonts w:cstheme="minorHAnsi"/>
              </w:rPr>
              <w:t xml:space="preserve"> (100% kosztów kwalifikowanych dla konsorcjum, współfinansowanie 50% całkowitych kosztów kwalifikowanych przez wspieraną stronę trzecią)</w:t>
            </w:r>
          </w:p>
        </w:tc>
        <w:tc>
          <w:tcPr>
            <w:tcW w:w="1559" w:type="dxa"/>
          </w:tcPr>
          <w:p w14:paraId="78E31836" w14:textId="0412F6D9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1</w:t>
            </w:r>
            <w:r>
              <w:rPr>
                <w:rFonts w:cstheme="minorHAnsi"/>
              </w:rPr>
              <w:t>4,4</w:t>
            </w:r>
            <w:r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3B24C03C" w14:textId="6D76C4F2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275" w:type="dxa"/>
          </w:tcPr>
          <w:p w14:paraId="0BEF97F0" w14:textId="27E65560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229C9A6B" w14:textId="48640B9D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Konsorcjum może obejmować podmioty publiczne i prywatne, takie jak: administracje publiczne i władze państwowe (np. krajowe punkty kontaktowe dla e-zdrowia, ministerstwa zdrowia, władze ds. zdrowia cyfrowego); szpitale, ośrodki medyczne i inni świadczeniodawcy usług zdrowotnych; przemysł (np. deweloperzy systemów EHR, firmy konsultingowe IT) oraz MŚP; instytucje </w:t>
            </w:r>
            <w:r w:rsidRPr="00AF0603">
              <w:rPr>
                <w:rFonts w:cstheme="minorHAnsi"/>
              </w:rPr>
              <w:lastRenderedPageBreak/>
              <w:t>badawcze i środowisko akademickie; użytkownicy końcowi oraz organizacje non-profit (takie jak organizacje pacjentów i profesjonalistów zdrowotnych)</w:t>
            </w:r>
          </w:p>
        </w:tc>
      </w:tr>
      <w:tr w:rsidR="00456F98" w:rsidRPr="00E90A99" w14:paraId="5CFC321D" w14:textId="77777777" w:rsidTr="00413BD5">
        <w:trPr>
          <w:trHeight w:val="1124"/>
        </w:trPr>
        <w:tc>
          <w:tcPr>
            <w:tcW w:w="1689" w:type="dxa"/>
          </w:tcPr>
          <w:p w14:paraId="3E12B2A8" w14:textId="45E93F31" w:rsidR="00456F98" w:rsidRPr="00E90A99" w:rsidRDefault="00456F98" w:rsidP="00456F98">
            <w:pPr>
              <w:rPr>
                <w:b/>
                <w:bCs/>
                <w:lang w:val="en-GB"/>
              </w:rPr>
            </w:pPr>
            <w:r w:rsidRPr="00556814">
              <w:rPr>
                <w:b/>
                <w:bCs/>
                <w:lang w:val="en-GB"/>
              </w:rPr>
              <w:lastRenderedPageBreak/>
              <w:t>Ensuring comprehensive geographical coverage of the Network of Safer Internet Centres (SICs)</w:t>
            </w:r>
          </w:p>
        </w:tc>
        <w:tc>
          <w:tcPr>
            <w:tcW w:w="4827" w:type="dxa"/>
          </w:tcPr>
          <w:p w14:paraId="0B18B5BA" w14:textId="77777777" w:rsidR="00456F98" w:rsidRPr="00630304" w:rsidRDefault="00456F98" w:rsidP="00456F98">
            <w:pPr>
              <w:rPr>
                <w:rFonts w:cstheme="minorHAnsi"/>
              </w:rPr>
            </w:pPr>
            <w:r w:rsidRPr="00630304">
              <w:rPr>
                <w:rFonts w:cstheme="minorHAnsi"/>
              </w:rPr>
              <w:t xml:space="preserve">Celem projektu jest zwiększenie ochrony dzieci w </w:t>
            </w:r>
            <w:proofErr w:type="spellStart"/>
            <w:r w:rsidRPr="00630304">
              <w:rPr>
                <w:rFonts w:cstheme="minorHAnsi"/>
              </w:rPr>
              <w:t>internecie</w:t>
            </w:r>
            <w:proofErr w:type="spellEnd"/>
            <w:r w:rsidRPr="00630304">
              <w:rPr>
                <w:rFonts w:cstheme="minorHAnsi"/>
              </w:rPr>
              <w:t xml:space="preserve"> oraz wzmacnianie ich kompetencji cyfrowych poprzez rozwój i pełne pokrycie geograficzne sieci krajowych Centrów Bezpiecznego Internetu (</w:t>
            </w:r>
            <w:proofErr w:type="spellStart"/>
            <w:r w:rsidRPr="00630304">
              <w:rPr>
                <w:rFonts w:cstheme="minorHAnsi"/>
              </w:rPr>
              <w:t>Safer</w:t>
            </w:r>
            <w:proofErr w:type="spellEnd"/>
            <w:r w:rsidRPr="00630304">
              <w:rPr>
                <w:rFonts w:cstheme="minorHAnsi"/>
              </w:rPr>
              <w:t xml:space="preserve"> Internet </w:t>
            </w:r>
            <w:proofErr w:type="spellStart"/>
            <w:r w:rsidRPr="00630304">
              <w:rPr>
                <w:rFonts w:cstheme="minorHAnsi"/>
              </w:rPr>
              <w:t>Centres</w:t>
            </w:r>
            <w:proofErr w:type="spellEnd"/>
            <w:r w:rsidRPr="00630304">
              <w:rPr>
                <w:rFonts w:cstheme="minorHAnsi"/>
              </w:rPr>
              <w:t xml:space="preserve"> – SIC) w </w:t>
            </w:r>
            <w:r>
              <w:rPr>
                <w:rFonts w:cstheme="minorHAnsi"/>
              </w:rPr>
              <w:t>Europie</w:t>
            </w:r>
            <w:r w:rsidRPr="00630304">
              <w:rPr>
                <w:rFonts w:cstheme="minorHAnsi"/>
              </w:rPr>
              <w:t>.</w:t>
            </w:r>
          </w:p>
          <w:p w14:paraId="6E5CA33B" w14:textId="4E004B21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Nabór </w:t>
            </w:r>
            <w:r w:rsidRPr="00630304">
              <w:rPr>
                <w:rFonts w:cstheme="minorHAnsi"/>
              </w:rPr>
              <w:t>zakłada włączenie do sieci tych krajów, które wcześniej nie otrzymały finansowania, przy czym w każdym kraju finansowane będzie jedno centrum. Centra te – tworzone przez organizacje pozarządowe, instytucje publiczne i/lub sektor prywatny – zapewniają edukację, materiały informacyjne, działania uświadamiające oraz wsparcie (</w:t>
            </w:r>
            <w:proofErr w:type="spellStart"/>
            <w:r w:rsidRPr="00630304">
              <w:rPr>
                <w:rFonts w:cstheme="minorHAnsi"/>
              </w:rPr>
              <w:t>helpline</w:t>
            </w:r>
            <w:proofErr w:type="spellEnd"/>
            <w:r w:rsidRPr="00630304">
              <w:rPr>
                <w:rFonts w:cstheme="minorHAnsi"/>
              </w:rPr>
              <w:t xml:space="preserve">, </w:t>
            </w:r>
            <w:proofErr w:type="spellStart"/>
            <w:r w:rsidRPr="00630304">
              <w:rPr>
                <w:rFonts w:cstheme="minorHAnsi"/>
              </w:rPr>
              <w:t>hotline</w:t>
            </w:r>
            <w:proofErr w:type="spellEnd"/>
            <w:r w:rsidRPr="00630304">
              <w:rPr>
                <w:rFonts w:cstheme="minorHAnsi"/>
              </w:rPr>
              <w:t xml:space="preserve">), pomagając dzieciom, rodzicom i nauczycielom bezpiecznie korzystać z </w:t>
            </w:r>
            <w:proofErr w:type="spellStart"/>
            <w:r w:rsidRPr="00630304">
              <w:rPr>
                <w:rFonts w:cstheme="minorHAnsi"/>
              </w:rPr>
              <w:t>internetu</w:t>
            </w:r>
            <w:proofErr w:type="spellEnd"/>
            <w:r w:rsidRPr="00630304"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14:paraId="72EF0438" w14:textId="005C2D50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5681C6DD" w14:textId="032B6355" w:rsidR="00456F98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10 mln euro</w:t>
            </w:r>
          </w:p>
        </w:tc>
        <w:tc>
          <w:tcPr>
            <w:tcW w:w="1560" w:type="dxa"/>
          </w:tcPr>
          <w:p w14:paraId="4BB6E320" w14:textId="1A7C329E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Drugi kwartał 2026</w:t>
            </w:r>
          </w:p>
        </w:tc>
        <w:tc>
          <w:tcPr>
            <w:tcW w:w="1275" w:type="dxa"/>
          </w:tcPr>
          <w:p w14:paraId="42343078" w14:textId="29A21312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18 miesięcy</w:t>
            </w:r>
          </w:p>
        </w:tc>
        <w:tc>
          <w:tcPr>
            <w:tcW w:w="2268" w:type="dxa"/>
          </w:tcPr>
          <w:p w14:paraId="6734505F" w14:textId="44247E29" w:rsidR="00456F98" w:rsidRPr="00AF0603" w:rsidRDefault="00456F98" w:rsidP="00456F98">
            <w:pPr>
              <w:rPr>
                <w:rFonts w:eastAsia="Times New Roman" w:cstheme="minorHAnsi"/>
                <w:lang w:eastAsia="en-IE"/>
              </w:rPr>
            </w:pPr>
            <w:r w:rsidRPr="00DC6983">
              <w:rPr>
                <w:rFonts w:cstheme="minorHAnsi"/>
              </w:rPr>
              <w:t>Konsorcja składające się z organizacji pozarządowych (NGO), organów/agencji rządowych oraz/lub organizacji sektora prywatnego z krajów kwalifikujących się, które wcześniej nie otrzymały finansowania w ramach konkursu DIGITAL-2025-BESTUSE-08-NETWORKSICs</w:t>
            </w:r>
          </w:p>
        </w:tc>
      </w:tr>
      <w:tr w:rsidR="00456F98" w:rsidRPr="00E90A99" w14:paraId="62930C97" w14:textId="77777777" w:rsidTr="00413BD5">
        <w:trPr>
          <w:trHeight w:val="1124"/>
        </w:trPr>
        <w:tc>
          <w:tcPr>
            <w:tcW w:w="1689" w:type="dxa"/>
          </w:tcPr>
          <w:p w14:paraId="264AB9F5" w14:textId="35B55A60" w:rsidR="00456F98" w:rsidRPr="00E90A99" w:rsidRDefault="00456F98" w:rsidP="00456F98">
            <w:pPr>
              <w:rPr>
                <w:b/>
                <w:bCs/>
                <w:lang w:val="en-GB"/>
              </w:rPr>
            </w:pPr>
            <w:r w:rsidRPr="0044472F">
              <w:rPr>
                <w:b/>
                <w:bCs/>
                <w:lang w:val="en-GB"/>
              </w:rPr>
              <w:t>Research Support Framework for Situational Awareness on information integrity</w:t>
            </w:r>
          </w:p>
        </w:tc>
        <w:tc>
          <w:tcPr>
            <w:tcW w:w="4827" w:type="dxa"/>
          </w:tcPr>
          <w:p w14:paraId="339F9618" w14:textId="77777777" w:rsidR="00456F98" w:rsidRPr="009C76EB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Nabór </w:t>
            </w:r>
            <w:r w:rsidRPr="009C76EB">
              <w:rPr>
                <w:rFonts w:cstheme="minorHAnsi"/>
              </w:rPr>
              <w:t xml:space="preserve">ma na celu sfinansowanie pierwszych działań związanych z utworzeniem oraz funkcjonowaniem wspólnych ram wsparcia badań nad integralnością informacji, zapowiedzianych w inicjatywie </w:t>
            </w:r>
            <w:proofErr w:type="spellStart"/>
            <w:r w:rsidRPr="009C76EB">
              <w:rPr>
                <w:rFonts w:cstheme="minorHAnsi"/>
              </w:rPr>
              <w:t>European</w:t>
            </w:r>
            <w:proofErr w:type="spellEnd"/>
            <w:r w:rsidRPr="009C76EB">
              <w:rPr>
                <w:rFonts w:cstheme="minorHAnsi"/>
              </w:rPr>
              <w:t xml:space="preserve"> </w:t>
            </w:r>
            <w:proofErr w:type="spellStart"/>
            <w:r w:rsidRPr="009C76EB">
              <w:rPr>
                <w:rFonts w:cstheme="minorHAnsi"/>
              </w:rPr>
              <w:t>Democracy</w:t>
            </w:r>
            <w:proofErr w:type="spellEnd"/>
            <w:r w:rsidRPr="009C76EB">
              <w:rPr>
                <w:rFonts w:cstheme="minorHAnsi"/>
              </w:rPr>
              <w:t xml:space="preserve"> </w:t>
            </w:r>
            <w:proofErr w:type="spellStart"/>
            <w:r w:rsidRPr="009C76EB">
              <w:rPr>
                <w:rFonts w:cstheme="minorHAnsi"/>
              </w:rPr>
              <w:t>Shield</w:t>
            </w:r>
            <w:proofErr w:type="spellEnd"/>
            <w:r w:rsidRPr="009C76EB">
              <w:rPr>
                <w:rFonts w:cstheme="minorHAnsi"/>
              </w:rPr>
              <w:t>.</w:t>
            </w:r>
          </w:p>
          <w:p w14:paraId="0C4DE133" w14:textId="77777777" w:rsidR="00456F98" w:rsidRPr="009C76EB" w:rsidRDefault="00456F98" w:rsidP="00456F98">
            <w:pPr>
              <w:rPr>
                <w:rFonts w:cstheme="minorHAnsi"/>
              </w:rPr>
            </w:pPr>
            <w:r w:rsidRPr="009C76EB">
              <w:rPr>
                <w:rFonts w:cstheme="minorHAnsi"/>
              </w:rPr>
              <w:t xml:space="preserve">Ramy te, we współpracy z Europejskim Obserwatorium Mediów Cyfrowych (EDMO) oraz projektem Europejskiej Sieci </w:t>
            </w:r>
            <w:proofErr w:type="spellStart"/>
            <w:r w:rsidRPr="009C76EB">
              <w:rPr>
                <w:rFonts w:cstheme="minorHAnsi"/>
              </w:rPr>
              <w:t>Fact-Checkerów</w:t>
            </w:r>
            <w:proofErr w:type="spellEnd"/>
            <w:r w:rsidRPr="009C76EB">
              <w:rPr>
                <w:rFonts w:cstheme="minorHAnsi"/>
              </w:rPr>
              <w:t xml:space="preserve">, mają stworzyć ekosystem umożliwiający lepsze </w:t>
            </w:r>
            <w:r w:rsidRPr="009C76EB">
              <w:rPr>
                <w:rFonts w:cstheme="minorHAnsi"/>
              </w:rPr>
              <w:lastRenderedPageBreak/>
              <w:t>monitorowanie, analizę i zrozumienie jakości oraz wiarygodności przestrzeni informacyjnej w Europie.</w:t>
            </w:r>
          </w:p>
          <w:p w14:paraId="1BCCBF2D" w14:textId="22C52A23" w:rsidR="00456F98" w:rsidRPr="00AF0603" w:rsidRDefault="00456F98" w:rsidP="00456F98">
            <w:pPr>
              <w:rPr>
                <w:rFonts w:cstheme="minorHAnsi"/>
              </w:rPr>
            </w:pPr>
            <w:r w:rsidRPr="009C76EB">
              <w:rPr>
                <w:rFonts w:cstheme="minorHAnsi"/>
              </w:rPr>
              <w:t>Wyniki tych działań będą wspierać prace Europejskiego Centrum Odporności Demokratycznej.</w:t>
            </w:r>
          </w:p>
        </w:tc>
        <w:tc>
          <w:tcPr>
            <w:tcW w:w="2126" w:type="dxa"/>
          </w:tcPr>
          <w:p w14:paraId="18CEECA7" w14:textId="4D636CD3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Grant for </w:t>
            </w:r>
            <w:proofErr w:type="spellStart"/>
            <w:r>
              <w:rPr>
                <w:rFonts w:cstheme="minorHAnsi"/>
              </w:rPr>
              <w:t>financial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support</w:t>
            </w:r>
            <w:proofErr w:type="spellEnd"/>
            <w:r>
              <w:rPr>
                <w:rFonts w:cstheme="minorHAnsi"/>
              </w:rPr>
              <w:t xml:space="preserve"> (100% poziom dofinansowania dla konsorcjum, 50% poziom dofinansowania dla stron trzecich)</w:t>
            </w:r>
          </w:p>
        </w:tc>
        <w:tc>
          <w:tcPr>
            <w:tcW w:w="1559" w:type="dxa"/>
          </w:tcPr>
          <w:p w14:paraId="55598B33" w14:textId="547B2509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6 mln euro</w:t>
            </w:r>
          </w:p>
        </w:tc>
        <w:tc>
          <w:tcPr>
            <w:tcW w:w="1560" w:type="dxa"/>
          </w:tcPr>
          <w:p w14:paraId="673DF6C5" w14:textId="649E99E9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Drugi kwartał 2026</w:t>
            </w:r>
          </w:p>
        </w:tc>
        <w:tc>
          <w:tcPr>
            <w:tcW w:w="1275" w:type="dxa"/>
          </w:tcPr>
          <w:p w14:paraId="4F30DC33" w14:textId="551D4CE7" w:rsidR="00456F98" w:rsidRPr="00AF0603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24-30 miesięcy</w:t>
            </w:r>
          </w:p>
        </w:tc>
        <w:tc>
          <w:tcPr>
            <w:tcW w:w="2268" w:type="dxa"/>
          </w:tcPr>
          <w:p w14:paraId="207C7B4D" w14:textId="30C4446D" w:rsidR="00456F98" w:rsidRPr="00AF0603" w:rsidRDefault="00456F98" w:rsidP="00456F98">
            <w:pPr>
              <w:rPr>
                <w:rFonts w:cstheme="minorHAnsi"/>
              </w:rPr>
            </w:pPr>
            <w:r w:rsidRPr="004B75F4">
              <w:rPr>
                <w:rFonts w:cstheme="minorHAnsi"/>
              </w:rPr>
              <w:t>Organizacje badawcze, organizacje społeczeństwa obywatelskiego, organizacje zajmujące się weryfikacją faktów, firmy technologiczne oraz inne odpowiednie podmioty</w:t>
            </w:r>
          </w:p>
        </w:tc>
      </w:tr>
      <w:tr w:rsidR="00456F98" w:rsidRPr="00E90A99" w14:paraId="27927C87" w14:textId="77777777" w:rsidTr="00413BD5">
        <w:trPr>
          <w:trHeight w:val="1124"/>
        </w:trPr>
        <w:tc>
          <w:tcPr>
            <w:tcW w:w="1689" w:type="dxa"/>
          </w:tcPr>
          <w:p w14:paraId="269454FA" w14:textId="77777777" w:rsidR="00456F98" w:rsidRDefault="00456F98" w:rsidP="00456F9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Support to Dissemination and Exploitation (D&amp;E) for the Digital Europe Programme</w:t>
            </w:r>
          </w:p>
          <w:p w14:paraId="69E18A6E" w14:textId="77777777" w:rsidR="008F33D8" w:rsidRDefault="008F33D8" w:rsidP="008F33D8">
            <w:pPr>
              <w:rPr>
                <w:b/>
                <w:bCs/>
                <w:lang w:val="en-GB"/>
              </w:rPr>
            </w:pPr>
          </w:p>
          <w:p w14:paraId="48F76602" w14:textId="328F78EF" w:rsidR="008F33D8" w:rsidRPr="008F33D8" w:rsidRDefault="008F33D8" w:rsidP="008F33D8">
            <w:pPr>
              <w:jc w:val="center"/>
              <w:rPr>
                <w:lang w:val="en-GB"/>
              </w:rPr>
            </w:pPr>
          </w:p>
        </w:tc>
        <w:tc>
          <w:tcPr>
            <w:tcW w:w="4827" w:type="dxa"/>
          </w:tcPr>
          <w:p w14:paraId="56112DD2" w14:textId="5A7E4EBD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ma na celu maksymalizację wpływu Programu Cyfrowa Europa oraz wykorzystanie jego wyników poprzez opracowanie ram operacyjnych do działań związanych z upowszechnianiem i eksploatacją rezultatów programu. Działania mają na celu wzmocnienie istniejących inicjatyw, wspieranie projektów w zakresie D&amp;E oraz promowanie szerokiego wdrożenia wyników programu wśród różnych interesariuszy, zarówno w Unii Europejskiej, jak i poza nią.</w:t>
            </w:r>
          </w:p>
        </w:tc>
        <w:tc>
          <w:tcPr>
            <w:tcW w:w="2126" w:type="dxa"/>
          </w:tcPr>
          <w:p w14:paraId="6C17BBFC" w14:textId="1885CA53" w:rsidR="00456F98" w:rsidRPr="00AF0603" w:rsidRDefault="00456F98" w:rsidP="00456F98">
            <w:pPr>
              <w:rPr>
                <w:rFonts w:cstheme="minorHAnsi"/>
              </w:rPr>
            </w:pPr>
            <w:proofErr w:type="spellStart"/>
            <w:r w:rsidRPr="00AF0603">
              <w:rPr>
                <w:rFonts w:cstheme="minorHAnsi"/>
              </w:rPr>
              <w:t>Coordination</w:t>
            </w:r>
            <w:proofErr w:type="spellEnd"/>
            <w:r w:rsidRPr="00AF0603">
              <w:rPr>
                <w:rFonts w:cstheme="minorHAnsi"/>
              </w:rPr>
              <w:t xml:space="preserve"> and </w:t>
            </w:r>
            <w:proofErr w:type="spellStart"/>
            <w:r w:rsidRPr="00AF0603">
              <w:rPr>
                <w:rFonts w:cstheme="minorHAnsi"/>
              </w:rPr>
              <w:t>support</w:t>
            </w:r>
            <w:proofErr w:type="spellEnd"/>
            <w:r w:rsidRPr="00AF0603">
              <w:rPr>
                <w:rFonts w:cstheme="minorHAnsi"/>
              </w:rPr>
              <w:t xml:space="preserve"> </w:t>
            </w:r>
            <w:proofErr w:type="spellStart"/>
            <w:r w:rsidRPr="00AF0603">
              <w:rPr>
                <w:rFonts w:cstheme="minorHAnsi"/>
              </w:rPr>
              <w:t>action</w:t>
            </w:r>
            <w:proofErr w:type="spellEnd"/>
            <w:r w:rsidRPr="00AF0603">
              <w:rPr>
                <w:rFonts w:cstheme="minorHAnsi"/>
              </w:rPr>
              <w:t xml:space="preserve"> grant (100% poziom dofinansowania)</w:t>
            </w:r>
          </w:p>
        </w:tc>
        <w:tc>
          <w:tcPr>
            <w:tcW w:w="1559" w:type="dxa"/>
          </w:tcPr>
          <w:p w14:paraId="6593A58F" w14:textId="6D0AB31F" w:rsidR="00456F98" w:rsidRDefault="00456F98" w:rsidP="00456F98">
            <w:pPr>
              <w:rPr>
                <w:rFonts w:cstheme="minorHAnsi"/>
              </w:rPr>
            </w:pPr>
            <w:r>
              <w:rPr>
                <w:rFonts w:cstheme="minorHAnsi"/>
              </w:rPr>
              <w:t>1,8</w:t>
            </w:r>
            <w:r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6C435841" w14:textId="1DAA78F7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275" w:type="dxa"/>
          </w:tcPr>
          <w:p w14:paraId="6E9DB8BC" w14:textId="0D39B959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33C4FFB4" w14:textId="594B6C72" w:rsidR="00456F98" w:rsidRPr="00AF0603" w:rsidRDefault="00456F98" w:rsidP="00456F9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Wszystkie podmioty</w:t>
            </w:r>
          </w:p>
        </w:tc>
      </w:tr>
      <w:tr w:rsidR="008F33D8" w:rsidRPr="00E90A99" w14:paraId="7AE92872" w14:textId="77777777" w:rsidTr="00413BD5">
        <w:trPr>
          <w:trHeight w:val="1124"/>
        </w:trPr>
        <w:tc>
          <w:tcPr>
            <w:tcW w:w="1689" w:type="dxa"/>
          </w:tcPr>
          <w:p w14:paraId="4E4647E8" w14:textId="65740F34" w:rsidR="008F33D8" w:rsidRPr="00E90A99" w:rsidRDefault="008F33D8" w:rsidP="008F33D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Sectoral digital skills academies</w:t>
            </w:r>
          </w:p>
        </w:tc>
        <w:tc>
          <w:tcPr>
            <w:tcW w:w="4827" w:type="dxa"/>
          </w:tcPr>
          <w:p w14:paraId="79417E8C" w14:textId="30782644" w:rsidR="008F33D8" w:rsidRPr="00AF0603" w:rsidRDefault="008F33D8" w:rsidP="008F33D8">
            <w:pPr>
              <w:rPr>
                <w:rFonts w:cstheme="minorHAnsi"/>
              </w:rPr>
            </w:pPr>
            <w:proofErr w:type="spellStart"/>
            <w:r w:rsidRPr="00AF0603">
              <w:rPr>
                <w:rFonts w:cstheme="minorHAnsi"/>
                <w:lang w:val="en-GB"/>
              </w:rPr>
              <w:t>Nabór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ma </w:t>
            </w:r>
            <w:proofErr w:type="spellStart"/>
            <w:r w:rsidRPr="00AF0603">
              <w:rPr>
                <w:rFonts w:cstheme="minorHAnsi"/>
                <w:lang w:val="en-GB"/>
              </w:rPr>
              <w:t>na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celu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utworzenie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sektorow</w:t>
            </w:r>
            <w:r>
              <w:rPr>
                <w:rFonts w:cstheme="minorHAnsi"/>
                <w:lang w:val="en-GB"/>
              </w:rPr>
              <w:t>ej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akademii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w </w:t>
            </w:r>
            <w:proofErr w:type="spellStart"/>
            <w:r>
              <w:rPr>
                <w:rFonts w:cstheme="minorHAnsi"/>
                <w:lang w:val="en-GB"/>
              </w:rPr>
              <w:t>obszarze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półprzewodników</w:t>
            </w:r>
            <w:proofErr w:type="spellEnd"/>
            <w:r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AF0603">
              <w:rPr>
                <w:rFonts w:cstheme="minorHAnsi"/>
                <w:lang w:val="en-GB"/>
              </w:rPr>
              <w:t>któr</w:t>
            </w:r>
            <w:r>
              <w:rPr>
                <w:rFonts w:cstheme="minorHAnsi"/>
                <w:lang w:val="en-GB"/>
              </w:rPr>
              <w:t>a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będ</w:t>
            </w:r>
            <w:r>
              <w:rPr>
                <w:rFonts w:cstheme="minorHAnsi"/>
                <w:lang w:val="en-GB"/>
              </w:rPr>
              <w:t>zie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wspierać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rozwój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talentów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AF0603">
              <w:rPr>
                <w:rFonts w:cstheme="minorHAnsi"/>
                <w:lang w:val="en-GB"/>
              </w:rPr>
              <w:t>zamykając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luki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w </w:t>
            </w:r>
            <w:proofErr w:type="spellStart"/>
            <w:r w:rsidRPr="00AF0603">
              <w:rPr>
                <w:rFonts w:cstheme="minorHAnsi"/>
                <w:lang w:val="en-GB"/>
              </w:rPr>
              <w:t>istniejącej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ofercie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edukacyjnej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i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szkoleniowej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oraz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wzmacniając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ekosystem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ego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sektor</w:t>
            </w:r>
            <w:r>
              <w:rPr>
                <w:rFonts w:cstheme="minorHAnsi"/>
                <w:lang w:val="en-GB"/>
              </w:rPr>
              <w:t>u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. Celem jest </w:t>
            </w:r>
            <w:proofErr w:type="spellStart"/>
            <w:r w:rsidRPr="00AF0603">
              <w:rPr>
                <w:rFonts w:cstheme="minorHAnsi"/>
                <w:lang w:val="en-GB"/>
              </w:rPr>
              <w:t>stworzenie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nowych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AF0603">
              <w:rPr>
                <w:rFonts w:cstheme="minorHAnsi"/>
                <w:lang w:val="en-GB"/>
              </w:rPr>
              <w:t>elastycznych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ścieżek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edukacyjnych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AF0603">
              <w:rPr>
                <w:rFonts w:cstheme="minorHAnsi"/>
                <w:lang w:val="en-GB"/>
              </w:rPr>
              <w:t>promowanie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kariery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w </w:t>
            </w:r>
            <w:proofErr w:type="spellStart"/>
            <w:r w:rsidRPr="00AF0603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ej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dziedzin</w:t>
            </w:r>
            <w:r>
              <w:rPr>
                <w:rFonts w:cstheme="minorHAnsi"/>
                <w:lang w:val="en-GB"/>
              </w:rPr>
              <w:t>ie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oraz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zwiększenie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liczby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specjalistów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poprzez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współpracę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z </w:t>
            </w:r>
            <w:proofErr w:type="spellStart"/>
            <w:r w:rsidRPr="00AF0603">
              <w:rPr>
                <w:rFonts w:cstheme="minorHAnsi"/>
                <w:lang w:val="en-GB"/>
              </w:rPr>
              <w:t>przemysłem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i</w:t>
            </w:r>
            <w:proofErr w:type="spellEnd"/>
            <w:r w:rsidRPr="00AF060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AF0603">
              <w:rPr>
                <w:rFonts w:cstheme="minorHAnsi"/>
                <w:lang w:val="en-GB"/>
              </w:rPr>
              <w:t>akademią</w:t>
            </w:r>
            <w:proofErr w:type="spellEnd"/>
            <w:r w:rsidRPr="00AF0603">
              <w:rPr>
                <w:rFonts w:cstheme="minorHAnsi"/>
                <w:lang w:val="en-GB"/>
              </w:rPr>
              <w:t>.</w:t>
            </w:r>
          </w:p>
        </w:tc>
        <w:tc>
          <w:tcPr>
            <w:tcW w:w="2126" w:type="dxa"/>
          </w:tcPr>
          <w:p w14:paraId="60A0B6F2" w14:textId="0C60D985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Lump sum grant (50 % poziom dofinansowania)</w:t>
            </w:r>
          </w:p>
        </w:tc>
        <w:tc>
          <w:tcPr>
            <w:tcW w:w="1559" w:type="dxa"/>
          </w:tcPr>
          <w:p w14:paraId="109745F2" w14:textId="7A857C7C" w:rsidR="008F33D8" w:rsidRDefault="008F33D8" w:rsidP="008F33D8">
            <w:pPr>
              <w:rPr>
                <w:rFonts w:cstheme="minorHAnsi"/>
              </w:rPr>
            </w:pPr>
            <w:r w:rsidRPr="00D1019A">
              <w:rPr>
                <w:rFonts w:cstheme="minorHAnsi"/>
              </w:rPr>
              <w:t>9 mln euro</w:t>
            </w:r>
          </w:p>
        </w:tc>
        <w:tc>
          <w:tcPr>
            <w:tcW w:w="1560" w:type="dxa"/>
          </w:tcPr>
          <w:p w14:paraId="16631B33" w14:textId="1C9CCEFE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275" w:type="dxa"/>
          </w:tcPr>
          <w:p w14:paraId="73173589" w14:textId="66AF2119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24-48 miesiące</w:t>
            </w:r>
          </w:p>
        </w:tc>
        <w:tc>
          <w:tcPr>
            <w:tcW w:w="2268" w:type="dxa"/>
          </w:tcPr>
          <w:p w14:paraId="5C6DC9F2" w14:textId="6795B4CA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Instytucje szkolnictwa wyższego, instytucje kształcenia zawodowego i szkoleń (VET), organizacje badawcze, przedsiębiorstwa, podmioty publiczne, związki zawodowe oraz inni partnerzy społeczni, stowarzyszenia przemysłowe, dostawcy usług edukacyjnych i inne odpowiednie organizacje powiązane</w:t>
            </w:r>
          </w:p>
        </w:tc>
      </w:tr>
      <w:tr w:rsidR="008F33D8" w:rsidRPr="00E90A99" w14:paraId="102F8DDB" w14:textId="77777777" w:rsidTr="00413BD5">
        <w:trPr>
          <w:trHeight w:val="1124"/>
        </w:trPr>
        <w:tc>
          <w:tcPr>
            <w:tcW w:w="1689" w:type="dxa"/>
          </w:tcPr>
          <w:p w14:paraId="556769AF" w14:textId="47128B85" w:rsidR="008F33D8" w:rsidRPr="00E90A99" w:rsidRDefault="008F33D8" w:rsidP="008F33D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lastRenderedPageBreak/>
              <w:t>Reference deployments of European Cloud-edge Services</w:t>
            </w:r>
          </w:p>
        </w:tc>
        <w:tc>
          <w:tcPr>
            <w:tcW w:w="4827" w:type="dxa"/>
          </w:tcPr>
          <w:p w14:paraId="7B4E51E3" w14:textId="05FC452A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Celem naboru jest wdrożenie referencyjnej instalacji </w:t>
            </w:r>
            <w:proofErr w:type="spellStart"/>
            <w:r w:rsidRPr="00AF0603">
              <w:rPr>
                <w:rFonts w:cstheme="minorHAnsi"/>
              </w:rPr>
              <w:t>Telco</w:t>
            </w:r>
            <w:proofErr w:type="spellEnd"/>
            <w:r w:rsidRPr="00AF0603">
              <w:rPr>
                <w:rFonts w:cstheme="minorHAnsi"/>
              </w:rPr>
              <w:t xml:space="preserve"> Edge o charakterze transgranicznym, której celem jest wykazanie korzyści płynących z równomiernego rozmieszczenia zasobów </w:t>
            </w:r>
            <w:proofErr w:type="spellStart"/>
            <w:r w:rsidRPr="00AF0603">
              <w:rPr>
                <w:rFonts w:cstheme="minorHAnsi"/>
              </w:rPr>
              <w:t>Telco</w:t>
            </w:r>
            <w:proofErr w:type="spellEnd"/>
            <w:r w:rsidRPr="00AF0603">
              <w:rPr>
                <w:rFonts w:cstheme="minorHAnsi"/>
              </w:rPr>
              <w:t xml:space="preserve"> Edge w Europie oraz ich zastosowania w kluczowych obszarach i sektorach strategicznych, z naciskiem na zrównoważony rozwój, bezpieczeństwo i interoperacyjność infrastruktury</w:t>
            </w:r>
            <w:bookmarkStart w:id="0" w:name="_Hlk154672046"/>
            <w:r w:rsidRPr="00AF0603">
              <w:rPr>
                <w:rFonts w:cstheme="minorHAnsi"/>
              </w:rPr>
              <w:t>.</w:t>
            </w:r>
            <w:bookmarkEnd w:id="0"/>
          </w:p>
        </w:tc>
        <w:tc>
          <w:tcPr>
            <w:tcW w:w="2126" w:type="dxa"/>
          </w:tcPr>
          <w:p w14:paraId="06A86036" w14:textId="3144BFC5" w:rsidR="008F33D8" w:rsidRPr="00AF0603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 grant</w:t>
            </w:r>
            <w:r w:rsidRPr="00AF0603">
              <w:rPr>
                <w:rFonts w:cstheme="minorHAnsi"/>
              </w:rPr>
              <w:t xml:space="preserve"> (50% poziom dofinansowania)</w:t>
            </w:r>
          </w:p>
        </w:tc>
        <w:tc>
          <w:tcPr>
            <w:tcW w:w="1559" w:type="dxa"/>
          </w:tcPr>
          <w:p w14:paraId="047FBD14" w14:textId="32E0153E" w:rsidR="008F33D8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33856A5A" w14:textId="449F589C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275" w:type="dxa"/>
          </w:tcPr>
          <w:p w14:paraId="204DE07B" w14:textId="031F529B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66A983BB" w14:textId="0BE0DEB5" w:rsidR="008F33D8" w:rsidRPr="00AF0603" w:rsidRDefault="008F33D8" w:rsidP="008F33D8">
            <w:pPr>
              <w:rPr>
                <w:rFonts w:cstheme="minorHAnsi"/>
              </w:rPr>
            </w:pPr>
            <w:r w:rsidRPr="00254DA9">
              <w:rPr>
                <w:rFonts w:cstheme="minorHAnsi"/>
              </w:rPr>
              <w:t xml:space="preserve">Prywatne organizacje posiadające udokumentowane doświadczenie w rozwoju technologii </w:t>
            </w:r>
            <w:proofErr w:type="spellStart"/>
            <w:r w:rsidRPr="00254DA9">
              <w:rPr>
                <w:rFonts w:cstheme="minorHAnsi"/>
              </w:rPr>
              <w:t>Telco</w:t>
            </w:r>
            <w:proofErr w:type="spellEnd"/>
            <w:r w:rsidRPr="00254DA9">
              <w:rPr>
                <w:rFonts w:cstheme="minorHAnsi"/>
              </w:rPr>
              <w:t xml:space="preserve"> Edge</w:t>
            </w:r>
          </w:p>
        </w:tc>
      </w:tr>
      <w:tr w:rsidR="008F33D8" w:rsidRPr="00E90A99" w14:paraId="3982BB06" w14:textId="77777777" w:rsidTr="00413BD5">
        <w:trPr>
          <w:trHeight w:val="1124"/>
        </w:trPr>
        <w:tc>
          <w:tcPr>
            <w:tcW w:w="1689" w:type="dxa"/>
          </w:tcPr>
          <w:p w14:paraId="325C086B" w14:textId="5D814504" w:rsidR="008F33D8" w:rsidRPr="00E90A99" w:rsidRDefault="008F33D8" w:rsidP="008F33D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Data Space for Tourism</w:t>
            </w:r>
          </w:p>
        </w:tc>
        <w:tc>
          <w:tcPr>
            <w:tcW w:w="4827" w:type="dxa"/>
          </w:tcPr>
          <w:p w14:paraId="44577917" w14:textId="77777777" w:rsidR="008F33D8" w:rsidRPr="00AF0603" w:rsidRDefault="008F33D8" w:rsidP="008F33D8">
            <w:pPr>
              <w:rPr>
                <w:rFonts w:eastAsia="Times New Roman" w:cstheme="minorHAnsi"/>
              </w:rPr>
            </w:pPr>
            <w:r w:rsidRPr="00AF0603">
              <w:rPr>
                <w:rFonts w:eastAsia="Times New Roman" w:cstheme="minorHAnsi"/>
              </w:rPr>
              <w:t>Celem naboru jest dalszy rozwój i utrzymanie infrastruktury wspólnej europejskiej przestrzeni danych dla turystyki, zapewniając interoperacyjność, nowe narzędzia, usługi i rozwiązania wspierające zrównoważony rozwój, innowacyjność oraz poprawę efektywności sektora turystycznego.</w:t>
            </w:r>
          </w:p>
          <w:p w14:paraId="0FBBAF11" w14:textId="434189FD" w:rsidR="008F33D8" w:rsidRPr="00AF0603" w:rsidRDefault="008F33D8" w:rsidP="008F33D8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E37C983" w14:textId="5E483879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2D3A721E" w14:textId="32805F54" w:rsidR="008F33D8" w:rsidRPr="00AF0603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>6,8</w:t>
            </w:r>
            <w:r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3638C656" w14:textId="074A82B8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275" w:type="dxa"/>
          </w:tcPr>
          <w:p w14:paraId="3B1D9820" w14:textId="2B62406C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7961D704" w14:textId="1D14128D" w:rsidR="008F33D8" w:rsidRPr="00AF0603" w:rsidRDefault="008F33D8" w:rsidP="008F33D8">
            <w:pP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AF0603">
              <w:rPr>
                <w:rFonts w:cstheme="minorHAnsi"/>
              </w:rPr>
              <w:t xml:space="preserve">Podmioty publiczne i prywatne, takie jak (ale nie tylko) administracje publiczne i/lub organy rządowe, podmioty gospodarcze/małe i średnie przedsiębiorstwa (MŚP), odpowiednie stowarzyszenia i organizacje pozarządowe (NGO), uczelnie, uniwersytety, organizacje badawcze itp. </w:t>
            </w:r>
          </w:p>
        </w:tc>
      </w:tr>
      <w:tr w:rsidR="008F33D8" w:rsidRPr="00E90A99" w14:paraId="60094B6F" w14:textId="77777777" w:rsidTr="00413BD5">
        <w:trPr>
          <w:trHeight w:val="1124"/>
        </w:trPr>
        <w:tc>
          <w:tcPr>
            <w:tcW w:w="1689" w:type="dxa"/>
          </w:tcPr>
          <w:p w14:paraId="6BBF3E5F" w14:textId="129C2C2E" w:rsidR="008F33D8" w:rsidRPr="00E90A99" w:rsidRDefault="008F33D8" w:rsidP="008F33D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Data Space for Skills</w:t>
            </w:r>
          </w:p>
        </w:tc>
        <w:tc>
          <w:tcPr>
            <w:tcW w:w="4827" w:type="dxa"/>
          </w:tcPr>
          <w:p w14:paraId="22C8A9B1" w14:textId="1A85DCF4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eastAsia="Times New Roman" w:cstheme="minorHAnsi"/>
              </w:rPr>
              <w:t>Celem naboru jest dalszy rozwój i ekspansja wspólnej europejskiej przestrzeni danych dla umiejętności, z naciskiem na poprawę interoperacyjności, tworzenie nowych zastosowań opartych na danych oraz wspieranie innowacji w obszarze edukacji i rynku pracy, w tym wykorzystanie sztucznej inteligencji.</w:t>
            </w:r>
          </w:p>
        </w:tc>
        <w:tc>
          <w:tcPr>
            <w:tcW w:w="2126" w:type="dxa"/>
          </w:tcPr>
          <w:p w14:paraId="0722A36D" w14:textId="1666C2A4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56E441F2" w14:textId="361C98F1" w:rsidR="008F33D8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>3,5</w:t>
            </w:r>
            <w:r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0DC2C758" w14:textId="41D05A46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275" w:type="dxa"/>
          </w:tcPr>
          <w:p w14:paraId="04663A10" w14:textId="10D4AA1A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60CE290A" w14:textId="78DAB805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Partnerzy z uczelni i ośrodków badawczych, administracje publiczne i/lub organy rządowe, dostawcy edukacji i szkoleń, deweloperzy IT, podmioty publiczne i </w:t>
            </w:r>
            <w:r w:rsidRPr="00AF0603">
              <w:rPr>
                <w:rFonts w:cstheme="minorHAnsi"/>
              </w:rPr>
              <w:lastRenderedPageBreak/>
              <w:t>prywatne, agencje rekrutacyjne, stowarzyszenia branżowe</w:t>
            </w:r>
          </w:p>
        </w:tc>
      </w:tr>
      <w:tr w:rsidR="008F33D8" w:rsidRPr="00E90A99" w14:paraId="7B1BF89B" w14:textId="77777777" w:rsidTr="00413BD5">
        <w:trPr>
          <w:trHeight w:val="1124"/>
        </w:trPr>
        <w:tc>
          <w:tcPr>
            <w:tcW w:w="1689" w:type="dxa"/>
          </w:tcPr>
          <w:p w14:paraId="615516E8" w14:textId="1CE5A32C" w:rsidR="008F33D8" w:rsidRDefault="008F33D8" w:rsidP="008F33D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</w:rPr>
              <w:lastRenderedPageBreak/>
              <w:t xml:space="preserve">Virtual Human </w:t>
            </w:r>
            <w:proofErr w:type="spellStart"/>
            <w:r w:rsidRPr="00E90A99">
              <w:rPr>
                <w:b/>
                <w:bCs/>
              </w:rPr>
              <w:t>Twins</w:t>
            </w:r>
            <w:proofErr w:type="spellEnd"/>
            <w:r w:rsidRPr="00E90A99">
              <w:rPr>
                <w:b/>
                <w:bCs/>
              </w:rPr>
              <w:t xml:space="preserve"> and </w:t>
            </w:r>
            <w:proofErr w:type="spellStart"/>
            <w:r w:rsidRPr="00E90A99">
              <w:rPr>
                <w:b/>
                <w:bCs/>
              </w:rPr>
              <w:t>Artificial</w:t>
            </w:r>
            <w:proofErr w:type="spellEnd"/>
            <w:r w:rsidRPr="00E90A99">
              <w:rPr>
                <w:b/>
                <w:bCs/>
              </w:rPr>
              <w:t xml:space="preserve"> </w:t>
            </w:r>
            <w:proofErr w:type="spellStart"/>
            <w:r w:rsidRPr="00E90A99">
              <w:rPr>
                <w:b/>
                <w:bCs/>
              </w:rPr>
              <w:t>Intelligence</w:t>
            </w:r>
            <w:proofErr w:type="spellEnd"/>
            <w:r w:rsidRPr="00E90A99">
              <w:rPr>
                <w:b/>
                <w:bCs/>
              </w:rPr>
              <w:t xml:space="preserve"> in </w:t>
            </w:r>
            <w:proofErr w:type="spellStart"/>
            <w:r w:rsidRPr="00E90A99">
              <w:rPr>
                <w:b/>
                <w:bCs/>
              </w:rPr>
              <w:t>health</w:t>
            </w:r>
            <w:proofErr w:type="spellEnd"/>
            <w:r w:rsidRPr="00E90A99">
              <w:rPr>
                <w:b/>
                <w:bCs/>
              </w:rPr>
              <w:t xml:space="preserve">: Platform </w:t>
            </w:r>
            <w:proofErr w:type="spellStart"/>
            <w:r w:rsidRPr="00E90A99">
              <w:rPr>
                <w:b/>
                <w:bCs/>
              </w:rPr>
              <w:t>validation</w:t>
            </w:r>
            <w:proofErr w:type="spellEnd"/>
            <w:r w:rsidRPr="00E90A99">
              <w:rPr>
                <w:b/>
                <w:bCs/>
              </w:rPr>
              <w:t xml:space="preserve"> and </w:t>
            </w:r>
            <w:proofErr w:type="spellStart"/>
            <w:r w:rsidRPr="00E90A99">
              <w:rPr>
                <w:b/>
                <w:bCs/>
              </w:rPr>
              <w:t>uptake</w:t>
            </w:r>
            <w:proofErr w:type="spellEnd"/>
            <w:r w:rsidRPr="00E90A99">
              <w:rPr>
                <w:b/>
                <w:bCs/>
              </w:rPr>
              <w:t xml:space="preserve"> </w:t>
            </w:r>
            <w:proofErr w:type="spellStart"/>
            <w:r w:rsidRPr="00E90A99">
              <w:rPr>
                <w:b/>
                <w:bCs/>
              </w:rPr>
              <w:t>incubator</w:t>
            </w:r>
            <w:proofErr w:type="spellEnd"/>
          </w:p>
        </w:tc>
        <w:tc>
          <w:tcPr>
            <w:tcW w:w="4827" w:type="dxa"/>
          </w:tcPr>
          <w:p w14:paraId="185CBBD1" w14:textId="30B19365" w:rsidR="008F33D8" w:rsidRPr="00490050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jest podzielony na dwa działania: walidację platformy zaawansowanych modeli wirtualnych bliźniaków (VHT) w celu potwierdzenia jej wydajności oraz wsparcie inkubatora dla wdrażania i skalowania rozwiązań VHT i związanych z nimi technologii AI w europejskich placówkach ochrony zdrowia, a jego celem jest przyspieszenie wdrożenia tych technologii w opiece zdrowotnej i badaniach klinicznych oraz stymulowanie ich komercyjnego rozwoju.</w:t>
            </w:r>
          </w:p>
        </w:tc>
        <w:tc>
          <w:tcPr>
            <w:tcW w:w="2126" w:type="dxa"/>
          </w:tcPr>
          <w:p w14:paraId="389E0C3B" w14:textId="08E6DEFC" w:rsidR="008F33D8" w:rsidRDefault="00E71DFF" w:rsidP="008F33D8">
            <w:pPr>
              <w:rPr>
                <w:rFonts w:cstheme="minorHAnsi"/>
              </w:rPr>
            </w:pPr>
            <w:r w:rsidRPr="00E71DFF">
              <w:rPr>
                <w:rFonts w:cstheme="minorHAnsi"/>
              </w:rPr>
              <w:t xml:space="preserve">Temat podzielony jest na dwie części: zamówienie na walidację platformy oraz nabór (lump sum grant, 50% dofinansowania) na </w:t>
            </w:r>
            <w:proofErr w:type="spellStart"/>
            <w:r w:rsidRPr="00E71DFF">
              <w:rPr>
                <w:rFonts w:cstheme="minorHAnsi"/>
              </w:rPr>
              <w:t>uptake</w:t>
            </w:r>
            <w:proofErr w:type="spellEnd"/>
            <w:r w:rsidRPr="00E71DFF">
              <w:rPr>
                <w:rFonts w:cstheme="minorHAnsi"/>
              </w:rPr>
              <w:t xml:space="preserve"> </w:t>
            </w:r>
            <w:proofErr w:type="spellStart"/>
            <w:r w:rsidRPr="00E71DFF">
              <w:rPr>
                <w:rFonts w:cstheme="minorHAnsi"/>
              </w:rPr>
              <w:t>incubator</w:t>
            </w:r>
            <w:proofErr w:type="spellEnd"/>
          </w:p>
        </w:tc>
        <w:tc>
          <w:tcPr>
            <w:tcW w:w="1559" w:type="dxa"/>
          </w:tcPr>
          <w:p w14:paraId="2247FBF7" w14:textId="285235DD" w:rsidR="008F33D8" w:rsidRDefault="00E71DFF" w:rsidP="008F33D8">
            <w:pPr>
              <w:rPr>
                <w:rFonts w:cstheme="minorHAnsi"/>
              </w:rPr>
            </w:pPr>
            <w:r w:rsidRPr="00E71DFF">
              <w:rPr>
                <w:rFonts w:cstheme="minorHAnsi"/>
              </w:rPr>
              <w:t>7,2 mln euro (nabór)</w:t>
            </w:r>
          </w:p>
        </w:tc>
        <w:tc>
          <w:tcPr>
            <w:tcW w:w="1560" w:type="dxa"/>
          </w:tcPr>
          <w:p w14:paraId="3E9A05FA" w14:textId="58413F71" w:rsidR="008F33D8" w:rsidRDefault="00E567D0" w:rsidP="008F33D8">
            <w:pPr>
              <w:rPr>
                <w:rFonts w:cstheme="minorHAnsi"/>
              </w:rPr>
            </w:pPr>
            <w:r w:rsidRPr="00E567D0">
              <w:rPr>
                <w:rFonts w:cstheme="minorHAnsi"/>
              </w:rPr>
              <w:t>Pierwszy kwartał 2027 (nabór)</w:t>
            </w:r>
          </w:p>
        </w:tc>
        <w:tc>
          <w:tcPr>
            <w:tcW w:w="1275" w:type="dxa"/>
          </w:tcPr>
          <w:p w14:paraId="7E168F25" w14:textId="46BD970D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48 miesięcy (nabór)</w:t>
            </w:r>
          </w:p>
          <w:p w14:paraId="427E7341" w14:textId="77777777" w:rsidR="008F33D8" w:rsidRPr="00AF0603" w:rsidRDefault="008F33D8" w:rsidP="008F33D8">
            <w:pPr>
              <w:rPr>
                <w:rFonts w:cstheme="minorHAnsi"/>
              </w:rPr>
            </w:pPr>
          </w:p>
          <w:p w14:paraId="35E41A18" w14:textId="72DF5D98" w:rsidR="008F33D8" w:rsidRDefault="008F33D8" w:rsidP="008F33D8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C9CF22" w14:textId="2AF4CDEB" w:rsidR="008F33D8" w:rsidRDefault="008F33D8" w:rsidP="008F33D8">
            <w:pPr>
              <w:rPr>
                <w:rFonts w:cstheme="minorHAnsi"/>
              </w:rPr>
            </w:pPr>
            <w:r w:rsidRPr="009C12F5">
              <w:rPr>
                <w:rFonts w:cstheme="minorHAnsi"/>
              </w:rPr>
              <w:t>Podmioty sektora publicznego oraz organy państw członkowskich; środowisko akademickie; świadczeniodawcy opieki zdrowotnej; podmioty prywatne, takie jak MŚP i start-</w:t>
            </w:r>
            <w:proofErr w:type="spellStart"/>
            <w:r w:rsidRPr="009C12F5">
              <w:rPr>
                <w:rFonts w:cstheme="minorHAnsi"/>
              </w:rPr>
              <w:t>upy</w:t>
            </w:r>
            <w:proofErr w:type="spellEnd"/>
            <w:r w:rsidRPr="009C12F5">
              <w:rPr>
                <w:rFonts w:cstheme="minorHAnsi"/>
              </w:rPr>
              <w:t xml:space="preserve"> z obszaru technologii zdrowotnych</w:t>
            </w:r>
          </w:p>
        </w:tc>
      </w:tr>
      <w:tr w:rsidR="008F33D8" w:rsidRPr="00E90A99" w14:paraId="67B1656B" w14:textId="77777777" w:rsidTr="00413BD5">
        <w:trPr>
          <w:trHeight w:val="1124"/>
        </w:trPr>
        <w:tc>
          <w:tcPr>
            <w:tcW w:w="1689" w:type="dxa"/>
          </w:tcPr>
          <w:p w14:paraId="120D1A07" w14:textId="017A8686" w:rsidR="008F33D8" w:rsidRPr="00E90A99" w:rsidRDefault="008F33D8" w:rsidP="008F33D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Supporting the coordination of the Cybersecurity Skills Academy</w:t>
            </w:r>
          </w:p>
        </w:tc>
        <w:tc>
          <w:tcPr>
            <w:tcW w:w="4827" w:type="dxa"/>
          </w:tcPr>
          <w:p w14:paraId="1BAC27AE" w14:textId="6CE0A1C9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Nabór ma na celu wsparcie Akademii Umiejętności </w:t>
            </w:r>
            <w:proofErr w:type="spellStart"/>
            <w:r w:rsidRPr="00AF0603">
              <w:rPr>
                <w:rFonts w:cstheme="minorHAnsi"/>
              </w:rPr>
              <w:t>Cyberbezpieczeństwa</w:t>
            </w:r>
            <w:proofErr w:type="spellEnd"/>
            <w:r w:rsidRPr="00AF0603">
              <w:rPr>
                <w:rFonts w:cstheme="minorHAnsi"/>
              </w:rPr>
              <w:t xml:space="preserve"> poprzez rozwijanie współpracy i synergię pomiędzy różnymi aktorami w obszarze edukacji i szkoleń związanych z </w:t>
            </w:r>
            <w:proofErr w:type="spellStart"/>
            <w:r w:rsidRPr="00AF0603">
              <w:rPr>
                <w:rFonts w:cstheme="minorHAnsi"/>
              </w:rPr>
              <w:t>cyberbezpieczeństwem</w:t>
            </w:r>
            <w:proofErr w:type="spellEnd"/>
            <w:r w:rsidRPr="00AF0603">
              <w:rPr>
                <w:rFonts w:cstheme="minorHAnsi"/>
              </w:rPr>
              <w:t xml:space="preserve">. Jego celem jest zwiększenie efektywności działań Akademii, wymiana najlepszych praktyk, opracowywanie zaleceń politycznych oraz wspieranie integracji inicjatyw w zakresie szkoleń i edukacji w obszarze </w:t>
            </w:r>
            <w:proofErr w:type="spellStart"/>
            <w:r w:rsidRPr="00AF0603">
              <w:rPr>
                <w:rFonts w:cstheme="minorHAnsi"/>
              </w:rPr>
              <w:t>cyberbezpieczeństwa</w:t>
            </w:r>
            <w:proofErr w:type="spellEnd"/>
            <w:r w:rsidRPr="00AF0603"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14:paraId="367B0D56" w14:textId="526FAA36" w:rsidR="008F33D8" w:rsidRPr="00AF0603" w:rsidRDefault="008F33D8" w:rsidP="008F33D8">
            <w:pPr>
              <w:rPr>
                <w:rFonts w:cstheme="minorHAnsi"/>
              </w:rPr>
            </w:pPr>
            <w:proofErr w:type="spellStart"/>
            <w:r w:rsidRPr="00AF0603">
              <w:rPr>
                <w:rFonts w:cstheme="minorHAnsi"/>
              </w:rPr>
              <w:t>Coordination</w:t>
            </w:r>
            <w:proofErr w:type="spellEnd"/>
            <w:r w:rsidRPr="00AF0603">
              <w:rPr>
                <w:rFonts w:cstheme="minorHAnsi"/>
              </w:rPr>
              <w:t xml:space="preserve"> and </w:t>
            </w:r>
            <w:proofErr w:type="spellStart"/>
            <w:r w:rsidRPr="00AF0603">
              <w:rPr>
                <w:rFonts w:cstheme="minorHAnsi"/>
              </w:rPr>
              <w:t>support</w:t>
            </w:r>
            <w:proofErr w:type="spellEnd"/>
            <w:r w:rsidRPr="00AF0603">
              <w:rPr>
                <w:rFonts w:cstheme="minorHAnsi"/>
              </w:rPr>
              <w:t xml:space="preserve"> </w:t>
            </w:r>
            <w:proofErr w:type="spellStart"/>
            <w:r w:rsidRPr="00AF0603">
              <w:rPr>
                <w:rFonts w:cstheme="minorHAnsi"/>
              </w:rPr>
              <w:t>action</w:t>
            </w:r>
            <w:proofErr w:type="spellEnd"/>
            <w:r w:rsidRPr="00AF0603">
              <w:rPr>
                <w:rFonts w:cstheme="minorHAnsi"/>
              </w:rPr>
              <w:t xml:space="preserve"> grant (100% poziom dofinansowania)</w:t>
            </w:r>
          </w:p>
        </w:tc>
        <w:tc>
          <w:tcPr>
            <w:tcW w:w="1559" w:type="dxa"/>
          </w:tcPr>
          <w:p w14:paraId="29BB6EE4" w14:textId="0C3B9D54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1 mln euro</w:t>
            </w:r>
          </w:p>
        </w:tc>
        <w:tc>
          <w:tcPr>
            <w:tcW w:w="1560" w:type="dxa"/>
          </w:tcPr>
          <w:p w14:paraId="1699E1B8" w14:textId="72D903FF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275" w:type="dxa"/>
          </w:tcPr>
          <w:p w14:paraId="28750EDC" w14:textId="373804EC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24 miesiące</w:t>
            </w:r>
          </w:p>
        </w:tc>
        <w:tc>
          <w:tcPr>
            <w:tcW w:w="2268" w:type="dxa"/>
          </w:tcPr>
          <w:p w14:paraId="2DC7DE8C" w14:textId="551C1F72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Władze krajowe, instytucje szkolnictwa wyższego, instytucje kształcenia i szkoleń zawodowych, organizacje badawcze, krajowe centra kompetencji w zakresie </w:t>
            </w:r>
            <w:proofErr w:type="spellStart"/>
            <w:r w:rsidRPr="00AF0603">
              <w:rPr>
                <w:rFonts w:cstheme="minorHAnsi"/>
              </w:rPr>
              <w:t>cyberbezpieczeństwa</w:t>
            </w:r>
            <w:proofErr w:type="spellEnd"/>
            <w:r w:rsidRPr="00AF0603">
              <w:rPr>
                <w:rFonts w:cstheme="minorHAnsi"/>
              </w:rPr>
              <w:t>, EDI</w:t>
            </w:r>
            <w:r>
              <w:rPr>
                <w:rFonts w:cstheme="minorHAnsi"/>
              </w:rPr>
              <w:t>C</w:t>
            </w:r>
          </w:p>
        </w:tc>
      </w:tr>
      <w:tr w:rsidR="008F33D8" w:rsidRPr="00E90A99" w14:paraId="5B7CE1BD" w14:textId="77777777" w:rsidTr="00413BD5">
        <w:trPr>
          <w:trHeight w:val="1124"/>
        </w:trPr>
        <w:tc>
          <w:tcPr>
            <w:tcW w:w="1689" w:type="dxa"/>
          </w:tcPr>
          <w:p w14:paraId="7736A614" w14:textId="1E0E71C9" w:rsidR="008F33D8" w:rsidRPr="00E90A99" w:rsidRDefault="008F33D8" w:rsidP="008F33D8">
            <w:pPr>
              <w:rPr>
                <w:b/>
                <w:bCs/>
                <w:lang w:val="en-GB"/>
              </w:rPr>
            </w:pPr>
            <w:r w:rsidRPr="003775A4">
              <w:rPr>
                <w:b/>
                <w:bCs/>
                <w:lang w:val="en-GB"/>
              </w:rPr>
              <w:t>Digital Infrastructure for schools and training institutions</w:t>
            </w:r>
          </w:p>
        </w:tc>
        <w:tc>
          <w:tcPr>
            <w:tcW w:w="4827" w:type="dxa"/>
          </w:tcPr>
          <w:p w14:paraId="6AF92AA1" w14:textId="77777777" w:rsidR="008F33D8" w:rsidRPr="0062425C" w:rsidRDefault="008F33D8" w:rsidP="008F33D8">
            <w:pPr>
              <w:rPr>
                <w:rFonts w:cstheme="minorHAnsi"/>
              </w:rPr>
            </w:pPr>
            <w:r w:rsidRPr="0062425C">
              <w:rPr>
                <w:rFonts w:cstheme="minorHAnsi"/>
              </w:rPr>
              <w:t>Kluczowym celem</w:t>
            </w:r>
            <w:r>
              <w:rPr>
                <w:rFonts w:cstheme="minorHAnsi"/>
              </w:rPr>
              <w:t xml:space="preserve"> naboru</w:t>
            </w:r>
            <w:r w:rsidRPr="0062425C">
              <w:rPr>
                <w:rFonts w:cstheme="minorHAnsi"/>
              </w:rPr>
              <w:t xml:space="preserve"> jest rozwój bezpiecznej, niezależnej i europejskiej infrastruktury cyfrowej dla edukacji, która poprawi jakość nauczania i zarządzania danymi.</w:t>
            </w:r>
          </w:p>
          <w:p w14:paraId="73E5482A" w14:textId="77777777" w:rsidR="008F33D8" w:rsidRDefault="008F33D8" w:rsidP="008F33D8">
            <w:pPr>
              <w:rPr>
                <w:rFonts w:cstheme="minorHAnsi"/>
              </w:rPr>
            </w:pPr>
          </w:p>
          <w:p w14:paraId="068E5052" w14:textId="3E0E5FD4" w:rsidR="008F33D8" w:rsidRPr="00AF0603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Nabór</w:t>
            </w:r>
            <w:r w:rsidRPr="0062425C">
              <w:rPr>
                <w:rFonts w:cstheme="minorHAnsi"/>
              </w:rPr>
              <w:t xml:space="preserve"> zakłada wzmocnienie europejskiego sektora </w:t>
            </w:r>
            <w:proofErr w:type="spellStart"/>
            <w:r w:rsidRPr="0062425C">
              <w:rPr>
                <w:rFonts w:cstheme="minorHAnsi"/>
              </w:rPr>
              <w:t>EdTech</w:t>
            </w:r>
            <w:proofErr w:type="spellEnd"/>
            <w:r w:rsidRPr="0062425C">
              <w:rPr>
                <w:rFonts w:cstheme="minorHAnsi"/>
              </w:rPr>
              <w:t xml:space="preserve"> oraz rozwój narzędzi i systemów, które pozwolą instytucjom edukacyjnym samodzielnie zarządzać danymi, uniezależnić się od dostawców spoza UE i lepiej wykorzystywać dane (także otwarte) do poprawy edukacji.</w:t>
            </w:r>
          </w:p>
        </w:tc>
        <w:tc>
          <w:tcPr>
            <w:tcW w:w="2126" w:type="dxa"/>
          </w:tcPr>
          <w:p w14:paraId="1CAC016E" w14:textId="5167D30A" w:rsidR="008F33D8" w:rsidRPr="00AF0603" w:rsidRDefault="008F33D8" w:rsidP="008F33D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Coordinations</w:t>
            </w:r>
            <w:proofErr w:type="spellEnd"/>
            <w:r>
              <w:rPr>
                <w:rFonts w:cstheme="minorHAnsi"/>
              </w:rPr>
              <w:t xml:space="preserve"> and </w:t>
            </w:r>
            <w:proofErr w:type="spellStart"/>
            <w:r>
              <w:rPr>
                <w:rFonts w:cstheme="minorHAnsi"/>
              </w:rPr>
              <w:t>support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action</w:t>
            </w:r>
            <w:proofErr w:type="spellEnd"/>
            <w:r>
              <w:rPr>
                <w:rFonts w:cstheme="minorHAnsi"/>
              </w:rPr>
              <w:t xml:space="preserve"> (poziom dofinansowania 100%)</w:t>
            </w:r>
          </w:p>
        </w:tc>
        <w:tc>
          <w:tcPr>
            <w:tcW w:w="1559" w:type="dxa"/>
          </w:tcPr>
          <w:p w14:paraId="0DBF8FD0" w14:textId="171801AC" w:rsidR="008F33D8" w:rsidRPr="00AF0603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>10 mln euro</w:t>
            </w:r>
          </w:p>
        </w:tc>
        <w:tc>
          <w:tcPr>
            <w:tcW w:w="1560" w:type="dxa"/>
          </w:tcPr>
          <w:p w14:paraId="08FCD08B" w14:textId="4BB3DF21" w:rsidR="008F33D8" w:rsidRPr="00AF0603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>Pierwszy kwartał 2027</w:t>
            </w:r>
          </w:p>
        </w:tc>
        <w:tc>
          <w:tcPr>
            <w:tcW w:w="1275" w:type="dxa"/>
          </w:tcPr>
          <w:p w14:paraId="65D91DE4" w14:textId="51159D62" w:rsidR="008F33D8" w:rsidRPr="00AF0603" w:rsidRDefault="008F660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555C92E9" w14:textId="30CAD663" w:rsidR="008F33D8" w:rsidRPr="00AF0603" w:rsidRDefault="008F33D8" w:rsidP="008F33D8">
            <w:pPr>
              <w:rPr>
                <w:rFonts w:cstheme="minorHAnsi"/>
              </w:rPr>
            </w:pPr>
            <w:r w:rsidRPr="00F15957">
              <w:rPr>
                <w:rFonts w:cstheme="minorHAnsi"/>
              </w:rPr>
              <w:t xml:space="preserve">Uczelnie wyższe, instytucje kształcenia i szkolenia zawodowego, inni dostawcy edukacji i </w:t>
            </w:r>
            <w:r w:rsidRPr="00F15957">
              <w:rPr>
                <w:rFonts w:cstheme="minorHAnsi"/>
              </w:rPr>
              <w:lastRenderedPageBreak/>
              <w:t>szkoleń, organy prowadzące szkoły, partnerzy przemysłowi, instytuty badawcze, centra doskonałości, administracja publiczna i/lub organy rządowe, twórcy rozwiązań IT</w:t>
            </w:r>
          </w:p>
        </w:tc>
      </w:tr>
      <w:tr w:rsidR="008F33D8" w:rsidRPr="00E90A99" w14:paraId="2A4A0CC4" w14:textId="77777777" w:rsidTr="00413BD5">
        <w:trPr>
          <w:trHeight w:val="1124"/>
        </w:trPr>
        <w:tc>
          <w:tcPr>
            <w:tcW w:w="1689" w:type="dxa"/>
          </w:tcPr>
          <w:p w14:paraId="122F73E3" w14:textId="49B66688" w:rsidR="008F33D8" w:rsidRPr="00E90A99" w:rsidRDefault="008F33D8" w:rsidP="008F33D8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lastRenderedPageBreak/>
              <w:t>Support to the implementation of Multi-Country Projects (MCPs)</w:t>
            </w:r>
          </w:p>
        </w:tc>
        <w:tc>
          <w:tcPr>
            <w:tcW w:w="4827" w:type="dxa"/>
          </w:tcPr>
          <w:p w14:paraId="417D8635" w14:textId="0B6B6529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ma na celu wsparcie realizacji projektów wielokrajowych (MCP), które mają na celu wspieranie transformacji cyfrowej Unii i odbudowy przemysłowej, angażując co najmniej trzy państwa członkowskie. Projekty te powinny koncentrować się na budowie cyfrowych infrastruktur, usług i rozwiązań, które będą miały trwały wpływ na rozwój jednolitego rynku cyfrowego, promując interoperacyjność, bezpieczeństwo oraz innowacyjne modele biznesowe.</w:t>
            </w:r>
          </w:p>
        </w:tc>
        <w:tc>
          <w:tcPr>
            <w:tcW w:w="2126" w:type="dxa"/>
          </w:tcPr>
          <w:p w14:paraId="079288AF" w14:textId="5B4837C4" w:rsidR="008F33D8" w:rsidRPr="00AF0603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 grant</w:t>
            </w:r>
            <w:r w:rsidRPr="00AF0603">
              <w:rPr>
                <w:rFonts w:cstheme="minorHAnsi"/>
              </w:rPr>
              <w:t xml:space="preserve"> (50% poziom dofinansowania)</w:t>
            </w:r>
          </w:p>
        </w:tc>
        <w:tc>
          <w:tcPr>
            <w:tcW w:w="1559" w:type="dxa"/>
          </w:tcPr>
          <w:p w14:paraId="1B92447E" w14:textId="44658D71" w:rsidR="008F33D8" w:rsidRPr="00AF0603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>19,5</w:t>
            </w:r>
            <w:r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555A61F9" w14:textId="41824E1F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275" w:type="dxa"/>
          </w:tcPr>
          <w:p w14:paraId="076D8340" w14:textId="5B7EF6E5" w:rsidR="008F33D8" w:rsidRPr="00AF0603" w:rsidRDefault="008F33D8" w:rsidP="008F33D8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268" w:type="dxa"/>
          </w:tcPr>
          <w:p w14:paraId="0F50D00C" w14:textId="1B1024DA" w:rsidR="008F33D8" w:rsidRPr="00AF0603" w:rsidRDefault="008F33D8" w:rsidP="008F33D8">
            <w:pPr>
              <w:rPr>
                <w:rFonts w:cstheme="minorHAnsi"/>
              </w:rPr>
            </w:pPr>
            <w:r w:rsidRPr="00A805A5">
              <w:rPr>
                <w:rFonts w:cstheme="minorHAnsi"/>
              </w:rPr>
              <w:t>Podmioty publiczne i prywatne, takie jak (między innymi): administracja publiczna (na poziomie krajowym, regionalnym i lokalnym), EDIC, podmioty gospodarcze (MŚP oraz duże organizacje), a także inne właściwe organizacje publiczne i prywatne przyczyniające się do realizacji projektów wielokrajowych</w:t>
            </w:r>
          </w:p>
        </w:tc>
      </w:tr>
      <w:tr w:rsidR="008F33D8" w:rsidRPr="00E90A99" w14:paraId="62B2D65B" w14:textId="77777777" w:rsidTr="00413BD5">
        <w:trPr>
          <w:trHeight w:val="1124"/>
        </w:trPr>
        <w:tc>
          <w:tcPr>
            <w:tcW w:w="1689" w:type="dxa"/>
          </w:tcPr>
          <w:p w14:paraId="0ED55457" w14:textId="3F992258" w:rsidR="008F33D8" w:rsidRPr="00E90A99" w:rsidRDefault="008F33D8" w:rsidP="008F33D8">
            <w:pPr>
              <w:rPr>
                <w:b/>
                <w:bCs/>
                <w:lang w:val="en-GB"/>
              </w:rPr>
            </w:pPr>
            <w:r w:rsidRPr="00DD1CFF">
              <w:rPr>
                <w:b/>
                <w:bCs/>
                <w:lang w:val="en-GB"/>
              </w:rPr>
              <w:t>Testing Apply AI sectorial applications at scale and under real-world conditions</w:t>
            </w:r>
          </w:p>
        </w:tc>
        <w:tc>
          <w:tcPr>
            <w:tcW w:w="4827" w:type="dxa"/>
          </w:tcPr>
          <w:p w14:paraId="29115217" w14:textId="29C8EAD7" w:rsidR="008F33D8" w:rsidRPr="00AF0603" w:rsidRDefault="008F33D8" w:rsidP="008F33D8">
            <w:pPr>
              <w:rPr>
                <w:rFonts w:cstheme="minorHAnsi"/>
              </w:rPr>
            </w:pPr>
            <w:r w:rsidRPr="00346841">
              <w:rPr>
                <w:rFonts w:cstheme="minorHAnsi"/>
              </w:rPr>
              <w:t xml:space="preserve">Celem naboru jest wsparcie europejskich innowatorów we wdrażaniu sztucznej inteligencji (w tym </w:t>
            </w:r>
            <w:proofErr w:type="spellStart"/>
            <w:r w:rsidRPr="00346841">
              <w:rPr>
                <w:rFonts w:cstheme="minorHAnsi"/>
              </w:rPr>
              <w:t>GenAI</w:t>
            </w:r>
            <w:proofErr w:type="spellEnd"/>
            <w:r w:rsidRPr="00346841">
              <w:rPr>
                <w:rFonts w:cstheme="minorHAnsi"/>
              </w:rPr>
              <w:t>) w kluczowych sektorach, poprzez rozszerzenie zakresu istniejących środowisk testowania i eksperymentowania (TEF).</w:t>
            </w:r>
            <w:r>
              <w:rPr>
                <w:rFonts w:cstheme="minorHAnsi"/>
              </w:rPr>
              <w:t xml:space="preserve"> </w:t>
            </w:r>
            <w:r w:rsidRPr="00346841">
              <w:rPr>
                <w:rFonts w:cstheme="minorHAnsi"/>
              </w:rPr>
              <w:t xml:space="preserve">Działania mają umożliwić przenoszenie rozwiązań AI z </w:t>
            </w:r>
            <w:r w:rsidRPr="00346841">
              <w:rPr>
                <w:rFonts w:cstheme="minorHAnsi"/>
              </w:rPr>
              <w:lastRenderedPageBreak/>
              <w:t>laboratoriów do rzeczywistych zastosowań, zapewniając ich zgodność z wymaganiami sektorowymi, wiarygodność oraz wkład w rozwój technologiczny Europy.</w:t>
            </w:r>
            <w:r>
              <w:rPr>
                <w:rFonts w:cstheme="minorHAnsi"/>
              </w:rPr>
              <w:t xml:space="preserve"> </w:t>
            </w:r>
            <w:r w:rsidRPr="00346841">
              <w:rPr>
                <w:rFonts w:cstheme="minorHAnsi"/>
              </w:rPr>
              <w:t xml:space="preserve">Rozszerzenie obejmie obszary wykraczające poza dotychczasowe sektory (rolnictwo, przemysł, zdrowie, smart </w:t>
            </w:r>
            <w:proofErr w:type="spellStart"/>
            <w:r w:rsidRPr="00346841">
              <w:rPr>
                <w:rFonts w:cstheme="minorHAnsi"/>
              </w:rPr>
              <w:t>cities</w:t>
            </w:r>
            <w:proofErr w:type="spellEnd"/>
            <w:r w:rsidRPr="00346841">
              <w:rPr>
                <w:rFonts w:cstheme="minorHAnsi"/>
              </w:rPr>
              <w:t xml:space="preserve">), zgodnie z priorytetami strategii </w:t>
            </w:r>
            <w:proofErr w:type="spellStart"/>
            <w:r w:rsidRPr="00346841">
              <w:rPr>
                <w:rFonts w:cstheme="minorHAnsi"/>
              </w:rPr>
              <w:t>Apply</w:t>
            </w:r>
            <w:proofErr w:type="spellEnd"/>
            <w:r w:rsidRPr="00346841">
              <w:rPr>
                <w:rFonts w:cstheme="minorHAnsi"/>
              </w:rPr>
              <w:t xml:space="preserve"> AI.</w:t>
            </w:r>
          </w:p>
        </w:tc>
        <w:tc>
          <w:tcPr>
            <w:tcW w:w="2126" w:type="dxa"/>
          </w:tcPr>
          <w:p w14:paraId="188716F2" w14:textId="64E878F6" w:rsidR="008F33D8" w:rsidRPr="00AF0603" w:rsidRDefault="008F33D8" w:rsidP="008F33D8">
            <w:pPr>
              <w:rPr>
                <w:rFonts w:cstheme="minorHAnsi"/>
              </w:rPr>
            </w:pPr>
            <w:r w:rsidRPr="008B3314">
              <w:rPr>
                <w:rFonts w:cstheme="minorHAnsi"/>
              </w:rPr>
              <w:lastRenderedPageBreak/>
              <w:t>Simple grant (50% poziom dofinansowania)</w:t>
            </w:r>
          </w:p>
        </w:tc>
        <w:tc>
          <w:tcPr>
            <w:tcW w:w="1559" w:type="dxa"/>
          </w:tcPr>
          <w:p w14:paraId="11880C8C" w14:textId="460F7501" w:rsidR="008F33D8" w:rsidRPr="00AF0603" w:rsidRDefault="008F33D8" w:rsidP="008F33D8">
            <w:pPr>
              <w:rPr>
                <w:rFonts w:cstheme="minorHAnsi"/>
              </w:rPr>
            </w:pPr>
            <w:r w:rsidRPr="008B3314">
              <w:rPr>
                <w:rFonts w:cstheme="minorHAnsi"/>
              </w:rPr>
              <w:t xml:space="preserve">16 mln euro </w:t>
            </w:r>
          </w:p>
        </w:tc>
        <w:tc>
          <w:tcPr>
            <w:tcW w:w="1560" w:type="dxa"/>
          </w:tcPr>
          <w:p w14:paraId="2B56070A" w14:textId="13AD756D" w:rsidR="008F33D8" w:rsidRPr="00AF0603" w:rsidRDefault="008F33D8" w:rsidP="008F33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Pierwszy </w:t>
            </w:r>
            <w:r w:rsidRPr="008B3314">
              <w:rPr>
                <w:rFonts w:cstheme="minorHAnsi"/>
              </w:rPr>
              <w:t>kwartał 202</w:t>
            </w:r>
            <w:r>
              <w:rPr>
                <w:rFonts w:cstheme="minorHAnsi"/>
              </w:rPr>
              <w:t xml:space="preserve">7 </w:t>
            </w:r>
          </w:p>
        </w:tc>
        <w:tc>
          <w:tcPr>
            <w:tcW w:w="1275" w:type="dxa"/>
          </w:tcPr>
          <w:p w14:paraId="1E58DC9B" w14:textId="007E9F35" w:rsidR="008F33D8" w:rsidRPr="00AF0603" w:rsidRDefault="008F33D8" w:rsidP="008F33D8">
            <w:pPr>
              <w:rPr>
                <w:rFonts w:cstheme="minorHAnsi"/>
              </w:rPr>
            </w:pPr>
            <w:r w:rsidRPr="008B3314">
              <w:rPr>
                <w:rFonts w:cstheme="minorHAnsi"/>
              </w:rPr>
              <w:t>24-36 miesięcy</w:t>
            </w:r>
          </w:p>
        </w:tc>
        <w:tc>
          <w:tcPr>
            <w:tcW w:w="2268" w:type="dxa"/>
          </w:tcPr>
          <w:p w14:paraId="5213F535" w14:textId="01DCA1F7" w:rsidR="008F33D8" w:rsidRPr="00AF0603" w:rsidRDefault="008F33D8" w:rsidP="008F33D8">
            <w:pPr>
              <w:rPr>
                <w:rFonts w:cstheme="minorHAnsi"/>
              </w:rPr>
            </w:pPr>
            <w:r w:rsidRPr="00765947">
              <w:rPr>
                <w:rFonts w:eastAsia="Calibri" w:cstheme="minorHAnsi"/>
              </w:rPr>
              <w:t>Prywatne przedsiębiorstwa, w tym MŚP i start-</w:t>
            </w:r>
            <w:proofErr w:type="spellStart"/>
            <w:r w:rsidRPr="00765947">
              <w:rPr>
                <w:rFonts w:eastAsia="Calibri" w:cstheme="minorHAnsi"/>
              </w:rPr>
              <w:t>upy</w:t>
            </w:r>
            <w:proofErr w:type="spellEnd"/>
            <w:r w:rsidRPr="00765947">
              <w:rPr>
                <w:rFonts w:eastAsia="Calibri" w:cstheme="minorHAnsi"/>
              </w:rPr>
              <w:t xml:space="preserve">, organizacje badawczo-technologiczne, </w:t>
            </w:r>
            <w:r w:rsidRPr="00765947">
              <w:rPr>
                <w:rFonts w:eastAsia="Calibri" w:cstheme="minorHAnsi"/>
              </w:rPr>
              <w:lastRenderedPageBreak/>
              <w:t>podmioty szkolnictwa wyższego oraz TEF-y.</w:t>
            </w:r>
          </w:p>
        </w:tc>
      </w:tr>
    </w:tbl>
    <w:p w14:paraId="0A97F0E8" w14:textId="77777777" w:rsidR="008F33D8" w:rsidRPr="001855AF" w:rsidRDefault="008F33D8" w:rsidP="003A49ED">
      <w:pPr>
        <w:rPr>
          <w:b/>
          <w:bCs/>
        </w:rPr>
      </w:pPr>
    </w:p>
    <w:p w14:paraId="15F0C458" w14:textId="1B0C6476" w:rsidR="00D97F4E" w:rsidRDefault="00456F98">
      <w:pPr>
        <w:rPr>
          <w:b/>
          <w:bCs/>
          <w:sz w:val="32"/>
          <w:szCs w:val="32"/>
        </w:rPr>
      </w:pPr>
      <w:r w:rsidRPr="00456F98">
        <w:rPr>
          <w:b/>
          <w:bCs/>
          <w:sz w:val="32"/>
          <w:szCs w:val="32"/>
        </w:rPr>
        <w:t>Zamówienia</w:t>
      </w: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6095"/>
        <w:gridCol w:w="1559"/>
        <w:gridCol w:w="2268"/>
        <w:gridCol w:w="2835"/>
      </w:tblGrid>
      <w:tr w:rsidR="005211EC" w:rsidRPr="00E90A99" w14:paraId="178837B7" w14:textId="77777777" w:rsidTr="005211EC">
        <w:trPr>
          <w:trHeight w:val="1134"/>
        </w:trPr>
        <w:tc>
          <w:tcPr>
            <w:tcW w:w="2547" w:type="dxa"/>
          </w:tcPr>
          <w:p w14:paraId="55D15662" w14:textId="18A04DF9" w:rsidR="005211EC" w:rsidRPr="00E90A99" w:rsidRDefault="005211EC" w:rsidP="00F546E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>zamówienia</w:t>
            </w:r>
          </w:p>
        </w:tc>
        <w:tc>
          <w:tcPr>
            <w:tcW w:w="6095" w:type="dxa"/>
          </w:tcPr>
          <w:p w14:paraId="5AEBCA23" w14:textId="77777777" w:rsidR="005211EC" w:rsidRPr="00E90A99" w:rsidRDefault="005211EC" w:rsidP="00F546E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Cel</w:t>
            </w:r>
          </w:p>
        </w:tc>
        <w:tc>
          <w:tcPr>
            <w:tcW w:w="1559" w:type="dxa"/>
          </w:tcPr>
          <w:p w14:paraId="4F6875A9" w14:textId="77777777" w:rsidR="005211EC" w:rsidRPr="00E90A99" w:rsidRDefault="005211EC" w:rsidP="00F546E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Budżet</w:t>
            </w:r>
          </w:p>
        </w:tc>
        <w:tc>
          <w:tcPr>
            <w:tcW w:w="2268" w:type="dxa"/>
          </w:tcPr>
          <w:p w14:paraId="7576B01B" w14:textId="155B50A0" w:rsidR="005211EC" w:rsidRPr="00E90A99" w:rsidRDefault="005211EC" w:rsidP="00F546E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Orientacyjny czas (</w:t>
            </w:r>
            <w:r>
              <w:rPr>
                <w:b/>
                <w:bCs/>
              </w:rPr>
              <w:t>otwarcie zgłoszeń</w:t>
            </w:r>
            <w:r w:rsidRPr="00E90A99">
              <w:rPr>
                <w:b/>
                <w:bCs/>
              </w:rPr>
              <w:t>)</w:t>
            </w:r>
          </w:p>
        </w:tc>
        <w:tc>
          <w:tcPr>
            <w:tcW w:w="2835" w:type="dxa"/>
          </w:tcPr>
          <w:p w14:paraId="654EE23C" w14:textId="464B3E88" w:rsidR="005211EC" w:rsidRPr="00E90A99" w:rsidRDefault="005211EC" w:rsidP="00F546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Realizacja zamówienia</w:t>
            </w:r>
          </w:p>
        </w:tc>
      </w:tr>
      <w:tr w:rsidR="005211EC" w:rsidRPr="00E90A99" w14:paraId="234E1279" w14:textId="77777777" w:rsidTr="005211EC">
        <w:trPr>
          <w:trHeight w:val="1134"/>
        </w:trPr>
        <w:tc>
          <w:tcPr>
            <w:tcW w:w="2547" w:type="dxa"/>
          </w:tcPr>
          <w:p w14:paraId="7C219CDA" w14:textId="27E248CA" w:rsidR="005211EC" w:rsidRPr="00E90A99" w:rsidRDefault="005211EC" w:rsidP="005211EC">
            <w:pPr>
              <w:rPr>
                <w:b/>
                <w:bCs/>
              </w:rPr>
            </w:pPr>
            <w:proofErr w:type="spellStart"/>
            <w:r w:rsidRPr="00112822">
              <w:rPr>
                <w:b/>
                <w:bCs/>
              </w:rPr>
              <w:t>Advancing</w:t>
            </w:r>
            <w:proofErr w:type="spellEnd"/>
            <w:r w:rsidRPr="00112822">
              <w:rPr>
                <w:b/>
                <w:bCs/>
              </w:rPr>
              <w:t xml:space="preserve"> Girls and </w:t>
            </w:r>
            <w:proofErr w:type="spellStart"/>
            <w:r w:rsidRPr="00112822">
              <w:rPr>
                <w:b/>
                <w:bCs/>
              </w:rPr>
              <w:t>Women</w:t>
            </w:r>
            <w:proofErr w:type="spellEnd"/>
            <w:r w:rsidRPr="00112822">
              <w:rPr>
                <w:b/>
                <w:bCs/>
              </w:rPr>
              <w:t xml:space="preserve"> in Digital</w:t>
            </w:r>
          </w:p>
        </w:tc>
        <w:tc>
          <w:tcPr>
            <w:tcW w:w="6095" w:type="dxa"/>
          </w:tcPr>
          <w:p w14:paraId="2F0F334B" w14:textId="77777777" w:rsidR="005211EC" w:rsidRPr="008F6FF4" w:rsidRDefault="005211EC" w:rsidP="005211EC">
            <w:pPr>
              <w:rPr>
                <w:rFonts w:cstheme="minorHAnsi"/>
              </w:rPr>
            </w:pPr>
            <w:r w:rsidRPr="008F6FF4">
              <w:rPr>
                <w:rFonts w:cstheme="minorHAnsi"/>
              </w:rPr>
              <w:t>Zamówienie ma na celu zwiększenie udziału dziewcząt i kobiet w sektorze ICT w UE, który obecnie jest znacząco zdominowany przez mężczyzn.</w:t>
            </w:r>
            <w:r>
              <w:rPr>
                <w:rFonts w:cstheme="minorHAnsi"/>
              </w:rPr>
              <w:t xml:space="preserve"> </w:t>
            </w:r>
            <w:r w:rsidRPr="008F6FF4">
              <w:rPr>
                <w:rFonts w:cstheme="minorHAnsi"/>
              </w:rPr>
              <w:t>Działania mają przeciwdziałać</w:t>
            </w:r>
            <w:r>
              <w:rPr>
                <w:rFonts w:cstheme="minorHAnsi"/>
              </w:rPr>
              <w:t xml:space="preserve"> </w:t>
            </w:r>
            <w:r w:rsidRPr="008F6FF4">
              <w:rPr>
                <w:rFonts w:cstheme="minorHAnsi"/>
              </w:rPr>
              <w:t>niskiej liczbie kobiet wybierających kierunki STEM,</w:t>
            </w:r>
            <w:r>
              <w:rPr>
                <w:rFonts w:cstheme="minorHAnsi"/>
              </w:rPr>
              <w:t xml:space="preserve"> </w:t>
            </w:r>
            <w:r w:rsidRPr="008F6FF4">
              <w:rPr>
                <w:rFonts w:cstheme="minorHAnsi"/>
              </w:rPr>
              <w:t>wynikającej m.in. z stereotypów i braku wzorców,</w:t>
            </w:r>
          </w:p>
          <w:p w14:paraId="308B487D" w14:textId="752F89C7" w:rsidR="005211EC" w:rsidRPr="00E90A99" w:rsidRDefault="005211EC" w:rsidP="005211EC">
            <w:pPr>
              <w:rPr>
                <w:b/>
                <w:bCs/>
              </w:rPr>
            </w:pPr>
            <w:r w:rsidRPr="008F6FF4">
              <w:rPr>
                <w:rFonts w:cstheme="minorHAnsi"/>
              </w:rPr>
              <w:t>trudnościom w utrzymaniu kobiet w branży technologicznej (wiele z nich odchodzi w połowie kariery),</w:t>
            </w:r>
            <w:r>
              <w:rPr>
                <w:rFonts w:cstheme="minorHAnsi"/>
              </w:rPr>
              <w:t xml:space="preserve"> </w:t>
            </w:r>
            <w:r w:rsidRPr="008F6FF4">
              <w:rPr>
                <w:rFonts w:cstheme="minorHAnsi"/>
              </w:rPr>
              <w:t>niedostatecznej reprezentacji kobiet na stanowiskach kierowniczych.</w:t>
            </w:r>
          </w:p>
        </w:tc>
        <w:tc>
          <w:tcPr>
            <w:tcW w:w="1559" w:type="dxa"/>
          </w:tcPr>
          <w:p w14:paraId="4D2029B8" w14:textId="41FD6167" w:rsidR="005211EC" w:rsidRPr="00E90A99" w:rsidRDefault="005211EC" w:rsidP="005211EC">
            <w:pPr>
              <w:rPr>
                <w:b/>
                <w:bCs/>
              </w:rPr>
            </w:pPr>
            <w:r>
              <w:rPr>
                <w:rFonts w:cstheme="minorHAnsi"/>
              </w:rPr>
              <w:t>3,5 mln euro</w:t>
            </w:r>
          </w:p>
        </w:tc>
        <w:tc>
          <w:tcPr>
            <w:tcW w:w="2268" w:type="dxa"/>
          </w:tcPr>
          <w:p w14:paraId="65ED483D" w14:textId="308E7746" w:rsidR="005211EC" w:rsidRPr="00E90A99" w:rsidRDefault="005211EC" w:rsidP="005211EC">
            <w:pPr>
              <w:rPr>
                <w:b/>
                <w:bCs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2835" w:type="dxa"/>
          </w:tcPr>
          <w:p w14:paraId="5AF9488A" w14:textId="64827D83" w:rsidR="005211EC" w:rsidRPr="00E90A99" w:rsidRDefault="005211EC" w:rsidP="005211EC">
            <w:pPr>
              <w:rPr>
                <w:b/>
                <w:bCs/>
              </w:rPr>
            </w:pPr>
            <w:r>
              <w:rPr>
                <w:rFonts w:cstheme="minorHAnsi"/>
              </w:rPr>
              <w:t>36 miesięcy</w:t>
            </w:r>
          </w:p>
        </w:tc>
      </w:tr>
      <w:tr w:rsidR="005211EC" w:rsidRPr="00E90A99" w14:paraId="5AF18C83" w14:textId="77777777" w:rsidTr="005211EC">
        <w:trPr>
          <w:trHeight w:val="1134"/>
        </w:trPr>
        <w:tc>
          <w:tcPr>
            <w:tcW w:w="2547" w:type="dxa"/>
          </w:tcPr>
          <w:p w14:paraId="0ED7723C" w14:textId="3FEE4726" w:rsidR="005211EC" w:rsidRPr="00112822" w:rsidRDefault="005211EC" w:rsidP="005211E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Online safety application</w:t>
            </w:r>
          </w:p>
        </w:tc>
        <w:tc>
          <w:tcPr>
            <w:tcW w:w="6095" w:type="dxa"/>
          </w:tcPr>
          <w:p w14:paraId="7A461B6B" w14:textId="332C530C" w:rsidR="005211EC" w:rsidRPr="008F6FF4" w:rsidRDefault="005211EC" w:rsidP="005211EC">
            <w:pPr>
              <w:rPr>
                <w:rFonts w:cstheme="minorHAnsi"/>
              </w:rPr>
            </w:pPr>
            <w:r w:rsidRPr="00490050">
              <w:rPr>
                <w:rFonts w:cstheme="minorHAnsi"/>
              </w:rPr>
              <w:t>Celem zamówienia jest</w:t>
            </w:r>
            <w:r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>wsparcie ofiar cyberprzemocy poprzez umożliwienie im łatwego i szybkiego zgłaszania incydentów oraz uzyskania odpowiedniej pomocy.</w:t>
            </w:r>
            <w:r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>Zakłada się stworzenie dostępnej w całej UE, bezpiecznej i przyjaznej aplikacji online, która pozwoli:</w:t>
            </w:r>
            <w:r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 xml:space="preserve">zgłaszać przypadki cyberprzemocy do właściwych instytucji krajowych (np. </w:t>
            </w:r>
            <w:proofErr w:type="spellStart"/>
            <w:r w:rsidRPr="00490050">
              <w:rPr>
                <w:rFonts w:cstheme="minorHAnsi"/>
              </w:rPr>
              <w:t>helpline</w:t>
            </w:r>
            <w:proofErr w:type="spellEnd"/>
            <w:r w:rsidRPr="00490050">
              <w:rPr>
                <w:rFonts w:cstheme="minorHAnsi"/>
              </w:rPr>
              <w:t>),</w:t>
            </w:r>
            <w:r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>bezpiecznie gromadzić i przekazywać dowody,</w:t>
            </w:r>
            <w:r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>otrzymywać dopasowane wsparcie poprzez kierowanie spraw do odpowiednich podmiotów (np. platform internetowych, organów ścigania, szkół czy służb ochrony dzieci).</w:t>
            </w:r>
          </w:p>
        </w:tc>
        <w:tc>
          <w:tcPr>
            <w:tcW w:w="1559" w:type="dxa"/>
          </w:tcPr>
          <w:p w14:paraId="6E96DDD7" w14:textId="7A87368D" w:rsidR="005211EC" w:rsidRDefault="005211EC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1,35 mln euro</w:t>
            </w:r>
          </w:p>
        </w:tc>
        <w:tc>
          <w:tcPr>
            <w:tcW w:w="2268" w:type="dxa"/>
          </w:tcPr>
          <w:p w14:paraId="2CC9789E" w14:textId="3044BDC7" w:rsidR="005211EC" w:rsidRDefault="005211EC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2835" w:type="dxa"/>
          </w:tcPr>
          <w:p w14:paraId="48251473" w14:textId="5D639096" w:rsidR="005211EC" w:rsidRDefault="00B11F66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5211EC">
              <w:rPr>
                <w:rFonts w:cstheme="minorHAnsi"/>
              </w:rPr>
              <w:t>o 24 miesięcy</w:t>
            </w:r>
          </w:p>
        </w:tc>
      </w:tr>
      <w:tr w:rsidR="005211EC" w:rsidRPr="00E90A99" w14:paraId="75FA2E7E" w14:textId="77777777" w:rsidTr="005211EC">
        <w:trPr>
          <w:trHeight w:val="1134"/>
        </w:trPr>
        <w:tc>
          <w:tcPr>
            <w:tcW w:w="2547" w:type="dxa"/>
          </w:tcPr>
          <w:p w14:paraId="2B79B051" w14:textId="467ACFD2" w:rsidR="005211EC" w:rsidRPr="00112822" w:rsidRDefault="005211EC" w:rsidP="005211EC">
            <w:pPr>
              <w:rPr>
                <w:b/>
                <w:bCs/>
              </w:rPr>
            </w:pPr>
            <w:r w:rsidRPr="00DA5554">
              <w:rPr>
                <w:b/>
                <w:bCs/>
                <w:lang w:val="en-GB"/>
              </w:rPr>
              <w:lastRenderedPageBreak/>
              <w:t>Better Internet for Kids (BIK) platform</w:t>
            </w:r>
          </w:p>
        </w:tc>
        <w:tc>
          <w:tcPr>
            <w:tcW w:w="6095" w:type="dxa"/>
          </w:tcPr>
          <w:p w14:paraId="766DDF07" w14:textId="70838AAC" w:rsidR="005211EC" w:rsidRPr="008F6FF4" w:rsidRDefault="005211EC" w:rsidP="005211EC">
            <w:pPr>
              <w:rPr>
                <w:rFonts w:cstheme="minorHAnsi"/>
              </w:rPr>
            </w:pPr>
            <w:r w:rsidRPr="00D47322">
              <w:rPr>
                <w:rFonts w:cstheme="minorHAnsi"/>
              </w:rPr>
              <w:t xml:space="preserve">Celem zamówienia jest koordynacja i wsparcie na poziomie UE działań krajowych Centrów Bezpiecznego Internetu (SIC) poprzez centralną platformę </w:t>
            </w:r>
            <w:proofErr w:type="spellStart"/>
            <w:r w:rsidRPr="00D47322">
              <w:rPr>
                <w:rFonts w:cstheme="minorHAnsi"/>
              </w:rPr>
              <w:t>Better</w:t>
            </w:r>
            <w:proofErr w:type="spellEnd"/>
            <w:r w:rsidRPr="00D47322">
              <w:rPr>
                <w:rFonts w:cstheme="minorHAnsi"/>
              </w:rPr>
              <w:t xml:space="preserve"> Internet for Kids (BIK).</w:t>
            </w:r>
            <w:r>
              <w:rPr>
                <w:rFonts w:cstheme="minorHAnsi"/>
              </w:rPr>
              <w:t xml:space="preserve"> </w:t>
            </w:r>
            <w:r w:rsidRPr="00D47322">
              <w:rPr>
                <w:rFonts w:cstheme="minorHAnsi"/>
              </w:rPr>
              <w:t>Platforma ta będzie</w:t>
            </w:r>
            <w:r>
              <w:rPr>
                <w:rFonts w:cstheme="minorHAnsi"/>
              </w:rPr>
              <w:t xml:space="preserve"> </w:t>
            </w:r>
            <w:r w:rsidRPr="00D47322">
              <w:rPr>
                <w:rFonts w:cstheme="minorHAnsi"/>
              </w:rPr>
              <w:t xml:space="preserve">zapewniać narzędzia, zasoby i usługi online zarówno dla użytkowników (dzieci, rodziców), jak i specjalistów zajmujących się bezpieczeństwem dzieci w </w:t>
            </w:r>
            <w:proofErr w:type="spellStart"/>
            <w:r w:rsidRPr="00D47322">
              <w:rPr>
                <w:rFonts w:cstheme="minorHAnsi"/>
              </w:rPr>
              <w:t>internecie</w:t>
            </w:r>
            <w:proofErr w:type="spellEnd"/>
            <w:r w:rsidRPr="00D47322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7011F3F2" w14:textId="05A0A62A" w:rsidR="005211EC" w:rsidRDefault="005211EC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4,05 mln euro</w:t>
            </w:r>
          </w:p>
        </w:tc>
        <w:tc>
          <w:tcPr>
            <w:tcW w:w="2268" w:type="dxa"/>
          </w:tcPr>
          <w:p w14:paraId="7BC87409" w14:textId="7F133FD8" w:rsidR="005211EC" w:rsidRDefault="005211EC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2835" w:type="dxa"/>
          </w:tcPr>
          <w:p w14:paraId="5418777A" w14:textId="58D3FB68" w:rsidR="005211EC" w:rsidRDefault="005211EC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24 miesiące</w:t>
            </w:r>
          </w:p>
        </w:tc>
      </w:tr>
      <w:tr w:rsidR="005211EC" w:rsidRPr="00E90A99" w14:paraId="4A6322B1" w14:textId="77777777" w:rsidTr="005211EC">
        <w:trPr>
          <w:trHeight w:val="1134"/>
        </w:trPr>
        <w:tc>
          <w:tcPr>
            <w:tcW w:w="2547" w:type="dxa"/>
          </w:tcPr>
          <w:p w14:paraId="500F49CA" w14:textId="442B3DAF" w:rsidR="005211EC" w:rsidRPr="00DA5554" w:rsidRDefault="005211EC" w:rsidP="005211EC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</w:rPr>
              <w:t xml:space="preserve">Virtual Human </w:t>
            </w:r>
            <w:proofErr w:type="spellStart"/>
            <w:r w:rsidRPr="00E90A99">
              <w:rPr>
                <w:b/>
                <w:bCs/>
              </w:rPr>
              <w:t>Twins</w:t>
            </w:r>
            <w:proofErr w:type="spellEnd"/>
            <w:r w:rsidRPr="00E90A99">
              <w:rPr>
                <w:b/>
                <w:bCs/>
              </w:rPr>
              <w:t xml:space="preserve"> and </w:t>
            </w:r>
            <w:proofErr w:type="spellStart"/>
            <w:r w:rsidRPr="00E90A99">
              <w:rPr>
                <w:b/>
                <w:bCs/>
              </w:rPr>
              <w:t>Artificial</w:t>
            </w:r>
            <w:proofErr w:type="spellEnd"/>
            <w:r w:rsidRPr="00E90A99">
              <w:rPr>
                <w:b/>
                <w:bCs/>
              </w:rPr>
              <w:t xml:space="preserve"> </w:t>
            </w:r>
            <w:proofErr w:type="spellStart"/>
            <w:r w:rsidRPr="00E90A99">
              <w:rPr>
                <w:b/>
                <w:bCs/>
              </w:rPr>
              <w:t>Intelligence</w:t>
            </w:r>
            <w:proofErr w:type="spellEnd"/>
            <w:r w:rsidRPr="00E90A99">
              <w:rPr>
                <w:b/>
                <w:bCs/>
              </w:rPr>
              <w:t xml:space="preserve"> in </w:t>
            </w:r>
            <w:proofErr w:type="spellStart"/>
            <w:r w:rsidRPr="00E90A99">
              <w:rPr>
                <w:b/>
                <w:bCs/>
              </w:rPr>
              <w:t>health</w:t>
            </w:r>
            <w:proofErr w:type="spellEnd"/>
            <w:r w:rsidRPr="00E90A99">
              <w:rPr>
                <w:b/>
                <w:bCs/>
              </w:rPr>
              <w:t xml:space="preserve">: Platform </w:t>
            </w:r>
            <w:proofErr w:type="spellStart"/>
            <w:r w:rsidRPr="00E90A99">
              <w:rPr>
                <w:b/>
                <w:bCs/>
              </w:rPr>
              <w:t>validation</w:t>
            </w:r>
            <w:proofErr w:type="spellEnd"/>
            <w:r w:rsidRPr="00E90A99">
              <w:rPr>
                <w:b/>
                <w:bCs/>
              </w:rPr>
              <w:t xml:space="preserve"> and </w:t>
            </w:r>
            <w:proofErr w:type="spellStart"/>
            <w:r w:rsidRPr="00E90A99">
              <w:rPr>
                <w:b/>
                <w:bCs/>
              </w:rPr>
              <w:t>uptake</w:t>
            </w:r>
            <w:proofErr w:type="spellEnd"/>
            <w:r w:rsidRPr="00E90A99">
              <w:rPr>
                <w:b/>
                <w:bCs/>
              </w:rPr>
              <w:t xml:space="preserve"> </w:t>
            </w:r>
            <w:proofErr w:type="spellStart"/>
            <w:r w:rsidRPr="00E90A99">
              <w:rPr>
                <w:b/>
                <w:bCs/>
              </w:rPr>
              <w:t>incubator</w:t>
            </w:r>
            <w:proofErr w:type="spellEnd"/>
          </w:p>
        </w:tc>
        <w:tc>
          <w:tcPr>
            <w:tcW w:w="6095" w:type="dxa"/>
          </w:tcPr>
          <w:p w14:paraId="758E9C5A" w14:textId="0CA8B014" w:rsidR="005211EC" w:rsidRPr="00D47322" w:rsidRDefault="005211EC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AF0603">
              <w:rPr>
                <w:rFonts w:cstheme="minorHAnsi"/>
              </w:rPr>
              <w:t>alidacj</w:t>
            </w:r>
            <w:r>
              <w:rPr>
                <w:rFonts w:cstheme="minorHAnsi"/>
              </w:rPr>
              <w:t>a</w:t>
            </w:r>
            <w:r w:rsidRPr="00AF0603">
              <w:rPr>
                <w:rFonts w:cstheme="minorHAnsi"/>
              </w:rPr>
              <w:t xml:space="preserve"> platformy zaawansowanych modeli wirtualnych bliźniaków (VHT) w celu potwierdzenia jej wydajnośc</w:t>
            </w:r>
            <w:r>
              <w:rPr>
                <w:rFonts w:cstheme="minorHAnsi"/>
              </w:rPr>
              <w:t xml:space="preserve">i. </w:t>
            </w:r>
          </w:p>
        </w:tc>
        <w:tc>
          <w:tcPr>
            <w:tcW w:w="1559" w:type="dxa"/>
          </w:tcPr>
          <w:p w14:paraId="7B111DF4" w14:textId="5AC45474" w:rsidR="005211EC" w:rsidRDefault="005211EC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0,9 mln euro</w:t>
            </w:r>
          </w:p>
        </w:tc>
        <w:tc>
          <w:tcPr>
            <w:tcW w:w="2268" w:type="dxa"/>
          </w:tcPr>
          <w:p w14:paraId="5AB7242F" w14:textId="5B501166" w:rsidR="005211EC" w:rsidRDefault="005211EC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2027</w:t>
            </w:r>
          </w:p>
        </w:tc>
        <w:tc>
          <w:tcPr>
            <w:tcW w:w="2835" w:type="dxa"/>
          </w:tcPr>
          <w:p w14:paraId="3EF3F35E" w14:textId="00A0315D" w:rsidR="005211EC" w:rsidRDefault="005211EC" w:rsidP="005211EC">
            <w:pPr>
              <w:rPr>
                <w:rFonts w:cstheme="minorHAnsi"/>
              </w:rPr>
            </w:pPr>
            <w:r>
              <w:rPr>
                <w:rFonts w:cstheme="minorHAnsi"/>
              </w:rPr>
              <w:t>9 miesięcy</w:t>
            </w:r>
          </w:p>
        </w:tc>
      </w:tr>
    </w:tbl>
    <w:p w14:paraId="4F7BA763" w14:textId="77777777" w:rsidR="00456F98" w:rsidRPr="00456F98" w:rsidRDefault="00456F98">
      <w:pPr>
        <w:rPr>
          <w:b/>
          <w:bCs/>
          <w:sz w:val="32"/>
          <w:szCs w:val="32"/>
        </w:rPr>
      </w:pPr>
    </w:p>
    <w:sectPr w:rsidR="00456F98" w:rsidRPr="00456F98" w:rsidSect="003A49ED">
      <w:pgSz w:w="16838" w:h="11906" w:orient="landscape"/>
      <w:pgMar w:top="1417" w:right="39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9E2"/>
    <w:multiLevelType w:val="multilevel"/>
    <w:tmpl w:val="6770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33616"/>
    <w:multiLevelType w:val="hybridMultilevel"/>
    <w:tmpl w:val="4CA6E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A6D6F"/>
    <w:multiLevelType w:val="multilevel"/>
    <w:tmpl w:val="62AE3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3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56292214">
    <w:abstractNumId w:val="2"/>
  </w:num>
  <w:num w:numId="2" w16cid:durableId="939603653">
    <w:abstractNumId w:val="1"/>
  </w:num>
  <w:num w:numId="3" w16cid:durableId="22734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ED"/>
    <w:rsid w:val="00017AA4"/>
    <w:rsid w:val="0003271A"/>
    <w:rsid w:val="00072626"/>
    <w:rsid w:val="00076FD1"/>
    <w:rsid w:val="00090AE0"/>
    <w:rsid w:val="000B28A4"/>
    <w:rsid w:val="000D1203"/>
    <w:rsid w:val="000F0DAC"/>
    <w:rsid w:val="00112822"/>
    <w:rsid w:val="001A78B0"/>
    <w:rsid w:val="00211DE5"/>
    <w:rsid w:val="00225292"/>
    <w:rsid w:val="00231E39"/>
    <w:rsid w:val="00245266"/>
    <w:rsid w:val="00250CBA"/>
    <w:rsid w:val="00254DA9"/>
    <w:rsid w:val="00264679"/>
    <w:rsid w:val="002A57AC"/>
    <w:rsid w:val="002A58B8"/>
    <w:rsid w:val="002F22FC"/>
    <w:rsid w:val="002F74C0"/>
    <w:rsid w:val="003201A6"/>
    <w:rsid w:val="00320F26"/>
    <w:rsid w:val="00346841"/>
    <w:rsid w:val="00357D7E"/>
    <w:rsid w:val="00367004"/>
    <w:rsid w:val="00374CDC"/>
    <w:rsid w:val="003775A4"/>
    <w:rsid w:val="003A49ED"/>
    <w:rsid w:val="003A5839"/>
    <w:rsid w:val="003C18BE"/>
    <w:rsid w:val="003D4479"/>
    <w:rsid w:val="003F0BBD"/>
    <w:rsid w:val="003F277F"/>
    <w:rsid w:val="003F7CB8"/>
    <w:rsid w:val="00413609"/>
    <w:rsid w:val="00413BD5"/>
    <w:rsid w:val="00443CE9"/>
    <w:rsid w:val="0044472F"/>
    <w:rsid w:val="004542CD"/>
    <w:rsid w:val="00456F98"/>
    <w:rsid w:val="00486F75"/>
    <w:rsid w:val="00490050"/>
    <w:rsid w:val="00492B72"/>
    <w:rsid w:val="004A2AA0"/>
    <w:rsid w:val="004B75F4"/>
    <w:rsid w:val="004B7CB7"/>
    <w:rsid w:val="004C1D3F"/>
    <w:rsid w:val="004C29F7"/>
    <w:rsid w:val="004C7B72"/>
    <w:rsid w:val="004D6144"/>
    <w:rsid w:val="004F1CC5"/>
    <w:rsid w:val="004F2E9E"/>
    <w:rsid w:val="00505819"/>
    <w:rsid w:val="00511D52"/>
    <w:rsid w:val="005211EC"/>
    <w:rsid w:val="00522DED"/>
    <w:rsid w:val="00555F08"/>
    <w:rsid w:val="00556814"/>
    <w:rsid w:val="0057362A"/>
    <w:rsid w:val="005853A3"/>
    <w:rsid w:val="005909D6"/>
    <w:rsid w:val="005A32DD"/>
    <w:rsid w:val="005B5364"/>
    <w:rsid w:val="0062425C"/>
    <w:rsid w:val="00630304"/>
    <w:rsid w:val="00636157"/>
    <w:rsid w:val="006501C2"/>
    <w:rsid w:val="00653BD1"/>
    <w:rsid w:val="00687464"/>
    <w:rsid w:val="006B3551"/>
    <w:rsid w:val="00703762"/>
    <w:rsid w:val="00716463"/>
    <w:rsid w:val="00736647"/>
    <w:rsid w:val="00757AC3"/>
    <w:rsid w:val="0076355A"/>
    <w:rsid w:val="00765947"/>
    <w:rsid w:val="00766DF0"/>
    <w:rsid w:val="00784B89"/>
    <w:rsid w:val="007A0557"/>
    <w:rsid w:val="007A4413"/>
    <w:rsid w:val="007A685F"/>
    <w:rsid w:val="007D2F45"/>
    <w:rsid w:val="0082287E"/>
    <w:rsid w:val="0084718F"/>
    <w:rsid w:val="00852ACA"/>
    <w:rsid w:val="008645A1"/>
    <w:rsid w:val="00870FB1"/>
    <w:rsid w:val="00873A5D"/>
    <w:rsid w:val="008B3314"/>
    <w:rsid w:val="008D3D14"/>
    <w:rsid w:val="008E15D4"/>
    <w:rsid w:val="008F33D8"/>
    <w:rsid w:val="008F6608"/>
    <w:rsid w:val="008F6FF4"/>
    <w:rsid w:val="0095673C"/>
    <w:rsid w:val="00991B5A"/>
    <w:rsid w:val="009A7DFF"/>
    <w:rsid w:val="009C12F5"/>
    <w:rsid w:val="009C16A3"/>
    <w:rsid w:val="009C39DF"/>
    <w:rsid w:val="009C76EB"/>
    <w:rsid w:val="00A05679"/>
    <w:rsid w:val="00A11AAE"/>
    <w:rsid w:val="00A25634"/>
    <w:rsid w:val="00A77D15"/>
    <w:rsid w:val="00A805A5"/>
    <w:rsid w:val="00A958C8"/>
    <w:rsid w:val="00AF0603"/>
    <w:rsid w:val="00AF6FD1"/>
    <w:rsid w:val="00B11F66"/>
    <w:rsid w:val="00B325C6"/>
    <w:rsid w:val="00B93907"/>
    <w:rsid w:val="00BB0E31"/>
    <w:rsid w:val="00BD46DA"/>
    <w:rsid w:val="00C126C7"/>
    <w:rsid w:val="00C33655"/>
    <w:rsid w:val="00C43510"/>
    <w:rsid w:val="00C940CB"/>
    <w:rsid w:val="00CA4CC5"/>
    <w:rsid w:val="00CB4F82"/>
    <w:rsid w:val="00D1019A"/>
    <w:rsid w:val="00D26CF9"/>
    <w:rsid w:val="00D34CD6"/>
    <w:rsid w:val="00D47322"/>
    <w:rsid w:val="00D62C4F"/>
    <w:rsid w:val="00D67451"/>
    <w:rsid w:val="00D72543"/>
    <w:rsid w:val="00D97F4E"/>
    <w:rsid w:val="00DA5554"/>
    <w:rsid w:val="00DC6983"/>
    <w:rsid w:val="00DD0DE0"/>
    <w:rsid w:val="00DD1CFF"/>
    <w:rsid w:val="00DE36F8"/>
    <w:rsid w:val="00E00D77"/>
    <w:rsid w:val="00E06713"/>
    <w:rsid w:val="00E26483"/>
    <w:rsid w:val="00E54B03"/>
    <w:rsid w:val="00E567D0"/>
    <w:rsid w:val="00E71DFF"/>
    <w:rsid w:val="00E83B96"/>
    <w:rsid w:val="00E90A99"/>
    <w:rsid w:val="00E933A6"/>
    <w:rsid w:val="00E97B75"/>
    <w:rsid w:val="00EE7DC2"/>
    <w:rsid w:val="00F06A43"/>
    <w:rsid w:val="00F1027D"/>
    <w:rsid w:val="00F11FE0"/>
    <w:rsid w:val="00F15957"/>
    <w:rsid w:val="00F54624"/>
    <w:rsid w:val="00F65753"/>
    <w:rsid w:val="00F87502"/>
    <w:rsid w:val="00FA5263"/>
    <w:rsid w:val="00FA5E60"/>
    <w:rsid w:val="00FD3508"/>
    <w:rsid w:val="00FE52EA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8B9E"/>
  <w15:chartTrackingRefBased/>
  <w15:docId w15:val="{9B8FBC24-AD3E-4F27-AB55-976517C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F98"/>
  </w:style>
  <w:style w:type="paragraph" w:styleId="Nagwek1">
    <w:name w:val="heading 1"/>
    <w:basedOn w:val="Normalny"/>
    <w:next w:val="Normalny"/>
    <w:link w:val="Nagwek1Znak"/>
    <w:uiPriority w:val="9"/>
    <w:qFormat/>
    <w:rsid w:val="003A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9E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_text"/>
    <w:basedOn w:val="Normalny"/>
    <w:link w:val="NormaltextChar"/>
    <w:qFormat/>
    <w:rsid w:val="003A49ED"/>
    <w:pPr>
      <w:spacing w:before="120" w:after="0" w:line="240" w:lineRule="auto"/>
      <w:jc w:val="both"/>
    </w:pPr>
    <w:rPr>
      <w:rFonts w:ascii="Calibri" w:eastAsia="Calibri" w:hAnsi="Calibri" w:cs="Times New Roman"/>
      <w:kern w:val="0"/>
      <w:lang w:val="en-IE"/>
      <w14:ligatures w14:val="none"/>
    </w:rPr>
  </w:style>
  <w:style w:type="character" w:customStyle="1" w:styleId="NormaltextChar">
    <w:name w:val="Normal_text Char"/>
    <w:link w:val="Normaltext"/>
    <w:rsid w:val="003A49ED"/>
    <w:rPr>
      <w:rFonts w:ascii="Calibri" w:eastAsia="Calibri" w:hAnsi="Calibri" w:cs="Times New Roman"/>
      <w:kern w:val="0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D554-0684-4AEC-8B9C-02AD48A8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2760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Dzikliński</dc:creator>
  <cp:keywords/>
  <dc:description/>
  <cp:lastModifiedBy>Adrian Gazarkiewicz</cp:lastModifiedBy>
  <cp:revision>2</cp:revision>
  <dcterms:created xsi:type="dcterms:W3CDTF">2026-04-08T08:23:00Z</dcterms:created>
  <dcterms:modified xsi:type="dcterms:W3CDTF">2026-04-08T08:23:00Z</dcterms:modified>
</cp:coreProperties>
</file>