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50377411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B334A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9F68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t>czerwca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12728232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047E5">
        <w:rPr>
          <w:rFonts w:ascii="Arial" w:hAnsi="Arial" w:cs="Arial"/>
          <w:b/>
          <w:bCs/>
          <w:sz w:val="24"/>
          <w:szCs w:val="24"/>
        </w:rPr>
        <w:t>12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73B078E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="00257428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D0E0B">
        <w:rPr>
          <w:rFonts w:ascii="Arial" w:hAnsi="Arial" w:cs="Arial"/>
          <w:color w:val="000000"/>
          <w:sz w:val="24"/>
          <w:szCs w:val="24"/>
          <w:lang w:eastAsia="pl-PL"/>
        </w:rPr>
        <w:t>28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7F6408AE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01297D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1066912" w:rsidR="00B334A5" w:rsidRPr="00B334A5" w:rsidRDefault="00B334A5" w:rsidP="00B334A5">
      <w:pPr>
        <w:spacing w:after="0" w:line="360" w:lineRule="auto"/>
        <w:jc w:val="both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3873892C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t>22 czerwca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1D044149" w:rsidR="00F047E5" w:rsidRPr="00F047E5" w:rsidRDefault="00FD1CAE" w:rsidP="00F047E5">
      <w:pPr>
        <w:pStyle w:val="Akapitzlist"/>
        <w:spacing w:after="120"/>
        <w:ind w:left="425"/>
        <w:contextualSpacing w:val="0"/>
        <w:rPr>
          <w:rFonts w:ascii="Arial" w:hAnsi="Arial" w:cs="Arial"/>
          <w:bCs/>
          <w:sz w:val="24"/>
          <w:szCs w:val="24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F047E5">
        <w:rPr>
          <w:rFonts w:ascii="Arial" w:hAnsi="Arial" w:cs="Arial"/>
          <w:bCs/>
          <w:sz w:val="24"/>
          <w:szCs w:val="24"/>
        </w:rPr>
        <w:t>Prokuratora Regionalnego we W, P V spółki z o</w:t>
      </w:r>
      <w:r w:rsidR="00C40E59">
        <w:rPr>
          <w:rFonts w:ascii="Arial" w:hAnsi="Arial" w:cs="Arial"/>
          <w:bCs/>
          <w:sz w:val="24"/>
          <w:szCs w:val="24"/>
        </w:rPr>
        <w:t>graniczoną</w:t>
      </w:r>
      <w:r w:rsidR="00F047E5">
        <w:rPr>
          <w:rFonts w:ascii="Arial" w:hAnsi="Arial" w:cs="Arial"/>
          <w:bCs/>
          <w:sz w:val="24"/>
          <w:szCs w:val="24"/>
        </w:rPr>
        <w:t xml:space="preserve"> o</w:t>
      </w:r>
      <w:r w:rsidR="00C40E59">
        <w:rPr>
          <w:rFonts w:ascii="Arial" w:hAnsi="Arial" w:cs="Arial"/>
          <w:bCs/>
          <w:sz w:val="24"/>
          <w:szCs w:val="24"/>
        </w:rPr>
        <w:t>dpowiedzialnością</w:t>
      </w:r>
      <w:r w:rsidR="00F047E5">
        <w:rPr>
          <w:rFonts w:ascii="Arial" w:hAnsi="Arial" w:cs="Arial"/>
          <w:bCs/>
          <w:sz w:val="24"/>
          <w:szCs w:val="24"/>
        </w:rPr>
        <w:t xml:space="preserve"> z siedzibą w </w:t>
      </w:r>
      <w:proofErr w:type="spellStart"/>
      <w:r w:rsidR="00F047E5">
        <w:rPr>
          <w:rFonts w:ascii="Arial" w:hAnsi="Arial" w:cs="Arial"/>
          <w:bCs/>
          <w:sz w:val="24"/>
          <w:szCs w:val="24"/>
        </w:rPr>
        <w:t>W</w:t>
      </w:r>
      <w:proofErr w:type="spellEnd"/>
      <w:r w:rsidR="001D0E0B">
        <w:rPr>
          <w:rFonts w:ascii="Arial" w:hAnsi="Arial" w:cs="Arial"/>
          <w:bCs/>
          <w:sz w:val="24"/>
          <w:szCs w:val="24"/>
        </w:rPr>
        <w:t xml:space="preserve">, </w:t>
      </w:r>
      <w:r w:rsidR="001D0E0B" w:rsidRPr="001D0E0B">
        <w:rPr>
          <w:rFonts w:ascii="Arial" w:hAnsi="Arial" w:cs="Arial"/>
          <w:sz w:val="24"/>
          <w:szCs w:val="24"/>
        </w:rPr>
        <w:t xml:space="preserve">W B S z siedzibą w </w:t>
      </w:r>
      <w:proofErr w:type="spellStart"/>
      <w:r w:rsidR="001D0E0B" w:rsidRPr="001D0E0B">
        <w:rPr>
          <w:rFonts w:ascii="Arial" w:hAnsi="Arial" w:cs="Arial"/>
          <w:sz w:val="24"/>
          <w:szCs w:val="24"/>
        </w:rPr>
        <w:t>W</w:t>
      </w:r>
      <w:proofErr w:type="spellEnd"/>
    </w:p>
    <w:p w14:paraId="538C2F1B" w14:textId="77777777" w:rsidR="00C327BC" w:rsidRPr="00C327BC" w:rsidRDefault="00124D02" w:rsidP="00C327BC">
      <w:pPr>
        <w:spacing w:after="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524E46">
      <w:pPr>
        <w:spacing w:after="480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60BA311" w14:textId="082298FA" w:rsidR="00C327BC" w:rsidRPr="00C327BC" w:rsidRDefault="00C327BC" w:rsidP="00C327BC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F047E5">
        <w:rPr>
          <w:rFonts w:ascii="Arial" w:hAnsi="Arial" w:cs="Arial"/>
          <w:b/>
          <w:sz w:val="24"/>
          <w:szCs w:val="24"/>
        </w:rPr>
        <w:t>Młynarskiej 48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</w:t>
      </w:r>
      <w:r w:rsidR="00F047E5">
        <w:rPr>
          <w:rFonts w:ascii="Arial" w:hAnsi="Arial" w:cs="Arial"/>
          <w:sz w:val="24"/>
          <w:szCs w:val="24"/>
        </w:rPr>
        <w:br/>
      </w:r>
      <w:r w:rsidRPr="00C327BC">
        <w:rPr>
          <w:rFonts w:ascii="Arial" w:hAnsi="Arial" w:cs="Arial"/>
          <w:sz w:val="24"/>
          <w:szCs w:val="24"/>
        </w:rPr>
        <w:t xml:space="preserve">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047E5">
        <w:rPr>
          <w:rFonts w:ascii="Arial" w:hAnsi="Arial" w:cs="Arial"/>
          <w:sz w:val="24"/>
          <w:szCs w:val="24"/>
        </w:rPr>
        <w:t>zakazu zbywania lub obciążania nieruchomości</w:t>
      </w:r>
      <w:r w:rsidRPr="00C327BC">
        <w:rPr>
          <w:rFonts w:ascii="Arial" w:hAnsi="Arial" w:cs="Arial"/>
          <w:sz w:val="24"/>
          <w:szCs w:val="24"/>
        </w:rPr>
        <w:t xml:space="preserve">; 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5742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Kozioł Małgorzata  (DPA)</cp:lastModifiedBy>
  <cp:revision>22</cp:revision>
  <cp:lastPrinted>2019-01-30T15:24:00Z</cp:lastPrinted>
  <dcterms:created xsi:type="dcterms:W3CDTF">2021-11-19T09:23:00Z</dcterms:created>
  <dcterms:modified xsi:type="dcterms:W3CDTF">2022-06-27T12:19:00Z</dcterms:modified>
</cp:coreProperties>
</file>