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23E16" w14:textId="77777777" w:rsidR="00494BFD" w:rsidRDefault="00494BFD" w:rsidP="00D61726">
      <w:pPr>
        <w:spacing w:after="0" w:line="260" w:lineRule="exact"/>
        <w:rPr>
          <w:rFonts w:ascii="Lato" w:hAnsi="Lato"/>
          <w:sz w:val="20"/>
          <w:szCs w:val="20"/>
        </w:rPr>
      </w:pPr>
    </w:p>
    <w:p w14:paraId="776DAFA9" w14:textId="5ED98819" w:rsidR="009276B2" w:rsidRPr="00193A28" w:rsidRDefault="009276B2" w:rsidP="00D61726">
      <w:pPr>
        <w:spacing w:after="0" w:line="260" w:lineRule="exact"/>
        <w:rPr>
          <w:rFonts w:ascii="Lato" w:hAnsi="Lato"/>
          <w:spacing w:val="4"/>
        </w:rPr>
      </w:pPr>
      <w:r w:rsidRPr="00193A28">
        <w:rPr>
          <w:rFonts w:ascii="Lato" w:hAnsi="Lato"/>
          <w:spacing w:val="4"/>
        </w:rPr>
        <w:t xml:space="preserve">Znak </w:t>
      </w:r>
      <w:r w:rsidR="008B297B" w:rsidRPr="00193A28">
        <w:rPr>
          <w:rFonts w:ascii="Lato" w:hAnsi="Lato"/>
          <w:spacing w:val="4"/>
        </w:rPr>
        <w:t>sprawy</w:t>
      </w:r>
      <w:r w:rsidR="00B36262" w:rsidRPr="00193A28">
        <w:rPr>
          <w:rFonts w:ascii="Lato" w:hAnsi="Lato"/>
          <w:spacing w:val="4"/>
        </w:rPr>
        <w:t>:</w:t>
      </w:r>
      <w:r w:rsidR="002830CF" w:rsidRPr="00193A28">
        <w:rPr>
          <w:rFonts w:ascii="Lato" w:hAnsi="Lato"/>
          <w:spacing w:val="4"/>
        </w:rPr>
        <w:t xml:space="preserve"> </w:t>
      </w:r>
      <w:r w:rsidR="00545D80" w:rsidRPr="00193A28">
        <w:rPr>
          <w:rFonts w:ascii="Lato" w:hAnsi="Lato"/>
          <w:spacing w:val="4"/>
        </w:rPr>
        <w:t>DLI-</w:t>
      </w:r>
      <w:r w:rsidR="0063627B" w:rsidRPr="00193A28">
        <w:rPr>
          <w:rFonts w:ascii="Lato" w:hAnsi="Lato"/>
          <w:spacing w:val="4"/>
        </w:rPr>
        <w:t>I</w:t>
      </w:r>
      <w:r w:rsidR="003E2007" w:rsidRPr="00193A28">
        <w:rPr>
          <w:rFonts w:ascii="Lato" w:hAnsi="Lato"/>
          <w:spacing w:val="4"/>
        </w:rPr>
        <w:t>I</w:t>
      </w:r>
      <w:r w:rsidR="00545D80" w:rsidRPr="00193A28">
        <w:rPr>
          <w:rFonts w:ascii="Lato" w:hAnsi="Lato"/>
          <w:spacing w:val="4"/>
        </w:rPr>
        <w:t>I.762</w:t>
      </w:r>
      <w:r w:rsidR="0063627B" w:rsidRPr="00193A28">
        <w:rPr>
          <w:rFonts w:ascii="Lato" w:hAnsi="Lato"/>
          <w:spacing w:val="4"/>
        </w:rPr>
        <w:t>1</w:t>
      </w:r>
      <w:r w:rsidR="00340749" w:rsidRPr="00193A28">
        <w:rPr>
          <w:rFonts w:ascii="Lato" w:hAnsi="Lato"/>
          <w:spacing w:val="4"/>
        </w:rPr>
        <w:t>.</w:t>
      </w:r>
      <w:r w:rsidR="00216C02" w:rsidRPr="00193A28">
        <w:rPr>
          <w:rFonts w:ascii="Lato" w:hAnsi="Lato"/>
          <w:spacing w:val="4"/>
        </w:rPr>
        <w:t>15</w:t>
      </w:r>
      <w:r w:rsidR="00D34EB5" w:rsidRPr="00193A28">
        <w:rPr>
          <w:rFonts w:ascii="Lato" w:hAnsi="Lato"/>
          <w:spacing w:val="4"/>
        </w:rPr>
        <w:t>.202</w:t>
      </w:r>
      <w:r w:rsidR="00216C02" w:rsidRPr="00193A28">
        <w:rPr>
          <w:rFonts w:ascii="Lato" w:hAnsi="Lato"/>
          <w:spacing w:val="4"/>
        </w:rPr>
        <w:t>1</w:t>
      </w:r>
      <w:r w:rsidR="00D34EB5" w:rsidRPr="00193A28">
        <w:rPr>
          <w:rFonts w:ascii="Lato" w:hAnsi="Lato"/>
          <w:spacing w:val="4"/>
        </w:rPr>
        <w:t>.K</w:t>
      </w:r>
      <w:r w:rsidR="0063627B" w:rsidRPr="00193A28">
        <w:rPr>
          <w:rFonts w:ascii="Lato" w:hAnsi="Lato"/>
          <w:spacing w:val="4"/>
        </w:rPr>
        <w:t>S</w:t>
      </w:r>
      <w:r w:rsidR="009369DF" w:rsidRPr="00193A28">
        <w:rPr>
          <w:rFonts w:ascii="Lato" w:hAnsi="Lato"/>
          <w:spacing w:val="4"/>
        </w:rPr>
        <w:t>.</w:t>
      </w:r>
      <w:r w:rsidR="00216C02" w:rsidRPr="00193A28">
        <w:rPr>
          <w:rFonts w:ascii="Lato" w:hAnsi="Lato"/>
          <w:spacing w:val="4"/>
        </w:rPr>
        <w:t>26</w:t>
      </w:r>
      <w:r w:rsidR="003E2007" w:rsidRPr="00193A28">
        <w:rPr>
          <w:rFonts w:ascii="Lato" w:hAnsi="Lato"/>
          <w:spacing w:val="4"/>
        </w:rPr>
        <w:t xml:space="preserve"> (DLI-II.KS)</w:t>
      </w:r>
    </w:p>
    <w:p w14:paraId="45F8E480" w14:textId="0E679089" w:rsidR="009276B2" w:rsidRPr="00193A28" w:rsidRDefault="00B36262" w:rsidP="00D61726">
      <w:pPr>
        <w:spacing w:after="0" w:line="260" w:lineRule="exact"/>
        <w:rPr>
          <w:rFonts w:ascii="Lato" w:hAnsi="Lato"/>
          <w:spacing w:val="4"/>
        </w:rPr>
      </w:pPr>
      <w:r w:rsidRPr="00193A28">
        <w:rPr>
          <w:rFonts w:ascii="Lato" w:hAnsi="Lato"/>
          <w:spacing w:val="4"/>
        </w:rPr>
        <w:t>Warszawa</w:t>
      </w:r>
      <w:r w:rsidR="009276B2" w:rsidRPr="00193A28">
        <w:rPr>
          <w:rFonts w:ascii="Lato" w:hAnsi="Lato"/>
          <w:spacing w:val="4"/>
        </w:rPr>
        <w:t>,</w:t>
      </w:r>
      <w:r w:rsidR="00997B35">
        <w:rPr>
          <w:rFonts w:ascii="Lato" w:hAnsi="Lato"/>
          <w:spacing w:val="4"/>
        </w:rPr>
        <w:t xml:space="preserve"> 31 </w:t>
      </w:r>
      <w:r w:rsidR="00193A28">
        <w:rPr>
          <w:rFonts w:ascii="Lato" w:hAnsi="Lato"/>
          <w:spacing w:val="4"/>
        </w:rPr>
        <w:t>maja</w:t>
      </w:r>
      <w:r w:rsidR="00193A28" w:rsidRPr="00193A28">
        <w:rPr>
          <w:rFonts w:ascii="Lato" w:hAnsi="Lato"/>
          <w:spacing w:val="4"/>
        </w:rPr>
        <w:t xml:space="preserve"> 2024 r.</w:t>
      </w:r>
    </w:p>
    <w:p w14:paraId="7862D0F2" w14:textId="77777777" w:rsidR="009276B2" w:rsidRDefault="009276B2" w:rsidP="00D61726">
      <w:pPr>
        <w:spacing w:after="0" w:line="260" w:lineRule="exact"/>
        <w:rPr>
          <w:rFonts w:ascii="Lato" w:hAnsi="Lato"/>
          <w:sz w:val="20"/>
          <w:szCs w:val="20"/>
        </w:rPr>
      </w:pPr>
    </w:p>
    <w:p w14:paraId="36D71DE2" w14:textId="77777777" w:rsidR="003A40F0" w:rsidRDefault="003A40F0" w:rsidP="00D61726">
      <w:pPr>
        <w:spacing w:after="0" w:line="260" w:lineRule="exact"/>
        <w:rPr>
          <w:rFonts w:ascii="Lato" w:hAnsi="Lato"/>
          <w:sz w:val="20"/>
          <w:szCs w:val="20"/>
        </w:rPr>
      </w:pPr>
    </w:p>
    <w:p w14:paraId="4BD8BEB5" w14:textId="77777777" w:rsidR="00333567" w:rsidRPr="00333567" w:rsidRDefault="00333567" w:rsidP="00E35744">
      <w:pPr>
        <w:spacing w:after="360" w:line="240" w:lineRule="exact"/>
        <w:jc w:val="center"/>
        <w:rPr>
          <w:rFonts w:ascii="Lato" w:eastAsia="Times New Roman" w:hAnsi="Lato" w:cs="Arial"/>
          <w:b/>
          <w:bCs/>
          <w:spacing w:val="4"/>
          <w:lang w:eastAsia="pl-PL"/>
        </w:rPr>
      </w:pPr>
      <w:r w:rsidRPr="00333567">
        <w:rPr>
          <w:rFonts w:ascii="Lato" w:eastAsia="Times New Roman" w:hAnsi="Lato" w:cs="Arial"/>
          <w:b/>
          <w:bCs/>
          <w:spacing w:val="4"/>
          <w:lang w:eastAsia="pl-PL"/>
        </w:rPr>
        <w:t>DECYZJA</w:t>
      </w:r>
    </w:p>
    <w:p w14:paraId="7F6D67B6" w14:textId="2876E47D" w:rsidR="002B64B2" w:rsidRPr="00985D15" w:rsidRDefault="00333567" w:rsidP="002B64B2">
      <w:pPr>
        <w:pBdr>
          <w:top w:val="none" w:sz="0" w:space="0" w:color="000000"/>
          <w:left w:val="none" w:sz="0" w:space="0" w:color="000000"/>
          <w:bottom w:val="none" w:sz="0" w:space="0" w:color="000000"/>
          <w:right w:val="none" w:sz="0" w:space="2" w:color="000000"/>
          <w:between w:val="none" w:sz="0" w:space="0" w:color="000000"/>
        </w:pBdr>
        <w:spacing w:after="240" w:line="240" w:lineRule="exact"/>
        <w:jc w:val="both"/>
        <w:outlineLvl w:val="0"/>
        <w:rPr>
          <w:rFonts w:ascii="Lato" w:eastAsia="Arial" w:hAnsi="Lato" w:cs="Arial"/>
          <w:spacing w:val="4"/>
          <w:position w:val="-1"/>
          <w:lang w:eastAsia="pl-PL"/>
        </w:rPr>
      </w:pPr>
      <w:r w:rsidRPr="00985D15">
        <w:rPr>
          <w:rFonts w:ascii="Lato" w:eastAsia="Times New Roman" w:hAnsi="Lato" w:cs="Arial"/>
          <w:spacing w:val="4"/>
          <w:lang w:eastAsia="pl-PL"/>
        </w:rPr>
        <w:t>Na podstawie art. 138 § 1 pkt 2</w:t>
      </w:r>
      <w:r w:rsidR="00F24650" w:rsidRPr="00985D15">
        <w:rPr>
          <w:rFonts w:ascii="Lato" w:eastAsia="Times New Roman" w:hAnsi="Lato" w:cs="Arial"/>
          <w:spacing w:val="4"/>
          <w:lang w:eastAsia="pl-PL"/>
        </w:rPr>
        <w:t xml:space="preserve"> i 3</w:t>
      </w:r>
      <w:r w:rsidRPr="00985D15">
        <w:rPr>
          <w:rFonts w:ascii="Lato" w:eastAsia="Times New Roman" w:hAnsi="Lato" w:cs="Arial"/>
          <w:spacing w:val="4"/>
          <w:lang w:eastAsia="pl-PL"/>
        </w:rPr>
        <w:t xml:space="preserve"> </w:t>
      </w:r>
      <w:r w:rsidR="00E35744" w:rsidRPr="00985D15">
        <w:rPr>
          <w:rFonts w:ascii="Lato" w:eastAsia="Times New Roman" w:hAnsi="Lato" w:cs="Arial"/>
          <w:spacing w:val="4"/>
          <w:lang w:eastAsia="pl-PL"/>
        </w:rPr>
        <w:t xml:space="preserve">w zw. z art. 137 </w:t>
      </w:r>
      <w:r w:rsidRPr="00985D15">
        <w:rPr>
          <w:rFonts w:ascii="Lato" w:eastAsia="Times New Roman" w:hAnsi="Lato" w:cs="Arial"/>
          <w:spacing w:val="4"/>
          <w:lang w:eastAsia="pl-PL"/>
        </w:rPr>
        <w:t>ustawy z dnia 14 czerwca 1960 r. – Kodeks postępowania administracyjnego (</w:t>
      </w:r>
      <w:proofErr w:type="spellStart"/>
      <w:r w:rsidR="00857BE8" w:rsidRPr="00985D15">
        <w:rPr>
          <w:rFonts w:ascii="Lato" w:eastAsia="Times New Roman" w:hAnsi="Lato" w:cs="Arial"/>
          <w:spacing w:val="4"/>
          <w:lang w:eastAsia="pl-PL"/>
        </w:rPr>
        <w:t>t.j</w:t>
      </w:r>
      <w:proofErr w:type="spellEnd"/>
      <w:r w:rsidR="00857BE8" w:rsidRPr="00985D15">
        <w:rPr>
          <w:rFonts w:ascii="Lato" w:eastAsia="Times New Roman" w:hAnsi="Lato" w:cs="Arial"/>
          <w:spacing w:val="4"/>
          <w:lang w:eastAsia="pl-PL"/>
        </w:rPr>
        <w:t xml:space="preserve">. </w:t>
      </w:r>
      <w:r w:rsidRPr="00985D15">
        <w:rPr>
          <w:rFonts w:ascii="Lato" w:eastAsia="Times New Roman" w:hAnsi="Lato" w:cs="Arial"/>
          <w:bCs/>
          <w:iCs/>
          <w:spacing w:val="4"/>
          <w:lang w:eastAsia="pl-PL"/>
        </w:rPr>
        <w:t>Dz.</w:t>
      </w:r>
      <w:r w:rsidR="00857BE8" w:rsidRPr="00985D15">
        <w:rPr>
          <w:rFonts w:ascii="Lato" w:eastAsia="Times New Roman" w:hAnsi="Lato" w:cs="Arial"/>
          <w:bCs/>
          <w:iCs/>
          <w:spacing w:val="4"/>
          <w:lang w:eastAsia="pl-PL"/>
        </w:rPr>
        <w:t xml:space="preserve"> </w:t>
      </w:r>
      <w:r w:rsidRPr="00985D15">
        <w:rPr>
          <w:rFonts w:ascii="Lato" w:eastAsia="Times New Roman" w:hAnsi="Lato" w:cs="Arial"/>
          <w:bCs/>
          <w:iCs/>
          <w:spacing w:val="4"/>
          <w:lang w:eastAsia="pl-PL"/>
        </w:rPr>
        <w:t>U. z 20</w:t>
      </w:r>
      <w:r w:rsidR="00857BE8" w:rsidRPr="00985D15">
        <w:rPr>
          <w:rFonts w:ascii="Lato" w:eastAsia="Times New Roman" w:hAnsi="Lato" w:cs="Arial"/>
          <w:bCs/>
          <w:iCs/>
          <w:spacing w:val="4"/>
          <w:lang w:eastAsia="pl-PL"/>
        </w:rPr>
        <w:t>24</w:t>
      </w:r>
      <w:r w:rsidRPr="00985D15">
        <w:rPr>
          <w:rFonts w:ascii="Lato" w:eastAsia="Times New Roman" w:hAnsi="Lato" w:cs="Arial"/>
          <w:bCs/>
          <w:iCs/>
          <w:spacing w:val="4"/>
          <w:lang w:eastAsia="pl-PL"/>
        </w:rPr>
        <w:t xml:space="preserve"> r. poz. </w:t>
      </w:r>
      <w:r w:rsidR="00857BE8" w:rsidRPr="00985D15">
        <w:rPr>
          <w:rFonts w:ascii="Lato" w:eastAsia="Times New Roman" w:hAnsi="Lato" w:cs="Arial"/>
          <w:bCs/>
          <w:iCs/>
          <w:spacing w:val="4"/>
          <w:lang w:eastAsia="pl-PL"/>
        </w:rPr>
        <w:t>572</w:t>
      </w:r>
      <w:r w:rsidRPr="00985D15">
        <w:rPr>
          <w:rFonts w:ascii="Lato" w:eastAsia="Times New Roman" w:hAnsi="Lato" w:cs="Arial"/>
          <w:spacing w:val="4"/>
          <w:lang w:eastAsia="pl-PL"/>
        </w:rPr>
        <w:t>), zwanej dalej „</w:t>
      </w:r>
      <w:r w:rsidRPr="00985D15">
        <w:rPr>
          <w:rFonts w:ascii="Lato" w:eastAsia="Times New Roman" w:hAnsi="Lato" w:cs="Arial"/>
          <w:i/>
          <w:spacing w:val="4"/>
          <w:lang w:eastAsia="pl-PL"/>
        </w:rPr>
        <w:t>kpa</w:t>
      </w:r>
      <w:r w:rsidRPr="00985D15">
        <w:rPr>
          <w:rFonts w:ascii="Lato" w:eastAsia="Times New Roman" w:hAnsi="Lato" w:cs="Arial"/>
          <w:spacing w:val="4"/>
          <w:lang w:eastAsia="pl-PL"/>
        </w:rPr>
        <w:t xml:space="preserve">”, oraz art. 11 ust. 1 w związku z art. 5 ust. 2 </w:t>
      </w:r>
      <w:bookmarkStart w:id="0" w:name="_Hlk164860139"/>
      <w:r w:rsidRPr="00985D15">
        <w:rPr>
          <w:rFonts w:ascii="Lato" w:eastAsia="Times New Roman" w:hAnsi="Lato" w:cs="Arial"/>
          <w:spacing w:val="4"/>
          <w:lang w:eastAsia="pl-PL"/>
        </w:rPr>
        <w:t xml:space="preserve">ustawy z dnia 8 lipca 2010 r. </w:t>
      </w:r>
      <w:r w:rsidR="00E35744" w:rsidRPr="00985D15">
        <w:rPr>
          <w:rFonts w:ascii="Lato" w:eastAsia="Times New Roman" w:hAnsi="Lato" w:cs="Arial"/>
          <w:spacing w:val="4"/>
          <w:lang w:eastAsia="pl-PL"/>
        </w:rPr>
        <w:br/>
      </w:r>
      <w:r w:rsidRPr="00985D15">
        <w:rPr>
          <w:rFonts w:ascii="Lato" w:eastAsia="Times New Roman" w:hAnsi="Lato" w:cs="Arial"/>
          <w:spacing w:val="4"/>
          <w:lang w:eastAsia="pl-PL"/>
        </w:rPr>
        <w:t>o szczególnych zasadach przygotowania do realizacji inwestycji w zakresie budowli</w:t>
      </w:r>
      <w:r w:rsidR="00131A75" w:rsidRPr="00985D15">
        <w:rPr>
          <w:rFonts w:ascii="Lato" w:eastAsia="Times New Roman" w:hAnsi="Lato" w:cs="Arial"/>
          <w:spacing w:val="4"/>
          <w:lang w:eastAsia="pl-PL"/>
        </w:rPr>
        <w:t xml:space="preserve"> </w:t>
      </w:r>
      <w:r w:rsidR="00F24650" w:rsidRPr="00985D15">
        <w:rPr>
          <w:rFonts w:ascii="Lato" w:eastAsia="Times New Roman" w:hAnsi="Lato" w:cs="Arial"/>
          <w:spacing w:val="4"/>
          <w:lang w:eastAsia="pl-PL"/>
        </w:rPr>
        <w:t>p</w:t>
      </w:r>
      <w:r w:rsidRPr="00985D15">
        <w:rPr>
          <w:rFonts w:ascii="Lato" w:eastAsia="Times New Roman" w:hAnsi="Lato" w:cs="Arial"/>
          <w:spacing w:val="4"/>
          <w:lang w:eastAsia="pl-PL"/>
        </w:rPr>
        <w:t xml:space="preserve">rzeciwpowodziowych </w:t>
      </w:r>
      <w:bookmarkEnd w:id="0"/>
      <w:r w:rsidRPr="00985D15">
        <w:rPr>
          <w:rFonts w:ascii="Lato" w:eastAsia="Times New Roman" w:hAnsi="Lato" w:cs="Arial"/>
          <w:spacing w:val="4"/>
          <w:lang w:eastAsia="pl-PL"/>
        </w:rPr>
        <w:t>(</w:t>
      </w:r>
      <w:proofErr w:type="spellStart"/>
      <w:r w:rsidR="00857BE8" w:rsidRPr="00985D15">
        <w:rPr>
          <w:rFonts w:ascii="Lato" w:eastAsia="Times New Roman" w:hAnsi="Lato" w:cs="Arial"/>
          <w:spacing w:val="4"/>
          <w:lang w:eastAsia="pl-PL"/>
        </w:rPr>
        <w:t>t.j</w:t>
      </w:r>
      <w:proofErr w:type="spellEnd"/>
      <w:r w:rsidR="00857BE8" w:rsidRPr="00985D15">
        <w:rPr>
          <w:rFonts w:ascii="Lato" w:eastAsia="Times New Roman" w:hAnsi="Lato" w:cs="Arial"/>
          <w:spacing w:val="4"/>
          <w:lang w:eastAsia="pl-PL"/>
        </w:rPr>
        <w:t xml:space="preserve">. </w:t>
      </w:r>
      <w:r w:rsidRPr="00985D15">
        <w:rPr>
          <w:rFonts w:ascii="Lato" w:eastAsia="Times New Roman" w:hAnsi="Lato" w:cs="Arial"/>
          <w:bCs/>
          <w:spacing w:val="4"/>
          <w:lang w:eastAsia="pl-PL"/>
        </w:rPr>
        <w:t>Dz. U. z 20</w:t>
      </w:r>
      <w:r w:rsidR="00857BE8" w:rsidRPr="00985D15">
        <w:rPr>
          <w:rFonts w:ascii="Lato" w:eastAsia="Times New Roman" w:hAnsi="Lato" w:cs="Arial"/>
          <w:bCs/>
          <w:spacing w:val="4"/>
          <w:lang w:eastAsia="pl-PL"/>
        </w:rPr>
        <w:t>24</w:t>
      </w:r>
      <w:r w:rsidRPr="00985D15">
        <w:rPr>
          <w:rFonts w:ascii="Lato" w:eastAsia="Times New Roman" w:hAnsi="Lato" w:cs="Arial"/>
          <w:bCs/>
          <w:spacing w:val="4"/>
          <w:lang w:eastAsia="pl-PL"/>
        </w:rPr>
        <w:t xml:space="preserve"> r. poz. </w:t>
      </w:r>
      <w:r w:rsidR="00857BE8" w:rsidRPr="00985D15">
        <w:rPr>
          <w:rFonts w:ascii="Lato" w:eastAsia="Times New Roman" w:hAnsi="Lato" w:cs="Arial"/>
          <w:bCs/>
          <w:spacing w:val="4"/>
          <w:lang w:eastAsia="pl-PL"/>
        </w:rPr>
        <w:t>274</w:t>
      </w:r>
      <w:r w:rsidRPr="00985D15">
        <w:rPr>
          <w:rFonts w:ascii="Lato" w:eastAsia="Times New Roman" w:hAnsi="Lato" w:cs="Arial"/>
          <w:bCs/>
          <w:spacing w:val="4"/>
          <w:lang w:eastAsia="pl-PL"/>
        </w:rPr>
        <w:t xml:space="preserve">), </w:t>
      </w:r>
      <w:r w:rsidRPr="00985D15">
        <w:rPr>
          <w:rFonts w:ascii="Lato" w:eastAsia="Times New Roman" w:hAnsi="Lato" w:cs="Arial"/>
          <w:spacing w:val="4"/>
          <w:lang w:eastAsia="pl-PL"/>
        </w:rPr>
        <w:t>zwanej dalej „</w:t>
      </w:r>
      <w:r w:rsidRPr="00985D15">
        <w:rPr>
          <w:rFonts w:ascii="Lato" w:eastAsia="Times New Roman" w:hAnsi="Lato" w:cs="Arial"/>
          <w:i/>
          <w:spacing w:val="4"/>
          <w:lang w:eastAsia="pl-PL"/>
        </w:rPr>
        <w:t>specustawą przeciwpowodziową</w:t>
      </w:r>
      <w:r w:rsidRPr="00985D15">
        <w:rPr>
          <w:rFonts w:ascii="Lato" w:eastAsia="Times New Roman" w:hAnsi="Lato" w:cs="Arial"/>
          <w:spacing w:val="4"/>
          <w:lang w:eastAsia="pl-PL"/>
        </w:rPr>
        <w:t xml:space="preserve">”, po rozpatrzeniu </w:t>
      </w:r>
      <w:proofErr w:type="spellStart"/>
      <w:r w:rsidRPr="00985D15">
        <w:rPr>
          <w:rFonts w:ascii="Lato" w:eastAsia="Times New Roman" w:hAnsi="Lato" w:cs="Arial"/>
          <w:spacing w:val="4"/>
          <w:lang w:eastAsia="pl-PL"/>
        </w:rPr>
        <w:t>odwołań</w:t>
      </w:r>
      <w:proofErr w:type="spellEnd"/>
      <w:r w:rsidRPr="00985D15">
        <w:rPr>
          <w:rFonts w:ascii="Lato" w:eastAsia="Times New Roman" w:hAnsi="Lato" w:cs="Arial"/>
          <w:spacing w:val="4"/>
          <w:lang w:eastAsia="pl-PL"/>
        </w:rPr>
        <w:t xml:space="preserve"> spółki W</w:t>
      </w:r>
      <w:r w:rsidR="00264A8C">
        <w:rPr>
          <w:rFonts w:ascii="Lato" w:eastAsia="Times New Roman" w:hAnsi="Lato" w:cs="Arial"/>
          <w:spacing w:val="4"/>
          <w:lang w:eastAsia="pl-PL"/>
        </w:rPr>
        <w:t>.</w:t>
      </w:r>
      <w:r w:rsidRPr="00985D15">
        <w:rPr>
          <w:rFonts w:ascii="Lato" w:eastAsia="Times New Roman" w:hAnsi="Lato" w:cs="Arial"/>
          <w:spacing w:val="4"/>
          <w:lang w:eastAsia="pl-PL"/>
        </w:rPr>
        <w:t xml:space="preserve"> i K</w:t>
      </w:r>
      <w:r w:rsidR="00264A8C">
        <w:rPr>
          <w:rFonts w:ascii="Lato" w:eastAsia="Times New Roman" w:hAnsi="Lato" w:cs="Arial"/>
          <w:spacing w:val="4"/>
          <w:lang w:eastAsia="pl-PL"/>
        </w:rPr>
        <w:t>.</w:t>
      </w:r>
      <w:r w:rsidRPr="00985D15">
        <w:rPr>
          <w:rFonts w:ascii="Lato" w:eastAsia="Times New Roman" w:hAnsi="Lato" w:cs="Arial"/>
          <w:spacing w:val="4"/>
          <w:lang w:eastAsia="pl-PL"/>
        </w:rPr>
        <w:t xml:space="preserve"> w O</w:t>
      </w:r>
      <w:r w:rsidR="00264A8C">
        <w:rPr>
          <w:rFonts w:ascii="Lato" w:eastAsia="Times New Roman" w:hAnsi="Lato" w:cs="Arial"/>
          <w:spacing w:val="4"/>
          <w:lang w:eastAsia="pl-PL"/>
        </w:rPr>
        <w:t>.</w:t>
      </w:r>
      <w:r w:rsidRPr="00985D15">
        <w:rPr>
          <w:rFonts w:ascii="Lato" w:eastAsia="Times New Roman" w:hAnsi="Lato" w:cs="Arial"/>
          <w:spacing w:val="4"/>
          <w:lang w:eastAsia="pl-PL"/>
        </w:rPr>
        <w:t xml:space="preserve"> Sp. z o.o. z siedzibą </w:t>
      </w:r>
      <w:r w:rsidR="005E7406">
        <w:rPr>
          <w:rFonts w:ascii="Lato" w:eastAsia="Times New Roman" w:hAnsi="Lato" w:cs="Arial"/>
          <w:spacing w:val="4"/>
          <w:lang w:eastAsia="pl-PL"/>
        </w:rPr>
        <w:br/>
      </w:r>
      <w:r w:rsidRPr="00985D15">
        <w:rPr>
          <w:rFonts w:ascii="Lato" w:eastAsia="Times New Roman" w:hAnsi="Lato" w:cs="Arial"/>
          <w:spacing w:val="4"/>
          <w:lang w:eastAsia="pl-PL"/>
        </w:rPr>
        <w:t>w O</w:t>
      </w:r>
      <w:r w:rsidR="00264A8C">
        <w:rPr>
          <w:rFonts w:ascii="Lato" w:eastAsia="Times New Roman" w:hAnsi="Lato" w:cs="Arial"/>
          <w:spacing w:val="4"/>
          <w:lang w:eastAsia="pl-PL"/>
        </w:rPr>
        <w:t>.</w:t>
      </w:r>
      <w:r w:rsidRPr="00985D15">
        <w:rPr>
          <w:rFonts w:ascii="Lato" w:eastAsia="Times New Roman" w:hAnsi="Lato" w:cs="Arial"/>
          <w:spacing w:val="4"/>
          <w:lang w:eastAsia="pl-PL"/>
        </w:rPr>
        <w:t>, Pana J</w:t>
      </w:r>
      <w:r w:rsidR="00264A8C">
        <w:rPr>
          <w:rFonts w:ascii="Lato" w:eastAsia="Times New Roman" w:hAnsi="Lato" w:cs="Arial"/>
          <w:spacing w:val="4"/>
          <w:lang w:eastAsia="pl-PL"/>
        </w:rPr>
        <w:t>.</w:t>
      </w:r>
      <w:r w:rsidRPr="00985D15">
        <w:rPr>
          <w:rFonts w:ascii="Lato" w:eastAsia="Times New Roman" w:hAnsi="Lato" w:cs="Arial"/>
          <w:spacing w:val="4"/>
          <w:lang w:eastAsia="pl-PL"/>
        </w:rPr>
        <w:t xml:space="preserve"> H</w:t>
      </w:r>
      <w:r w:rsidR="005E7406">
        <w:rPr>
          <w:rFonts w:ascii="Lato" w:eastAsia="Times New Roman" w:hAnsi="Lato" w:cs="Arial"/>
          <w:spacing w:val="4"/>
          <w:lang w:eastAsia="pl-PL"/>
        </w:rPr>
        <w:t>.</w:t>
      </w:r>
      <w:r w:rsidRPr="00985D15">
        <w:rPr>
          <w:rFonts w:ascii="Lato" w:eastAsia="Times New Roman" w:hAnsi="Lato" w:cs="Arial"/>
          <w:spacing w:val="4"/>
          <w:lang w:eastAsia="pl-PL"/>
        </w:rPr>
        <w:t xml:space="preserve"> oraz Pana J</w:t>
      </w:r>
      <w:r w:rsidR="005E7406">
        <w:rPr>
          <w:rFonts w:ascii="Lato" w:eastAsia="Times New Roman" w:hAnsi="Lato" w:cs="Arial"/>
          <w:spacing w:val="4"/>
          <w:lang w:eastAsia="pl-PL"/>
        </w:rPr>
        <w:t>.</w:t>
      </w:r>
      <w:r w:rsidRPr="00985D15">
        <w:rPr>
          <w:rFonts w:ascii="Lato" w:eastAsia="Times New Roman" w:hAnsi="Lato" w:cs="Arial"/>
          <w:spacing w:val="4"/>
          <w:lang w:eastAsia="pl-PL"/>
        </w:rPr>
        <w:t xml:space="preserve"> P</w:t>
      </w:r>
      <w:r w:rsidR="005E7406">
        <w:rPr>
          <w:rFonts w:ascii="Lato" w:eastAsia="Times New Roman" w:hAnsi="Lato" w:cs="Arial"/>
          <w:spacing w:val="4"/>
          <w:lang w:eastAsia="pl-PL"/>
        </w:rPr>
        <w:t>.</w:t>
      </w:r>
      <w:r w:rsidRPr="00985D15">
        <w:rPr>
          <w:rFonts w:ascii="Lato" w:eastAsia="Times New Roman" w:hAnsi="Lato" w:cs="Arial"/>
          <w:spacing w:val="4"/>
          <w:lang w:eastAsia="pl-PL"/>
        </w:rPr>
        <w:t xml:space="preserve"> od decyzji Wojewody Opolskiego z dnia 18 listopada 2016 r., znak: IN.V.7840.6.2.2016.AM, o pozwoleniu na realizację inwestycji w zakresie budowli przeciwpowodziowych dla przedsięwzięcia pn. „Przebudowa Polderu Żelazna” obejmującej obiekty: Wał polderowy „Opole”, Wał polderowy „Sławice-Żelazna” oraz Wał polderowy zamykający „Żelazna”,</w:t>
      </w:r>
      <w:r w:rsidR="002B64B2" w:rsidRPr="00985D15">
        <w:rPr>
          <w:rFonts w:ascii="Lato" w:eastAsia="Times New Roman" w:hAnsi="Lato" w:cs="Arial"/>
          <w:spacing w:val="4"/>
          <w:lang w:eastAsia="pl-PL"/>
        </w:rPr>
        <w:t xml:space="preserve"> oraz z uwagi na cofnięcie </w:t>
      </w:r>
      <w:r w:rsidR="00E35744" w:rsidRPr="00985D15">
        <w:rPr>
          <w:rFonts w:ascii="Lato" w:eastAsia="Times New Roman" w:hAnsi="Lato" w:cs="Arial"/>
          <w:spacing w:val="4"/>
          <w:lang w:eastAsia="pl-PL"/>
        </w:rPr>
        <w:t xml:space="preserve">odwołania </w:t>
      </w:r>
      <w:r w:rsidR="002B64B2" w:rsidRPr="00985D15">
        <w:rPr>
          <w:rFonts w:ascii="Lato" w:eastAsia="Times New Roman" w:hAnsi="Lato" w:cs="Arial"/>
          <w:spacing w:val="4"/>
          <w:lang w:eastAsia="pl-PL"/>
        </w:rPr>
        <w:t xml:space="preserve">przez </w:t>
      </w:r>
      <w:bookmarkStart w:id="1" w:name="_Hlk167190085"/>
      <w:bookmarkStart w:id="2" w:name="_Hlk167184402"/>
      <w:r w:rsidR="002B64B2" w:rsidRPr="00985D15">
        <w:rPr>
          <w:rFonts w:ascii="Lato" w:eastAsia="Arial" w:hAnsi="Lato" w:cs="Arial"/>
          <w:spacing w:val="4"/>
          <w:position w:val="-1"/>
          <w:lang w:eastAsia="pl-PL"/>
        </w:rPr>
        <w:t>Państwowe Gospodarstwo Wodne Wody</w:t>
      </w:r>
      <w:bookmarkEnd w:id="1"/>
      <w:r w:rsidR="001243D5" w:rsidRPr="00985D15">
        <w:t xml:space="preserve"> </w:t>
      </w:r>
      <w:r w:rsidR="001243D5" w:rsidRPr="00985D15">
        <w:rPr>
          <w:rFonts w:ascii="Lato" w:eastAsia="Arial" w:hAnsi="Lato" w:cs="Arial"/>
          <w:spacing w:val="4"/>
          <w:position w:val="-1"/>
          <w:lang w:eastAsia="pl-PL"/>
        </w:rPr>
        <w:t>Polskie</w:t>
      </w:r>
      <w:r w:rsidR="001A0C6C" w:rsidRPr="00985D15">
        <w:rPr>
          <w:rFonts w:ascii="Lato" w:eastAsia="Times New Roman" w:hAnsi="Lato" w:cs="Arial"/>
          <w:spacing w:val="4"/>
          <w:lang w:eastAsia="pl-PL"/>
        </w:rPr>
        <w:t>,</w:t>
      </w:r>
    </w:p>
    <w:bookmarkEnd w:id="2"/>
    <w:p w14:paraId="3BFDF149" w14:textId="77777777" w:rsidR="00333567" w:rsidRPr="00333567" w:rsidRDefault="00333567" w:rsidP="00F86F47">
      <w:pPr>
        <w:numPr>
          <w:ilvl w:val="0"/>
          <w:numId w:val="31"/>
        </w:numPr>
        <w:spacing w:after="240" w:line="240" w:lineRule="exact"/>
        <w:ind w:left="284" w:hanging="142"/>
        <w:jc w:val="both"/>
        <w:rPr>
          <w:rFonts w:ascii="Lato" w:eastAsia="Times New Roman" w:hAnsi="Lato" w:cs="Arial"/>
          <w:spacing w:val="4"/>
          <w:lang w:eastAsia="pl-PL"/>
        </w:rPr>
      </w:pPr>
      <w:r w:rsidRPr="00333567">
        <w:rPr>
          <w:rFonts w:ascii="Lato" w:eastAsia="Times New Roman" w:hAnsi="Lato" w:cs="Arial"/>
          <w:b/>
          <w:spacing w:val="4"/>
          <w:lang w:eastAsia="pl-PL"/>
        </w:rPr>
        <w:t>Uchylam,</w:t>
      </w:r>
      <w:r w:rsidRPr="00333567">
        <w:rPr>
          <w:rFonts w:ascii="Lato" w:eastAsia="Times New Roman" w:hAnsi="Lato" w:cs="Arial"/>
          <w:spacing w:val="4"/>
          <w:lang w:eastAsia="pl-PL"/>
        </w:rPr>
        <w:t xml:space="preserve"> w rozstrzygnięciu zaskarżonej decyzji:</w:t>
      </w:r>
    </w:p>
    <w:p w14:paraId="181E5E41" w14:textId="63786A0E" w:rsidR="00333567" w:rsidRPr="001243D5" w:rsidRDefault="00333567" w:rsidP="00F86F47">
      <w:pPr>
        <w:numPr>
          <w:ilvl w:val="0"/>
          <w:numId w:val="32"/>
        </w:numPr>
        <w:spacing w:after="240" w:line="240" w:lineRule="exact"/>
        <w:ind w:left="567" w:hanging="283"/>
        <w:jc w:val="both"/>
        <w:rPr>
          <w:rFonts w:ascii="Lato" w:eastAsia="Times New Roman" w:hAnsi="Lato" w:cs="Arial"/>
          <w:spacing w:val="4"/>
          <w:lang w:eastAsia="pl-PL"/>
        </w:rPr>
      </w:pPr>
      <w:r w:rsidRPr="001243D5">
        <w:rPr>
          <w:rFonts w:ascii="Lato" w:eastAsia="Times New Roman" w:hAnsi="Lato" w:cs="Arial"/>
          <w:spacing w:val="4"/>
          <w:lang w:eastAsia="pl-PL"/>
        </w:rPr>
        <w:t>tabelę znajdującą się na stronach 1</w:t>
      </w:r>
      <w:r w:rsidR="00F86F47" w:rsidRPr="001243D5">
        <w:rPr>
          <w:rFonts w:ascii="Lato" w:eastAsia="Times New Roman" w:hAnsi="Lato" w:cs="Arial"/>
          <w:spacing w:val="4"/>
          <w:lang w:eastAsia="pl-PL"/>
        </w:rPr>
        <w:t>-</w:t>
      </w:r>
      <w:r w:rsidRPr="001243D5">
        <w:rPr>
          <w:rFonts w:ascii="Lato" w:eastAsia="Times New Roman" w:hAnsi="Lato" w:cs="Arial"/>
          <w:spacing w:val="4"/>
          <w:lang w:eastAsia="pl-PL"/>
        </w:rPr>
        <w:t xml:space="preserve">7, </w:t>
      </w:r>
      <w:r w:rsidRPr="001243D5">
        <w:rPr>
          <w:rFonts w:ascii="Lato" w:eastAsia="Times New Roman" w:hAnsi="Lato" w:cs="Arial"/>
          <w:bCs/>
          <w:spacing w:val="4"/>
          <w:lang w:eastAsia="pl-PL"/>
        </w:rPr>
        <w:t xml:space="preserve">w pkt I, stanowiącą wykaz nieruchomości usytuowanych w liniach rozgraniczających teren inwestycji – w zakresie pozycji </w:t>
      </w:r>
      <w:r w:rsidR="00AD619E" w:rsidRPr="001243D5">
        <w:rPr>
          <w:rFonts w:ascii="Lato" w:eastAsia="Times New Roman" w:hAnsi="Lato" w:cs="Arial"/>
          <w:bCs/>
          <w:spacing w:val="4"/>
          <w:lang w:eastAsia="pl-PL"/>
        </w:rPr>
        <w:br/>
      </w:r>
      <w:r w:rsidRPr="001243D5">
        <w:rPr>
          <w:rFonts w:ascii="Lato" w:eastAsia="Times New Roman" w:hAnsi="Lato" w:cs="Arial"/>
          <w:bCs/>
          <w:spacing w:val="4"/>
          <w:lang w:eastAsia="pl-PL"/>
        </w:rPr>
        <w:t xml:space="preserve">nr 35, znajdującej się na stronie 5, dotyczącej działki o nr ew. 611/150, z obrębu 0015 Żelazna oraz pozycji nr 89, znajdującej się na stronie 6, dotyczącej działki </w:t>
      </w:r>
      <w:r w:rsidR="00AD619E" w:rsidRPr="001243D5">
        <w:rPr>
          <w:rFonts w:ascii="Lato" w:eastAsia="Times New Roman" w:hAnsi="Lato" w:cs="Arial"/>
          <w:bCs/>
          <w:spacing w:val="4"/>
          <w:lang w:eastAsia="pl-PL"/>
        </w:rPr>
        <w:br/>
      </w:r>
      <w:r w:rsidRPr="001243D5">
        <w:rPr>
          <w:rFonts w:ascii="Lato" w:eastAsia="Times New Roman" w:hAnsi="Lato" w:cs="Arial"/>
          <w:bCs/>
          <w:spacing w:val="4"/>
          <w:lang w:eastAsia="pl-PL"/>
        </w:rPr>
        <w:t>o nr ew. 999/61, z obrębu 0015 Żelazna,</w:t>
      </w:r>
    </w:p>
    <w:p w14:paraId="6012AA32" w14:textId="77777777" w:rsidR="00333567" w:rsidRPr="001243D5" w:rsidRDefault="00333567" w:rsidP="00F86F47">
      <w:pPr>
        <w:spacing w:after="240" w:line="240" w:lineRule="exact"/>
        <w:ind w:left="284"/>
        <w:jc w:val="both"/>
        <w:rPr>
          <w:rFonts w:ascii="Lato" w:eastAsia="Times New Roman" w:hAnsi="Lato" w:cs="Arial"/>
          <w:spacing w:val="4"/>
          <w:lang w:eastAsia="pl-PL"/>
        </w:rPr>
      </w:pPr>
      <w:r w:rsidRPr="001243D5">
        <w:rPr>
          <w:rFonts w:ascii="Lato" w:eastAsia="Times New Roman" w:hAnsi="Lato" w:cs="Arial"/>
          <w:b/>
          <w:spacing w:val="4"/>
          <w:lang w:eastAsia="pl-PL"/>
        </w:rPr>
        <w:t xml:space="preserve">i orzekam w tym zakresie </w:t>
      </w:r>
      <w:r w:rsidRPr="001243D5">
        <w:rPr>
          <w:rFonts w:ascii="Lato" w:eastAsia="Times New Roman" w:hAnsi="Lato" w:cs="Arial"/>
          <w:spacing w:val="4"/>
          <w:lang w:eastAsia="pl-PL"/>
        </w:rPr>
        <w:t>poprzez:</w:t>
      </w:r>
    </w:p>
    <w:p w14:paraId="47181E0D" w14:textId="06323818" w:rsidR="00333567" w:rsidRPr="001243D5" w:rsidRDefault="00333567" w:rsidP="00F86F47">
      <w:pPr>
        <w:numPr>
          <w:ilvl w:val="0"/>
          <w:numId w:val="32"/>
        </w:numPr>
        <w:tabs>
          <w:tab w:val="left" w:pos="284"/>
        </w:tabs>
        <w:spacing w:before="240" w:after="240" w:line="240" w:lineRule="exact"/>
        <w:ind w:left="568" w:hanging="284"/>
        <w:jc w:val="both"/>
        <w:rPr>
          <w:rFonts w:ascii="Lato" w:eastAsia="Times New Roman" w:hAnsi="Lato" w:cs="Arial"/>
          <w:spacing w:val="4"/>
          <w:lang w:eastAsia="pl-PL"/>
        </w:rPr>
      </w:pPr>
      <w:r w:rsidRPr="001243D5">
        <w:rPr>
          <w:rFonts w:ascii="Lato" w:eastAsia="Times New Roman" w:hAnsi="Lato" w:cs="Arial"/>
          <w:spacing w:val="4"/>
          <w:lang w:eastAsia="pl-PL"/>
        </w:rPr>
        <w:t>ustalenie, w miejsce uchylenia, w tabeli znajdującej się na stronach 1</w:t>
      </w:r>
      <w:r w:rsidR="00F86F47" w:rsidRPr="001243D5">
        <w:rPr>
          <w:rFonts w:ascii="Lato" w:eastAsia="Times New Roman" w:hAnsi="Lato" w:cs="Arial"/>
          <w:spacing w:val="4"/>
          <w:lang w:eastAsia="pl-PL"/>
        </w:rPr>
        <w:t>-</w:t>
      </w:r>
      <w:r w:rsidRPr="001243D5">
        <w:rPr>
          <w:rFonts w:ascii="Lato" w:eastAsia="Times New Roman" w:hAnsi="Lato" w:cs="Arial"/>
          <w:spacing w:val="4"/>
          <w:lang w:eastAsia="pl-PL"/>
        </w:rPr>
        <w:t xml:space="preserve">7, </w:t>
      </w:r>
      <w:r w:rsidRPr="001243D5">
        <w:rPr>
          <w:rFonts w:ascii="Lato" w:eastAsia="Times New Roman" w:hAnsi="Lato" w:cs="Arial"/>
          <w:bCs/>
          <w:spacing w:val="4"/>
          <w:lang w:eastAsia="pl-PL"/>
        </w:rPr>
        <w:t xml:space="preserve">w pkt I, stanowiącej wykaz nieruchomości usytuowanych w liniach rozgraniczających teren inwestycji, na stronie 5, nowych zapisów dotyczących działki o nr ew. 611/150, </w:t>
      </w:r>
      <w:r w:rsidR="00AD619E" w:rsidRPr="001243D5">
        <w:rPr>
          <w:rFonts w:ascii="Lato" w:eastAsia="Times New Roman" w:hAnsi="Lato" w:cs="Arial"/>
          <w:bCs/>
          <w:spacing w:val="4"/>
          <w:lang w:eastAsia="pl-PL"/>
        </w:rPr>
        <w:br/>
      </w:r>
      <w:r w:rsidRPr="001243D5">
        <w:rPr>
          <w:rFonts w:ascii="Lato" w:eastAsia="Times New Roman" w:hAnsi="Lato" w:cs="Arial"/>
          <w:bCs/>
          <w:spacing w:val="4"/>
          <w:lang w:eastAsia="pl-PL"/>
        </w:rPr>
        <w:t>z obrębu 0015 Żelazna</w:t>
      </w:r>
      <w:r w:rsidRPr="001243D5">
        <w:rPr>
          <w:rFonts w:ascii="Lato" w:eastAsia="Times New Roman" w:hAnsi="Lato" w:cs="Arial"/>
          <w:spacing w:val="4"/>
          <w:lang w:eastAsia="pl-PL"/>
        </w:rPr>
        <w:t>:</w:t>
      </w:r>
    </w:p>
    <w:p w14:paraId="0345A30E" w14:textId="77777777" w:rsidR="00333567" w:rsidRPr="00584075" w:rsidRDefault="00333567" w:rsidP="00333567">
      <w:pPr>
        <w:tabs>
          <w:tab w:val="left" w:pos="284"/>
        </w:tabs>
        <w:spacing w:before="240" w:after="0" w:line="240" w:lineRule="exact"/>
        <w:ind w:left="568"/>
        <w:jc w:val="both"/>
        <w:rPr>
          <w:rFonts w:ascii="Lato" w:eastAsia="Times New Roman" w:hAnsi="Lato" w:cs="Arial"/>
          <w:spacing w:val="4"/>
          <w:sz w:val="20"/>
          <w:szCs w:val="20"/>
          <w:lang w:eastAsia="pl-PL"/>
        </w:rPr>
      </w:pPr>
      <w:r w:rsidRPr="00584075">
        <w:rPr>
          <w:rFonts w:ascii="Lato" w:eastAsia="Times New Roman" w:hAnsi="Lato" w:cs="Arial"/>
          <w:spacing w:val="4"/>
          <w:sz w:val="20"/>
          <w:szCs w:val="20"/>
          <w:lang w:eastAsia="pl-PL"/>
        </w:rPr>
        <w:t>„</w:t>
      </w:r>
    </w:p>
    <w:tbl>
      <w:tblPr>
        <w:tblW w:w="8207"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9"/>
        <w:gridCol w:w="992"/>
        <w:gridCol w:w="1828"/>
        <w:gridCol w:w="1276"/>
        <w:gridCol w:w="1134"/>
        <w:gridCol w:w="1276"/>
        <w:gridCol w:w="992"/>
      </w:tblGrid>
      <w:tr w:rsidR="00584075" w:rsidRPr="00584075" w14:paraId="6F1DFD1C" w14:textId="77777777" w:rsidTr="00857BE8">
        <w:trPr>
          <w:trHeight w:val="605"/>
        </w:trPr>
        <w:tc>
          <w:tcPr>
            <w:tcW w:w="709" w:type="dxa"/>
            <w:tcBorders>
              <w:bottom w:val="single" w:sz="4" w:space="0" w:color="auto"/>
            </w:tcBorders>
            <w:shd w:val="clear" w:color="auto" w:fill="FFFFFF"/>
            <w:vAlign w:val="center"/>
          </w:tcPr>
          <w:p w14:paraId="218D0AC2" w14:textId="77777777" w:rsidR="00333567" w:rsidRPr="00584075" w:rsidRDefault="00333567" w:rsidP="00333567">
            <w:pPr>
              <w:spacing w:after="0" w:line="240" w:lineRule="exact"/>
              <w:jc w:val="center"/>
              <w:rPr>
                <w:rFonts w:ascii="Lato" w:eastAsia="Arial Narrow" w:hAnsi="Lato" w:cs="Arial"/>
                <w:spacing w:val="4"/>
                <w:lang w:eastAsia="pl-PL"/>
              </w:rPr>
            </w:pPr>
            <w:r w:rsidRPr="00584075">
              <w:rPr>
                <w:rFonts w:ascii="Lato" w:eastAsia="Arial Narrow" w:hAnsi="Lato" w:cs="Arial"/>
                <w:spacing w:val="4"/>
                <w:lang w:eastAsia="pl-PL"/>
              </w:rPr>
              <w:t>35</w:t>
            </w:r>
          </w:p>
        </w:tc>
        <w:tc>
          <w:tcPr>
            <w:tcW w:w="992" w:type="dxa"/>
            <w:tcBorders>
              <w:bottom w:val="single" w:sz="4" w:space="0" w:color="auto"/>
            </w:tcBorders>
            <w:shd w:val="clear" w:color="auto" w:fill="FFFFFF"/>
            <w:vAlign w:val="center"/>
          </w:tcPr>
          <w:p w14:paraId="3AE27092" w14:textId="77777777" w:rsidR="00333567" w:rsidRPr="00584075" w:rsidRDefault="00333567" w:rsidP="00333567">
            <w:pPr>
              <w:spacing w:after="0" w:line="240" w:lineRule="exact"/>
              <w:jc w:val="center"/>
              <w:rPr>
                <w:rFonts w:ascii="Lato" w:eastAsia="Arial Narrow" w:hAnsi="Lato" w:cs="Arial"/>
                <w:spacing w:val="4"/>
                <w:lang w:eastAsia="pl-PL"/>
              </w:rPr>
            </w:pPr>
            <w:r w:rsidRPr="00584075">
              <w:rPr>
                <w:rFonts w:ascii="Lato" w:eastAsia="Arial Narrow" w:hAnsi="Lato" w:cs="Arial"/>
                <w:spacing w:val="4"/>
                <w:lang w:eastAsia="pl-PL"/>
              </w:rPr>
              <w:t>611/150</w:t>
            </w:r>
          </w:p>
        </w:tc>
        <w:tc>
          <w:tcPr>
            <w:tcW w:w="1828" w:type="dxa"/>
            <w:tcBorders>
              <w:bottom w:val="single" w:sz="4" w:space="0" w:color="auto"/>
            </w:tcBorders>
            <w:shd w:val="clear" w:color="auto" w:fill="FFFFFF"/>
            <w:vAlign w:val="center"/>
          </w:tcPr>
          <w:p w14:paraId="1C057572" w14:textId="77777777" w:rsidR="00333567" w:rsidRPr="00584075" w:rsidRDefault="00333567" w:rsidP="00333567">
            <w:pPr>
              <w:tabs>
                <w:tab w:val="left" w:pos="1823"/>
              </w:tabs>
              <w:spacing w:after="0" w:line="240" w:lineRule="exact"/>
              <w:ind w:right="-10"/>
              <w:jc w:val="center"/>
              <w:rPr>
                <w:rFonts w:ascii="Lato" w:eastAsia="Arial Narrow" w:hAnsi="Lato" w:cs="Arial"/>
                <w:spacing w:val="4"/>
                <w:lang w:eastAsia="pl-PL"/>
              </w:rPr>
            </w:pPr>
            <w:r w:rsidRPr="00584075">
              <w:rPr>
                <w:rFonts w:ascii="Lato" w:eastAsia="Arial Narrow" w:hAnsi="Lato" w:cs="Arial"/>
                <w:spacing w:val="4"/>
                <w:lang w:eastAsia="pl-PL"/>
              </w:rPr>
              <w:t>1244/150</w:t>
            </w:r>
          </w:p>
        </w:tc>
        <w:tc>
          <w:tcPr>
            <w:tcW w:w="1276" w:type="dxa"/>
            <w:tcBorders>
              <w:bottom w:val="single" w:sz="4" w:space="0" w:color="auto"/>
            </w:tcBorders>
            <w:shd w:val="clear" w:color="auto" w:fill="FFFFFF"/>
            <w:vAlign w:val="center"/>
          </w:tcPr>
          <w:p w14:paraId="1877592E" w14:textId="77777777" w:rsidR="00333567" w:rsidRPr="00584075" w:rsidRDefault="00333567" w:rsidP="00333567">
            <w:pPr>
              <w:tabs>
                <w:tab w:val="left" w:pos="1823"/>
              </w:tabs>
              <w:spacing w:after="0" w:line="240" w:lineRule="exact"/>
              <w:ind w:right="-10"/>
              <w:jc w:val="center"/>
              <w:rPr>
                <w:rFonts w:ascii="Lato" w:eastAsia="Arial Narrow" w:hAnsi="Lato" w:cs="Arial"/>
                <w:spacing w:val="4"/>
                <w:lang w:eastAsia="pl-PL"/>
              </w:rPr>
            </w:pPr>
            <w:r w:rsidRPr="00584075">
              <w:rPr>
                <w:rFonts w:ascii="Lato" w:eastAsia="Arial Narrow" w:hAnsi="Lato" w:cs="Arial"/>
                <w:spacing w:val="4"/>
                <w:lang w:eastAsia="pl-PL"/>
              </w:rPr>
              <w:t>DĄBROWA</w:t>
            </w:r>
          </w:p>
        </w:tc>
        <w:tc>
          <w:tcPr>
            <w:tcW w:w="1134" w:type="dxa"/>
            <w:shd w:val="clear" w:color="auto" w:fill="FFFFFF"/>
            <w:vAlign w:val="center"/>
          </w:tcPr>
          <w:p w14:paraId="35A4E71E" w14:textId="77777777" w:rsidR="00333567" w:rsidRPr="00584075" w:rsidRDefault="00333567" w:rsidP="00333567">
            <w:pPr>
              <w:spacing w:after="0" w:line="240" w:lineRule="exact"/>
              <w:jc w:val="center"/>
              <w:rPr>
                <w:rFonts w:ascii="Lato" w:eastAsia="Arial Unicode MS" w:hAnsi="Lato" w:cs="Arial"/>
                <w:spacing w:val="4"/>
                <w:lang w:eastAsia="pl-PL"/>
              </w:rPr>
            </w:pPr>
            <w:r w:rsidRPr="00584075">
              <w:rPr>
                <w:rFonts w:ascii="Lato" w:eastAsia="Arial Unicode MS" w:hAnsi="Lato" w:cs="Arial"/>
                <w:spacing w:val="4"/>
                <w:lang w:eastAsia="pl-PL"/>
              </w:rPr>
              <w:t>0015</w:t>
            </w:r>
          </w:p>
        </w:tc>
        <w:tc>
          <w:tcPr>
            <w:tcW w:w="1276" w:type="dxa"/>
            <w:shd w:val="clear" w:color="auto" w:fill="FFFFFF"/>
            <w:vAlign w:val="center"/>
          </w:tcPr>
          <w:p w14:paraId="12434696" w14:textId="77777777" w:rsidR="00333567" w:rsidRPr="00584075" w:rsidRDefault="00333567" w:rsidP="00333567">
            <w:pPr>
              <w:spacing w:after="0" w:line="240" w:lineRule="exact"/>
              <w:jc w:val="center"/>
              <w:rPr>
                <w:rFonts w:ascii="Lato" w:eastAsia="Arial Unicode MS" w:hAnsi="Lato" w:cs="Arial"/>
                <w:spacing w:val="4"/>
                <w:lang w:eastAsia="pl-PL"/>
              </w:rPr>
            </w:pPr>
            <w:r w:rsidRPr="00584075">
              <w:rPr>
                <w:rFonts w:ascii="Lato" w:eastAsia="Arial Unicode MS" w:hAnsi="Lato" w:cs="Arial"/>
                <w:spacing w:val="4"/>
                <w:lang w:eastAsia="pl-PL"/>
              </w:rPr>
              <w:t>ŻELAZNA</w:t>
            </w:r>
          </w:p>
        </w:tc>
        <w:tc>
          <w:tcPr>
            <w:tcW w:w="992" w:type="dxa"/>
            <w:shd w:val="clear" w:color="auto" w:fill="FFFFFF"/>
            <w:vAlign w:val="center"/>
          </w:tcPr>
          <w:p w14:paraId="39F7B66B" w14:textId="77777777" w:rsidR="00333567" w:rsidRPr="00584075" w:rsidRDefault="00333567" w:rsidP="00333567">
            <w:pPr>
              <w:spacing w:after="0" w:line="240" w:lineRule="exact"/>
              <w:jc w:val="center"/>
              <w:rPr>
                <w:rFonts w:ascii="Lato" w:eastAsia="Arial Unicode MS" w:hAnsi="Lato" w:cs="Arial"/>
                <w:spacing w:val="4"/>
                <w:lang w:eastAsia="pl-PL"/>
              </w:rPr>
            </w:pPr>
            <w:r w:rsidRPr="00584075">
              <w:rPr>
                <w:rFonts w:ascii="Lato" w:eastAsia="Arial Unicode MS" w:hAnsi="Lato" w:cs="Arial"/>
                <w:spacing w:val="4"/>
                <w:lang w:eastAsia="pl-PL"/>
              </w:rPr>
              <w:t>AR_3</w:t>
            </w:r>
          </w:p>
        </w:tc>
      </w:tr>
    </w:tbl>
    <w:p w14:paraId="6C841DFF" w14:textId="017B9E8A" w:rsidR="00333567" w:rsidRPr="00584075" w:rsidRDefault="00857BE8" w:rsidP="00857BE8">
      <w:pPr>
        <w:spacing w:after="120" w:line="240" w:lineRule="exact"/>
        <w:jc w:val="right"/>
        <w:rPr>
          <w:rFonts w:ascii="Lato" w:eastAsia="Times New Roman" w:hAnsi="Lato" w:cs="Arial"/>
          <w:spacing w:val="4"/>
          <w:sz w:val="20"/>
          <w:szCs w:val="20"/>
          <w:lang w:eastAsia="pl-PL"/>
        </w:rPr>
      </w:pPr>
      <w:r w:rsidRPr="00584075">
        <w:rPr>
          <w:rFonts w:ascii="Lato" w:eastAsia="Times New Roman" w:hAnsi="Lato" w:cs="Arial"/>
          <w:spacing w:val="4"/>
          <w:sz w:val="20"/>
          <w:szCs w:val="20"/>
          <w:lang w:eastAsia="pl-PL"/>
        </w:rPr>
        <w:t>”</w:t>
      </w:r>
    </w:p>
    <w:p w14:paraId="237F9F2C" w14:textId="4301A30D" w:rsidR="00333567" w:rsidRPr="001243D5" w:rsidRDefault="00333567" w:rsidP="00333567">
      <w:pPr>
        <w:numPr>
          <w:ilvl w:val="0"/>
          <w:numId w:val="32"/>
        </w:numPr>
        <w:tabs>
          <w:tab w:val="left" w:pos="284"/>
        </w:tabs>
        <w:spacing w:before="240" w:after="240" w:line="240" w:lineRule="exact"/>
        <w:ind w:left="568" w:hanging="284"/>
        <w:jc w:val="both"/>
        <w:rPr>
          <w:rFonts w:ascii="Lato" w:eastAsia="Times New Roman" w:hAnsi="Lato" w:cs="Arial"/>
          <w:spacing w:val="4"/>
          <w:lang w:eastAsia="pl-PL"/>
        </w:rPr>
      </w:pPr>
      <w:r w:rsidRPr="001243D5">
        <w:rPr>
          <w:rFonts w:ascii="Lato" w:eastAsia="Times New Roman" w:hAnsi="Lato" w:cs="Arial"/>
          <w:spacing w:val="4"/>
          <w:lang w:eastAsia="pl-PL"/>
        </w:rPr>
        <w:t>ustalenie, w miejsce uchylenia, w tabeli znajdującej się na stronach 1</w:t>
      </w:r>
      <w:r w:rsidR="00F86F47" w:rsidRPr="001243D5">
        <w:rPr>
          <w:rFonts w:ascii="Lato" w:eastAsia="Times New Roman" w:hAnsi="Lato" w:cs="Arial"/>
          <w:spacing w:val="4"/>
          <w:lang w:eastAsia="pl-PL"/>
        </w:rPr>
        <w:t>-</w:t>
      </w:r>
      <w:r w:rsidRPr="001243D5">
        <w:rPr>
          <w:rFonts w:ascii="Lato" w:eastAsia="Times New Roman" w:hAnsi="Lato" w:cs="Arial"/>
          <w:spacing w:val="4"/>
          <w:lang w:eastAsia="pl-PL"/>
        </w:rPr>
        <w:t xml:space="preserve">7, </w:t>
      </w:r>
      <w:r w:rsidRPr="001243D5">
        <w:rPr>
          <w:rFonts w:ascii="Lato" w:eastAsia="Times New Roman" w:hAnsi="Lato" w:cs="Arial"/>
          <w:bCs/>
          <w:spacing w:val="4"/>
          <w:lang w:eastAsia="pl-PL"/>
        </w:rPr>
        <w:t xml:space="preserve">w pkt I, stanowiącej wykaz nieruchomości usytuowanych w liniach rozgraniczających teren inwestycji, na stronie 6, nowych zapisów dotyczących działki o nr ew. 999/61, </w:t>
      </w:r>
      <w:r w:rsidR="00AD619E" w:rsidRPr="001243D5">
        <w:rPr>
          <w:rFonts w:ascii="Lato" w:eastAsia="Times New Roman" w:hAnsi="Lato" w:cs="Arial"/>
          <w:bCs/>
          <w:spacing w:val="4"/>
          <w:lang w:eastAsia="pl-PL"/>
        </w:rPr>
        <w:br/>
      </w:r>
      <w:r w:rsidRPr="001243D5">
        <w:rPr>
          <w:rFonts w:ascii="Lato" w:eastAsia="Times New Roman" w:hAnsi="Lato" w:cs="Arial"/>
          <w:bCs/>
          <w:spacing w:val="4"/>
          <w:lang w:eastAsia="pl-PL"/>
        </w:rPr>
        <w:t>z obrębu 0015 Żelazna</w:t>
      </w:r>
      <w:r w:rsidRPr="001243D5">
        <w:rPr>
          <w:rFonts w:ascii="Lato" w:eastAsia="Times New Roman" w:hAnsi="Lato" w:cs="Arial"/>
          <w:spacing w:val="4"/>
          <w:lang w:eastAsia="pl-PL"/>
        </w:rPr>
        <w:t>:</w:t>
      </w:r>
    </w:p>
    <w:p w14:paraId="720A253C" w14:textId="77777777" w:rsidR="00333567" w:rsidRPr="001243D5" w:rsidRDefault="00333567" w:rsidP="00333567">
      <w:pPr>
        <w:tabs>
          <w:tab w:val="left" w:pos="284"/>
        </w:tabs>
        <w:spacing w:before="240" w:after="0" w:line="240" w:lineRule="exact"/>
        <w:ind w:left="568"/>
        <w:jc w:val="both"/>
        <w:rPr>
          <w:rFonts w:ascii="Lato" w:eastAsia="Times New Roman" w:hAnsi="Lato" w:cs="Arial"/>
          <w:spacing w:val="4"/>
          <w:lang w:eastAsia="pl-PL"/>
        </w:rPr>
      </w:pPr>
      <w:r w:rsidRPr="001243D5">
        <w:rPr>
          <w:rFonts w:ascii="Lato" w:eastAsia="Times New Roman" w:hAnsi="Lato" w:cs="Arial"/>
          <w:spacing w:val="4"/>
          <w:lang w:eastAsia="pl-PL"/>
        </w:rPr>
        <w:t>„</w:t>
      </w:r>
    </w:p>
    <w:tbl>
      <w:tblPr>
        <w:tblW w:w="8207"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9"/>
        <w:gridCol w:w="992"/>
        <w:gridCol w:w="1843"/>
        <w:gridCol w:w="1261"/>
        <w:gridCol w:w="1134"/>
        <w:gridCol w:w="1276"/>
        <w:gridCol w:w="992"/>
      </w:tblGrid>
      <w:tr w:rsidR="00584075" w:rsidRPr="001243D5" w14:paraId="5811CF7C" w14:textId="77777777" w:rsidTr="00857BE8">
        <w:trPr>
          <w:trHeight w:val="605"/>
        </w:trPr>
        <w:tc>
          <w:tcPr>
            <w:tcW w:w="709" w:type="dxa"/>
            <w:tcBorders>
              <w:bottom w:val="single" w:sz="4" w:space="0" w:color="auto"/>
            </w:tcBorders>
            <w:shd w:val="clear" w:color="auto" w:fill="FFFFFF"/>
            <w:vAlign w:val="center"/>
          </w:tcPr>
          <w:p w14:paraId="0A436F3A" w14:textId="77777777" w:rsidR="00333567" w:rsidRPr="001243D5" w:rsidRDefault="00333567" w:rsidP="00333567">
            <w:pPr>
              <w:spacing w:after="0" w:line="240" w:lineRule="exact"/>
              <w:jc w:val="center"/>
              <w:rPr>
                <w:rFonts w:ascii="Lato" w:eastAsia="Arial Narrow" w:hAnsi="Lato" w:cs="Arial"/>
                <w:spacing w:val="4"/>
                <w:lang w:eastAsia="pl-PL"/>
              </w:rPr>
            </w:pPr>
            <w:r w:rsidRPr="001243D5">
              <w:rPr>
                <w:rFonts w:ascii="Lato" w:eastAsia="Arial Narrow" w:hAnsi="Lato" w:cs="Arial"/>
                <w:spacing w:val="4"/>
                <w:lang w:eastAsia="pl-PL"/>
              </w:rPr>
              <w:t>89</w:t>
            </w:r>
          </w:p>
        </w:tc>
        <w:tc>
          <w:tcPr>
            <w:tcW w:w="992" w:type="dxa"/>
            <w:tcBorders>
              <w:bottom w:val="single" w:sz="4" w:space="0" w:color="auto"/>
            </w:tcBorders>
            <w:shd w:val="clear" w:color="auto" w:fill="FFFFFF"/>
            <w:vAlign w:val="center"/>
          </w:tcPr>
          <w:p w14:paraId="580EC46F" w14:textId="77777777" w:rsidR="00333567" w:rsidRPr="001243D5" w:rsidRDefault="00333567" w:rsidP="00333567">
            <w:pPr>
              <w:spacing w:after="0" w:line="240" w:lineRule="exact"/>
              <w:jc w:val="center"/>
              <w:rPr>
                <w:rFonts w:ascii="Lato" w:eastAsia="Arial Narrow" w:hAnsi="Lato" w:cs="Arial"/>
                <w:spacing w:val="4"/>
                <w:lang w:eastAsia="pl-PL"/>
              </w:rPr>
            </w:pPr>
            <w:r w:rsidRPr="001243D5">
              <w:rPr>
                <w:rFonts w:ascii="Lato" w:eastAsia="Arial Narrow" w:hAnsi="Lato" w:cs="Arial"/>
                <w:spacing w:val="4"/>
                <w:lang w:eastAsia="pl-PL"/>
              </w:rPr>
              <w:t>999/61</w:t>
            </w:r>
          </w:p>
        </w:tc>
        <w:tc>
          <w:tcPr>
            <w:tcW w:w="1843" w:type="dxa"/>
            <w:tcBorders>
              <w:bottom w:val="single" w:sz="4" w:space="0" w:color="auto"/>
            </w:tcBorders>
            <w:shd w:val="clear" w:color="auto" w:fill="FFFFFF"/>
            <w:vAlign w:val="center"/>
          </w:tcPr>
          <w:p w14:paraId="4992B149" w14:textId="77777777" w:rsidR="00333567" w:rsidRPr="001243D5" w:rsidRDefault="00333567" w:rsidP="00333567">
            <w:pPr>
              <w:tabs>
                <w:tab w:val="left" w:pos="1823"/>
              </w:tabs>
              <w:spacing w:after="0" w:line="240" w:lineRule="exact"/>
              <w:ind w:right="-10"/>
              <w:jc w:val="center"/>
              <w:rPr>
                <w:rFonts w:ascii="Lato" w:eastAsia="Arial Narrow" w:hAnsi="Lato" w:cs="Arial"/>
                <w:spacing w:val="4"/>
                <w:lang w:eastAsia="pl-PL"/>
              </w:rPr>
            </w:pPr>
            <w:r w:rsidRPr="001243D5">
              <w:rPr>
                <w:rFonts w:ascii="Lato" w:eastAsia="Arial Narrow" w:hAnsi="Lato" w:cs="Arial"/>
                <w:spacing w:val="4"/>
                <w:lang w:eastAsia="pl-PL"/>
              </w:rPr>
              <w:t>1121/61, 1271/61</w:t>
            </w:r>
          </w:p>
        </w:tc>
        <w:tc>
          <w:tcPr>
            <w:tcW w:w="1261" w:type="dxa"/>
            <w:tcBorders>
              <w:bottom w:val="single" w:sz="4" w:space="0" w:color="auto"/>
            </w:tcBorders>
            <w:shd w:val="clear" w:color="auto" w:fill="FFFFFF"/>
            <w:vAlign w:val="center"/>
          </w:tcPr>
          <w:p w14:paraId="1BA82AFE" w14:textId="77777777" w:rsidR="00333567" w:rsidRPr="001243D5" w:rsidRDefault="00333567" w:rsidP="00333567">
            <w:pPr>
              <w:tabs>
                <w:tab w:val="left" w:pos="1823"/>
              </w:tabs>
              <w:spacing w:after="0" w:line="240" w:lineRule="exact"/>
              <w:ind w:right="-10"/>
              <w:jc w:val="center"/>
              <w:rPr>
                <w:rFonts w:ascii="Lato" w:eastAsia="Arial Narrow" w:hAnsi="Lato" w:cs="Arial"/>
                <w:spacing w:val="4"/>
                <w:lang w:eastAsia="pl-PL"/>
              </w:rPr>
            </w:pPr>
            <w:r w:rsidRPr="001243D5">
              <w:rPr>
                <w:rFonts w:ascii="Lato" w:eastAsia="Arial Narrow" w:hAnsi="Lato" w:cs="Arial"/>
                <w:spacing w:val="4"/>
                <w:lang w:eastAsia="pl-PL"/>
              </w:rPr>
              <w:t>DĄBROWA</w:t>
            </w:r>
          </w:p>
        </w:tc>
        <w:tc>
          <w:tcPr>
            <w:tcW w:w="1134" w:type="dxa"/>
            <w:shd w:val="clear" w:color="auto" w:fill="FFFFFF"/>
            <w:vAlign w:val="center"/>
          </w:tcPr>
          <w:p w14:paraId="1D861436" w14:textId="77777777" w:rsidR="00333567" w:rsidRPr="001243D5" w:rsidRDefault="00333567" w:rsidP="00333567">
            <w:pPr>
              <w:spacing w:after="0" w:line="240" w:lineRule="exact"/>
              <w:jc w:val="center"/>
              <w:rPr>
                <w:rFonts w:ascii="Lato" w:eastAsia="Arial Unicode MS" w:hAnsi="Lato" w:cs="Arial"/>
                <w:spacing w:val="4"/>
                <w:lang w:eastAsia="pl-PL"/>
              </w:rPr>
            </w:pPr>
            <w:r w:rsidRPr="001243D5">
              <w:rPr>
                <w:rFonts w:ascii="Lato" w:eastAsia="Arial Unicode MS" w:hAnsi="Lato" w:cs="Arial"/>
                <w:spacing w:val="4"/>
                <w:lang w:eastAsia="pl-PL"/>
              </w:rPr>
              <w:t>0015</w:t>
            </w:r>
          </w:p>
        </w:tc>
        <w:tc>
          <w:tcPr>
            <w:tcW w:w="1276" w:type="dxa"/>
            <w:shd w:val="clear" w:color="auto" w:fill="FFFFFF"/>
            <w:vAlign w:val="center"/>
          </w:tcPr>
          <w:p w14:paraId="3BC22F76" w14:textId="77777777" w:rsidR="00333567" w:rsidRPr="001243D5" w:rsidRDefault="00333567" w:rsidP="00333567">
            <w:pPr>
              <w:spacing w:after="0" w:line="240" w:lineRule="exact"/>
              <w:jc w:val="center"/>
              <w:rPr>
                <w:rFonts w:ascii="Lato" w:eastAsia="Arial Unicode MS" w:hAnsi="Lato" w:cs="Arial"/>
                <w:spacing w:val="4"/>
                <w:lang w:eastAsia="pl-PL"/>
              </w:rPr>
            </w:pPr>
            <w:r w:rsidRPr="001243D5">
              <w:rPr>
                <w:rFonts w:ascii="Lato" w:eastAsia="Arial Unicode MS" w:hAnsi="Lato" w:cs="Arial"/>
                <w:spacing w:val="4"/>
                <w:lang w:eastAsia="pl-PL"/>
              </w:rPr>
              <w:t>ŻELAZNA</w:t>
            </w:r>
          </w:p>
        </w:tc>
        <w:tc>
          <w:tcPr>
            <w:tcW w:w="992" w:type="dxa"/>
            <w:shd w:val="clear" w:color="auto" w:fill="FFFFFF"/>
            <w:vAlign w:val="center"/>
          </w:tcPr>
          <w:p w14:paraId="23A3A586" w14:textId="77777777" w:rsidR="00333567" w:rsidRPr="001243D5" w:rsidRDefault="00333567" w:rsidP="00333567">
            <w:pPr>
              <w:spacing w:after="0" w:line="240" w:lineRule="exact"/>
              <w:jc w:val="center"/>
              <w:rPr>
                <w:rFonts w:ascii="Lato" w:eastAsia="Arial Unicode MS" w:hAnsi="Lato" w:cs="Arial"/>
                <w:spacing w:val="4"/>
                <w:lang w:eastAsia="pl-PL"/>
              </w:rPr>
            </w:pPr>
            <w:r w:rsidRPr="001243D5">
              <w:rPr>
                <w:rFonts w:ascii="Lato" w:eastAsia="Arial Unicode MS" w:hAnsi="Lato" w:cs="Arial"/>
                <w:spacing w:val="4"/>
                <w:lang w:eastAsia="pl-PL"/>
              </w:rPr>
              <w:t>AR_3</w:t>
            </w:r>
          </w:p>
        </w:tc>
      </w:tr>
    </w:tbl>
    <w:p w14:paraId="3E519EAA" w14:textId="556D57CC" w:rsidR="00333567" w:rsidRPr="001243D5" w:rsidRDefault="00857BE8" w:rsidP="00857BE8">
      <w:pPr>
        <w:spacing w:after="120" w:line="240" w:lineRule="exact"/>
        <w:jc w:val="right"/>
        <w:rPr>
          <w:rFonts w:ascii="Lato" w:eastAsia="Times New Roman" w:hAnsi="Lato" w:cs="Arial"/>
          <w:spacing w:val="4"/>
          <w:lang w:eastAsia="pl-PL"/>
        </w:rPr>
      </w:pPr>
      <w:r w:rsidRPr="001243D5">
        <w:rPr>
          <w:rFonts w:ascii="Lato" w:eastAsia="Times New Roman" w:hAnsi="Lato" w:cs="Arial"/>
          <w:spacing w:val="4"/>
          <w:lang w:eastAsia="pl-PL"/>
        </w:rPr>
        <w:t>”</w:t>
      </w:r>
    </w:p>
    <w:p w14:paraId="5C40B8B2" w14:textId="6EC82D39" w:rsidR="00333567" w:rsidRPr="001243D5" w:rsidRDefault="00333567" w:rsidP="00333567">
      <w:pPr>
        <w:numPr>
          <w:ilvl w:val="0"/>
          <w:numId w:val="31"/>
        </w:numPr>
        <w:spacing w:after="240" w:line="240" w:lineRule="exact"/>
        <w:ind w:left="284" w:hanging="142"/>
        <w:jc w:val="both"/>
        <w:rPr>
          <w:rFonts w:ascii="Lato" w:eastAsia="Times New Roman" w:hAnsi="Lato" w:cs="Arial"/>
          <w:spacing w:val="4"/>
          <w:lang w:eastAsia="pl-PL"/>
        </w:rPr>
      </w:pPr>
      <w:r w:rsidRPr="001243D5">
        <w:rPr>
          <w:rFonts w:ascii="Lato" w:eastAsia="Times New Roman" w:hAnsi="Lato" w:cs="Arial"/>
          <w:b/>
          <w:spacing w:val="4"/>
          <w:lang w:eastAsia="pl-PL"/>
        </w:rPr>
        <w:t xml:space="preserve">Uchylam, </w:t>
      </w:r>
      <w:r w:rsidRPr="001243D5">
        <w:rPr>
          <w:rFonts w:ascii="Lato" w:eastAsia="Times New Roman" w:hAnsi="Lato" w:cs="Arial"/>
          <w:spacing w:val="4"/>
          <w:lang w:eastAsia="pl-PL"/>
        </w:rPr>
        <w:t xml:space="preserve">w rozstrzygnięciu zaskarżonej decyzji, znajdujące się na stronie 11, </w:t>
      </w:r>
      <w:r w:rsidR="00AD619E" w:rsidRPr="001243D5">
        <w:rPr>
          <w:rFonts w:ascii="Lato" w:eastAsia="Times New Roman" w:hAnsi="Lato" w:cs="Arial"/>
          <w:spacing w:val="4"/>
          <w:lang w:eastAsia="pl-PL"/>
        </w:rPr>
        <w:br/>
      </w:r>
      <w:r w:rsidRPr="001243D5">
        <w:rPr>
          <w:rFonts w:ascii="Lato" w:eastAsia="Times New Roman" w:hAnsi="Lato" w:cs="Arial"/>
          <w:spacing w:val="4"/>
          <w:lang w:eastAsia="pl-PL"/>
        </w:rPr>
        <w:t>w wierszach od 26 do 27, licząc od góry strony, zapisy:</w:t>
      </w:r>
    </w:p>
    <w:p w14:paraId="39FA75CE" w14:textId="30D909DB" w:rsidR="00333567" w:rsidRPr="001243D5" w:rsidRDefault="00333567" w:rsidP="00333567">
      <w:pPr>
        <w:spacing w:after="0" w:line="240" w:lineRule="exact"/>
        <w:ind w:left="284"/>
        <w:jc w:val="both"/>
        <w:rPr>
          <w:rFonts w:ascii="Lato" w:eastAsia="Times New Roman" w:hAnsi="Lato" w:cs="Arial"/>
          <w:spacing w:val="4"/>
          <w:lang w:eastAsia="pl-PL"/>
        </w:rPr>
      </w:pPr>
      <w:r w:rsidRPr="00654B76">
        <w:rPr>
          <w:rFonts w:ascii="Lato" w:eastAsia="Times New Roman" w:hAnsi="Lato" w:cs="Arial"/>
          <w:spacing w:val="4"/>
          <w:lang w:eastAsia="pl-PL"/>
        </w:rPr>
        <w:lastRenderedPageBreak/>
        <w:t>„</w:t>
      </w:r>
      <w:r w:rsidRPr="00654B76">
        <w:rPr>
          <w:rFonts w:ascii="Lato" w:eastAsia="Times New Roman" w:hAnsi="Lato" w:cs="Arial"/>
          <w:spacing w:val="4"/>
          <w:lang w:eastAsia="pl-PL" w:bidi="pl-PL"/>
        </w:rPr>
        <w:t>Zakres i zasięg ograniczeń w korzystaniu z części ww. nieruchomości został oznaczony w załączniku nr 16 projektu budowlanego, na planie zagospodarowania terenu rys. nr I.2.11.</w:t>
      </w:r>
      <w:r w:rsidRPr="00654B76">
        <w:rPr>
          <w:rFonts w:ascii="Lato" w:eastAsia="Times New Roman" w:hAnsi="Lato" w:cs="Arial"/>
          <w:spacing w:val="4"/>
          <w:lang w:eastAsia="pl-PL"/>
        </w:rPr>
        <w:t>”</w:t>
      </w:r>
      <w:r w:rsidR="00F86F47" w:rsidRPr="00654B76">
        <w:rPr>
          <w:rFonts w:ascii="Lato" w:eastAsia="Times New Roman" w:hAnsi="Lato" w:cs="Arial"/>
          <w:spacing w:val="4"/>
          <w:lang w:eastAsia="pl-PL"/>
        </w:rPr>
        <w:t>,</w:t>
      </w:r>
    </w:p>
    <w:p w14:paraId="58864450" w14:textId="77777777" w:rsidR="00333567" w:rsidRPr="00333567" w:rsidRDefault="00333567" w:rsidP="00333567">
      <w:pPr>
        <w:spacing w:before="240" w:after="240" w:line="240" w:lineRule="exact"/>
        <w:ind w:left="284"/>
        <w:jc w:val="both"/>
        <w:rPr>
          <w:rFonts w:ascii="Lato" w:eastAsia="Times New Roman" w:hAnsi="Lato" w:cs="Arial"/>
          <w:spacing w:val="4"/>
          <w:lang w:eastAsia="pl-PL"/>
        </w:rPr>
      </w:pPr>
      <w:r w:rsidRPr="001243D5">
        <w:rPr>
          <w:rFonts w:ascii="Lato" w:eastAsia="Times New Roman" w:hAnsi="Lato" w:cs="Arial"/>
          <w:b/>
          <w:spacing w:val="4"/>
          <w:lang w:eastAsia="pl-PL"/>
        </w:rPr>
        <w:t xml:space="preserve">i orzekam w tym zakresie </w:t>
      </w:r>
      <w:r w:rsidRPr="001243D5">
        <w:rPr>
          <w:rFonts w:ascii="Lato" w:eastAsia="Times New Roman" w:hAnsi="Lato" w:cs="Arial"/>
          <w:spacing w:val="4"/>
          <w:lang w:eastAsia="pl-PL"/>
        </w:rPr>
        <w:t>poprzez ustalenie w miejsce uchylenia nowych zapisów:</w:t>
      </w:r>
    </w:p>
    <w:p w14:paraId="31F7A128" w14:textId="77777777" w:rsidR="00333567" w:rsidRPr="00333567" w:rsidRDefault="00333567" w:rsidP="00333567">
      <w:pPr>
        <w:tabs>
          <w:tab w:val="left" w:pos="284"/>
        </w:tabs>
        <w:spacing w:before="240" w:after="0" w:line="240" w:lineRule="exact"/>
        <w:ind w:left="284"/>
        <w:jc w:val="both"/>
        <w:rPr>
          <w:rFonts w:ascii="Lato" w:eastAsia="Times New Roman" w:hAnsi="Lato" w:cs="Arial"/>
          <w:spacing w:val="4"/>
          <w:lang w:eastAsia="pl-PL"/>
        </w:rPr>
      </w:pPr>
      <w:r w:rsidRPr="00333567">
        <w:rPr>
          <w:rFonts w:ascii="Lato" w:eastAsia="Times New Roman" w:hAnsi="Lato" w:cs="Arial"/>
          <w:spacing w:val="4"/>
          <w:lang w:eastAsia="pl-PL"/>
        </w:rPr>
        <w:t>„</w:t>
      </w:r>
    </w:p>
    <w:tbl>
      <w:tblPr>
        <w:tblW w:w="849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83"/>
        <w:gridCol w:w="284"/>
        <w:gridCol w:w="1119"/>
        <w:gridCol w:w="850"/>
        <w:gridCol w:w="2127"/>
        <w:gridCol w:w="1701"/>
        <w:gridCol w:w="2126"/>
      </w:tblGrid>
      <w:tr w:rsidR="00333567" w:rsidRPr="00333567" w14:paraId="3F076166" w14:textId="77777777" w:rsidTr="00AD619E">
        <w:trPr>
          <w:trHeight w:val="605"/>
        </w:trPr>
        <w:tc>
          <w:tcPr>
            <w:tcW w:w="283" w:type="dxa"/>
            <w:shd w:val="clear" w:color="auto" w:fill="FFFFFF"/>
            <w:vAlign w:val="center"/>
          </w:tcPr>
          <w:p w14:paraId="03EE4B2F" w14:textId="77777777" w:rsidR="00333567" w:rsidRPr="00333567" w:rsidRDefault="00333567" w:rsidP="00333567">
            <w:pPr>
              <w:spacing w:after="0" w:line="240" w:lineRule="exact"/>
              <w:jc w:val="center"/>
              <w:rPr>
                <w:rFonts w:ascii="Lato" w:eastAsia="Arial Narrow" w:hAnsi="Lato" w:cs="Arial"/>
                <w:spacing w:val="4"/>
                <w:lang w:eastAsia="pl-PL"/>
              </w:rPr>
            </w:pPr>
            <w:r w:rsidRPr="00333567">
              <w:rPr>
                <w:rFonts w:ascii="Lato" w:eastAsia="Arial Narrow" w:hAnsi="Lato" w:cs="Arial"/>
                <w:spacing w:val="4"/>
                <w:lang w:eastAsia="pl-PL"/>
              </w:rPr>
              <w:t>3</w:t>
            </w:r>
          </w:p>
        </w:tc>
        <w:tc>
          <w:tcPr>
            <w:tcW w:w="284" w:type="dxa"/>
            <w:vMerge w:val="restart"/>
            <w:shd w:val="clear" w:color="auto" w:fill="FFFFFF"/>
            <w:vAlign w:val="center"/>
          </w:tcPr>
          <w:p w14:paraId="67C700C5" w14:textId="77777777" w:rsidR="00333567" w:rsidRPr="00333567" w:rsidRDefault="00333567" w:rsidP="00333567">
            <w:pPr>
              <w:spacing w:after="0" w:line="240" w:lineRule="exact"/>
              <w:jc w:val="center"/>
              <w:rPr>
                <w:rFonts w:ascii="Lato" w:eastAsia="Arial Narrow" w:hAnsi="Lato" w:cs="Arial"/>
                <w:spacing w:val="4"/>
                <w:lang w:eastAsia="pl-PL"/>
              </w:rPr>
            </w:pPr>
            <w:r w:rsidRPr="00333567">
              <w:rPr>
                <w:rFonts w:ascii="Lato" w:eastAsia="Arial Narrow" w:hAnsi="Lato" w:cs="Arial"/>
                <w:spacing w:val="4"/>
                <w:lang w:eastAsia="pl-PL"/>
              </w:rPr>
              <w:t>3</w:t>
            </w:r>
          </w:p>
        </w:tc>
        <w:tc>
          <w:tcPr>
            <w:tcW w:w="1119" w:type="dxa"/>
            <w:shd w:val="clear" w:color="auto" w:fill="FFFFFF"/>
            <w:vAlign w:val="center"/>
          </w:tcPr>
          <w:p w14:paraId="58757655" w14:textId="77777777" w:rsidR="00333567" w:rsidRPr="00333567" w:rsidRDefault="00333567" w:rsidP="00333567">
            <w:pPr>
              <w:tabs>
                <w:tab w:val="left" w:pos="1823"/>
              </w:tabs>
              <w:spacing w:after="0" w:line="240" w:lineRule="exact"/>
              <w:ind w:right="-10"/>
              <w:jc w:val="center"/>
              <w:rPr>
                <w:rFonts w:ascii="Lato" w:eastAsia="Arial Narrow" w:hAnsi="Lato" w:cs="Arial"/>
                <w:spacing w:val="4"/>
                <w:lang w:eastAsia="pl-PL"/>
              </w:rPr>
            </w:pPr>
            <w:r w:rsidRPr="00333567">
              <w:rPr>
                <w:rFonts w:ascii="Lato" w:eastAsia="Arial Narrow" w:hAnsi="Lato" w:cs="Arial"/>
                <w:spacing w:val="4"/>
                <w:lang w:eastAsia="pl-PL"/>
              </w:rPr>
              <w:t>1231/109</w:t>
            </w:r>
          </w:p>
        </w:tc>
        <w:tc>
          <w:tcPr>
            <w:tcW w:w="850" w:type="dxa"/>
            <w:shd w:val="clear" w:color="auto" w:fill="FFFFFF"/>
            <w:vAlign w:val="center"/>
          </w:tcPr>
          <w:p w14:paraId="2D4982E1" w14:textId="77777777" w:rsidR="00333567" w:rsidRPr="00333567" w:rsidRDefault="00333567" w:rsidP="00333567">
            <w:pPr>
              <w:tabs>
                <w:tab w:val="left" w:pos="1823"/>
              </w:tabs>
              <w:spacing w:after="0" w:line="240" w:lineRule="exact"/>
              <w:ind w:right="-10"/>
              <w:jc w:val="center"/>
              <w:rPr>
                <w:rFonts w:ascii="Lato" w:eastAsia="Arial Narrow" w:hAnsi="Lato" w:cs="Arial"/>
                <w:spacing w:val="4"/>
                <w:lang w:eastAsia="pl-PL"/>
              </w:rPr>
            </w:pPr>
            <w:r w:rsidRPr="00333567">
              <w:rPr>
                <w:rFonts w:ascii="Lato" w:eastAsia="Arial Narrow" w:hAnsi="Lato" w:cs="Arial"/>
                <w:spacing w:val="4"/>
                <w:lang w:eastAsia="pl-PL"/>
              </w:rPr>
              <w:t>3,7324</w:t>
            </w:r>
          </w:p>
        </w:tc>
        <w:tc>
          <w:tcPr>
            <w:tcW w:w="2127" w:type="dxa"/>
            <w:shd w:val="clear" w:color="auto" w:fill="FFFFFF"/>
            <w:vAlign w:val="center"/>
          </w:tcPr>
          <w:p w14:paraId="782ED012" w14:textId="74285098" w:rsidR="00333567" w:rsidRPr="00333567" w:rsidRDefault="00333567" w:rsidP="00333567">
            <w:pPr>
              <w:spacing w:after="0" w:line="240" w:lineRule="exact"/>
              <w:jc w:val="center"/>
              <w:rPr>
                <w:rFonts w:ascii="Lato" w:eastAsia="Arial Unicode MS" w:hAnsi="Lato" w:cs="Arial"/>
                <w:color w:val="000000"/>
                <w:spacing w:val="4"/>
                <w:lang w:eastAsia="pl-PL"/>
              </w:rPr>
            </w:pPr>
          </w:p>
        </w:tc>
        <w:tc>
          <w:tcPr>
            <w:tcW w:w="1701" w:type="dxa"/>
            <w:shd w:val="clear" w:color="auto" w:fill="FFFFFF"/>
            <w:vAlign w:val="center"/>
          </w:tcPr>
          <w:p w14:paraId="36F136AE" w14:textId="765E8496" w:rsidR="00333567" w:rsidRPr="00333567" w:rsidRDefault="00874CFB" w:rsidP="00333567">
            <w:pPr>
              <w:spacing w:after="0" w:line="240" w:lineRule="exact"/>
              <w:jc w:val="center"/>
              <w:rPr>
                <w:rFonts w:ascii="Lato" w:eastAsia="Arial Unicode MS" w:hAnsi="Lato" w:cs="Arial"/>
                <w:color w:val="000000"/>
                <w:spacing w:val="4"/>
                <w:lang w:eastAsia="pl-PL"/>
              </w:rPr>
            </w:pPr>
            <w:r w:rsidRPr="00874CFB">
              <w:rPr>
                <w:rFonts w:ascii="Lato" w:eastAsia="Arial Unicode MS" w:hAnsi="Lato" w:cs="Arial"/>
                <w:color w:val="000000"/>
                <w:spacing w:val="4"/>
                <w:lang w:eastAsia="pl-PL"/>
              </w:rPr>
              <w:t>G</w:t>
            </w:r>
            <w:r>
              <w:rPr>
                <w:rFonts w:ascii="Lato" w:eastAsia="Arial Unicode MS" w:hAnsi="Lato" w:cs="Arial"/>
                <w:color w:val="000000"/>
                <w:spacing w:val="4"/>
                <w:lang w:eastAsia="pl-PL"/>
              </w:rPr>
              <w:t>mina</w:t>
            </w:r>
            <w:r w:rsidRPr="00874CFB">
              <w:rPr>
                <w:rFonts w:ascii="Lato" w:eastAsia="Arial Unicode MS" w:hAnsi="Lato" w:cs="Arial"/>
                <w:color w:val="000000"/>
                <w:spacing w:val="4"/>
                <w:lang w:eastAsia="pl-PL"/>
              </w:rPr>
              <w:t xml:space="preserve"> </w:t>
            </w:r>
            <w:r>
              <w:rPr>
                <w:rFonts w:ascii="Lato" w:eastAsia="Arial Unicode MS" w:hAnsi="Lato" w:cs="Arial"/>
                <w:color w:val="000000"/>
                <w:spacing w:val="4"/>
                <w:lang w:eastAsia="pl-PL"/>
              </w:rPr>
              <w:t>D</w:t>
            </w:r>
            <w:r w:rsidRPr="00874CFB">
              <w:rPr>
                <w:rFonts w:ascii="Lato" w:eastAsia="Arial Unicode MS" w:hAnsi="Lato" w:cs="Arial"/>
                <w:color w:val="000000"/>
                <w:spacing w:val="4"/>
                <w:lang w:eastAsia="pl-PL"/>
              </w:rPr>
              <w:t>ąbrowa</w:t>
            </w:r>
          </w:p>
        </w:tc>
        <w:tc>
          <w:tcPr>
            <w:tcW w:w="2126" w:type="dxa"/>
            <w:shd w:val="clear" w:color="auto" w:fill="FFFFFF"/>
            <w:vAlign w:val="center"/>
          </w:tcPr>
          <w:p w14:paraId="5ECB79AA" w14:textId="62F8CF4E" w:rsidR="00333567" w:rsidRPr="00333567" w:rsidRDefault="00333567" w:rsidP="00333567">
            <w:pPr>
              <w:spacing w:after="0" w:line="240" w:lineRule="exact"/>
              <w:jc w:val="center"/>
              <w:rPr>
                <w:rFonts w:ascii="Lato" w:eastAsia="Arial Unicode MS" w:hAnsi="Lato" w:cs="Arial"/>
                <w:color w:val="000000"/>
                <w:spacing w:val="4"/>
                <w:lang w:eastAsia="pl-PL"/>
              </w:rPr>
            </w:pPr>
            <w:r w:rsidRPr="00333567">
              <w:rPr>
                <w:rFonts w:ascii="Lato" w:eastAsia="Arial Unicode MS" w:hAnsi="Lato" w:cs="Arial"/>
                <w:color w:val="000000"/>
                <w:spacing w:val="4"/>
                <w:lang w:eastAsia="pl-PL"/>
              </w:rPr>
              <w:t xml:space="preserve">przebudowa napowietrznej linii </w:t>
            </w:r>
            <w:r w:rsidR="00857BE8" w:rsidRPr="00AD619E">
              <w:rPr>
                <w:rFonts w:ascii="Lato" w:eastAsia="Arial Unicode MS" w:hAnsi="Lato" w:cs="Arial"/>
                <w:color w:val="000000"/>
                <w:spacing w:val="4"/>
                <w:lang w:eastAsia="pl-PL"/>
              </w:rPr>
              <w:br/>
            </w:r>
            <w:r w:rsidRPr="00333567">
              <w:rPr>
                <w:rFonts w:ascii="Lato" w:eastAsia="Arial Unicode MS" w:hAnsi="Lato" w:cs="Arial"/>
                <w:color w:val="000000"/>
                <w:spacing w:val="4"/>
                <w:lang w:eastAsia="pl-PL"/>
              </w:rPr>
              <w:t xml:space="preserve">04 </w:t>
            </w:r>
            <w:proofErr w:type="spellStart"/>
            <w:r w:rsidRPr="00333567">
              <w:rPr>
                <w:rFonts w:ascii="Lato" w:eastAsia="Arial Unicode MS" w:hAnsi="Lato" w:cs="Arial"/>
                <w:color w:val="000000"/>
                <w:spacing w:val="4"/>
                <w:lang w:eastAsia="pl-PL"/>
              </w:rPr>
              <w:t>kV</w:t>
            </w:r>
            <w:proofErr w:type="spellEnd"/>
            <w:r w:rsidRPr="00333567">
              <w:rPr>
                <w:rFonts w:ascii="Lato" w:eastAsia="Arial Unicode MS" w:hAnsi="Lato" w:cs="Arial"/>
                <w:color w:val="000000"/>
                <w:spacing w:val="4"/>
                <w:lang w:eastAsia="pl-PL"/>
              </w:rPr>
              <w:t xml:space="preserve"> (skablowanie poza wał), demontaż słupa nr 277 (wymiana na słup krańcowy)</w:t>
            </w:r>
          </w:p>
        </w:tc>
      </w:tr>
      <w:tr w:rsidR="00333567" w:rsidRPr="00333567" w14:paraId="01CF7B1A" w14:textId="77777777" w:rsidTr="00AD619E">
        <w:trPr>
          <w:trHeight w:val="605"/>
        </w:trPr>
        <w:tc>
          <w:tcPr>
            <w:tcW w:w="283" w:type="dxa"/>
            <w:tcBorders>
              <w:bottom w:val="single" w:sz="4" w:space="0" w:color="auto"/>
            </w:tcBorders>
            <w:shd w:val="clear" w:color="auto" w:fill="FFFFFF"/>
            <w:vAlign w:val="center"/>
          </w:tcPr>
          <w:p w14:paraId="19305C73" w14:textId="77777777" w:rsidR="00333567" w:rsidRPr="00333567" w:rsidRDefault="00333567" w:rsidP="00333567">
            <w:pPr>
              <w:spacing w:after="0" w:line="240" w:lineRule="exact"/>
              <w:jc w:val="center"/>
              <w:rPr>
                <w:rFonts w:ascii="Lato" w:eastAsia="Arial Narrow" w:hAnsi="Lato" w:cs="Arial"/>
                <w:spacing w:val="4"/>
                <w:lang w:eastAsia="pl-PL"/>
              </w:rPr>
            </w:pPr>
            <w:r w:rsidRPr="00333567">
              <w:rPr>
                <w:rFonts w:ascii="Lato" w:eastAsia="Arial Narrow" w:hAnsi="Lato" w:cs="Arial"/>
                <w:spacing w:val="4"/>
                <w:lang w:eastAsia="pl-PL"/>
              </w:rPr>
              <w:t>4</w:t>
            </w:r>
          </w:p>
        </w:tc>
        <w:tc>
          <w:tcPr>
            <w:tcW w:w="284" w:type="dxa"/>
            <w:vMerge/>
            <w:tcBorders>
              <w:bottom w:val="single" w:sz="4" w:space="0" w:color="auto"/>
            </w:tcBorders>
            <w:shd w:val="clear" w:color="auto" w:fill="FFFFFF"/>
            <w:vAlign w:val="center"/>
          </w:tcPr>
          <w:p w14:paraId="6F576BCF" w14:textId="77777777" w:rsidR="00333567" w:rsidRPr="00333567" w:rsidRDefault="00333567" w:rsidP="00333567">
            <w:pPr>
              <w:spacing w:after="0" w:line="240" w:lineRule="exact"/>
              <w:jc w:val="center"/>
              <w:rPr>
                <w:rFonts w:ascii="Lato" w:eastAsia="Arial Narrow" w:hAnsi="Lato" w:cs="Arial"/>
                <w:spacing w:val="4"/>
                <w:lang w:eastAsia="pl-PL"/>
              </w:rPr>
            </w:pPr>
          </w:p>
        </w:tc>
        <w:tc>
          <w:tcPr>
            <w:tcW w:w="1119" w:type="dxa"/>
            <w:tcBorders>
              <w:bottom w:val="single" w:sz="4" w:space="0" w:color="auto"/>
            </w:tcBorders>
            <w:shd w:val="clear" w:color="auto" w:fill="FFFFFF"/>
            <w:vAlign w:val="center"/>
          </w:tcPr>
          <w:p w14:paraId="07CFE1B5" w14:textId="77777777" w:rsidR="00333567" w:rsidRPr="00333567" w:rsidRDefault="00333567" w:rsidP="00333567">
            <w:pPr>
              <w:tabs>
                <w:tab w:val="left" w:pos="1823"/>
              </w:tabs>
              <w:spacing w:after="0" w:line="240" w:lineRule="exact"/>
              <w:ind w:right="-10"/>
              <w:jc w:val="center"/>
              <w:rPr>
                <w:rFonts w:ascii="Lato" w:eastAsia="Arial Narrow" w:hAnsi="Lato" w:cs="Arial"/>
                <w:spacing w:val="4"/>
                <w:lang w:eastAsia="pl-PL"/>
              </w:rPr>
            </w:pPr>
            <w:r w:rsidRPr="00333567">
              <w:rPr>
                <w:rFonts w:ascii="Lato" w:eastAsia="Arial Narrow" w:hAnsi="Lato" w:cs="Arial"/>
                <w:spacing w:val="4"/>
                <w:lang w:eastAsia="pl-PL"/>
              </w:rPr>
              <w:t>1229/106</w:t>
            </w:r>
          </w:p>
        </w:tc>
        <w:tc>
          <w:tcPr>
            <w:tcW w:w="850" w:type="dxa"/>
            <w:tcBorders>
              <w:bottom w:val="single" w:sz="4" w:space="0" w:color="auto"/>
            </w:tcBorders>
            <w:shd w:val="clear" w:color="auto" w:fill="FFFFFF"/>
            <w:vAlign w:val="center"/>
          </w:tcPr>
          <w:p w14:paraId="4D1299D2" w14:textId="77777777" w:rsidR="00333567" w:rsidRPr="00333567" w:rsidRDefault="00333567" w:rsidP="00333567">
            <w:pPr>
              <w:tabs>
                <w:tab w:val="left" w:pos="1823"/>
              </w:tabs>
              <w:spacing w:after="0" w:line="240" w:lineRule="exact"/>
              <w:ind w:right="-10"/>
              <w:jc w:val="center"/>
              <w:rPr>
                <w:rFonts w:ascii="Lato" w:eastAsia="Arial Narrow" w:hAnsi="Lato" w:cs="Arial"/>
                <w:spacing w:val="4"/>
                <w:lang w:eastAsia="pl-PL"/>
              </w:rPr>
            </w:pPr>
            <w:r w:rsidRPr="00333567">
              <w:rPr>
                <w:rFonts w:ascii="Lato" w:eastAsia="Arial Narrow" w:hAnsi="Lato" w:cs="Arial"/>
                <w:spacing w:val="4"/>
                <w:lang w:eastAsia="pl-PL"/>
              </w:rPr>
              <w:t>0,0171</w:t>
            </w:r>
          </w:p>
        </w:tc>
        <w:tc>
          <w:tcPr>
            <w:tcW w:w="2127" w:type="dxa"/>
            <w:shd w:val="clear" w:color="auto" w:fill="FFFFFF"/>
            <w:vAlign w:val="center"/>
          </w:tcPr>
          <w:p w14:paraId="5DA3E88D" w14:textId="2FE11703" w:rsidR="00333567" w:rsidRPr="00333567" w:rsidRDefault="00333567" w:rsidP="00333567">
            <w:pPr>
              <w:spacing w:after="0" w:line="240" w:lineRule="exact"/>
              <w:jc w:val="center"/>
              <w:rPr>
                <w:rFonts w:ascii="Lato" w:eastAsia="Arial Unicode MS" w:hAnsi="Lato" w:cs="Arial"/>
                <w:color w:val="000000"/>
                <w:spacing w:val="4"/>
                <w:lang w:eastAsia="pl-PL"/>
              </w:rPr>
            </w:pPr>
          </w:p>
        </w:tc>
        <w:tc>
          <w:tcPr>
            <w:tcW w:w="1701" w:type="dxa"/>
            <w:shd w:val="clear" w:color="auto" w:fill="FFFFFF"/>
            <w:vAlign w:val="center"/>
          </w:tcPr>
          <w:p w14:paraId="741D4C33" w14:textId="77777777" w:rsidR="00333567" w:rsidRPr="00333567" w:rsidRDefault="00333567" w:rsidP="00333567">
            <w:pPr>
              <w:spacing w:after="0" w:line="240" w:lineRule="exact"/>
              <w:jc w:val="center"/>
              <w:rPr>
                <w:rFonts w:ascii="Lato" w:eastAsia="Arial Unicode MS" w:hAnsi="Lato" w:cs="Arial"/>
                <w:color w:val="000000"/>
                <w:spacing w:val="4"/>
                <w:lang w:eastAsia="pl-PL"/>
              </w:rPr>
            </w:pPr>
            <w:r w:rsidRPr="00333567">
              <w:rPr>
                <w:rFonts w:ascii="Lato" w:eastAsia="Arial Unicode MS" w:hAnsi="Lato" w:cs="Arial"/>
                <w:color w:val="000000"/>
                <w:spacing w:val="4"/>
                <w:lang w:eastAsia="pl-PL"/>
              </w:rPr>
              <w:t>Skarb Państwa Agencja Własności Rolnej Skarbu Państwa</w:t>
            </w:r>
          </w:p>
        </w:tc>
        <w:tc>
          <w:tcPr>
            <w:tcW w:w="2126" w:type="dxa"/>
            <w:shd w:val="clear" w:color="auto" w:fill="FFFFFF"/>
            <w:vAlign w:val="center"/>
          </w:tcPr>
          <w:p w14:paraId="23013EB5" w14:textId="7E35E1A9" w:rsidR="00333567" w:rsidRPr="00333567" w:rsidRDefault="00333567" w:rsidP="00333567">
            <w:pPr>
              <w:spacing w:after="0" w:line="240" w:lineRule="exact"/>
              <w:jc w:val="center"/>
              <w:rPr>
                <w:rFonts w:ascii="Lato" w:eastAsia="Arial Unicode MS" w:hAnsi="Lato" w:cs="Arial"/>
                <w:color w:val="000000"/>
                <w:spacing w:val="4"/>
                <w:lang w:eastAsia="pl-PL"/>
              </w:rPr>
            </w:pPr>
            <w:r w:rsidRPr="00333567">
              <w:rPr>
                <w:rFonts w:ascii="Lato" w:eastAsia="Arial Unicode MS" w:hAnsi="Lato" w:cs="Arial"/>
                <w:color w:val="000000"/>
                <w:spacing w:val="4"/>
                <w:lang w:eastAsia="pl-PL"/>
              </w:rPr>
              <w:t xml:space="preserve">przebudowa napowietrznej linii </w:t>
            </w:r>
            <w:r w:rsidR="00857BE8" w:rsidRPr="00AD619E">
              <w:rPr>
                <w:rFonts w:ascii="Lato" w:eastAsia="Arial Unicode MS" w:hAnsi="Lato" w:cs="Arial"/>
                <w:color w:val="000000"/>
                <w:spacing w:val="4"/>
                <w:lang w:eastAsia="pl-PL"/>
              </w:rPr>
              <w:br/>
            </w:r>
            <w:r w:rsidRPr="00333567">
              <w:rPr>
                <w:rFonts w:ascii="Lato" w:eastAsia="Arial Unicode MS" w:hAnsi="Lato" w:cs="Arial"/>
                <w:color w:val="000000"/>
                <w:spacing w:val="4"/>
                <w:lang w:eastAsia="pl-PL"/>
              </w:rPr>
              <w:t xml:space="preserve">04 </w:t>
            </w:r>
            <w:proofErr w:type="spellStart"/>
            <w:r w:rsidRPr="00333567">
              <w:rPr>
                <w:rFonts w:ascii="Lato" w:eastAsia="Arial Unicode MS" w:hAnsi="Lato" w:cs="Arial"/>
                <w:color w:val="000000"/>
                <w:spacing w:val="4"/>
                <w:lang w:eastAsia="pl-PL"/>
              </w:rPr>
              <w:t>kV</w:t>
            </w:r>
            <w:proofErr w:type="spellEnd"/>
            <w:r w:rsidRPr="00333567">
              <w:rPr>
                <w:rFonts w:ascii="Lato" w:eastAsia="Arial Unicode MS" w:hAnsi="Lato" w:cs="Arial"/>
                <w:color w:val="000000"/>
                <w:spacing w:val="4"/>
                <w:lang w:eastAsia="pl-PL"/>
              </w:rPr>
              <w:t xml:space="preserve"> (skablowanie poza wał), demontaż słupa nr 277 (wymiana na słup krańcowy)</w:t>
            </w:r>
          </w:p>
        </w:tc>
      </w:tr>
    </w:tbl>
    <w:p w14:paraId="0FB243A7" w14:textId="77777777" w:rsidR="00333567" w:rsidRPr="00333567" w:rsidRDefault="00333567" w:rsidP="00333567">
      <w:pPr>
        <w:spacing w:after="120" w:line="240" w:lineRule="exact"/>
        <w:ind w:left="284"/>
        <w:jc w:val="both"/>
        <w:rPr>
          <w:rFonts w:ascii="Lato" w:eastAsia="Times New Roman" w:hAnsi="Lato" w:cs="Arial"/>
          <w:spacing w:val="4"/>
          <w:lang w:eastAsia="pl-PL"/>
        </w:rPr>
      </w:pPr>
    </w:p>
    <w:p w14:paraId="44DA21C8" w14:textId="30873E52" w:rsidR="00333567" w:rsidRPr="00333567" w:rsidRDefault="00333567" w:rsidP="00333567">
      <w:pPr>
        <w:spacing w:after="240" w:line="240" w:lineRule="exact"/>
        <w:ind w:left="284"/>
        <w:jc w:val="both"/>
        <w:rPr>
          <w:rFonts w:ascii="Lato" w:eastAsia="Times New Roman" w:hAnsi="Lato" w:cs="Arial"/>
          <w:spacing w:val="4"/>
          <w:lang w:eastAsia="pl-PL"/>
        </w:rPr>
      </w:pPr>
      <w:r w:rsidRPr="00333567">
        <w:rPr>
          <w:rFonts w:ascii="Lato" w:eastAsia="Times New Roman" w:hAnsi="Lato" w:cs="Arial"/>
          <w:spacing w:val="4"/>
          <w:lang w:eastAsia="pl-PL"/>
        </w:rPr>
        <w:t xml:space="preserve">Części ww. działek objęte ograniczeniem w korzystaniu z nieruchomości oznaczone zostały linią przerywaną koloru zielonego na rysunku nr I.2.11 w części rysunkowej </w:t>
      </w:r>
      <w:r w:rsidR="00874CFB">
        <w:rPr>
          <w:rFonts w:ascii="Lato" w:eastAsia="Times New Roman" w:hAnsi="Lato" w:cs="Arial"/>
          <w:spacing w:val="4"/>
          <w:lang w:eastAsia="pl-PL"/>
        </w:rPr>
        <w:t>p</w:t>
      </w:r>
      <w:r w:rsidRPr="00333567">
        <w:rPr>
          <w:rFonts w:ascii="Lato" w:eastAsia="Times New Roman" w:hAnsi="Lato" w:cs="Arial"/>
          <w:spacing w:val="4"/>
          <w:lang w:eastAsia="pl-PL"/>
        </w:rPr>
        <w:t xml:space="preserve">rojektu zagospodarowania terenu, stanowiącego załącznik do decyzji </w:t>
      </w:r>
      <w:r w:rsidR="00874CFB">
        <w:rPr>
          <w:rFonts w:ascii="Lato" w:eastAsia="Times New Roman" w:hAnsi="Lato" w:cs="Arial"/>
          <w:spacing w:val="4"/>
          <w:lang w:eastAsia="pl-PL"/>
        </w:rPr>
        <w:t xml:space="preserve">w sprawie </w:t>
      </w:r>
      <w:r w:rsidRPr="00333567">
        <w:rPr>
          <w:rFonts w:ascii="Lato" w:eastAsia="Times New Roman" w:hAnsi="Lato" w:cs="Arial"/>
          <w:spacing w:val="4"/>
          <w:lang w:eastAsia="pl-PL"/>
        </w:rPr>
        <w:t>pozwoleni</w:t>
      </w:r>
      <w:r w:rsidR="00874CFB">
        <w:rPr>
          <w:rFonts w:ascii="Lato" w:eastAsia="Times New Roman" w:hAnsi="Lato" w:cs="Arial"/>
          <w:spacing w:val="4"/>
          <w:lang w:eastAsia="pl-PL"/>
        </w:rPr>
        <w:t>a</w:t>
      </w:r>
      <w:r w:rsidRPr="00333567">
        <w:rPr>
          <w:rFonts w:ascii="Lato" w:eastAsia="Times New Roman" w:hAnsi="Lato" w:cs="Arial"/>
          <w:spacing w:val="4"/>
          <w:lang w:eastAsia="pl-PL"/>
        </w:rPr>
        <w:t xml:space="preserve"> na realizację przedmiotowej inwestycji w zakresie budowli przeciwpowodziowych”.</w:t>
      </w:r>
    </w:p>
    <w:p w14:paraId="7F4EC467" w14:textId="77777777" w:rsidR="00333567" w:rsidRPr="00333567" w:rsidRDefault="00333567" w:rsidP="00333567">
      <w:pPr>
        <w:numPr>
          <w:ilvl w:val="0"/>
          <w:numId w:val="31"/>
        </w:numPr>
        <w:spacing w:after="240" w:line="240" w:lineRule="exact"/>
        <w:ind w:left="284" w:hanging="142"/>
        <w:jc w:val="both"/>
        <w:rPr>
          <w:rFonts w:ascii="Lato" w:eastAsia="Times New Roman" w:hAnsi="Lato" w:cs="Arial"/>
          <w:spacing w:val="4"/>
          <w:lang w:eastAsia="pl-PL"/>
        </w:rPr>
      </w:pPr>
      <w:r w:rsidRPr="00333567">
        <w:rPr>
          <w:rFonts w:ascii="Lato" w:eastAsia="Times New Roman" w:hAnsi="Lato" w:cs="Arial"/>
          <w:b/>
          <w:spacing w:val="4"/>
          <w:lang w:eastAsia="pl-PL"/>
        </w:rPr>
        <w:t>Uchylam,</w:t>
      </w:r>
      <w:r w:rsidRPr="00333567">
        <w:rPr>
          <w:rFonts w:ascii="Lato" w:eastAsia="Times New Roman" w:hAnsi="Lato" w:cs="Arial"/>
          <w:spacing w:val="4"/>
          <w:lang w:eastAsia="pl-PL"/>
        </w:rPr>
        <w:t xml:space="preserve"> w rozstrzygnięciu zaskarżonej decyzji:</w:t>
      </w:r>
    </w:p>
    <w:p w14:paraId="0BD19FF4" w14:textId="0BE37AEB" w:rsidR="00333567" w:rsidRPr="001243D5" w:rsidRDefault="00333567" w:rsidP="00333567">
      <w:pPr>
        <w:numPr>
          <w:ilvl w:val="0"/>
          <w:numId w:val="32"/>
        </w:numPr>
        <w:spacing w:after="240" w:line="240" w:lineRule="exact"/>
        <w:ind w:left="567" w:hanging="283"/>
        <w:jc w:val="both"/>
        <w:rPr>
          <w:rFonts w:ascii="Lato" w:eastAsia="Times New Roman" w:hAnsi="Lato" w:cs="Arial"/>
          <w:spacing w:val="4"/>
          <w:lang w:eastAsia="pl-PL"/>
        </w:rPr>
      </w:pPr>
      <w:r w:rsidRPr="001243D5">
        <w:rPr>
          <w:rFonts w:ascii="Lato" w:eastAsia="Times New Roman" w:hAnsi="Lato" w:cs="Arial"/>
          <w:spacing w:val="4"/>
          <w:lang w:eastAsia="pl-PL"/>
        </w:rPr>
        <w:t>tabelę znajdującą się na stronach 18</w:t>
      </w:r>
      <w:r w:rsidR="00B20A73" w:rsidRPr="001243D5">
        <w:rPr>
          <w:rFonts w:ascii="Lato" w:eastAsia="Times New Roman" w:hAnsi="Lato" w:cs="Arial"/>
          <w:spacing w:val="4"/>
          <w:lang w:eastAsia="pl-PL"/>
        </w:rPr>
        <w:t>-</w:t>
      </w:r>
      <w:r w:rsidRPr="001243D5">
        <w:rPr>
          <w:rFonts w:ascii="Lato" w:eastAsia="Times New Roman" w:hAnsi="Lato" w:cs="Arial"/>
          <w:spacing w:val="4"/>
          <w:lang w:eastAsia="pl-PL"/>
        </w:rPr>
        <w:t xml:space="preserve">23, </w:t>
      </w:r>
      <w:r w:rsidRPr="001243D5">
        <w:rPr>
          <w:rFonts w:ascii="Lato" w:eastAsia="Times New Roman" w:hAnsi="Lato" w:cs="Arial"/>
          <w:bCs/>
          <w:spacing w:val="4"/>
          <w:lang w:eastAsia="pl-PL"/>
        </w:rPr>
        <w:t>w pkt III, dotyczącą oznaczenia nieruchomości lub ich części, będących częścią inwestycji, niezbędnych do jej realizacji, które stają się własnością Skarbu Państwa, położonych w gminie Dąbrowa, obręb Żelazna – w zakresie pozycji nr 31, znajdującej się na stronie 19, dotyczącej działki o nr ew. 1121/61 oraz pozycji nr 146 znajdującej się na stronie 23, dotyczącej działki o nr ew. 629/109,</w:t>
      </w:r>
    </w:p>
    <w:p w14:paraId="03F202ED" w14:textId="427C3F36" w:rsidR="00333567" w:rsidRPr="001243D5" w:rsidRDefault="00333567" w:rsidP="00333567">
      <w:pPr>
        <w:numPr>
          <w:ilvl w:val="0"/>
          <w:numId w:val="32"/>
        </w:numPr>
        <w:spacing w:after="240" w:line="240" w:lineRule="exact"/>
        <w:ind w:left="567" w:hanging="283"/>
        <w:jc w:val="both"/>
        <w:rPr>
          <w:rFonts w:ascii="Lato" w:eastAsia="Times New Roman" w:hAnsi="Lato" w:cs="Arial"/>
          <w:spacing w:val="4"/>
          <w:lang w:eastAsia="pl-PL"/>
        </w:rPr>
      </w:pPr>
      <w:r w:rsidRPr="001243D5">
        <w:rPr>
          <w:rFonts w:ascii="Lato" w:eastAsia="Times New Roman" w:hAnsi="Lato" w:cs="Arial"/>
          <w:spacing w:val="4"/>
          <w:lang w:eastAsia="pl-PL"/>
        </w:rPr>
        <w:t>tabelę znajdującą się na stronach 23</w:t>
      </w:r>
      <w:r w:rsidR="00B20A73" w:rsidRPr="001243D5">
        <w:rPr>
          <w:rFonts w:ascii="Lato" w:eastAsia="Times New Roman" w:hAnsi="Lato" w:cs="Arial"/>
          <w:spacing w:val="4"/>
          <w:lang w:eastAsia="pl-PL"/>
        </w:rPr>
        <w:t>-</w:t>
      </w:r>
      <w:r w:rsidRPr="001243D5">
        <w:rPr>
          <w:rFonts w:ascii="Lato" w:eastAsia="Times New Roman" w:hAnsi="Lato" w:cs="Arial"/>
          <w:spacing w:val="4"/>
          <w:lang w:eastAsia="pl-PL"/>
        </w:rPr>
        <w:t xml:space="preserve">24, </w:t>
      </w:r>
      <w:r w:rsidRPr="001243D5">
        <w:rPr>
          <w:rFonts w:ascii="Lato" w:eastAsia="Times New Roman" w:hAnsi="Lato" w:cs="Arial"/>
          <w:bCs/>
          <w:spacing w:val="4"/>
          <w:lang w:eastAsia="pl-PL"/>
        </w:rPr>
        <w:t>w pkt III, dotyczącą oznaczenia nieruchomości lub ich części, będących częścią inwestycji, niezbędnych do jej realizacji, które stają się własnością Skarbu Państwa, położonych w gminie Dąbrowa, obręb Sławice – w zakresie pozycji nr 7, znajdującej się na stronie 23, dotyczącej działki o nr ew. 1178/16,</w:t>
      </w:r>
    </w:p>
    <w:p w14:paraId="7666E2CF" w14:textId="0D581128" w:rsidR="00333567" w:rsidRPr="001243D5" w:rsidRDefault="00333567" w:rsidP="00333567">
      <w:pPr>
        <w:numPr>
          <w:ilvl w:val="0"/>
          <w:numId w:val="32"/>
        </w:numPr>
        <w:spacing w:after="240" w:line="240" w:lineRule="exact"/>
        <w:ind w:left="567" w:hanging="283"/>
        <w:jc w:val="both"/>
        <w:rPr>
          <w:rFonts w:ascii="Lato" w:eastAsia="Times New Roman" w:hAnsi="Lato" w:cs="Arial"/>
          <w:spacing w:val="4"/>
          <w:lang w:eastAsia="pl-PL"/>
        </w:rPr>
      </w:pPr>
      <w:r w:rsidRPr="001243D5">
        <w:rPr>
          <w:rFonts w:ascii="Lato" w:eastAsia="Times New Roman" w:hAnsi="Lato" w:cs="Arial"/>
          <w:spacing w:val="4"/>
          <w:lang w:eastAsia="pl-PL"/>
        </w:rPr>
        <w:t>tabelę znajdującą się na stronach 25</w:t>
      </w:r>
      <w:r w:rsidR="000B7176" w:rsidRPr="001243D5">
        <w:rPr>
          <w:rFonts w:ascii="Lato" w:eastAsia="Times New Roman" w:hAnsi="Lato" w:cs="Arial"/>
          <w:spacing w:val="4"/>
          <w:lang w:eastAsia="pl-PL"/>
        </w:rPr>
        <w:t>-</w:t>
      </w:r>
      <w:r w:rsidRPr="001243D5">
        <w:rPr>
          <w:rFonts w:ascii="Lato" w:eastAsia="Times New Roman" w:hAnsi="Lato" w:cs="Arial"/>
          <w:spacing w:val="4"/>
          <w:lang w:eastAsia="pl-PL"/>
        </w:rPr>
        <w:t xml:space="preserve">26, </w:t>
      </w:r>
      <w:r w:rsidRPr="001243D5">
        <w:rPr>
          <w:rFonts w:ascii="Lato" w:eastAsia="Times New Roman" w:hAnsi="Lato" w:cs="Arial"/>
          <w:bCs/>
          <w:spacing w:val="4"/>
          <w:lang w:eastAsia="pl-PL"/>
        </w:rPr>
        <w:t>w pkt III, dotyczącą oznaczenia nieruchomości lub ich części, będących częścią inwestycji, niezbędnych do jej realizacji, które stają się własnością Skarbu Państwa, położonych w mieście Opole, obręb Półwieś – w zakresie pozycji nr 19, znajdującej się na stronie 25, dotyczącej działki o nr ew. 12/9,</w:t>
      </w:r>
    </w:p>
    <w:p w14:paraId="64181F8D" w14:textId="77777777" w:rsidR="00333567" w:rsidRPr="001243D5" w:rsidRDefault="00333567" w:rsidP="00333567">
      <w:pPr>
        <w:spacing w:after="240" w:line="240" w:lineRule="exact"/>
        <w:ind w:left="284"/>
        <w:jc w:val="both"/>
        <w:rPr>
          <w:rFonts w:ascii="Lato" w:eastAsia="Times New Roman" w:hAnsi="Lato" w:cs="Arial"/>
          <w:spacing w:val="4"/>
          <w:lang w:eastAsia="pl-PL"/>
        </w:rPr>
      </w:pPr>
      <w:r w:rsidRPr="001243D5">
        <w:rPr>
          <w:rFonts w:ascii="Lato" w:eastAsia="Times New Roman" w:hAnsi="Lato" w:cs="Arial"/>
          <w:b/>
          <w:spacing w:val="4"/>
          <w:lang w:eastAsia="pl-PL"/>
        </w:rPr>
        <w:t xml:space="preserve">i orzekam w tym zakresie </w:t>
      </w:r>
      <w:r w:rsidRPr="001243D5">
        <w:rPr>
          <w:rFonts w:ascii="Lato" w:eastAsia="Times New Roman" w:hAnsi="Lato" w:cs="Arial"/>
          <w:spacing w:val="4"/>
          <w:lang w:eastAsia="pl-PL"/>
        </w:rPr>
        <w:t>poprzez ustalenie, w miejsce uchylenia:</w:t>
      </w:r>
    </w:p>
    <w:p w14:paraId="0C7F43E9" w14:textId="4A459E9A" w:rsidR="00333567" w:rsidRPr="001243D5" w:rsidRDefault="00333567" w:rsidP="00857BE8">
      <w:pPr>
        <w:numPr>
          <w:ilvl w:val="0"/>
          <w:numId w:val="32"/>
        </w:numPr>
        <w:tabs>
          <w:tab w:val="left" w:pos="284"/>
        </w:tabs>
        <w:spacing w:before="240" w:after="120" w:line="240" w:lineRule="exact"/>
        <w:ind w:left="568" w:hanging="284"/>
        <w:jc w:val="both"/>
        <w:rPr>
          <w:rFonts w:ascii="Lato" w:eastAsia="Times New Roman" w:hAnsi="Lato" w:cs="Arial"/>
          <w:spacing w:val="4"/>
          <w:lang w:eastAsia="pl-PL"/>
        </w:rPr>
      </w:pPr>
      <w:r w:rsidRPr="001243D5">
        <w:rPr>
          <w:rFonts w:ascii="Lato" w:eastAsia="Times New Roman" w:hAnsi="Lato" w:cs="Arial"/>
          <w:spacing w:val="4"/>
          <w:lang w:eastAsia="pl-PL"/>
        </w:rPr>
        <w:t>w tabeli znajdującej się stronach 18</w:t>
      </w:r>
      <w:r w:rsidR="000B7176" w:rsidRPr="001243D5">
        <w:rPr>
          <w:rFonts w:ascii="Lato" w:eastAsia="Times New Roman" w:hAnsi="Lato" w:cs="Arial"/>
          <w:spacing w:val="4"/>
          <w:lang w:eastAsia="pl-PL"/>
        </w:rPr>
        <w:t>-</w:t>
      </w:r>
      <w:r w:rsidRPr="001243D5">
        <w:rPr>
          <w:rFonts w:ascii="Lato" w:eastAsia="Times New Roman" w:hAnsi="Lato" w:cs="Arial"/>
          <w:spacing w:val="4"/>
          <w:lang w:eastAsia="pl-PL"/>
        </w:rPr>
        <w:t xml:space="preserve">23, </w:t>
      </w:r>
      <w:r w:rsidRPr="001243D5">
        <w:rPr>
          <w:rFonts w:ascii="Lato" w:eastAsia="Times New Roman" w:hAnsi="Lato" w:cs="Arial"/>
          <w:bCs/>
          <w:spacing w:val="4"/>
          <w:lang w:eastAsia="pl-PL"/>
        </w:rPr>
        <w:t xml:space="preserve">w pkt III, dotyczącej oznaczenia nieruchomości lub ich części, będących częścią inwestycji, niezbędnych do jej realizacji, które stają się własnością Skarbu Państwa, położonych w gminie </w:t>
      </w:r>
      <w:r w:rsidRPr="001243D5">
        <w:rPr>
          <w:rFonts w:ascii="Lato" w:eastAsia="Times New Roman" w:hAnsi="Lato" w:cs="Arial"/>
          <w:bCs/>
          <w:spacing w:val="4"/>
          <w:lang w:eastAsia="pl-PL"/>
        </w:rPr>
        <w:lastRenderedPageBreak/>
        <w:t xml:space="preserve">Dąbrowa, obręb Żelazna – w zakresie pozycji nr 31, znajdującej się na stronie 19, </w:t>
      </w:r>
      <w:r w:rsidRPr="001243D5">
        <w:rPr>
          <w:rFonts w:ascii="Lato" w:eastAsia="Times New Roman" w:hAnsi="Lato" w:cs="Arial"/>
          <w:spacing w:val="4"/>
          <w:lang w:eastAsia="pl-PL"/>
        </w:rPr>
        <w:t>nowych zapisów:</w:t>
      </w:r>
    </w:p>
    <w:p w14:paraId="095CF367" w14:textId="77777777" w:rsidR="00333567" w:rsidRPr="00333567" w:rsidRDefault="00333567" w:rsidP="00857BE8">
      <w:pPr>
        <w:tabs>
          <w:tab w:val="left" w:pos="284"/>
        </w:tabs>
        <w:spacing w:before="120" w:after="0" w:line="240" w:lineRule="exact"/>
        <w:ind w:left="567"/>
        <w:jc w:val="both"/>
        <w:rPr>
          <w:rFonts w:ascii="Lato" w:eastAsia="Times New Roman" w:hAnsi="Lato" w:cs="Arial"/>
          <w:spacing w:val="4"/>
          <w:lang w:eastAsia="pl-PL"/>
        </w:rPr>
      </w:pPr>
      <w:r w:rsidRPr="00333567">
        <w:rPr>
          <w:rFonts w:ascii="Lato" w:eastAsia="Times New Roman" w:hAnsi="Lato" w:cs="Arial"/>
          <w:spacing w:val="4"/>
          <w:lang w:eastAsia="pl-PL"/>
        </w:rPr>
        <w:t>„</w:t>
      </w:r>
    </w:p>
    <w:tbl>
      <w:tblPr>
        <w:tblW w:w="8207"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7"/>
        <w:gridCol w:w="2112"/>
        <w:gridCol w:w="2126"/>
        <w:gridCol w:w="850"/>
        <w:gridCol w:w="1418"/>
        <w:gridCol w:w="1134"/>
      </w:tblGrid>
      <w:tr w:rsidR="00AD619E" w:rsidRPr="00333567" w14:paraId="164C50B8" w14:textId="77777777" w:rsidTr="00AD619E">
        <w:trPr>
          <w:trHeight w:val="368"/>
        </w:trPr>
        <w:tc>
          <w:tcPr>
            <w:tcW w:w="567" w:type="dxa"/>
            <w:vMerge w:val="restart"/>
            <w:shd w:val="clear" w:color="auto" w:fill="FFFFFF"/>
            <w:vAlign w:val="center"/>
          </w:tcPr>
          <w:p w14:paraId="4DF25AE8" w14:textId="77777777" w:rsidR="00333567" w:rsidRPr="008E11BA" w:rsidRDefault="00333567" w:rsidP="00333567">
            <w:pPr>
              <w:spacing w:after="0" w:line="240" w:lineRule="exact"/>
              <w:jc w:val="center"/>
              <w:rPr>
                <w:rFonts w:ascii="Lato" w:eastAsia="Arial Narrow" w:hAnsi="Lato" w:cs="Arial"/>
                <w:spacing w:val="4"/>
                <w:lang w:eastAsia="pl-PL"/>
              </w:rPr>
            </w:pPr>
            <w:r w:rsidRPr="008E11BA">
              <w:rPr>
                <w:rFonts w:ascii="Lato" w:eastAsia="Arial Narrow" w:hAnsi="Lato" w:cs="Arial"/>
                <w:spacing w:val="4"/>
                <w:lang w:eastAsia="pl-PL"/>
              </w:rPr>
              <w:t>31</w:t>
            </w:r>
          </w:p>
        </w:tc>
        <w:tc>
          <w:tcPr>
            <w:tcW w:w="2112" w:type="dxa"/>
            <w:vMerge w:val="restart"/>
            <w:shd w:val="clear" w:color="auto" w:fill="FFFFFF"/>
            <w:vAlign w:val="center"/>
          </w:tcPr>
          <w:p w14:paraId="659661BA" w14:textId="0AFC96DD" w:rsidR="00333567" w:rsidRPr="008E11BA" w:rsidRDefault="00333567" w:rsidP="00333567">
            <w:pPr>
              <w:spacing w:after="0" w:line="240" w:lineRule="exact"/>
              <w:jc w:val="center"/>
              <w:rPr>
                <w:rFonts w:ascii="Lato" w:eastAsia="Arial Narrow" w:hAnsi="Lato" w:cs="Arial"/>
                <w:spacing w:val="4"/>
                <w:lang w:eastAsia="pl-PL"/>
              </w:rPr>
            </w:pPr>
            <w:r w:rsidRPr="008E11BA">
              <w:rPr>
                <w:rFonts w:ascii="Lato" w:eastAsia="Arial Narrow" w:hAnsi="Lato" w:cs="Arial"/>
                <w:spacing w:val="4"/>
                <w:lang w:eastAsia="pl-PL"/>
              </w:rPr>
              <w:t>P</w:t>
            </w:r>
            <w:r w:rsidR="005E7406">
              <w:rPr>
                <w:rFonts w:ascii="Lato" w:eastAsia="Arial Narrow" w:hAnsi="Lato" w:cs="Arial"/>
                <w:spacing w:val="4"/>
                <w:lang w:eastAsia="pl-PL"/>
              </w:rPr>
              <w:t>.</w:t>
            </w:r>
            <w:r w:rsidRPr="008E11BA">
              <w:rPr>
                <w:rFonts w:ascii="Lato" w:eastAsia="Arial Narrow" w:hAnsi="Lato" w:cs="Arial"/>
                <w:spacing w:val="4"/>
                <w:lang w:eastAsia="pl-PL"/>
              </w:rPr>
              <w:t xml:space="preserve"> P</w:t>
            </w:r>
            <w:r w:rsidR="005E7406">
              <w:rPr>
                <w:rFonts w:ascii="Lato" w:eastAsia="Arial Narrow" w:hAnsi="Lato" w:cs="Arial"/>
                <w:spacing w:val="4"/>
                <w:lang w:eastAsia="pl-PL"/>
              </w:rPr>
              <w:t>.</w:t>
            </w:r>
          </w:p>
        </w:tc>
        <w:tc>
          <w:tcPr>
            <w:tcW w:w="2126" w:type="dxa"/>
            <w:vMerge w:val="restart"/>
            <w:shd w:val="clear" w:color="auto" w:fill="FFFFFF"/>
            <w:vAlign w:val="center"/>
          </w:tcPr>
          <w:p w14:paraId="5530088A" w14:textId="17346259" w:rsidR="00333567" w:rsidRPr="008E11BA" w:rsidRDefault="00333567" w:rsidP="00333567">
            <w:pPr>
              <w:tabs>
                <w:tab w:val="left" w:pos="1823"/>
              </w:tabs>
              <w:spacing w:after="0" w:line="240" w:lineRule="exact"/>
              <w:ind w:right="-10"/>
              <w:jc w:val="center"/>
              <w:rPr>
                <w:rFonts w:ascii="Lato" w:eastAsia="Arial Narrow" w:hAnsi="Lato" w:cs="Arial"/>
                <w:spacing w:val="4"/>
                <w:lang w:eastAsia="pl-PL"/>
              </w:rPr>
            </w:pPr>
          </w:p>
        </w:tc>
        <w:tc>
          <w:tcPr>
            <w:tcW w:w="850" w:type="dxa"/>
            <w:vMerge w:val="restart"/>
            <w:shd w:val="clear" w:color="auto" w:fill="FFFFFF"/>
            <w:vAlign w:val="center"/>
          </w:tcPr>
          <w:p w14:paraId="2EC48C85" w14:textId="77777777" w:rsidR="00333567" w:rsidRPr="008E11BA" w:rsidRDefault="00333567" w:rsidP="00333567">
            <w:pPr>
              <w:tabs>
                <w:tab w:val="left" w:pos="1823"/>
              </w:tabs>
              <w:spacing w:after="0" w:line="240" w:lineRule="exact"/>
              <w:ind w:right="-10"/>
              <w:jc w:val="center"/>
              <w:rPr>
                <w:rFonts w:ascii="Lato" w:eastAsia="Arial Narrow" w:hAnsi="Lato" w:cs="Arial"/>
                <w:spacing w:val="4"/>
                <w:lang w:eastAsia="pl-PL"/>
              </w:rPr>
            </w:pPr>
            <w:r w:rsidRPr="008E11BA">
              <w:rPr>
                <w:rFonts w:ascii="Lato" w:eastAsia="Arial Narrow" w:hAnsi="Lato" w:cs="Arial"/>
                <w:spacing w:val="4"/>
                <w:lang w:eastAsia="pl-PL"/>
              </w:rPr>
              <w:t>3</w:t>
            </w:r>
          </w:p>
        </w:tc>
        <w:tc>
          <w:tcPr>
            <w:tcW w:w="1418" w:type="dxa"/>
            <w:shd w:val="clear" w:color="auto" w:fill="FFFFFF"/>
            <w:vAlign w:val="center"/>
          </w:tcPr>
          <w:p w14:paraId="454FA3DB" w14:textId="77777777" w:rsidR="00333567" w:rsidRPr="008E11BA" w:rsidRDefault="00333567" w:rsidP="00333567">
            <w:pPr>
              <w:spacing w:after="0" w:line="240" w:lineRule="exact"/>
              <w:jc w:val="center"/>
              <w:rPr>
                <w:rFonts w:ascii="Lato" w:eastAsia="Arial Unicode MS" w:hAnsi="Lato" w:cs="Arial"/>
                <w:spacing w:val="4"/>
                <w:lang w:eastAsia="pl-PL"/>
              </w:rPr>
            </w:pPr>
            <w:r w:rsidRPr="008E11BA">
              <w:rPr>
                <w:rFonts w:ascii="Lato" w:eastAsia="Arial Unicode MS" w:hAnsi="Lato" w:cs="Arial"/>
                <w:spacing w:val="4"/>
                <w:lang w:eastAsia="pl-PL"/>
              </w:rPr>
              <w:t>1121/61</w:t>
            </w:r>
          </w:p>
        </w:tc>
        <w:tc>
          <w:tcPr>
            <w:tcW w:w="1134" w:type="dxa"/>
            <w:shd w:val="clear" w:color="auto" w:fill="FFFFFF"/>
            <w:vAlign w:val="center"/>
          </w:tcPr>
          <w:p w14:paraId="1B4DE4B9" w14:textId="77777777" w:rsidR="00333567" w:rsidRPr="008E11BA" w:rsidRDefault="00333567" w:rsidP="00333567">
            <w:pPr>
              <w:spacing w:after="0" w:line="240" w:lineRule="exact"/>
              <w:jc w:val="center"/>
              <w:rPr>
                <w:rFonts w:ascii="Lato" w:eastAsia="Arial Unicode MS" w:hAnsi="Lato" w:cs="Arial"/>
                <w:spacing w:val="4"/>
                <w:lang w:eastAsia="pl-PL"/>
              </w:rPr>
            </w:pPr>
            <w:r w:rsidRPr="008E11BA">
              <w:rPr>
                <w:rFonts w:ascii="Lato" w:eastAsia="Arial Unicode MS" w:hAnsi="Lato" w:cs="Arial"/>
                <w:spacing w:val="4"/>
                <w:lang w:eastAsia="pl-PL"/>
              </w:rPr>
              <w:t>0,0149</w:t>
            </w:r>
          </w:p>
        </w:tc>
      </w:tr>
      <w:tr w:rsidR="00AD619E" w:rsidRPr="00333567" w14:paraId="5A5AAAC9" w14:textId="77777777" w:rsidTr="00AD619E">
        <w:trPr>
          <w:trHeight w:val="367"/>
        </w:trPr>
        <w:tc>
          <w:tcPr>
            <w:tcW w:w="567" w:type="dxa"/>
            <w:vMerge/>
            <w:shd w:val="clear" w:color="auto" w:fill="FFFFFF"/>
            <w:vAlign w:val="center"/>
          </w:tcPr>
          <w:p w14:paraId="08C16F93" w14:textId="77777777" w:rsidR="00333567" w:rsidRPr="008E11BA" w:rsidRDefault="00333567" w:rsidP="00333567">
            <w:pPr>
              <w:spacing w:after="0" w:line="240" w:lineRule="exact"/>
              <w:jc w:val="center"/>
              <w:rPr>
                <w:rFonts w:ascii="Lato" w:eastAsia="Arial Narrow" w:hAnsi="Lato" w:cs="Arial"/>
                <w:spacing w:val="4"/>
                <w:lang w:eastAsia="pl-PL"/>
              </w:rPr>
            </w:pPr>
          </w:p>
        </w:tc>
        <w:tc>
          <w:tcPr>
            <w:tcW w:w="2112" w:type="dxa"/>
            <w:vMerge/>
            <w:shd w:val="clear" w:color="auto" w:fill="FFFFFF"/>
            <w:vAlign w:val="center"/>
          </w:tcPr>
          <w:p w14:paraId="7FE20DE0" w14:textId="77777777" w:rsidR="00333567" w:rsidRPr="008E11BA" w:rsidRDefault="00333567" w:rsidP="00333567">
            <w:pPr>
              <w:spacing w:after="0" w:line="240" w:lineRule="exact"/>
              <w:jc w:val="center"/>
              <w:rPr>
                <w:rFonts w:ascii="Lato" w:eastAsia="Arial Narrow" w:hAnsi="Lato" w:cs="Arial"/>
                <w:spacing w:val="4"/>
                <w:lang w:eastAsia="pl-PL"/>
              </w:rPr>
            </w:pPr>
          </w:p>
        </w:tc>
        <w:tc>
          <w:tcPr>
            <w:tcW w:w="2126" w:type="dxa"/>
            <w:vMerge/>
            <w:shd w:val="clear" w:color="auto" w:fill="FFFFFF"/>
            <w:vAlign w:val="center"/>
          </w:tcPr>
          <w:p w14:paraId="1E3B426A" w14:textId="77777777" w:rsidR="00333567" w:rsidRPr="008E11BA" w:rsidRDefault="00333567" w:rsidP="00333567">
            <w:pPr>
              <w:tabs>
                <w:tab w:val="left" w:pos="1823"/>
              </w:tabs>
              <w:spacing w:after="0" w:line="240" w:lineRule="exact"/>
              <w:ind w:right="-10"/>
              <w:jc w:val="center"/>
              <w:rPr>
                <w:rFonts w:ascii="Lato" w:eastAsia="Arial Narrow" w:hAnsi="Lato" w:cs="Arial"/>
                <w:spacing w:val="4"/>
                <w:lang w:eastAsia="pl-PL"/>
              </w:rPr>
            </w:pPr>
          </w:p>
        </w:tc>
        <w:tc>
          <w:tcPr>
            <w:tcW w:w="850" w:type="dxa"/>
            <w:vMerge/>
            <w:shd w:val="clear" w:color="auto" w:fill="FFFFFF"/>
            <w:vAlign w:val="center"/>
          </w:tcPr>
          <w:p w14:paraId="626F8FAF" w14:textId="77777777" w:rsidR="00333567" w:rsidRPr="008E11BA" w:rsidRDefault="00333567" w:rsidP="00333567">
            <w:pPr>
              <w:tabs>
                <w:tab w:val="left" w:pos="1823"/>
              </w:tabs>
              <w:spacing w:after="0" w:line="240" w:lineRule="exact"/>
              <w:ind w:right="-10"/>
              <w:jc w:val="center"/>
              <w:rPr>
                <w:rFonts w:ascii="Lato" w:eastAsia="Arial Narrow" w:hAnsi="Lato" w:cs="Arial"/>
                <w:spacing w:val="4"/>
                <w:lang w:eastAsia="pl-PL"/>
              </w:rPr>
            </w:pPr>
          </w:p>
        </w:tc>
        <w:tc>
          <w:tcPr>
            <w:tcW w:w="1418" w:type="dxa"/>
            <w:shd w:val="clear" w:color="auto" w:fill="FFFFFF"/>
            <w:vAlign w:val="center"/>
          </w:tcPr>
          <w:p w14:paraId="6CE808BC" w14:textId="77777777" w:rsidR="00333567" w:rsidRPr="008E11BA" w:rsidRDefault="00333567" w:rsidP="00333567">
            <w:pPr>
              <w:spacing w:after="0" w:line="240" w:lineRule="exact"/>
              <w:jc w:val="center"/>
              <w:rPr>
                <w:rFonts w:ascii="Lato" w:eastAsia="Arial Unicode MS" w:hAnsi="Lato" w:cs="Arial"/>
                <w:spacing w:val="4"/>
                <w:lang w:eastAsia="pl-PL"/>
              </w:rPr>
            </w:pPr>
            <w:r w:rsidRPr="008E11BA">
              <w:rPr>
                <w:rFonts w:ascii="Lato" w:eastAsia="Arial Unicode MS" w:hAnsi="Lato" w:cs="Arial"/>
                <w:spacing w:val="4"/>
                <w:lang w:eastAsia="pl-PL"/>
              </w:rPr>
              <w:t>1271/61</w:t>
            </w:r>
          </w:p>
        </w:tc>
        <w:tc>
          <w:tcPr>
            <w:tcW w:w="1134" w:type="dxa"/>
            <w:shd w:val="clear" w:color="auto" w:fill="FFFFFF"/>
            <w:vAlign w:val="center"/>
          </w:tcPr>
          <w:p w14:paraId="1CA3FE2C" w14:textId="77777777" w:rsidR="00333567" w:rsidRPr="008E11BA" w:rsidRDefault="00333567" w:rsidP="00333567">
            <w:pPr>
              <w:spacing w:after="0" w:line="240" w:lineRule="exact"/>
              <w:jc w:val="center"/>
              <w:rPr>
                <w:rFonts w:ascii="Lato" w:eastAsia="Arial Unicode MS" w:hAnsi="Lato" w:cs="Arial"/>
                <w:spacing w:val="4"/>
                <w:lang w:eastAsia="pl-PL"/>
              </w:rPr>
            </w:pPr>
            <w:r w:rsidRPr="008E11BA">
              <w:rPr>
                <w:rFonts w:ascii="Lato" w:eastAsia="Arial Unicode MS" w:hAnsi="Lato" w:cs="Arial"/>
                <w:spacing w:val="4"/>
                <w:lang w:eastAsia="pl-PL"/>
              </w:rPr>
              <w:t>0,0039</w:t>
            </w:r>
          </w:p>
        </w:tc>
      </w:tr>
    </w:tbl>
    <w:p w14:paraId="6356C1D3" w14:textId="07EABA74" w:rsidR="00333567" w:rsidRPr="00333567" w:rsidRDefault="00857BE8" w:rsidP="00857BE8">
      <w:pPr>
        <w:spacing w:after="120" w:line="240" w:lineRule="exact"/>
        <w:jc w:val="right"/>
        <w:rPr>
          <w:rFonts w:ascii="Lato" w:eastAsia="Times New Roman" w:hAnsi="Lato" w:cs="Arial"/>
          <w:spacing w:val="4"/>
          <w:sz w:val="20"/>
          <w:szCs w:val="20"/>
          <w:lang w:eastAsia="pl-PL"/>
        </w:rPr>
      </w:pPr>
      <w:r w:rsidRPr="00AD619E">
        <w:rPr>
          <w:rFonts w:ascii="Lato" w:eastAsia="Times New Roman" w:hAnsi="Lato" w:cs="Arial"/>
          <w:spacing w:val="4"/>
          <w:sz w:val="20"/>
          <w:szCs w:val="20"/>
          <w:lang w:eastAsia="pl-PL"/>
        </w:rPr>
        <w:t>”</w:t>
      </w:r>
    </w:p>
    <w:p w14:paraId="1256AF92" w14:textId="330E4517" w:rsidR="00333567" w:rsidRPr="001243D5" w:rsidRDefault="00333567" w:rsidP="00333567">
      <w:pPr>
        <w:numPr>
          <w:ilvl w:val="0"/>
          <w:numId w:val="32"/>
        </w:numPr>
        <w:tabs>
          <w:tab w:val="left" w:pos="284"/>
        </w:tabs>
        <w:spacing w:before="240" w:after="240" w:line="240" w:lineRule="exact"/>
        <w:ind w:left="568" w:hanging="284"/>
        <w:jc w:val="both"/>
        <w:rPr>
          <w:rFonts w:ascii="Lato" w:eastAsia="Times New Roman" w:hAnsi="Lato" w:cs="Arial"/>
          <w:spacing w:val="4"/>
          <w:lang w:eastAsia="pl-PL"/>
        </w:rPr>
      </w:pPr>
      <w:r w:rsidRPr="001243D5">
        <w:rPr>
          <w:rFonts w:ascii="Lato" w:eastAsia="Times New Roman" w:hAnsi="Lato" w:cs="Arial"/>
          <w:spacing w:val="4"/>
          <w:lang w:eastAsia="pl-PL"/>
        </w:rPr>
        <w:t>w tabeli znajdującej się stronach 18</w:t>
      </w:r>
      <w:r w:rsidR="000B7176" w:rsidRPr="001243D5">
        <w:rPr>
          <w:rFonts w:ascii="Lato" w:eastAsia="Times New Roman" w:hAnsi="Lato" w:cs="Arial"/>
          <w:spacing w:val="4"/>
          <w:lang w:eastAsia="pl-PL"/>
        </w:rPr>
        <w:t>-</w:t>
      </w:r>
      <w:r w:rsidRPr="001243D5">
        <w:rPr>
          <w:rFonts w:ascii="Lato" w:eastAsia="Times New Roman" w:hAnsi="Lato" w:cs="Arial"/>
          <w:spacing w:val="4"/>
          <w:lang w:eastAsia="pl-PL"/>
        </w:rPr>
        <w:t xml:space="preserve">23, </w:t>
      </w:r>
      <w:r w:rsidRPr="001243D5">
        <w:rPr>
          <w:rFonts w:ascii="Lato" w:eastAsia="Times New Roman" w:hAnsi="Lato" w:cs="Arial"/>
          <w:bCs/>
          <w:spacing w:val="4"/>
          <w:lang w:eastAsia="pl-PL"/>
        </w:rPr>
        <w:t xml:space="preserve">w pkt III, dotyczącej oznaczenia nieruchomości lub ich części, będących częścią inwestycji, niezbędnych do jej realizacji, które stają się własnością Skarbu Państwa, położonych w gminie Dąbrowa, obręb Żelazna – w zakresie pozycji nr 146 znajdującej się na stronie 23, </w:t>
      </w:r>
      <w:r w:rsidRPr="001243D5">
        <w:rPr>
          <w:rFonts w:ascii="Lato" w:eastAsia="Times New Roman" w:hAnsi="Lato" w:cs="Arial"/>
          <w:spacing w:val="4"/>
          <w:lang w:eastAsia="pl-PL"/>
        </w:rPr>
        <w:t>nowych zapisów:</w:t>
      </w:r>
    </w:p>
    <w:p w14:paraId="713F9D9F" w14:textId="77777777" w:rsidR="00333567" w:rsidRPr="00333567" w:rsidRDefault="00333567" w:rsidP="00333567">
      <w:pPr>
        <w:tabs>
          <w:tab w:val="left" w:pos="284"/>
        </w:tabs>
        <w:spacing w:before="240" w:after="0" w:line="240" w:lineRule="exact"/>
        <w:ind w:left="568"/>
        <w:jc w:val="both"/>
        <w:rPr>
          <w:rFonts w:ascii="Lato" w:eastAsia="Times New Roman" w:hAnsi="Lato" w:cs="Arial"/>
          <w:spacing w:val="4"/>
          <w:lang w:eastAsia="pl-PL"/>
        </w:rPr>
      </w:pPr>
      <w:r w:rsidRPr="00333567">
        <w:rPr>
          <w:rFonts w:ascii="Lato" w:eastAsia="Times New Roman" w:hAnsi="Lato" w:cs="Arial"/>
          <w:spacing w:val="4"/>
          <w:lang w:eastAsia="pl-PL"/>
        </w:rPr>
        <w:t>„</w:t>
      </w:r>
    </w:p>
    <w:tbl>
      <w:tblPr>
        <w:tblW w:w="8207"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7"/>
        <w:gridCol w:w="2537"/>
        <w:gridCol w:w="2126"/>
        <w:gridCol w:w="567"/>
        <w:gridCol w:w="1134"/>
        <w:gridCol w:w="1276"/>
      </w:tblGrid>
      <w:tr w:rsidR="00AD619E" w:rsidRPr="00AD619E" w14:paraId="7FAED6B4" w14:textId="77777777" w:rsidTr="00FE05FF">
        <w:trPr>
          <w:trHeight w:val="745"/>
        </w:trPr>
        <w:tc>
          <w:tcPr>
            <w:tcW w:w="567" w:type="dxa"/>
            <w:shd w:val="clear" w:color="auto" w:fill="FFFFFF"/>
            <w:vAlign w:val="center"/>
          </w:tcPr>
          <w:p w14:paraId="308ED0FA" w14:textId="77777777" w:rsidR="00333567" w:rsidRPr="00333567" w:rsidRDefault="00333567" w:rsidP="00333567">
            <w:pPr>
              <w:spacing w:after="0" w:line="240" w:lineRule="exact"/>
              <w:jc w:val="center"/>
              <w:rPr>
                <w:rFonts w:ascii="Lato" w:eastAsia="Arial Narrow" w:hAnsi="Lato" w:cs="Arial"/>
                <w:spacing w:val="4"/>
                <w:lang w:eastAsia="pl-PL"/>
              </w:rPr>
            </w:pPr>
            <w:r w:rsidRPr="00333567">
              <w:rPr>
                <w:rFonts w:ascii="Lato" w:eastAsia="Arial Narrow" w:hAnsi="Lato" w:cs="Arial"/>
                <w:spacing w:val="4"/>
                <w:lang w:eastAsia="pl-PL"/>
              </w:rPr>
              <w:t>146</w:t>
            </w:r>
          </w:p>
        </w:tc>
        <w:tc>
          <w:tcPr>
            <w:tcW w:w="2537" w:type="dxa"/>
            <w:shd w:val="clear" w:color="auto" w:fill="FFFFFF"/>
            <w:vAlign w:val="center"/>
          </w:tcPr>
          <w:p w14:paraId="71F3D62B" w14:textId="77777777" w:rsidR="00333567" w:rsidRPr="00333567" w:rsidRDefault="00333567" w:rsidP="00333567">
            <w:pPr>
              <w:spacing w:after="0" w:line="240" w:lineRule="exact"/>
              <w:jc w:val="center"/>
              <w:rPr>
                <w:rFonts w:ascii="Lato" w:eastAsia="Arial Narrow" w:hAnsi="Lato" w:cs="Arial"/>
                <w:spacing w:val="4"/>
                <w:lang w:eastAsia="pl-PL"/>
              </w:rPr>
            </w:pPr>
            <w:r w:rsidRPr="00333567">
              <w:rPr>
                <w:rFonts w:ascii="Lato" w:eastAsia="Arial Narrow" w:hAnsi="Lato" w:cs="Arial"/>
                <w:spacing w:val="4"/>
                <w:lang w:eastAsia="pl-PL"/>
              </w:rPr>
              <w:t>Gmina Dąbrowa</w:t>
            </w:r>
          </w:p>
        </w:tc>
        <w:tc>
          <w:tcPr>
            <w:tcW w:w="2126" w:type="dxa"/>
            <w:shd w:val="clear" w:color="auto" w:fill="FFFFFF"/>
            <w:vAlign w:val="center"/>
          </w:tcPr>
          <w:p w14:paraId="326C172C" w14:textId="4FAD9D70" w:rsidR="00333567" w:rsidRPr="00333567" w:rsidRDefault="00333567" w:rsidP="00333567">
            <w:pPr>
              <w:tabs>
                <w:tab w:val="left" w:pos="1823"/>
              </w:tabs>
              <w:spacing w:after="0" w:line="240" w:lineRule="exact"/>
              <w:ind w:right="-10"/>
              <w:jc w:val="center"/>
              <w:rPr>
                <w:rFonts w:ascii="Lato" w:eastAsia="Arial Narrow" w:hAnsi="Lato" w:cs="Arial"/>
                <w:spacing w:val="4"/>
                <w:lang w:eastAsia="pl-PL"/>
              </w:rPr>
            </w:pPr>
          </w:p>
        </w:tc>
        <w:tc>
          <w:tcPr>
            <w:tcW w:w="567" w:type="dxa"/>
            <w:shd w:val="clear" w:color="auto" w:fill="FFFFFF"/>
            <w:vAlign w:val="center"/>
          </w:tcPr>
          <w:p w14:paraId="77C1CE05" w14:textId="77777777" w:rsidR="00333567" w:rsidRPr="00333567" w:rsidRDefault="00333567" w:rsidP="00333567">
            <w:pPr>
              <w:tabs>
                <w:tab w:val="left" w:pos="1823"/>
              </w:tabs>
              <w:spacing w:after="0" w:line="240" w:lineRule="exact"/>
              <w:ind w:right="-10"/>
              <w:jc w:val="center"/>
              <w:rPr>
                <w:rFonts w:ascii="Lato" w:eastAsia="Arial Narrow" w:hAnsi="Lato" w:cs="Arial"/>
                <w:spacing w:val="4"/>
                <w:lang w:eastAsia="pl-PL"/>
              </w:rPr>
            </w:pPr>
            <w:r w:rsidRPr="00333567">
              <w:rPr>
                <w:rFonts w:ascii="Lato" w:eastAsia="Arial Narrow" w:hAnsi="Lato" w:cs="Arial"/>
                <w:spacing w:val="4"/>
                <w:lang w:eastAsia="pl-PL"/>
              </w:rPr>
              <w:t>3</w:t>
            </w:r>
          </w:p>
        </w:tc>
        <w:tc>
          <w:tcPr>
            <w:tcW w:w="1134" w:type="dxa"/>
            <w:shd w:val="clear" w:color="auto" w:fill="FFFFFF"/>
            <w:vAlign w:val="center"/>
          </w:tcPr>
          <w:p w14:paraId="61098A41" w14:textId="77777777" w:rsidR="00333567" w:rsidRPr="00333567" w:rsidRDefault="00333567" w:rsidP="00333567">
            <w:pPr>
              <w:spacing w:after="0" w:line="240" w:lineRule="exact"/>
              <w:jc w:val="center"/>
              <w:rPr>
                <w:rFonts w:ascii="Lato" w:eastAsia="Arial Unicode MS" w:hAnsi="Lato" w:cs="Arial"/>
                <w:spacing w:val="4"/>
                <w:lang w:eastAsia="pl-PL"/>
              </w:rPr>
            </w:pPr>
            <w:r w:rsidRPr="00985D15">
              <w:rPr>
                <w:rFonts w:ascii="Lato" w:eastAsia="Arial Unicode MS" w:hAnsi="Lato" w:cs="Arial"/>
                <w:spacing w:val="4"/>
                <w:lang w:eastAsia="pl-PL"/>
              </w:rPr>
              <w:t>629/108</w:t>
            </w:r>
          </w:p>
        </w:tc>
        <w:tc>
          <w:tcPr>
            <w:tcW w:w="1276" w:type="dxa"/>
            <w:shd w:val="clear" w:color="auto" w:fill="FFFFFF"/>
            <w:vAlign w:val="center"/>
          </w:tcPr>
          <w:p w14:paraId="4609C3F1" w14:textId="77777777" w:rsidR="00333567" w:rsidRPr="00333567" w:rsidRDefault="00333567" w:rsidP="00333567">
            <w:pPr>
              <w:spacing w:after="0" w:line="240" w:lineRule="exact"/>
              <w:jc w:val="center"/>
              <w:rPr>
                <w:rFonts w:ascii="Lato" w:eastAsia="Arial Unicode MS" w:hAnsi="Lato" w:cs="Arial"/>
                <w:spacing w:val="4"/>
                <w:lang w:eastAsia="pl-PL"/>
              </w:rPr>
            </w:pPr>
            <w:r w:rsidRPr="00333567">
              <w:rPr>
                <w:rFonts w:ascii="Lato" w:eastAsia="Arial Unicode MS" w:hAnsi="Lato" w:cs="Arial"/>
                <w:spacing w:val="4"/>
                <w:lang w:eastAsia="pl-PL"/>
              </w:rPr>
              <w:t>0,1794</w:t>
            </w:r>
          </w:p>
        </w:tc>
      </w:tr>
    </w:tbl>
    <w:p w14:paraId="716FB5A4" w14:textId="422C87CF" w:rsidR="00333567" w:rsidRPr="00333567" w:rsidRDefault="00AD619E" w:rsidP="00AD619E">
      <w:pPr>
        <w:spacing w:after="120" w:line="240" w:lineRule="exact"/>
        <w:jc w:val="right"/>
        <w:rPr>
          <w:rFonts w:ascii="Lato" w:eastAsia="Times New Roman" w:hAnsi="Lato" w:cs="Arial"/>
          <w:spacing w:val="4"/>
          <w:lang w:eastAsia="pl-PL"/>
        </w:rPr>
      </w:pPr>
      <w:r w:rsidRPr="00AD619E">
        <w:rPr>
          <w:rFonts w:ascii="Lato" w:eastAsia="Times New Roman" w:hAnsi="Lato" w:cs="Arial"/>
          <w:spacing w:val="4"/>
          <w:lang w:eastAsia="pl-PL"/>
        </w:rPr>
        <w:t>”</w:t>
      </w:r>
    </w:p>
    <w:p w14:paraId="65985753" w14:textId="2705CD95" w:rsidR="00333567" w:rsidRPr="001243D5" w:rsidRDefault="00333567" w:rsidP="00333567">
      <w:pPr>
        <w:numPr>
          <w:ilvl w:val="0"/>
          <w:numId w:val="32"/>
        </w:numPr>
        <w:tabs>
          <w:tab w:val="left" w:pos="284"/>
        </w:tabs>
        <w:spacing w:before="240" w:after="240" w:line="240" w:lineRule="exact"/>
        <w:ind w:left="568" w:hanging="284"/>
        <w:jc w:val="both"/>
        <w:rPr>
          <w:rFonts w:ascii="Lato" w:eastAsia="Times New Roman" w:hAnsi="Lato" w:cs="Arial"/>
          <w:spacing w:val="4"/>
          <w:lang w:eastAsia="pl-PL"/>
        </w:rPr>
      </w:pPr>
      <w:r w:rsidRPr="001243D5">
        <w:rPr>
          <w:rFonts w:ascii="Lato" w:eastAsia="Times New Roman" w:hAnsi="Lato" w:cs="Arial"/>
          <w:spacing w:val="4"/>
          <w:lang w:eastAsia="pl-PL"/>
        </w:rPr>
        <w:t>w tabeli znajdującej się stronach 23</w:t>
      </w:r>
      <w:r w:rsidR="000B7176" w:rsidRPr="001243D5">
        <w:rPr>
          <w:rFonts w:ascii="Lato" w:eastAsia="Times New Roman" w:hAnsi="Lato" w:cs="Arial"/>
          <w:spacing w:val="4"/>
          <w:lang w:eastAsia="pl-PL"/>
        </w:rPr>
        <w:t>-</w:t>
      </w:r>
      <w:r w:rsidRPr="001243D5">
        <w:rPr>
          <w:rFonts w:ascii="Lato" w:eastAsia="Times New Roman" w:hAnsi="Lato" w:cs="Arial"/>
          <w:spacing w:val="4"/>
          <w:lang w:eastAsia="pl-PL"/>
        </w:rPr>
        <w:t xml:space="preserve">24, </w:t>
      </w:r>
      <w:r w:rsidRPr="001243D5">
        <w:rPr>
          <w:rFonts w:ascii="Lato" w:eastAsia="Times New Roman" w:hAnsi="Lato" w:cs="Arial"/>
          <w:bCs/>
          <w:spacing w:val="4"/>
          <w:lang w:eastAsia="pl-PL"/>
        </w:rPr>
        <w:t xml:space="preserve">w pkt III, dotyczącej oznaczenia nieruchomości lub ich części, będących częścią inwestycji, niezbędnych do jej realizacji, które stają się własnością Skarbu Państwa, położonych w gminie Dąbrowa, obręb Sławice – w zakresie pozycji nr 7, znajdującej się na stronie 23, </w:t>
      </w:r>
      <w:r w:rsidRPr="001243D5">
        <w:rPr>
          <w:rFonts w:ascii="Lato" w:eastAsia="Times New Roman" w:hAnsi="Lato" w:cs="Arial"/>
          <w:spacing w:val="4"/>
          <w:lang w:eastAsia="pl-PL"/>
        </w:rPr>
        <w:t>nowych zapisów:</w:t>
      </w:r>
    </w:p>
    <w:p w14:paraId="205B0A02" w14:textId="77777777" w:rsidR="00333567" w:rsidRPr="00333567" w:rsidRDefault="00333567" w:rsidP="00333567">
      <w:pPr>
        <w:tabs>
          <w:tab w:val="left" w:pos="284"/>
        </w:tabs>
        <w:spacing w:before="240" w:after="0" w:line="240" w:lineRule="exact"/>
        <w:ind w:left="568"/>
        <w:jc w:val="both"/>
        <w:rPr>
          <w:rFonts w:ascii="Lato" w:eastAsia="Times New Roman" w:hAnsi="Lato" w:cs="Arial"/>
          <w:spacing w:val="4"/>
          <w:lang w:eastAsia="pl-PL"/>
        </w:rPr>
      </w:pPr>
      <w:r w:rsidRPr="001243D5">
        <w:rPr>
          <w:rFonts w:ascii="Lato" w:eastAsia="Times New Roman" w:hAnsi="Lato" w:cs="Arial"/>
          <w:spacing w:val="4"/>
          <w:lang w:eastAsia="pl-PL"/>
        </w:rPr>
        <w:t>„</w:t>
      </w:r>
    </w:p>
    <w:tbl>
      <w:tblPr>
        <w:tblW w:w="8207"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7"/>
        <w:gridCol w:w="2537"/>
        <w:gridCol w:w="2126"/>
        <w:gridCol w:w="567"/>
        <w:gridCol w:w="1134"/>
        <w:gridCol w:w="1276"/>
      </w:tblGrid>
      <w:tr w:rsidR="00AD619E" w:rsidRPr="00AD619E" w14:paraId="082E128E" w14:textId="77777777" w:rsidTr="00FE05FF">
        <w:trPr>
          <w:trHeight w:val="745"/>
        </w:trPr>
        <w:tc>
          <w:tcPr>
            <w:tcW w:w="567" w:type="dxa"/>
            <w:shd w:val="clear" w:color="auto" w:fill="FFFFFF"/>
            <w:vAlign w:val="center"/>
          </w:tcPr>
          <w:p w14:paraId="5F9BB60F" w14:textId="77777777" w:rsidR="00333567" w:rsidRPr="00333567" w:rsidRDefault="00333567" w:rsidP="00333567">
            <w:pPr>
              <w:spacing w:after="0" w:line="240" w:lineRule="exact"/>
              <w:jc w:val="center"/>
              <w:rPr>
                <w:rFonts w:ascii="Lato" w:eastAsia="Arial Narrow" w:hAnsi="Lato" w:cs="Arial"/>
                <w:spacing w:val="4"/>
                <w:lang w:eastAsia="pl-PL"/>
              </w:rPr>
            </w:pPr>
            <w:r w:rsidRPr="00333567">
              <w:rPr>
                <w:rFonts w:ascii="Lato" w:eastAsia="Arial Narrow" w:hAnsi="Lato" w:cs="Arial"/>
                <w:spacing w:val="4"/>
                <w:lang w:eastAsia="pl-PL"/>
              </w:rPr>
              <w:t>7</w:t>
            </w:r>
          </w:p>
        </w:tc>
        <w:tc>
          <w:tcPr>
            <w:tcW w:w="2537" w:type="dxa"/>
            <w:shd w:val="clear" w:color="auto" w:fill="FFFFFF"/>
            <w:vAlign w:val="center"/>
          </w:tcPr>
          <w:p w14:paraId="73A4344A" w14:textId="77777777" w:rsidR="00333567" w:rsidRPr="00333567" w:rsidRDefault="00333567" w:rsidP="00333567">
            <w:pPr>
              <w:spacing w:after="0" w:line="240" w:lineRule="exact"/>
              <w:jc w:val="center"/>
              <w:rPr>
                <w:rFonts w:ascii="Lato" w:eastAsia="Arial Narrow" w:hAnsi="Lato" w:cs="Arial"/>
                <w:spacing w:val="4"/>
                <w:lang w:eastAsia="pl-PL"/>
              </w:rPr>
            </w:pPr>
            <w:r w:rsidRPr="00333567">
              <w:rPr>
                <w:rFonts w:ascii="Lato" w:eastAsia="Arial Narrow" w:hAnsi="Lato" w:cs="Arial"/>
                <w:spacing w:val="4"/>
                <w:lang w:eastAsia="pl-PL"/>
              </w:rPr>
              <w:t>Gmina Dąbrowa</w:t>
            </w:r>
          </w:p>
        </w:tc>
        <w:tc>
          <w:tcPr>
            <w:tcW w:w="2126" w:type="dxa"/>
            <w:shd w:val="clear" w:color="auto" w:fill="FFFFFF"/>
            <w:vAlign w:val="center"/>
          </w:tcPr>
          <w:p w14:paraId="7D76E8B9" w14:textId="11BE452A" w:rsidR="00333567" w:rsidRPr="00333567" w:rsidRDefault="00333567" w:rsidP="00333567">
            <w:pPr>
              <w:tabs>
                <w:tab w:val="left" w:pos="1823"/>
              </w:tabs>
              <w:spacing w:after="0" w:line="240" w:lineRule="exact"/>
              <w:ind w:right="-10"/>
              <w:jc w:val="center"/>
              <w:rPr>
                <w:rFonts w:ascii="Lato" w:eastAsia="Arial Narrow" w:hAnsi="Lato" w:cs="Arial"/>
                <w:spacing w:val="4"/>
                <w:lang w:eastAsia="pl-PL"/>
              </w:rPr>
            </w:pPr>
          </w:p>
        </w:tc>
        <w:tc>
          <w:tcPr>
            <w:tcW w:w="567" w:type="dxa"/>
            <w:shd w:val="clear" w:color="auto" w:fill="FFFFFF"/>
            <w:vAlign w:val="center"/>
          </w:tcPr>
          <w:p w14:paraId="55CB0C7F" w14:textId="77777777" w:rsidR="00333567" w:rsidRPr="00333567" w:rsidRDefault="00333567" w:rsidP="00333567">
            <w:pPr>
              <w:tabs>
                <w:tab w:val="left" w:pos="1823"/>
              </w:tabs>
              <w:spacing w:after="0" w:line="240" w:lineRule="exact"/>
              <w:ind w:right="-10"/>
              <w:jc w:val="center"/>
              <w:rPr>
                <w:rFonts w:ascii="Lato" w:eastAsia="Arial Narrow" w:hAnsi="Lato" w:cs="Arial"/>
                <w:spacing w:val="4"/>
                <w:lang w:eastAsia="pl-PL"/>
              </w:rPr>
            </w:pPr>
            <w:r w:rsidRPr="00333567">
              <w:rPr>
                <w:rFonts w:ascii="Lato" w:eastAsia="Arial Narrow" w:hAnsi="Lato" w:cs="Arial"/>
                <w:spacing w:val="4"/>
                <w:lang w:eastAsia="pl-PL"/>
              </w:rPr>
              <w:t>1</w:t>
            </w:r>
          </w:p>
        </w:tc>
        <w:tc>
          <w:tcPr>
            <w:tcW w:w="1134" w:type="dxa"/>
            <w:shd w:val="clear" w:color="auto" w:fill="FFFFFF"/>
            <w:vAlign w:val="center"/>
          </w:tcPr>
          <w:p w14:paraId="69AB57C0" w14:textId="77777777" w:rsidR="00333567" w:rsidRPr="00333567" w:rsidRDefault="00333567" w:rsidP="00333567">
            <w:pPr>
              <w:spacing w:after="0" w:line="240" w:lineRule="exact"/>
              <w:jc w:val="center"/>
              <w:rPr>
                <w:rFonts w:ascii="Lato" w:eastAsia="Arial Unicode MS" w:hAnsi="Lato" w:cs="Arial"/>
                <w:spacing w:val="4"/>
                <w:lang w:eastAsia="pl-PL"/>
              </w:rPr>
            </w:pPr>
            <w:r w:rsidRPr="00333567">
              <w:rPr>
                <w:rFonts w:ascii="Lato" w:eastAsia="Arial Unicode MS" w:hAnsi="Lato" w:cs="Arial"/>
                <w:spacing w:val="4"/>
                <w:lang w:eastAsia="pl-PL"/>
              </w:rPr>
              <w:t>178/16</w:t>
            </w:r>
          </w:p>
        </w:tc>
        <w:tc>
          <w:tcPr>
            <w:tcW w:w="1276" w:type="dxa"/>
            <w:shd w:val="clear" w:color="auto" w:fill="FFFFFF"/>
            <w:vAlign w:val="center"/>
          </w:tcPr>
          <w:p w14:paraId="6D524500" w14:textId="77777777" w:rsidR="00333567" w:rsidRPr="00333567" w:rsidRDefault="00333567" w:rsidP="00333567">
            <w:pPr>
              <w:spacing w:after="0" w:line="240" w:lineRule="exact"/>
              <w:jc w:val="center"/>
              <w:rPr>
                <w:rFonts w:ascii="Lato" w:eastAsia="Arial Unicode MS" w:hAnsi="Lato" w:cs="Arial"/>
                <w:spacing w:val="4"/>
                <w:lang w:eastAsia="pl-PL"/>
              </w:rPr>
            </w:pPr>
            <w:r w:rsidRPr="00333567">
              <w:rPr>
                <w:rFonts w:ascii="Lato" w:eastAsia="Arial Unicode MS" w:hAnsi="Lato" w:cs="Arial"/>
                <w:spacing w:val="4"/>
                <w:lang w:eastAsia="pl-PL"/>
              </w:rPr>
              <w:t>0,0399</w:t>
            </w:r>
          </w:p>
        </w:tc>
      </w:tr>
    </w:tbl>
    <w:p w14:paraId="6A8A874F" w14:textId="21C914EB" w:rsidR="00333567" w:rsidRPr="00333567" w:rsidRDefault="00AD619E" w:rsidP="00AD619E">
      <w:pPr>
        <w:spacing w:after="120" w:line="240" w:lineRule="exact"/>
        <w:jc w:val="right"/>
        <w:rPr>
          <w:rFonts w:ascii="Lato" w:eastAsia="Times New Roman" w:hAnsi="Lato" w:cs="Arial"/>
          <w:spacing w:val="4"/>
          <w:lang w:eastAsia="pl-PL"/>
        </w:rPr>
      </w:pPr>
      <w:r w:rsidRPr="00AD619E">
        <w:rPr>
          <w:rFonts w:ascii="Lato" w:eastAsia="Times New Roman" w:hAnsi="Lato" w:cs="Arial"/>
          <w:spacing w:val="4"/>
          <w:lang w:eastAsia="pl-PL"/>
        </w:rPr>
        <w:t>”</w:t>
      </w:r>
    </w:p>
    <w:p w14:paraId="5F75C49A" w14:textId="68B3CAC7" w:rsidR="00333567" w:rsidRPr="001243D5" w:rsidRDefault="00333567" w:rsidP="00333567">
      <w:pPr>
        <w:numPr>
          <w:ilvl w:val="0"/>
          <w:numId w:val="32"/>
        </w:numPr>
        <w:tabs>
          <w:tab w:val="left" w:pos="284"/>
        </w:tabs>
        <w:spacing w:before="240" w:after="240" w:line="240" w:lineRule="exact"/>
        <w:ind w:left="568" w:hanging="284"/>
        <w:jc w:val="both"/>
        <w:rPr>
          <w:rFonts w:ascii="Lato" w:eastAsia="Times New Roman" w:hAnsi="Lato" w:cs="Arial"/>
          <w:spacing w:val="4"/>
          <w:lang w:eastAsia="pl-PL"/>
        </w:rPr>
      </w:pPr>
      <w:r w:rsidRPr="001243D5">
        <w:rPr>
          <w:rFonts w:ascii="Lato" w:eastAsia="Times New Roman" w:hAnsi="Lato" w:cs="Arial"/>
          <w:spacing w:val="4"/>
          <w:lang w:eastAsia="pl-PL"/>
        </w:rPr>
        <w:t>w tabeli znajdującej się stronach 25</w:t>
      </w:r>
      <w:r w:rsidR="000B7176" w:rsidRPr="001243D5">
        <w:rPr>
          <w:rFonts w:ascii="Lato" w:eastAsia="Times New Roman" w:hAnsi="Lato" w:cs="Arial"/>
          <w:spacing w:val="4"/>
          <w:lang w:eastAsia="pl-PL"/>
        </w:rPr>
        <w:t>-</w:t>
      </w:r>
      <w:r w:rsidRPr="001243D5">
        <w:rPr>
          <w:rFonts w:ascii="Lato" w:eastAsia="Times New Roman" w:hAnsi="Lato" w:cs="Arial"/>
          <w:spacing w:val="4"/>
          <w:lang w:eastAsia="pl-PL"/>
        </w:rPr>
        <w:t xml:space="preserve">26, </w:t>
      </w:r>
      <w:r w:rsidRPr="001243D5">
        <w:rPr>
          <w:rFonts w:ascii="Lato" w:eastAsia="Times New Roman" w:hAnsi="Lato" w:cs="Arial"/>
          <w:bCs/>
          <w:spacing w:val="4"/>
          <w:lang w:eastAsia="pl-PL"/>
        </w:rPr>
        <w:t xml:space="preserve">w pkt III, dotyczącej oznaczenia nieruchomości lub ich części, będących częścią inwestycji, niezbędnych do jej realizacji, które stają się własnością Skarbu Państwa, położonych w mieście Opole, obręb Półwieś – w zakresie pozycji nr 19, znajdującej się na stronie 25, </w:t>
      </w:r>
      <w:r w:rsidRPr="001243D5">
        <w:rPr>
          <w:rFonts w:ascii="Lato" w:eastAsia="Times New Roman" w:hAnsi="Lato" w:cs="Arial"/>
          <w:spacing w:val="4"/>
          <w:lang w:eastAsia="pl-PL"/>
        </w:rPr>
        <w:t>nowych zapisów:</w:t>
      </w:r>
    </w:p>
    <w:p w14:paraId="44043F28" w14:textId="77777777" w:rsidR="00333567" w:rsidRPr="00333567" w:rsidRDefault="00333567" w:rsidP="00333567">
      <w:pPr>
        <w:tabs>
          <w:tab w:val="left" w:pos="284"/>
        </w:tabs>
        <w:spacing w:before="240" w:after="0" w:line="240" w:lineRule="exact"/>
        <w:ind w:left="568"/>
        <w:jc w:val="both"/>
        <w:rPr>
          <w:rFonts w:ascii="Lato" w:eastAsia="Times New Roman" w:hAnsi="Lato" w:cs="Arial"/>
          <w:spacing w:val="4"/>
          <w:lang w:eastAsia="pl-PL"/>
        </w:rPr>
      </w:pPr>
      <w:r w:rsidRPr="00333567">
        <w:rPr>
          <w:rFonts w:ascii="Lato" w:eastAsia="Times New Roman" w:hAnsi="Lato" w:cs="Arial"/>
          <w:spacing w:val="4"/>
          <w:lang w:eastAsia="pl-PL"/>
        </w:rPr>
        <w:t>„</w:t>
      </w:r>
    </w:p>
    <w:tbl>
      <w:tblPr>
        <w:tblW w:w="8207"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7"/>
        <w:gridCol w:w="2552"/>
        <w:gridCol w:w="2111"/>
        <w:gridCol w:w="567"/>
        <w:gridCol w:w="1134"/>
        <w:gridCol w:w="1276"/>
      </w:tblGrid>
      <w:tr w:rsidR="00FE05FF" w:rsidRPr="00333567" w14:paraId="40D87AFE" w14:textId="77777777" w:rsidTr="00FE05FF">
        <w:trPr>
          <w:trHeight w:val="745"/>
        </w:trPr>
        <w:tc>
          <w:tcPr>
            <w:tcW w:w="567" w:type="dxa"/>
            <w:shd w:val="clear" w:color="auto" w:fill="FFFFFF"/>
            <w:vAlign w:val="center"/>
          </w:tcPr>
          <w:p w14:paraId="71F7BAFE" w14:textId="77777777" w:rsidR="00333567" w:rsidRPr="00333567" w:rsidRDefault="00333567" w:rsidP="00333567">
            <w:pPr>
              <w:spacing w:after="0" w:line="240" w:lineRule="exact"/>
              <w:jc w:val="center"/>
              <w:rPr>
                <w:rFonts w:ascii="Lato" w:eastAsia="Arial Narrow" w:hAnsi="Lato" w:cs="Arial"/>
                <w:spacing w:val="4"/>
                <w:lang w:eastAsia="pl-PL"/>
              </w:rPr>
            </w:pPr>
            <w:r w:rsidRPr="00333567">
              <w:rPr>
                <w:rFonts w:ascii="Lato" w:eastAsia="Arial Narrow" w:hAnsi="Lato" w:cs="Arial"/>
                <w:spacing w:val="4"/>
                <w:lang w:eastAsia="pl-PL"/>
              </w:rPr>
              <w:t>19</w:t>
            </w:r>
          </w:p>
        </w:tc>
        <w:tc>
          <w:tcPr>
            <w:tcW w:w="2552" w:type="dxa"/>
            <w:shd w:val="clear" w:color="auto" w:fill="FFFFFF"/>
            <w:vAlign w:val="center"/>
          </w:tcPr>
          <w:p w14:paraId="47CD9DD4" w14:textId="0F7D5C12" w:rsidR="00333567" w:rsidRPr="00333567" w:rsidRDefault="00333567" w:rsidP="00333567">
            <w:pPr>
              <w:spacing w:after="0" w:line="240" w:lineRule="exact"/>
              <w:jc w:val="center"/>
              <w:rPr>
                <w:rFonts w:ascii="Lato" w:eastAsia="Arial Narrow" w:hAnsi="Lato" w:cs="Arial"/>
                <w:spacing w:val="4"/>
                <w:lang w:eastAsia="pl-PL"/>
              </w:rPr>
            </w:pPr>
            <w:r w:rsidRPr="00333567">
              <w:rPr>
                <w:rFonts w:ascii="Lato" w:eastAsia="Arial Narrow" w:hAnsi="Lato" w:cs="Arial"/>
                <w:spacing w:val="4"/>
                <w:lang w:eastAsia="pl-PL"/>
              </w:rPr>
              <w:t>W</w:t>
            </w:r>
            <w:r w:rsidR="005E7406">
              <w:rPr>
                <w:rFonts w:ascii="Lato" w:eastAsia="Arial Narrow" w:hAnsi="Lato" w:cs="Arial"/>
                <w:spacing w:val="4"/>
                <w:lang w:eastAsia="pl-PL"/>
              </w:rPr>
              <w:t>.</w:t>
            </w:r>
            <w:r w:rsidRPr="00333567">
              <w:rPr>
                <w:rFonts w:ascii="Lato" w:eastAsia="Arial Narrow" w:hAnsi="Lato" w:cs="Arial"/>
                <w:spacing w:val="4"/>
                <w:lang w:eastAsia="pl-PL"/>
              </w:rPr>
              <w:t xml:space="preserve"> i K</w:t>
            </w:r>
            <w:r w:rsidR="005E7406">
              <w:rPr>
                <w:rFonts w:ascii="Lato" w:eastAsia="Arial Narrow" w:hAnsi="Lato" w:cs="Arial"/>
                <w:spacing w:val="4"/>
                <w:lang w:eastAsia="pl-PL"/>
              </w:rPr>
              <w:t>.</w:t>
            </w:r>
            <w:r w:rsidRPr="00333567">
              <w:rPr>
                <w:rFonts w:ascii="Lato" w:eastAsia="Arial Narrow" w:hAnsi="Lato" w:cs="Arial"/>
                <w:spacing w:val="4"/>
                <w:lang w:eastAsia="pl-PL"/>
              </w:rPr>
              <w:t xml:space="preserve"> </w:t>
            </w:r>
            <w:r w:rsidRPr="00333567">
              <w:rPr>
                <w:rFonts w:ascii="Lato" w:eastAsia="Arial Narrow" w:hAnsi="Lato" w:cs="Arial"/>
                <w:spacing w:val="4"/>
                <w:lang w:eastAsia="pl-PL"/>
              </w:rPr>
              <w:br/>
              <w:t xml:space="preserve">w </w:t>
            </w:r>
            <w:r w:rsidR="005E7406">
              <w:rPr>
                <w:rFonts w:ascii="Lato" w:eastAsia="Arial Narrow" w:hAnsi="Lato" w:cs="Arial"/>
                <w:spacing w:val="4"/>
                <w:lang w:eastAsia="pl-PL"/>
              </w:rPr>
              <w:t>O.</w:t>
            </w:r>
            <w:r w:rsidRPr="00333567">
              <w:rPr>
                <w:rFonts w:ascii="Lato" w:eastAsia="Arial Narrow" w:hAnsi="Lato" w:cs="Arial"/>
                <w:spacing w:val="4"/>
                <w:lang w:eastAsia="pl-PL"/>
              </w:rPr>
              <w:t xml:space="preserve"> Sp. z o.o. </w:t>
            </w:r>
            <w:r w:rsidRPr="00333567">
              <w:rPr>
                <w:rFonts w:ascii="Lato" w:eastAsia="Arial Narrow" w:hAnsi="Lato" w:cs="Arial"/>
                <w:spacing w:val="4"/>
                <w:lang w:eastAsia="pl-PL"/>
              </w:rPr>
              <w:br/>
              <w:t>z siedzibą w O</w:t>
            </w:r>
            <w:r w:rsidR="005E7406">
              <w:rPr>
                <w:rFonts w:ascii="Lato" w:eastAsia="Arial Narrow" w:hAnsi="Lato" w:cs="Arial"/>
                <w:spacing w:val="4"/>
                <w:lang w:eastAsia="pl-PL"/>
              </w:rPr>
              <w:t>.</w:t>
            </w:r>
          </w:p>
        </w:tc>
        <w:tc>
          <w:tcPr>
            <w:tcW w:w="2111" w:type="dxa"/>
            <w:shd w:val="clear" w:color="auto" w:fill="FFFFFF"/>
            <w:vAlign w:val="center"/>
          </w:tcPr>
          <w:p w14:paraId="362CBC16" w14:textId="5741C8B9" w:rsidR="00333567" w:rsidRPr="00333567" w:rsidRDefault="00333567" w:rsidP="00333567">
            <w:pPr>
              <w:tabs>
                <w:tab w:val="left" w:pos="1823"/>
              </w:tabs>
              <w:spacing w:after="0" w:line="240" w:lineRule="exact"/>
              <w:ind w:right="-10"/>
              <w:jc w:val="center"/>
              <w:rPr>
                <w:rFonts w:ascii="Lato" w:eastAsia="Arial Narrow" w:hAnsi="Lato" w:cs="Arial"/>
                <w:spacing w:val="4"/>
                <w:lang w:eastAsia="pl-PL"/>
              </w:rPr>
            </w:pPr>
          </w:p>
        </w:tc>
        <w:tc>
          <w:tcPr>
            <w:tcW w:w="567" w:type="dxa"/>
            <w:shd w:val="clear" w:color="auto" w:fill="FFFFFF"/>
            <w:vAlign w:val="center"/>
          </w:tcPr>
          <w:p w14:paraId="6D386B4F" w14:textId="77777777" w:rsidR="00333567" w:rsidRPr="00333567" w:rsidRDefault="00333567" w:rsidP="00333567">
            <w:pPr>
              <w:tabs>
                <w:tab w:val="left" w:pos="1823"/>
              </w:tabs>
              <w:spacing w:after="0" w:line="240" w:lineRule="exact"/>
              <w:ind w:right="-10"/>
              <w:jc w:val="center"/>
              <w:rPr>
                <w:rFonts w:ascii="Lato" w:eastAsia="Arial Narrow" w:hAnsi="Lato" w:cs="Arial"/>
                <w:spacing w:val="4"/>
                <w:lang w:eastAsia="pl-PL"/>
              </w:rPr>
            </w:pPr>
            <w:r w:rsidRPr="00333567">
              <w:rPr>
                <w:rFonts w:ascii="Lato" w:eastAsia="Arial Narrow" w:hAnsi="Lato" w:cs="Arial"/>
                <w:spacing w:val="4"/>
                <w:lang w:eastAsia="pl-PL"/>
              </w:rPr>
              <w:t>8</w:t>
            </w:r>
          </w:p>
        </w:tc>
        <w:tc>
          <w:tcPr>
            <w:tcW w:w="1134" w:type="dxa"/>
            <w:shd w:val="clear" w:color="auto" w:fill="FFFFFF"/>
            <w:vAlign w:val="center"/>
          </w:tcPr>
          <w:p w14:paraId="2879B54E" w14:textId="77777777" w:rsidR="00333567" w:rsidRPr="00333567" w:rsidRDefault="00333567" w:rsidP="00333567">
            <w:pPr>
              <w:spacing w:after="0" w:line="240" w:lineRule="exact"/>
              <w:jc w:val="center"/>
              <w:rPr>
                <w:rFonts w:ascii="Lato" w:eastAsia="Arial Unicode MS" w:hAnsi="Lato" w:cs="Arial"/>
                <w:spacing w:val="4"/>
                <w:lang w:eastAsia="pl-PL"/>
              </w:rPr>
            </w:pPr>
            <w:r w:rsidRPr="00333567">
              <w:rPr>
                <w:rFonts w:ascii="Lato" w:eastAsia="Arial Unicode MS" w:hAnsi="Lato" w:cs="Arial"/>
                <w:spacing w:val="4"/>
                <w:lang w:eastAsia="pl-PL"/>
              </w:rPr>
              <w:t>12/9</w:t>
            </w:r>
          </w:p>
        </w:tc>
        <w:tc>
          <w:tcPr>
            <w:tcW w:w="1276" w:type="dxa"/>
            <w:shd w:val="clear" w:color="auto" w:fill="FFFFFF"/>
            <w:vAlign w:val="center"/>
          </w:tcPr>
          <w:p w14:paraId="602D31B3" w14:textId="77777777" w:rsidR="00333567" w:rsidRPr="00333567" w:rsidRDefault="00333567" w:rsidP="00333567">
            <w:pPr>
              <w:spacing w:after="0" w:line="240" w:lineRule="exact"/>
              <w:jc w:val="center"/>
              <w:rPr>
                <w:rFonts w:ascii="Lato" w:eastAsia="Arial Unicode MS" w:hAnsi="Lato" w:cs="Arial"/>
                <w:spacing w:val="4"/>
                <w:lang w:eastAsia="pl-PL"/>
              </w:rPr>
            </w:pPr>
            <w:r w:rsidRPr="00333567">
              <w:rPr>
                <w:rFonts w:ascii="Lato" w:eastAsia="Arial Unicode MS" w:hAnsi="Lato" w:cs="Arial"/>
                <w:spacing w:val="4"/>
                <w:lang w:eastAsia="pl-PL"/>
              </w:rPr>
              <w:t>0,7385</w:t>
            </w:r>
          </w:p>
        </w:tc>
      </w:tr>
    </w:tbl>
    <w:p w14:paraId="4BF32961" w14:textId="76EA3704" w:rsidR="00333567" w:rsidRDefault="00AD619E" w:rsidP="00B20A73">
      <w:pPr>
        <w:spacing w:after="120" w:line="240" w:lineRule="exact"/>
        <w:jc w:val="right"/>
        <w:rPr>
          <w:rFonts w:ascii="Lato" w:eastAsia="Times New Roman" w:hAnsi="Lato" w:cs="Arial"/>
          <w:spacing w:val="4"/>
          <w:lang w:eastAsia="pl-PL"/>
        </w:rPr>
      </w:pPr>
      <w:r w:rsidRPr="00AD619E">
        <w:rPr>
          <w:rFonts w:ascii="Lato" w:eastAsia="Times New Roman" w:hAnsi="Lato" w:cs="Arial"/>
          <w:spacing w:val="4"/>
          <w:lang w:eastAsia="pl-PL"/>
        </w:rPr>
        <w:t>”</w:t>
      </w:r>
    </w:p>
    <w:p w14:paraId="2EC5BE84" w14:textId="77777777" w:rsidR="00B62DDF" w:rsidRPr="00333567" w:rsidRDefault="00B62DDF" w:rsidP="00AD619E">
      <w:pPr>
        <w:spacing w:after="120" w:line="240" w:lineRule="exact"/>
        <w:jc w:val="right"/>
        <w:rPr>
          <w:rFonts w:ascii="Lato" w:eastAsia="Times New Roman" w:hAnsi="Lato" w:cs="Arial"/>
          <w:spacing w:val="4"/>
          <w:lang w:eastAsia="pl-PL"/>
        </w:rPr>
      </w:pPr>
    </w:p>
    <w:p w14:paraId="4A87568A" w14:textId="77777777" w:rsidR="00333567" w:rsidRPr="00333567" w:rsidRDefault="00333567" w:rsidP="00333567">
      <w:pPr>
        <w:numPr>
          <w:ilvl w:val="0"/>
          <w:numId w:val="31"/>
        </w:numPr>
        <w:spacing w:after="240" w:line="240" w:lineRule="exact"/>
        <w:ind w:left="284" w:hanging="142"/>
        <w:jc w:val="both"/>
        <w:rPr>
          <w:rFonts w:ascii="Lato" w:eastAsia="Times New Roman" w:hAnsi="Lato" w:cs="Arial"/>
          <w:spacing w:val="4"/>
          <w:lang w:eastAsia="pl-PL"/>
        </w:rPr>
      </w:pPr>
      <w:r w:rsidRPr="00333567">
        <w:rPr>
          <w:rFonts w:ascii="Lato" w:eastAsia="Times New Roman" w:hAnsi="Lato" w:cs="Arial"/>
          <w:b/>
          <w:spacing w:val="4"/>
          <w:lang w:eastAsia="pl-PL"/>
        </w:rPr>
        <w:t>Uchylam:</w:t>
      </w:r>
      <w:r w:rsidRPr="00333567">
        <w:rPr>
          <w:rFonts w:ascii="Lato" w:eastAsia="Times New Roman" w:hAnsi="Lato" w:cs="Arial"/>
          <w:spacing w:val="4"/>
          <w:lang w:eastAsia="pl-PL"/>
        </w:rPr>
        <w:t xml:space="preserve"> </w:t>
      </w:r>
    </w:p>
    <w:p w14:paraId="450FBFFA" w14:textId="77777777" w:rsidR="00333567" w:rsidRPr="001243D5" w:rsidRDefault="00333567" w:rsidP="00333567">
      <w:pPr>
        <w:numPr>
          <w:ilvl w:val="0"/>
          <w:numId w:val="41"/>
        </w:numPr>
        <w:spacing w:after="240" w:line="240" w:lineRule="exact"/>
        <w:ind w:left="567" w:hanging="283"/>
        <w:jc w:val="both"/>
        <w:rPr>
          <w:rFonts w:ascii="Lato" w:eastAsia="Times New Roman" w:hAnsi="Lato" w:cs="Arial"/>
          <w:spacing w:val="4"/>
          <w:lang w:eastAsia="pl-PL"/>
        </w:rPr>
      </w:pPr>
      <w:r w:rsidRPr="001243D5">
        <w:rPr>
          <w:rFonts w:ascii="Lato" w:eastAsia="Times New Roman" w:hAnsi="Lato" w:cs="Arial"/>
          <w:spacing w:val="4"/>
          <w:lang w:eastAsia="pl-PL"/>
        </w:rPr>
        <w:t xml:space="preserve">w rozstrzygnięciu zaskarżonej decyzji, znajdujący się na stronie 7, zapis </w:t>
      </w:r>
      <w:r w:rsidRPr="001243D5">
        <w:rPr>
          <w:rFonts w:ascii="Lato" w:eastAsia="Times New Roman" w:hAnsi="Lato" w:cs="Arial"/>
          <w:bCs/>
          <w:spacing w:val="4"/>
          <w:lang w:eastAsia="pl-PL"/>
        </w:rPr>
        <w:t>stanowiący dotychczasową treść pkt. I.1 dotyczącego określenia linii rozgraniczających teren,</w:t>
      </w:r>
    </w:p>
    <w:p w14:paraId="0844BD7B" w14:textId="4ECF122D" w:rsidR="00333567" w:rsidRPr="001243D5" w:rsidRDefault="00333567" w:rsidP="00333567">
      <w:pPr>
        <w:numPr>
          <w:ilvl w:val="0"/>
          <w:numId w:val="32"/>
        </w:numPr>
        <w:tabs>
          <w:tab w:val="left" w:pos="284"/>
        </w:tabs>
        <w:spacing w:before="240" w:after="240" w:line="240" w:lineRule="exact"/>
        <w:ind w:left="568" w:hanging="284"/>
        <w:jc w:val="both"/>
        <w:rPr>
          <w:rFonts w:ascii="Lato" w:eastAsia="Times New Roman" w:hAnsi="Lato" w:cs="Arial"/>
          <w:spacing w:val="4"/>
          <w:lang w:eastAsia="pl-PL"/>
        </w:rPr>
      </w:pPr>
      <w:r w:rsidRPr="001243D5">
        <w:rPr>
          <w:rFonts w:ascii="Lato" w:eastAsia="Times New Roman" w:hAnsi="Lato" w:cs="Arial"/>
          <w:spacing w:val="4"/>
          <w:lang w:eastAsia="pl-PL"/>
        </w:rPr>
        <w:t>w rozstrzygnięciu zaskarżonej decyzji, znajdując</w:t>
      </w:r>
      <w:r w:rsidR="004F4116">
        <w:rPr>
          <w:rFonts w:ascii="Lato" w:eastAsia="Times New Roman" w:hAnsi="Lato" w:cs="Arial"/>
          <w:spacing w:val="4"/>
          <w:lang w:eastAsia="pl-PL"/>
        </w:rPr>
        <w:t>y</w:t>
      </w:r>
      <w:r w:rsidRPr="001243D5">
        <w:rPr>
          <w:rFonts w:ascii="Lato" w:eastAsia="Times New Roman" w:hAnsi="Lato" w:cs="Arial"/>
          <w:spacing w:val="4"/>
          <w:lang w:eastAsia="pl-PL"/>
        </w:rPr>
        <w:t xml:space="preserve"> się na stronie 9, wierszach </w:t>
      </w:r>
      <w:r w:rsidR="006E2FEE" w:rsidRPr="001243D5">
        <w:rPr>
          <w:rFonts w:ascii="Lato" w:eastAsia="Times New Roman" w:hAnsi="Lato" w:cs="Arial"/>
          <w:spacing w:val="4"/>
          <w:lang w:eastAsia="pl-PL"/>
        </w:rPr>
        <w:br/>
      </w:r>
      <w:r w:rsidRPr="001243D5">
        <w:rPr>
          <w:rFonts w:ascii="Lato" w:eastAsia="Times New Roman" w:hAnsi="Lato" w:cs="Arial"/>
          <w:spacing w:val="4"/>
          <w:lang w:eastAsia="pl-PL"/>
        </w:rPr>
        <w:t>od 17 do 18, licząc od góry strony, zapis:</w:t>
      </w:r>
    </w:p>
    <w:p w14:paraId="5025BB20" w14:textId="77777777" w:rsidR="00333567" w:rsidRPr="001243D5" w:rsidRDefault="00333567" w:rsidP="00333567">
      <w:pPr>
        <w:tabs>
          <w:tab w:val="left" w:pos="567"/>
        </w:tabs>
        <w:spacing w:before="240" w:after="240" w:line="240" w:lineRule="exact"/>
        <w:ind w:left="567"/>
        <w:jc w:val="both"/>
        <w:rPr>
          <w:rFonts w:ascii="Lato" w:eastAsia="Times New Roman" w:hAnsi="Lato" w:cs="Arial"/>
          <w:spacing w:val="4"/>
          <w:lang w:eastAsia="pl-PL"/>
        </w:rPr>
      </w:pPr>
      <w:r w:rsidRPr="001243D5">
        <w:rPr>
          <w:rFonts w:ascii="Lato" w:eastAsia="Times New Roman" w:hAnsi="Lato" w:cs="Arial"/>
          <w:spacing w:val="4"/>
          <w:lang w:eastAsia="pl-PL"/>
        </w:rPr>
        <w:lastRenderedPageBreak/>
        <w:t>„roboty budowlane należy prowadzić zgodnie z zatwierdzonym projektem budowlanym stanowiącym załącznik Nr 16 – 21 do niniejszej decyzji”,</w:t>
      </w:r>
    </w:p>
    <w:p w14:paraId="5288913E" w14:textId="0A450A3B" w:rsidR="00333567" w:rsidRPr="001243D5" w:rsidRDefault="00333567" w:rsidP="00333567">
      <w:pPr>
        <w:numPr>
          <w:ilvl w:val="0"/>
          <w:numId w:val="32"/>
        </w:numPr>
        <w:tabs>
          <w:tab w:val="left" w:pos="284"/>
        </w:tabs>
        <w:spacing w:before="240" w:after="240" w:line="240" w:lineRule="exact"/>
        <w:ind w:left="568" w:hanging="284"/>
        <w:jc w:val="both"/>
        <w:rPr>
          <w:rFonts w:ascii="Lato" w:eastAsia="Times New Roman" w:hAnsi="Lato" w:cs="Arial"/>
          <w:spacing w:val="4"/>
          <w:lang w:eastAsia="pl-PL"/>
        </w:rPr>
      </w:pPr>
      <w:r w:rsidRPr="001243D5">
        <w:rPr>
          <w:rFonts w:ascii="Lato" w:eastAsia="Times New Roman" w:hAnsi="Lato" w:cs="Arial"/>
          <w:spacing w:val="4"/>
          <w:lang w:eastAsia="pl-PL"/>
        </w:rPr>
        <w:t>w rozstrzygnięciu zaskarżonej decyzji, znajdując</w:t>
      </w:r>
      <w:r w:rsidR="004F4116">
        <w:rPr>
          <w:rFonts w:ascii="Lato" w:eastAsia="Times New Roman" w:hAnsi="Lato" w:cs="Arial"/>
          <w:spacing w:val="4"/>
          <w:lang w:eastAsia="pl-PL"/>
        </w:rPr>
        <w:t>y</w:t>
      </w:r>
      <w:r w:rsidRPr="001243D5">
        <w:rPr>
          <w:rFonts w:ascii="Lato" w:eastAsia="Times New Roman" w:hAnsi="Lato" w:cs="Arial"/>
          <w:spacing w:val="4"/>
          <w:lang w:eastAsia="pl-PL"/>
        </w:rPr>
        <w:t xml:space="preserve"> się na stronie 18, wierszach </w:t>
      </w:r>
      <w:r w:rsidR="006E2FEE" w:rsidRPr="001243D5">
        <w:rPr>
          <w:rFonts w:ascii="Lato" w:eastAsia="Times New Roman" w:hAnsi="Lato" w:cs="Arial"/>
          <w:spacing w:val="4"/>
          <w:lang w:eastAsia="pl-PL"/>
        </w:rPr>
        <w:br/>
      </w:r>
      <w:r w:rsidRPr="001243D5">
        <w:rPr>
          <w:rFonts w:ascii="Lato" w:eastAsia="Times New Roman" w:hAnsi="Lato" w:cs="Arial"/>
          <w:spacing w:val="4"/>
          <w:lang w:eastAsia="pl-PL"/>
        </w:rPr>
        <w:t>od 18 do 19, licząc od góry strony, zapis:</w:t>
      </w:r>
    </w:p>
    <w:p w14:paraId="5C38D076" w14:textId="77777777" w:rsidR="00333567" w:rsidRPr="001243D5" w:rsidRDefault="00333567" w:rsidP="00333567">
      <w:pPr>
        <w:tabs>
          <w:tab w:val="left" w:pos="284"/>
        </w:tabs>
        <w:spacing w:before="240" w:after="240" w:line="240" w:lineRule="exact"/>
        <w:ind w:left="567"/>
        <w:jc w:val="both"/>
        <w:rPr>
          <w:rFonts w:ascii="Lato" w:eastAsia="Times New Roman" w:hAnsi="Lato" w:cs="Arial"/>
          <w:spacing w:val="4"/>
          <w:lang w:eastAsia="pl-PL"/>
        </w:rPr>
      </w:pPr>
      <w:r w:rsidRPr="001243D5">
        <w:rPr>
          <w:rFonts w:ascii="Lato" w:eastAsia="Times New Roman" w:hAnsi="Lato" w:cs="Arial"/>
          <w:spacing w:val="4"/>
          <w:lang w:eastAsia="pl-PL"/>
        </w:rPr>
        <w:t>„Mapy zawierające projekty podziału nieruchomości przedstawiono na załącznikach graficznych stanowiących integralną część decyzji, oznaczonych numerami od 22 do 37.”,</w:t>
      </w:r>
    </w:p>
    <w:p w14:paraId="0AA23003" w14:textId="70687899" w:rsidR="00333567" w:rsidRPr="001243D5" w:rsidRDefault="00333567" w:rsidP="00333567">
      <w:pPr>
        <w:numPr>
          <w:ilvl w:val="0"/>
          <w:numId w:val="32"/>
        </w:numPr>
        <w:tabs>
          <w:tab w:val="left" w:pos="284"/>
        </w:tabs>
        <w:spacing w:before="240" w:after="240" w:line="240" w:lineRule="exact"/>
        <w:ind w:left="568" w:hanging="284"/>
        <w:jc w:val="both"/>
        <w:rPr>
          <w:rFonts w:ascii="Lato" w:eastAsia="Times New Roman" w:hAnsi="Lato" w:cs="Arial"/>
          <w:spacing w:val="4"/>
          <w:lang w:eastAsia="pl-PL"/>
        </w:rPr>
      </w:pPr>
      <w:r w:rsidRPr="001243D5">
        <w:rPr>
          <w:rFonts w:ascii="Lato" w:eastAsia="Times New Roman" w:hAnsi="Lato" w:cs="Arial"/>
          <w:iCs/>
          <w:spacing w:val="4"/>
          <w:lang w:eastAsia="pl-PL"/>
        </w:rPr>
        <w:t>rysunek nr 1.1 mapy w skali 1:1000 przedstawiającej projektowany obszar inwestycji z zaznaczeniem podziału geodezyjnego nieruchomości oraz terenu niezbędnego dla obiektów budowlanych, oraz istniejące uzbrojenie terenu, określającej linie rozgraniczające teren inwestycji,</w:t>
      </w:r>
      <w:r w:rsidRPr="001243D5">
        <w:rPr>
          <w:rFonts w:ascii="Lato" w:eastAsia="Times New Roman" w:hAnsi="Lato" w:cs="Arial"/>
          <w:spacing w:val="4"/>
          <w:lang w:eastAsia="pl-PL"/>
        </w:rPr>
        <w:t xml:space="preserve"> stanowiący załącznik nr 1 do zaskarżonej decyzji,</w:t>
      </w:r>
    </w:p>
    <w:p w14:paraId="0B18A135" w14:textId="77777777" w:rsidR="00333567" w:rsidRPr="001243D5" w:rsidRDefault="00333567" w:rsidP="00333567">
      <w:pPr>
        <w:numPr>
          <w:ilvl w:val="0"/>
          <w:numId w:val="32"/>
        </w:numPr>
        <w:tabs>
          <w:tab w:val="left" w:pos="284"/>
        </w:tabs>
        <w:spacing w:before="240" w:after="240" w:line="240" w:lineRule="exact"/>
        <w:ind w:left="568" w:hanging="284"/>
        <w:jc w:val="both"/>
        <w:rPr>
          <w:rFonts w:ascii="Lato" w:eastAsia="Times New Roman" w:hAnsi="Lato" w:cs="Arial"/>
          <w:spacing w:val="4"/>
          <w:lang w:eastAsia="pl-PL"/>
        </w:rPr>
      </w:pPr>
      <w:r w:rsidRPr="001243D5">
        <w:rPr>
          <w:rFonts w:ascii="Lato" w:eastAsia="Times New Roman" w:hAnsi="Lato" w:cs="Arial"/>
          <w:spacing w:val="4"/>
          <w:lang w:eastAsia="pl-PL"/>
        </w:rPr>
        <w:t xml:space="preserve">załącznik nr 35 do zaskarżonej </w:t>
      </w:r>
      <w:r w:rsidRPr="001243D5">
        <w:rPr>
          <w:rFonts w:ascii="Lato" w:eastAsia="Times New Roman" w:hAnsi="Lato" w:cs="Arial"/>
          <w:bCs/>
          <w:spacing w:val="4"/>
          <w:lang w:eastAsia="pl-PL"/>
        </w:rPr>
        <w:t xml:space="preserve">decyzji </w:t>
      </w:r>
      <w:r w:rsidRPr="001243D5">
        <w:rPr>
          <w:rFonts w:ascii="Lato" w:eastAsia="Times New Roman" w:hAnsi="Lato" w:cs="Arial"/>
          <w:spacing w:val="4"/>
          <w:lang w:eastAsia="pl-PL"/>
        </w:rPr>
        <w:t>stanowiący mapę z projektem podziału nieruchomości wraz z wykazem zmian danych ewidencyjnych, w części dotyczącej działki o nr ew. 12/1, z obrębu 0061 Półwieś,</w:t>
      </w:r>
    </w:p>
    <w:p w14:paraId="4AED37FC" w14:textId="0FE00AB3" w:rsidR="00333567" w:rsidRPr="001243D5" w:rsidRDefault="00333567" w:rsidP="00333567">
      <w:pPr>
        <w:numPr>
          <w:ilvl w:val="0"/>
          <w:numId w:val="32"/>
        </w:numPr>
        <w:tabs>
          <w:tab w:val="left" w:pos="284"/>
        </w:tabs>
        <w:spacing w:before="240" w:after="240" w:line="240" w:lineRule="exact"/>
        <w:ind w:left="568" w:hanging="284"/>
        <w:jc w:val="both"/>
        <w:rPr>
          <w:rFonts w:ascii="Lato" w:eastAsia="Times New Roman" w:hAnsi="Lato" w:cs="Arial"/>
          <w:spacing w:val="4"/>
          <w:lang w:eastAsia="pl-PL"/>
        </w:rPr>
      </w:pPr>
      <w:r w:rsidRPr="001243D5">
        <w:rPr>
          <w:rFonts w:ascii="Lato" w:eastAsia="Times New Roman" w:hAnsi="Lato" w:cs="Arial"/>
          <w:bCs/>
          <w:spacing w:val="4"/>
          <w:lang w:eastAsia="pl-PL"/>
        </w:rPr>
        <w:t xml:space="preserve">rysunek nr I.2.1 </w:t>
      </w:r>
      <w:r w:rsidR="00B258E8" w:rsidRPr="001243D5">
        <w:rPr>
          <w:rFonts w:ascii="Lato" w:eastAsia="Times New Roman" w:hAnsi="Lato" w:cs="Arial"/>
          <w:bCs/>
          <w:spacing w:val="4"/>
          <w:lang w:eastAsia="pl-PL"/>
        </w:rPr>
        <w:t>p</w:t>
      </w:r>
      <w:r w:rsidRPr="001243D5">
        <w:rPr>
          <w:rFonts w:ascii="Lato" w:eastAsia="Times New Roman" w:hAnsi="Lato" w:cs="Arial"/>
          <w:bCs/>
          <w:spacing w:val="4"/>
          <w:lang w:eastAsia="pl-PL"/>
        </w:rPr>
        <w:t>rojektu zagospodarowania terenu (</w:t>
      </w:r>
      <w:r w:rsidR="00B258E8" w:rsidRPr="001243D5">
        <w:rPr>
          <w:rFonts w:ascii="Lato" w:eastAsia="Times New Roman" w:hAnsi="Lato" w:cs="Arial"/>
          <w:bCs/>
          <w:spacing w:val="4"/>
          <w:lang w:eastAsia="pl-PL"/>
        </w:rPr>
        <w:t>t</w:t>
      </w:r>
      <w:r w:rsidRPr="001243D5">
        <w:rPr>
          <w:rFonts w:ascii="Lato" w:eastAsia="Times New Roman" w:hAnsi="Lato" w:cs="Arial"/>
          <w:bCs/>
          <w:spacing w:val="4"/>
          <w:lang w:eastAsia="pl-PL"/>
        </w:rPr>
        <w:t>om I), stanowiącego załącznik nr 16 do zaskarżonej decyzji,</w:t>
      </w:r>
    </w:p>
    <w:p w14:paraId="09898E33" w14:textId="77777777" w:rsidR="00333567" w:rsidRPr="001243D5" w:rsidRDefault="00333567" w:rsidP="00333567">
      <w:pPr>
        <w:spacing w:after="240" w:line="240" w:lineRule="exact"/>
        <w:ind w:left="284"/>
        <w:jc w:val="both"/>
        <w:rPr>
          <w:rFonts w:ascii="Lato" w:eastAsia="Times New Roman" w:hAnsi="Lato" w:cs="Arial"/>
          <w:spacing w:val="4"/>
          <w:lang w:eastAsia="pl-PL"/>
        </w:rPr>
      </w:pPr>
      <w:r w:rsidRPr="001243D5">
        <w:rPr>
          <w:rFonts w:ascii="Lato" w:eastAsia="Times New Roman" w:hAnsi="Lato" w:cs="Arial"/>
          <w:b/>
          <w:spacing w:val="4"/>
          <w:lang w:eastAsia="pl-PL"/>
        </w:rPr>
        <w:t xml:space="preserve">i orzekam w tym zakresie </w:t>
      </w:r>
      <w:r w:rsidRPr="001243D5">
        <w:rPr>
          <w:rFonts w:ascii="Lato" w:eastAsia="Times New Roman" w:hAnsi="Lato" w:cs="Arial"/>
          <w:spacing w:val="4"/>
          <w:lang w:eastAsia="pl-PL"/>
        </w:rPr>
        <w:t xml:space="preserve">poprzez: </w:t>
      </w:r>
    </w:p>
    <w:p w14:paraId="7D20F139" w14:textId="46355BC2" w:rsidR="00333567" w:rsidRPr="001243D5" w:rsidRDefault="00333567" w:rsidP="00333567">
      <w:pPr>
        <w:numPr>
          <w:ilvl w:val="0"/>
          <w:numId w:val="41"/>
        </w:numPr>
        <w:spacing w:after="240" w:line="240" w:lineRule="exact"/>
        <w:ind w:left="567" w:hanging="283"/>
        <w:jc w:val="both"/>
        <w:rPr>
          <w:rFonts w:ascii="Lato" w:eastAsia="Times New Roman" w:hAnsi="Lato" w:cs="Arial"/>
          <w:spacing w:val="4"/>
          <w:lang w:eastAsia="pl-PL"/>
        </w:rPr>
      </w:pPr>
      <w:r w:rsidRPr="001243D5">
        <w:rPr>
          <w:rFonts w:ascii="Lato" w:eastAsia="Times New Roman" w:hAnsi="Lato" w:cs="Arial"/>
          <w:spacing w:val="4"/>
          <w:lang w:eastAsia="pl-PL"/>
        </w:rPr>
        <w:t>ustalenie</w:t>
      </w:r>
      <w:r w:rsidR="004F4116">
        <w:rPr>
          <w:rFonts w:ascii="Lato" w:eastAsia="Times New Roman" w:hAnsi="Lato" w:cs="Arial"/>
          <w:spacing w:val="4"/>
          <w:lang w:eastAsia="pl-PL"/>
        </w:rPr>
        <w:t xml:space="preserve">, </w:t>
      </w:r>
      <w:r w:rsidRPr="001243D5">
        <w:rPr>
          <w:rFonts w:ascii="Lato" w:eastAsia="Times New Roman" w:hAnsi="Lato" w:cs="Arial"/>
          <w:spacing w:val="4"/>
          <w:lang w:eastAsia="pl-PL"/>
        </w:rPr>
        <w:t xml:space="preserve">w rozstrzygnięciu </w:t>
      </w:r>
      <w:r w:rsidR="00221FC6" w:rsidRPr="001243D5">
        <w:rPr>
          <w:rFonts w:ascii="Lato" w:eastAsia="Times New Roman" w:hAnsi="Lato" w:cs="Arial"/>
          <w:spacing w:val="4"/>
          <w:lang w:eastAsia="pl-PL"/>
        </w:rPr>
        <w:t xml:space="preserve">zaskarżonej </w:t>
      </w:r>
      <w:r w:rsidRPr="001243D5">
        <w:rPr>
          <w:rFonts w:ascii="Lato" w:eastAsia="Times New Roman" w:hAnsi="Lato" w:cs="Arial"/>
          <w:spacing w:val="4"/>
          <w:lang w:eastAsia="pl-PL"/>
        </w:rPr>
        <w:t>decyzji, w miejsce uchylenia, na stronie 7, zapisu</w:t>
      </w:r>
      <w:r w:rsidRPr="001243D5">
        <w:rPr>
          <w:rFonts w:ascii="Lato" w:eastAsia="Times New Roman" w:hAnsi="Lato" w:cs="Arial"/>
          <w:bCs/>
          <w:spacing w:val="4"/>
          <w:lang w:eastAsia="pl-PL"/>
        </w:rPr>
        <w:t xml:space="preserve"> stanowiącego nową treść pkt. I.1 dotyczącego określenia linii rozgraniczających teren:</w:t>
      </w:r>
    </w:p>
    <w:p w14:paraId="73D30879" w14:textId="77777777" w:rsidR="00333567" w:rsidRPr="001243D5" w:rsidRDefault="00333567" w:rsidP="00333567">
      <w:pPr>
        <w:spacing w:after="240" w:line="240" w:lineRule="exact"/>
        <w:ind w:left="567"/>
        <w:jc w:val="both"/>
        <w:rPr>
          <w:rFonts w:ascii="Lato" w:eastAsia="Times New Roman" w:hAnsi="Lato" w:cs="Arial"/>
          <w:b/>
          <w:bCs/>
          <w:spacing w:val="4"/>
          <w:lang w:eastAsia="pl-PL"/>
        </w:rPr>
      </w:pPr>
      <w:r w:rsidRPr="001243D5">
        <w:rPr>
          <w:rFonts w:ascii="Lato" w:eastAsia="Times New Roman" w:hAnsi="Lato" w:cs="Arial"/>
          <w:bCs/>
          <w:spacing w:val="4"/>
          <w:lang w:eastAsia="pl-PL"/>
        </w:rPr>
        <w:t>„</w:t>
      </w:r>
      <w:r w:rsidRPr="001243D5">
        <w:rPr>
          <w:rFonts w:ascii="Lato" w:eastAsia="Times New Roman" w:hAnsi="Lato" w:cs="Arial"/>
          <w:b/>
          <w:bCs/>
          <w:spacing w:val="4"/>
          <w:lang w:eastAsia="pl-PL"/>
        </w:rPr>
        <w:t>1. Określenie linii rozgraniczających teren.</w:t>
      </w:r>
    </w:p>
    <w:p w14:paraId="01F8F209" w14:textId="6FD373E6" w:rsidR="00333567" w:rsidRPr="001243D5" w:rsidRDefault="00333567" w:rsidP="00333567">
      <w:pPr>
        <w:spacing w:after="240" w:line="240" w:lineRule="exact"/>
        <w:ind w:left="567"/>
        <w:jc w:val="both"/>
        <w:rPr>
          <w:rFonts w:ascii="Lato" w:eastAsia="Times New Roman" w:hAnsi="Lato" w:cs="Arial"/>
          <w:bCs/>
          <w:spacing w:val="4"/>
          <w:lang w:eastAsia="pl-PL"/>
        </w:rPr>
      </w:pPr>
      <w:r w:rsidRPr="001243D5">
        <w:rPr>
          <w:rFonts w:ascii="Lato" w:eastAsia="Times New Roman" w:hAnsi="Lato" w:cs="Arial"/>
          <w:bCs/>
          <w:spacing w:val="4"/>
          <w:lang w:eastAsia="pl-PL"/>
        </w:rPr>
        <w:t xml:space="preserve">Linie rozgraniczające teren zostały oznaczone liniami przerywanymi koloru czerwonego na mapach stanowiących załączniki do decyzji </w:t>
      </w:r>
      <w:r w:rsidR="00DB7F85" w:rsidRPr="001243D5">
        <w:rPr>
          <w:rFonts w:ascii="Lato" w:eastAsia="Times New Roman" w:hAnsi="Lato" w:cs="Arial"/>
          <w:bCs/>
          <w:spacing w:val="4"/>
          <w:lang w:eastAsia="pl-PL"/>
        </w:rPr>
        <w:t xml:space="preserve">w sprawie </w:t>
      </w:r>
      <w:r w:rsidRPr="001243D5">
        <w:rPr>
          <w:rFonts w:ascii="Lato" w:eastAsia="Times New Roman" w:hAnsi="Lato" w:cs="Arial"/>
          <w:bCs/>
          <w:spacing w:val="4"/>
          <w:lang w:eastAsia="pl-PL"/>
        </w:rPr>
        <w:t>pozwoleni</w:t>
      </w:r>
      <w:r w:rsidR="00DB7F85" w:rsidRPr="001243D5">
        <w:rPr>
          <w:rFonts w:ascii="Lato" w:eastAsia="Times New Roman" w:hAnsi="Lato" w:cs="Arial"/>
          <w:bCs/>
          <w:spacing w:val="4"/>
          <w:lang w:eastAsia="pl-PL"/>
        </w:rPr>
        <w:t>a</w:t>
      </w:r>
      <w:r w:rsidRPr="001243D5">
        <w:rPr>
          <w:rFonts w:ascii="Lato" w:eastAsia="Times New Roman" w:hAnsi="Lato" w:cs="Arial"/>
          <w:bCs/>
          <w:spacing w:val="4"/>
          <w:lang w:eastAsia="pl-PL"/>
        </w:rPr>
        <w:t xml:space="preserve"> na realizację przedmiotowej inwestycji w zakresie budowli</w:t>
      </w:r>
      <w:r w:rsidR="00DB7F85" w:rsidRPr="001243D5">
        <w:rPr>
          <w:rFonts w:ascii="Lato" w:eastAsia="Times New Roman" w:hAnsi="Lato" w:cs="Arial"/>
          <w:bCs/>
          <w:spacing w:val="4"/>
          <w:lang w:eastAsia="pl-PL"/>
        </w:rPr>
        <w:t xml:space="preserve"> </w:t>
      </w:r>
      <w:r w:rsidRPr="001243D5">
        <w:rPr>
          <w:rFonts w:ascii="Lato" w:eastAsia="Times New Roman" w:hAnsi="Lato" w:cs="Arial"/>
          <w:bCs/>
          <w:spacing w:val="4"/>
          <w:lang w:eastAsia="pl-PL"/>
        </w:rPr>
        <w:t>przeciwpowodziowych.”,</w:t>
      </w:r>
    </w:p>
    <w:p w14:paraId="466A0249" w14:textId="3EDD6A1E" w:rsidR="00333567" w:rsidRPr="001243D5" w:rsidRDefault="00333567" w:rsidP="00333567">
      <w:pPr>
        <w:numPr>
          <w:ilvl w:val="0"/>
          <w:numId w:val="41"/>
        </w:numPr>
        <w:spacing w:after="240" w:line="240" w:lineRule="exact"/>
        <w:ind w:left="567" w:hanging="283"/>
        <w:jc w:val="both"/>
        <w:rPr>
          <w:rFonts w:ascii="Lato" w:eastAsia="Times New Roman" w:hAnsi="Lato" w:cs="Arial"/>
          <w:spacing w:val="4"/>
          <w:lang w:eastAsia="pl-PL"/>
        </w:rPr>
      </w:pPr>
      <w:r w:rsidRPr="001243D5">
        <w:rPr>
          <w:rFonts w:ascii="Lato" w:eastAsia="Times New Roman" w:hAnsi="Lato" w:cs="Arial"/>
          <w:spacing w:val="4"/>
          <w:lang w:eastAsia="pl-PL"/>
        </w:rPr>
        <w:t>ustalenie</w:t>
      </w:r>
      <w:r w:rsidR="004F4116">
        <w:rPr>
          <w:rFonts w:ascii="Lato" w:eastAsia="Times New Roman" w:hAnsi="Lato" w:cs="Arial"/>
          <w:spacing w:val="4"/>
          <w:lang w:eastAsia="pl-PL"/>
        </w:rPr>
        <w:t xml:space="preserve">, </w:t>
      </w:r>
      <w:r w:rsidRPr="001243D5">
        <w:rPr>
          <w:rFonts w:ascii="Lato" w:eastAsia="Times New Roman" w:hAnsi="Lato" w:cs="Arial"/>
          <w:spacing w:val="4"/>
          <w:lang w:eastAsia="pl-PL"/>
        </w:rPr>
        <w:t xml:space="preserve">w rozstrzygnięciu </w:t>
      </w:r>
      <w:r w:rsidR="00221FC6" w:rsidRPr="001243D5">
        <w:rPr>
          <w:rFonts w:ascii="Lato" w:eastAsia="Times New Roman" w:hAnsi="Lato" w:cs="Arial"/>
          <w:spacing w:val="4"/>
          <w:lang w:eastAsia="pl-PL"/>
        </w:rPr>
        <w:t xml:space="preserve">zaskarżonej </w:t>
      </w:r>
      <w:r w:rsidRPr="001243D5">
        <w:rPr>
          <w:rFonts w:ascii="Lato" w:eastAsia="Times New Roman" w:hAnsi="Lato" w:cs="Arial"/>
          <w:spacing w:val="4"/>
          <w:lang w:eastAsia="pl-PL"/>
        </w:rPr>
        <w:t>decyzji, w miejsce uchylenia, na stronie 9, wierszach od 17 do 18, licząc od góry strony, nowego zapisu:</w:t>
      </w:r>
    </w:p>
    <w:p w14:paraId="6BE67B24" w14:textId="1FADE9A0" w:rsidR="00333567" w:rsidRPr="001243D5" w:rsidRDefault="00333567" w:rsidP="00333567">
      <w:pPr>
        <w:tabs>
          <w:tab w:val="left" w:pos="567"/>
        </w:tabs>
        <w:spacing w:after="240" w:line="240" w:lineRule="exact"/>
        <w:ind w:left="567"/>
        <w:jc w:val="both"/>
        <w:rPr>
          <w:rFonts w:ascii="Lato" w:eastAsia="Times New Roman" w:hAnsi="Lato" w:cs="Arial"/>
          <w:bCs/>
          <w:spacing w:val="4"/>
          <w:lang w:eastAsia="pl-PL"/>
        </w:rPr>
      </w:pPr>
      <w:r w:rsidRPr="001243D5">
        <w:rPr>
          <w:rFonts w:ascii="Lato" w:eastAsia="Times New Roman" w:hAnsi="Lato" w:cs="Arial"/>
          <w:spacing w:val="4"/>
          <w:lang w:eastAsia="pl-PL"/>
        </w:rPr>
        <w:t xml:space="preserve">„Roboty budowlane należy prowadzić zgodnie z zatwierdzonym projektem budowlanym stanowiącym załącznik </w:t>
      </w:r>
      <w:r w:rsidRPr="001243D5">
        <w:rPr>
          <w:rFonts w:ascii="Lato" w:eastAsia="Times New Roman" w:hAnsi="Lato" w:cs="Arial"/>
          <w:bCs/>
          <w:spacing w:val="4"/>
          <w:lang w:eastAsia="pl-PL"/>
        </w:rPr>
        <w:t>do decyzji</w:t>
      </w:r>
      <w:r w:rsidR="00DB7F85" w:rsidRPr="001243D5">
        <w:rPr>
          <w:rFonts w:ascii="Lato" w:eastAsia="Times New Roman" w:hAnsi="Lato" w:cs="Arial"/>
          <w:bCs/>
          <w:spacing w:val="4"/>
          <w:lang w:eastAsia="pl-PL"/>
        </w:rPr>
        <w:t xml:space="preserve"> w sprawie </w:t>
      </w:r>
      <w:r w:rsidRPr="001243D5">
        <w:rPr>
          <w:rFonts w:ascii="Lato" w:eastAsia="Times New Roman" w:hAnsi="Lato" w:cs="Arial"/>
          <w:bCs/>
          <w:spacing w:val="4"/>
          <w:lang w:eastAsia="pl-PL"/>
        </w:rPr>
        <w:t>pozwoleni</w:t>
      </w:r>
      <w:r w:rsidR="00DB7F85" w:rsidRPr="001243D5">
        <w:rPr>
          <w:rFonts w:ascii="Lato" w:eastAsia="Times New Roman" w:hAnsi="Lato" w:cs="Arial"/>
          <w:bCs/>
          <w:spacing w:val="4"/>
          <w:lang w:eastAsia="pl-PL"/>
        </w:rPr>
        <w:t>a</w:t>
      </w:r>
      <w:r w:rsidRPr="001243D5">
        <w:rPr>
          <w:rFonts w:ascii="Lato" w:eastAsia="Times New Roman" w:hAnsi="Lato" w:cs="Arial"/>
          <w:bCs/>
          <w:spacing w:val="4"/>
          <w:lang w:eastAsia="pl-PL"/>
        </w:rPr>
        <w:t xml:space="preserve"> na realizację przedmiotowej inwestycji w zakresie budowli przeciwpowodziowych”,</w:t>
      </w:r>
    </w:p>
    <w:p w14:paraId="040F1602" w14:textId="6E0EA36B" w:rsidR="00333567" w:rsidRPr="001243D5" w:rsidRDefault="00333567" w:rsidP="00333567">
      <w:pPr>
        <w:numPr>
          <w:ilvl w:val="0"/>
          <w:numId w:val="41"/>
        </w:numPr>
        <w:spacing w:after="240" w:line="240" w:lineRule="exact"/>
        <w:ind w:left="567" w:hanging="283"/>
        <w:jc w:val="both"/>
        <w:rPr>
          <w:rFonts w:ascii="Lato" w:eastAsia="Times New Roman" w:hAnsi="Lato" w:cs="Arial"/>
          <w:spacing w:val="4"/>
          <w:lang w:eastAsia="pl-PL"/>
        </w:rPr>
      </w:pPr>
      <w:r w:rsidRPr="001243D5">
        <w:rPr>
          <w:rFonts w:ascii="Lato" w:eastAsia="Times New Roman" w:hAnsi="Lato" w:cs="Arial"/>
          <w:spacing w:val="4"/>
          <w:lang w:eastAsia="pl-PL"/>
        </w:rPr>
        <w:t>ustalenie</w:t>
      </w:r>
      <w:r w:rsidR="004F4116">
        <w:rPr>
          <w:rFonts w:ascii="Lato" w:eastAsia="Times New Roman" w:hAnsi="Lato" w:cs="Arial"/>
          <w:spacing w:val="4"/>
          <w:lang w:eastAsia="pl-PL"/>
        </w:rPr>
        <w:t xml:space="preserve">, </w:t>
      </w:r>
      <w:r w:rsidRPr="001243D5">
        <w:rPr>
          <w:rFonts w:ascii="Lato" w:eastAsia="Times New Roman" w:hAnsi="Lato" w:cs="Arial"/>
          <w:spacing w:val="4"/>
          <w:lang w:eastAsia="pl-PL"/>
        </w:rPr>
        <w:t xml:space="preserve">w rozstrzygnięciu </w:t>
      </w:r>
      <w:r w:rsidR="00221FC6" w:rsidRPr="001243D5">
        <w:rPr>
          <w:rFonts w:ascii="Lato" w:eastAsia="Times New Roman" w:hAnsi="Lato" w:cs="Arial"/>
          <w:spacing w:val="4"/>
          <w:lang w:eastAsia="pl-PL"/>
        </w:rPr>
        <w:t xml:space="preserve">zaskarżonej </w:t>
      </w:r>
      <w:r w:rsidRPr="001243D5">
        <w:rPr>
          <w:rFonts w:ascii="Lato" w:eastAsia="Times New Roman" w:hAnsi="Lato" w:cs="Arial"/>
          <w:spacing w:val="4"/>
          <w:lang w:eastAsia="pl-PL"/>
        </w:rPr>
        <w:t>decyzji, w miejsce uchylenia, na stronie 18, wierszach od 18 do 19, licząc od góry strony, nowego zapisu:</w:t>
      </w:r>
    </w:p>
    <w:p w14:paraId="51CBFD01" w14:textId="4ECECA09" w:rsidR="00333567" w:rsidRPr="001243D5" w:rsidRDefault="00333567" w:rsidP="00333567">
      <w:pPr>
        <w:tabs>
          <w:tab w:val="left" w:pos="567"/>
        </w:tabs>
        <w:spacing w:after="240" w:line="240" w:lineRule="exact"/>
        <w:ind w:left="567"/>
        <w:jc w:val="both"/>
        <w:rPr>
          <w:rFonts w:ascii="Lato" w:eastAsia="Times New Roman" w:hAnsi="Lato" w:cs="Arial"/>
          <w:spacing w:val="4"/>
          <w:lang w:eastAsia="pl-PL"/>
        </w:rPr>
      </w:pPr>
      <w:r w:rsidRPr="001243D5">
        <w:rPr>
          <w:rFonts w:ascii="Lato" w:eastAsia="Times New Roman" w:hAnsi="Lato" w:cs="Arial"/>
          <w:spacing w:val="4"/>
          <w:lang w:eastAsia="pl-PL"/>
        </w:rPr>
        <w:t xml:space="preserve">„Mapy zawierające projekty podziału nieruchomości przedstawiono na załącznikach graficznych stanowiących integralną część decyzji </w:t>
      </w:r>
      <w:r w:rsidR="00221FC6" w:rsidRPr="001243D5">
        <w:rPr>
          <w:rFonts w:ascii="Lato" w:eastAsia="Times New Roman" w:hAnsi="Lato" w:cs="Arial"/>
          <w:bCs/>
          <w:spacing w:val="4"/>
          <w:lang w:eastAsia="pl-PL"/>
        </w:rPr>
        <w:t xml:space="preserve">w sprawie </w:t>
      </w:r>
      <w:r w:rsidRPr="001243D5">
        <w:rPr>
          <w:rFonts w:ascii="Lato" w:eastAsia="Times New Roman" w:hAnsi="Lato" w:cs="Arial"/>
          <w:bCs/>
          <w:spacing w:val="4"/>
          <w:lang w:eastAsia="pl-PL"/>
        </w:rPr>
        <w:t>pozwoleni</w:t>
      </w:r>
      <w:r w:rsidR="00221FC6" w:rsidRPr="001243D5">
        <w:rPr>
          <w:rFonts w:ascii="Lato" w:eastAsia="Times New Roman" w:hAnsi="Lato" w:cs="Arial"/>
          <w:bCs/>
          <w:spacing w:val="4"/>
          <w:lang w:eastAsia="pl-PL"/>
        </w:rPr>
        <w:t>a</w:t>
      </w:r>
      <w:r w:rsidRPr="001243D5">
        <w:rPr>
          <w:rFonts w:ascii="Lato" w:eastAsia="Times New Roman" w:hAnsi="Lato" w:cs="Arial"/>
          <w:bCs/>
          <w:spacing w:val="4"/>
          <w:lang w:eastAsia="pl-PL"/>
        </w:rPr>
        <w:t xml:space="preserve"> na realizację przedmiotowej inwestycji w zakresie budowli przeciwpowodziowych</w:t>
      </w:r>
      <w:r w:rsidR="00221FC6" w:rsidRPr="001243D5">
        <w:rPr>
          <w:rFonts w:ascii="Lato" w:eastAsia="Times New Roman" w:hAnsi="Lato" w:cs="Arial"/>
          <w:bCs/>
          <w:spacing w:val="4"/>
          <w:lang w:eastAsia="pl-PL"/>
        </w:rPr>
        <w:t>.</w:t>
      </w:r>
      <w:r w:rsidRPr="001243D5">
        <w:rPr>
          <w:rFonts w:ascii="Lato" w:eastAsia="Times New Roman" w:hAnsi="Lato" w:cs="Arial"/>
          <w:bCs/>
          <w:spacing w:val="4"/>
          <w:lang w:eastAsia="pl-PL"/>
        </w:rPr>
        <w:t>”,</w:t>
      </w:r>
    </w:p>
    <w:p w14:paraId="19B5E4A2" w14:textId="085FAD09" w:rsidR="00333567" w:rsidRPr="001243D5" w:rsidRDefault="00333567" w:rsidP="00333567">
      <w:pPr>
        <w:numPr>
          <w:ilvl w:val="0"/>
          <w:numId w:val="32"/>
        </w:numPr>
        <w:tabs>
          <w:tab w:val="left" w:pos="284"/>
        </w:tabs>
        <w:spacing w:before="240" w:after="240" w:line="240" w:lineRule="exact"/>
        <w:ind w:left="568" w:hanging="284"/>
        <w:jc w:val="both"/>
        <w:rPr>
          <w:rFonts w:ascii="Lato" w:eastAsia="Times New Roman" w:hAnsi="Lato" w:cs="Arial"/>
          <w:spacing w:val="4"/>
          <w:lang w:eastAsia="pl-PL"/>
        </w:rPr>
      </w:pPr>
      <w:r w:rsidRPr="001243D5">
        <w:rPr>
          <w:rFonts w:ascii="Lato" w:eastAsia="Times New Roman" w:hAnsi="Lato" w:cs="Arial"/>
          <w:iCs/>
          <w:spacing w:val="4"/>
          <w:lang w:eastAsia="pl-PL"/>
        </w:rPr>
        <w:t>zatwierdzenie</w:t>
      </w:r>
      <w:r w:rsidRPr="001243D5">
        <w:rPr>
          <w:rFonts w:ascii="Lato" w:eastAsia="Times New Roman" w:hAnsi="Lato" w:cs="Arial"/>
          <w:bCs/>
          <w:iCs/>
          <w:spacing w:val="4"/>
          <w:lang w:eastAsia="pl-PL"/>
        </w:rPr>
        <w:t xml:space="preserve">, w miejsce uchylenia, </w:t>
      </w:r>
      <w:r w:rsidRPr="001243D5">
        <w:rPr>
          <w:rFonts w:ascii="Lato" w:eastAsia="Times New Roman" w:hAnsi="Lato" w:cs="Arial"/>
          <w:iCs/>
          <w:spacing w:val="4"/>
          <w:lang w:eastAsia="pl-PL"/>
        </w:rPr>
        <w:t>rysunku</w:t>
      </w:r>
      <w:r w:rsidRPr="001243D5">
        <w:rPr>
          <w:rFonts w:ascii="Lato" w:eastAsia="Times New Roman" w:hAnsi="Lato" w:cs="Arial"/>
          <w:bCs/>
          <w:iCs/>
          <w:spacing w:val="4"/>
          <w:lang w:eastAsia="pl-PL"/>
        </w:rPr>
        <w:t xml:space="preserve"> zamiennego</w:t>
      </w:r>
      <w:r w:rsidRPr="001243D5">
        <w:rPr>
          <w:rFonts w:ascii="Lato" w:eastAsia="Times New Roman" w:hAnsi="Lato" w:cs="Arial"/>
          <w:iCs/>
          <w:spacing w:val="4"/>
          <w:lang w:eastAsia="pl-PL"/>
        </w:rPr>
        <w:t xml:space="preserve"> nr 1.1 </w:t>
      </w:r>
      <w:bookmarkStart w:id="3" w:name="_Hlk165378688"/>
      <w:r w:rsidRPr="001243D5">
        <w:rPr>
          <w:rFonts w:ascii="Lato" w:eastAsia="Times New Roman" w:hAnsi="Lato" w:cs="Arial"/>
          <w:iCs/>
          <w:spacing w:val="4"/>
          <w:lang w:eastAsia="pl-PL"/>
        </w:rPr>
        <w:t xml:space="preserve">mapy w skali 1:1000 przedstawiającej projektowany obszar inwestycji z zaznaczeniem podziału geodezyjnego nieruchomości oraz terenu niezbędnego dla obiektów budowlanych, </w:t>
      </w:r>
      <w:r w:rsidRPr="001243D5">
        <w:rPr>
          <w:rFonts w:ascii="Lato" w:eastAsia="Times New Roman" w:hAnsi="Lato" w:cs="Arial"/>
          <w:iCs/>
          <w:spacing w:val="4"/>
          <w:lang w:eastAsia="pl-PL"/>
        </w:rPr>
        <w:lastRenderedPageBreak/>
        <w:t>oraz istniejące uzbrojenie terenu</w:t>
      </w:r>
      <w:r w:rsidRPr="001243D5">
        <w:rPr>
          <w:rFonts w:ascii="Lato" w:eastAsia="Times New Roman" w:hAnsi="Lato" w:cs="Arial"/>
          <w:bCs/>
          <w:spacing w:val="4"/>
          <w:lang w:eastAsia="pl-PL"/>
        </w:rPr>
        <w:t>,</w:t>
      </w:r>
      <w:r w:rsidRPr="001243D5">
        <w:rPr>
          <w:rFonts w:ascii="Lato" w:eastAsia="Times New Roman" w:hAnsi="Lato" w:cs="Arial"/>
          <w:iCs/>
          <w:spacing w:val="4"/>
          <w:lang w:eastAsia="pl-PL"/>
        </w:rPr>
        <w:t xml:space="preserve"> </w:t>
      </w:r>
      <w:r w:rsidRPr="001243D5">
        <w:rPr>
          <w:rFonts w:ascii="Lato" w:eastAsia="Times New Roman" w:hAnsi="Lato" w:cs="Arial"/>
          <w:bCs/>
          <w:iCs/>
          <w:spacing w:val="4"/>
          <w:lang w:eastAsia="pl-PL"/>
        </w:rPr>
        <w:t>określającej linie rozgraniczające teren inwestycji,</w:t>
      </w:r>
      <w:r w:rsidRPr="001243D5">
        <w:rPr>
          <w:rFonts w:ascii="Lato" w:eastAsia="Times New Roman" w:hAnsi="Lato" w:cs="Arial"/>
          <w:bCs/>
          <w:spacing w:val="4"/>
          <w:lang w:eastAsia="pl-PL"/>
        </w:rPr>
        <w:t xml:space="preserve"> </w:t>
      </w:r>
      <w:r w:rsidRPr="001243D5">
        <w:rPr>
          <w:rFonts w:ascii="Lato" w:eastAsia="Times New Roman" w:hAnsi="Lato" w:cs="Arial"/>
          <w:spacing w:val="4"/>
          <w:lang w:eastAsia="pl-PL"/>
        </w:rPr>
        <w:t>stanow</w:t>
      </w:r>
      <w:r w:rsidR="0026695D" w:rsidRPr="001243D5">
        <w:rPr>
          <w:rFonts w:ascii="Lato" w:eastAsia="Times New Roman" w:hAnsi="Lato" w:cs="Arial"/>
          <w:spacing w:val="4"/>
          <w:lang w:eastAsia="pl-PL"/>
        </w:rPr>
        <w:t>iącego</w:t>
      </w:r>
      <w:r w:rsidRPr="001243D5">
        <w:rPr>
          <w:rFonts w:ascii="Lato" w:eastAsia="Times New Roman" w:hAnsi="Lato" w:cs="Arial"/>
          <w:spacing w:val="4"/>
          <w:lang w:eastAsia="pl-PL"/>
        </w:rPr>
        <w:t xml:space="preserve"> załącznik nr 1 do niniejszej decyzji</w:t>
      </w:r>
      <w:bookmarkEnd w:id="3"/>
      <w:r w:rsidRPr="001243D5">
        <w:rPr>
          <w:rFonts w:ascii="Lato" w:eastAsia="Times New Roman" w:hAnsi="Lato" w:cs="Arial"/>
          <w:bCs/>
          <w:spacing w:val="4"/>
          <w:lang w:eastAsia="pl-PL"/>
        </w:rPr>
        <w:t>,</w:t>
      </w:r>
    </w:p>
    <w:p w14:paraId="7210E973" w14:textId="42A034AF" w:rsidR="00333567" w:rsidRPr="001243D5" w:rsidRDefault="00333567" w:rsidP="00333567">
      <w:pPr>
        <w:numPr>
          <w:ilvl w:val="0"/>
          <w:numId w:val="32"/>
        </w:numPr>
        <w:tabs>
          <w:tab w:val="left" w:pos="284"/>
        </w:tabs>
        <w:spacing w:before="240" w:after="240" w:line="240" w:lineRule="exact"/>
        <w:ind w:left="568" w:hanging="284"/>
        <w:jc w:val="both"/>
        <w:rPr>
          <w:rFonts w:ascii="Lato" w:eastAsia="Times New Roman" w:hAnsi="Lato" w:cs="Arial"/>
          <w:spacing w:val="4"/>
          <w:lang w:eastAsia="pl-PL"/>
        </w:rPr>
      </w:pPr>
      <w:r w:rsidRPr="001243D5">
        <w:rPr>
          <w:rFonts w:ascii="Lato" w:eastAsia="Times New Roman" w:hAnsi="Lato" w:cs="Arial"/>
          <w:iCs/>
          <w:spacing w:val="4"/>
          <w:lang w:eastAsia="pl-PL"/>
        </w:rPr>
        <w:t>zatwierdzenie</w:t>
      </w:r>
      <w:r w:rsidRPr="001243D5">
        <w:rPr>
          <w:rFonts w:ascii="Lato" w:eastAsia="Times New Roman" w:hAnsi="Lato" w:cs="Arial"/>
          <w:bCs/>
          <w:iCs/>
          <w:spacing w:val="4"/>
          <w:lang w:eastAsia="pl-PL"/>
        </w:rPr>
        <w:t xml:space="preserve">, w miejsce uchylenia, </w:t>
      </w:r>
      <w:r w:rsidRPr="001243D5">
        <w:rPr>
          <w:rFonts w:ascii="Lato" w:eastAsia="Times New Roman" w:hAnsi="Lato" w:cs="Arial"/>
          <w:spacing w:val="4"/>
          <w:lang w:eastAsia="pl-PL"/>
        </w:rPr>
        <w:t xml:space="preserve">mapy z projektem podziału działki o nr ew. 12/1, z obrębu 0061 Półwieś, wraz z wykazem zmian danych </w:t>
      </w:r>
      <w:r w:rsidR="00B258E8" w:rsidRPr="001243D5">
        <w:rPr>
          <w:rFonts w:ascii="Lato" w:eastAsia="Times New Roman" w:hAnsi="Lato" w:cs="Arial"/>
          <w:spacing w:val="4"/>
          <w:lang w:eastAsia="pl-PL"/>
        </w:rPr>
        <w:t>ewidencyjnych</w:t>
      </w:r>
      <w:r w:rsidRPr="001243D5">
        <w:rPr>
          <w:rFonts w:ascii="Lato" w:eastAsia="Times New Roman" w:hAnsi="Lato" w:cs="Arial"/>
          <w:spacing w:val="4"/>
          <w:lang w:eastAsia="pl-PL"/>
        </w:rPr>
        <w:t>, stanowi</w:t>
      </w:r>
      <w:r w:rsidR="0026695D" w:rsidRPr="001243D5">
        <w:rPr>
          <w:rFonts w:ascii="Lato" w:eastAsia="Times New Roman" w:hAnsi="Lato" w:cs="Arial"/>
          <w:spacing w:val="4"/>
          <w:lang w:eastAsia="pl-PL"/>
        </w:rPr>
        <w:t>ącej</w:t>
      </w:r>
      <w:r w:rsidRPr="001243D5">
        <w:rPr>
          <w:rFonts w:ascii="Lato" w:eastAsia="Times New Roman" w:hAnsi="Lato" w:cs="Arial"/>
          <w:spacing w:val="4"/>
          <w:lang w:eastAsia="pl-PL"/>
        </w:rPr>
        <w:t xml:space="preserve"> załącznik nr 2 do niniejszej decyzji,</w:t>
      </w:r>
    </w:p>
    <w:p w14:paraId="6FAD6C44" w14:textId="46EE39A5" w:rsidR="0026695D" w:rsidRPr="001243D5" w:rsidRDefault="00333567" w:rsidP="001E1799">
      <w:pPr>
        <w:numPr>
          <w:ilvl w:val="0"/>
          <w:numId w:val="32"/>
        </w:numPr>
        <w:tabs>
          <w:tab w:val="left" w:pos="284"/>
        </w:tabs>
        <w:spacing w:before="240" w:after="240" w:line="240" w:lineRule="exact"/>
        <w:ind w:left="568" w:hanging="284"/>
        <w:jc w:val="both"/>
        <w:rPr>
          <w:rFonts w:ascii="Lato" w:eastAsia="Times New Roman" w:hAnsi="Lato" w:cs="Arial"/>
          <w:spacing w:val="4"/>
          <w:lang w:eastAsia="pl-PL"/>
        </w:rPr>
      </w:pPr>
      <w:r w:rsidRPr="001243D5">
        <w:rPr>
          <w:rFonts w:ascii="Lato" w:eastAsia="Times New Roman" w:hAnsi="Lato" w:cs="Arial"/>
          <w:iCs/>
          <w:spacing w:val="4"/>
          <w:lang w:eastAsia="pl-PL"/>
        </w:rPr>
        <w:t>zatwierdzenie</w:t>
      </w:r>
      <w:r w:rsidRPr="001243D5">
        <w:rPr>
          <w:rFonts w:ascii="Lato" w:eastAsia="Times New Roman" w:hAnsi="Lato" w:cs="Arial"/>
          <w:bCs/>
          <w:iCs/>
          <w:spacing w:val="4"/>
          <w:lang w:eastAsia="pl-PL"/>
        </w:rPr>
        <w:t>, w miejsce uchylenia</w:t>
      </w:r>
      <w:r w:rsidRPr="001243D5">
        <w:rPr>
          <w:rFonts w:ascii="Lato" w:eastAsia="Times New Roman" w:hAnsi="Lato" w:cs="Arial"/>
          <w:spacing w:val="4"/>
          <w:lang w:eastAsia="pl-PL"/>
        </w:rPr>
        <w:t xml:space="preserve">, rysunku zamiennego nr </w:t>
      </w:r>
      <w:r w:rsidRPr="001243D5">
        <w:rPr>
          <w:rFonts w:ascii="Lato" w:eastAsia="Times New Roman" w:hAnsi="Lato" w:cs="Arial"/>
          <w:bCs/>
          <w:spacing w:val="4"/>
          <w:lang w:eastAsia="pl-PL"/>
        </w:rPr>
        <w:t xml:space="preserve">I.2.1 </w:t>
      </w:r>
      <w:r w:rsidR="00B258E8" w:rsidRPr="001243D5">
        <w:rPr>
          <w:rFonts w:ascii="Lato" w:eastAsia="Times New Roman" w:hAnsi="Lato" w:cs="Arial"/>
          <w:bCs/>
          <w:spacing w:val="4"/>
          <w:lang w:eastAsia="pl-PL"/>
        </w:rPr>
        <w:t>p</w:t>
      </w:r>
      <w:r w:rsidRPr="001243D5">
        <w:rPr>
          <w:rFonts w:ascii="Lato" w:eastAsia="Times New Roman" w:hAnsi="Lato" w:cs="Arial"/>
          <w:bCs/>
          <w:spacing w:val="4"/>
          <w:lang w:eastAsia="pl-PL"/>
        </w:rPr>
        <w:t>rojektu zagospodarowania terenu (</w:t>
      </w:r>
      <w:r w:rsidR="001243D5" w:rsidRPr="001243D5">
        <w:rPr>
          <w:rFonts w:ascii="Lato" w:eastAsia="Times New Roman" w:hAnsi="Lato" w:cs="Arial"/>
          <w:bCs/>
          <w:spacing w:val="4"/>
          <w:lang w:eastAsia="pl-PL"/>
        </w:rPr>
        <w:t>t</w:t>
      </w:r>
      <w:r w:rsidRPr="001243D5">
        <w:rPr>
          <w:rFonts w:ascii="Lato" w:eastAsia="Times New Roman" w:hAnsi="Lato" w:cs="Arial"/>
          <w:bCs/>
          <w:spacing w:val="4"/>
          <w:lang w:eastAsia="pl-PL"/>
        </w:rPr>
        <w:t>om I)</w:t>
      </w:r>
      <w:r w:rsidRPr="001243D5">
        <w:rPr>
          <w:rFonts w:ascii="Lato" w:eastAsia="Times New Roman" w:hAnsi="Lato" w:cs="Arial"/>
          <w:spacing w:val="4"/>
          <w:lang w:eastAsia="pl-PL"/>
        </w:rPr>
        <w:t>, stanowi</w:t>
      </w:r>
      <w:r w:rsidR="0026695D" w:rsidRPr="001243D5">
        <w:rPr>
          <w:rFonts w:ascii="Lato" w:eastAsia="Times New Roman" w:hAnsi="Lato" w:cs="Arial"/>
          <w:spacing w:val="4"/>
          <w:lang w:eastAsia="pl-PL"/>
        </w:rPr>
        <w:t>ącego</w:t>
      </w:r>
      <w:r w:rsidRPr="001243D5">
        <w:rPr>
          <w:rFonts w:ascii="Lato" w:eastAsia="Times New Roman" w:hAnsi="Lato" w:cs="Arial"/>
          <w:spacing w:val="4"/>
          <w:lang w:eastAsia="pl-PL"/>
        </w:rPr>
        <w:t xml:space="preserve"> załącznik nr 3 do niniejszej decyzji</w:t>
      </w:r>
      <w:r w:rsidR="001243D5" w:rsidRPr="001243D5">
        <w:rPr>
          <w:rFonts w:ascii="Lato" w:eastAsia="Times New Roman" w:hAnsi="Lato" w:cs="Arial"/>
          <w:spacing w:val="4"/>
          <w:lang w:eastAsia="pl-PL"/>
        </w:rPr>
        <w:t>.</w:t>
      </w:r>
    </w:p>
    <w:p w14:paraId="51984D3F" w14:textId="77777777" w:rsidR="00333567" w:rsidRPr="001243D5" w:rsidRDefault="00333567" w:rsidP="007B524D">
      <w:pPr>
        <w:numPr>
          <w:ilvl w:val="0"/>
          <w:numId w:val="31"/>
        </w:numPr>
        <w:spacing w:after="240" w:line="240" w:lineRule="exact"/>
        <w:ind w:left="284" w:hanging="142"/>
        <w:jc w:val="both"/>
        <w:rPr>
          <w:rFonts w:ascii="Lato" w:eastAsia="Times New Roman" w:hAnsi="Lato" w:cs="Arial"/>
          <w:spacing w:val="4"/>
          <w:lang w:eastAsia="pl-PL"/>
        </w:rPr>
      </w:pPr>
      <w:r w:rsidRPr="001243D5">
        <w:rPr>
          <w:rFonts w:ascii="Lato" w:eastAsia="Times New Roman" w:hAnsi="Lato" w:cs="Arial"/>
          <w:b/>
          <w:spacing w:val="4"/>
          <w:lang w:eastAsia="pl-PL"/>
        </w:rPr>
        <w:t>Uchylam,</w:t>
      </w:r>
      <w:r w:rsidRPr="001243D5">
        <w:rPr>
          <w:rFonts w:ascii="Lato" w:eastAsia="Times New Roman" w:hAnsi="Lato" w:cs="Arial"/>
          <w:spacing w:val="4"/>
          <w:lang w:eastAsia="pl-PL"/>
        </w:rPr>
        <w:t xml:space="preserve"> w rozstrzygnięciu zaskarżonej decyzji, znajdujące się na stronie 26, wierszach od 7 do 9, licząc od góry strony, zapisy:</w:t>
      </w:r>
    </w:p>
    <w:p w14:paraId="5AD84CA4" w14:textId="77777777" w:rsidR="00333567" w:rsidRPr="001243D5" w:rsidRDefault="00333567" w:rsidP="007B524D">
      <w:pPr>
        <w:spacing w:after="240" w:line="240" w:lineRule="exact"/>
        <w:ind w:left="284"/>
        <w:jc w:val="both"/>
        <w:rPr>
          <w:rFonts w:ascii="Lato" w:eastAsia="Times New Roman" w:hAnsi="Lato" w:cs="Arial"/>
          <w:spacing w:val="4"/>
          <w:lang w:eastAsia="pl-PL"/>
        </w:rPr>
      </w:pPr>
      <w:r w:rsidRPr="001243D5">
        <w:rPr>
          <w:rFonts w:ascii="Lato" w:eastAsia="Times New Roman" w:hAnsi="Lato" w:cs="Arial"/>
          <w:spacing w:val="4"/>
          <w:lang w:eastAsia="pl-PL"/>
        </w:rPr>
        <w:t>„</w:t>
      </w:r>
      <w:r w:rsidRPr="001243D5">
        <w:rPr>
          <w:rFonts w:ascii="Lato" w:eastAsia="Times New Roman" w:hAnsi="Lato" w:cs="Arial"/>
          <w:b/>
          <w:spacing w:val="4"/>
          <w:lang w:eastAsia="pl-PL"/>
        </w:rPr>
        <w:t>III. Niniejszej decyzji nadaję rygor natychmiastowej wykonalności.</w:t>
      </w:r>
    </w:p>
    <w:p w14:paraId="370118DA" w14:textId="7B2AF2CD" w:rsidR="00333567" w:rsidRPr="001243D5" w:rsidRDefault="00333567" w:rsidP="007B524D">
      <w:pPr>
        <w:spacing w:after="240" w:line="240" w:lineRule="exact"/>
        <w:ind w:left="284"/>
        <w:jc w:val="both"/>
        <w:rPr>
          <w:rFonts w:ascii="Lato" w:eastAsia="Times New Roman" w:hAnsi="Lato" w:cs="Arial"/>
          <w:spacing w:val="4"/>
          <w:lang w:eastAsia="pl-PL"/>
        </w:rPr>
      </w:pPr>
      <w:r w:rsidRPr="001243D5">
        <w:rPr>
          <w:rFonts w:ascii="Lato" w:eastAsia="Times New Roman" w:hAnsi="Lato" w:cs="Arial"/>
          <w:b/>
          <w:spacing w:val="4"/>
          <w:lang w:eastAsia="pl-PL"/>
        </w:rPr>
        <w:t>IV. Zobowiązuję do wydania nieruchomości o których mowa w pkt III (trzecim) decyzji, w terminie do 17 lutego 2017 r.</w:t>
      </w:r>
      <w:r w:rsidRPr="001243D5">
        <w:rPr>
          <w:rFonts w:ascii="Lato" w:eastAsia="Times New Roman" w:hAnsi="Lato" w:cs="Arial"/>
          <w:spacing w:val="4"/>
          <w:lang w:eastAsia="pl-PL"/>
        </w:rPr>
        <w:t>”,</w:t>
      </w:r>
    </w:p>
    <w:p w14:paraId="402344E7" w14:textId="77777777" w:rsidR="00333567" w:rsidRPr="001243D5" w:rsidRDefault="00333567" w:rsidP="007B524D">
      <w:pPr>
        <w:spacing w:after="240" w:line="240" w:lineRule="exact"/>
        <w:ind w:left="284"/>
        <w:jc w:val="both"/>
        <w:rPr>
          <w:rFonts w:ascii="Lato" w:eastAsia="Times New Roman" w:hAnsi="Lato" w:cs="Arial"/>
          <w:spacing w:val="4"/>
          <w:lang w:eastAsia="pl-PL"/>
        </w:rPr>
      </w:pPr>
      <w:r w:rsidRPr="001243D5">
        <w:rPr>
          <w:rFonts w:ascii="Lato" w:eastAsia="Times New Roman" w:hAnsi="Lato" w:cs="Arial"/>
          <w:b/>
          <w:bCs/>
          <w:spacing w:val="4"/>
          <w:lang w:eastAsia="pl-PL"/>
        </w:rPr>
        <w:t xml:space="preserve">i orzekam w tym zakresie </w:t>
      </w:r>
      <w:r w:rsidRPr="001243D5">
        <w:rPr>
          <w:rFonts w:ascii="Lato" w:eastAsia="Times New Roman" w:hAnsi="Lato" w:cs="Arial"/>
          <w:bCs/>
          <w:spacing w:val="4"/>
          <w:lang w:eastAsia="pl-PL"/>
        </w:rPr>
        <w:t>poprzez ustalenie, w miejsce uchylenia, nowych zapisów</w:t>
      </w:r>
      <w:r w:rsidRPr="001243D5">
        <w:rPr>
          <w:rFonts w:ascii="Lato" w:eastAsia="Times New Roman" w:hAnsi="Lato" w:cs="Arial"/>
          <w:spacing w:val="4"/>
          <w:lang w:eastAsia="pl-PL"/>
        </w:rPr>
        <w:t>:</w:t>
      </w:r>
    </w:p>
    <w:p w14:paraId="2417265D" w14:textId="77777777" w:rsidR="00333567" w:rsidRPr="001243D5" w:rsidRDefault="00333567" w:rsidP="007B524D">
      <w:pPr>
        <w:spacing w:after="240" w:line="240" w:lineRule="exact"/>
        <w:ind w:left="284"/>
        <w:jc w:val="both"/>
        <w:rPr>
          <w:rFonts w:ascii="Lato" w:eastAsia="Times New Roman" w:hAnsi="Lato" w:cs="Arial"/>
          <w:spacing w:val="4"/>
          <w:lang w:eastAsia="pl-PL"/>
        </w:rPr>
      </w:pPr>
      <w:r w:rsidRPr="001243D5">
        <w:rPr>
          <w:rFonts w:ascii="Lato" w:eastAsia="Times New Roman" w:hAnsi="Lato" w:cs="Arial"/>
          <w:spacing w:val="4"/>
          <w:lang w:eastAsia="pl-PL"/>
        </w:rPr>
        <w:t>„</w:t>
      </w:r>
      <w:r w:rsidRPr="001243D5">
        <w:rPr>
          <w:rFonts w:ascii="Lato" w:eastAsia="Times New Roman" w:hAnsi="Lato" w:cs="Arial"/>
          <w:b/>
          <w:spacing w:val="4"/>
          <w:lang w:eastAsia="pl-PL"/>
        </w:rPr>
        <w:t>IV.</w:t>
      </w:r>
      <w:r w:rsidRPr="001243D5">
        <w:rPr>
          <w:rFonts w:ascii="Lato" w:eastAsia="Times New Roman" w:hAnsi="Lato" w:cs="Arial"/>
          <w:color w:val="FF0000"/>
          <w:spacing w:val="4"/>
          <w:lang w:eastAsia="pl-PL"/>
        </w:rPr>
        <w:t xml:space="preserve"> </w:t>
      </w:r>
      <w:r w:rsidRPr="001243D5">
        <w:rPr>
          <w:rFonts w:ascii="Lato" w:eastAsia="Times New Roman" w:hAnsi="Lato" w:cs="Arial"/>
          <w:b/>
          <w:spacing w:val="4"/>
          <w:lang w:eastAsia="pl-PL"/>
        </w:rPr>
        <w:t>Działając na podstawie art. 24 ustawy o szczególnych zasadach przygotowania do realizacji inwestycji w zakresie budowli przeciwpowodziowych, określam termin wydania nieruchomości na 30 dzień od dnia, w którym decyzja o pozwoleniu na realizację przedmiotowej inwestycji stała się ostateczna</w:t>
      </w:r>
      <w:r w:rsidRPr="001243D5">
        <w:rPr>
          <w:rFonts w:ascii="Lato" w:eastAsia="Times New Roman" w:hAnsi="Lato" w:cs="Arial"/>
          <w:spacing w:val="4"/>
          <w:lang w:eastAsia="pl-PL"/>
        </w:rPr>
        <w:t>.</w:t>
      </w:r>
    </w:p>
    <w:p w14:paraId="27278C76" w14:textId="77777777" w:rsidR="00333567" w:rsidRPr="001243D5" w:rsidRDefault="00333567" w:rsidP="007B524D">
      <w:pPr>
        <w:spacing w:after="240" w:line="240" w:lineRule="exact"/>
        <w:ind w:left="284"/>
        <w:jc w:val="both"/>
        <w:rPr>
          <w:rFonts w:ascii="Lato" w:eastAsia="Times New Roman" w:hAnsi="Lato" w:cs="Arial"/>
          <w:spacing w:val="4"/>
          <w:lang w:eastAsia="pl-PL"/>
        </w:rPr>
      </w:pPr>
      <w:r w:rsidRPr="001243D5">
        <w:rPr>
          <w:rFonts w:ascii="Lato" w:eastAsia="Times New Roman" w:hAnsi="Lato" w:cs="Arial"/>
          <w:b/>
          <w:spacing w:val="4"/>
          <w:lang w:eastAsia="pl-PL"/>
        </w:rPr>
        <w:t>V</w:t>
      </w:r>
      <w:r w:rsidRPr="001243D5">
        <w:rPr>
          <w:rFonts w:ascii="Lato" w:eastAsia="Times New Roman" w:hAnsi="Lato" w:cs="Arial"/>
          <w:spacing w:val="4"/>
          <w:lang w:eastAsia="pl-PL"/>
        </w:rPr>
        <w:t xml:space="preserve">. </w:t>
      </w:r>
      <w:r w:rsidRPr="001243D5">
        <w:rPr>
          <w:rFonts w:ascii="Lato" w:eastAsia="Times New Roman" w:hAnsi="Lato" w:cs="Arial"/>
          <w:b/>
          <w:spacing w:val="4"/>
          <w:lang w:eastAsia="pl-PL"/>
        </w:rPr>
        <w:t>Niniejszej decyzji nadaję rygor natychmiastowej wykonalności.</w:t>
      </w:r>
    </w:p>
    <w:p w14:paraId="33445A11" w14:textId="77777777" w:rsidR="00333567" w:rsidRPr="001243D5" w:rsidRDefault="00333567" w:rsidP="001243D5">
      <w:pPr>
        <w:spacing w:after="120" w:line="240" w:lineRule="exact"/>
        <w:ind w:left="567"/>
        <w:rPr>
          <w:rFonts w:ascii="Lato" w:eastAsia="Times New Roman" w:hAnsi="Lato" w:cs="Arial"/>
          <w:spacing w:val="4"/>
          <w:lang w:eastAsia="pl-PL"/>
        </w:rPr>
      </w:pPr>
      <w:r w:rsidRPr="001243D5">
        <w:rPr>
          <w:rFonts w:ascii="Lato" w:eastAsia="Times New Roman" w:hAnsi="Lato" w:cs="Arial"/>
          <w:spacing w:val="4"/>
          <w:lang w:eastAsia="pl-PL"/>
        </w:rPr>
        <w:t>Wobec powyższego, decyzja niniejsza:</w:t>
      </w:r>
    </w:p>
    <w:p w14:paraId="604017CA" w14:textId="39B18C1F" w:rsidR="00333567" w:rsidRPr="001243D5" w:rsidRDefault="00333567" w:rsidP="001243D5">
      <w:pPr>
        <w:numPr>
          <w:ilvl w:val="0"/>
          <w:numId w:val="33"/>
        </w:numPr>
        <w:spacing w:after="120" w:line="240" w:lineRule="exact"/>
        <w:ind w:left="709" w:hanging="142"/>
        <w:jc w:val="both"/>
        <w:rPr>
          <w:rFonts w:ascii="Lato" w:eastAsia="Times New Roman" w:hAnsi="Lato" w:cs="Arial"/>
          <w:spacing w:val="4"/>
          <w:lang w:eastAsia="pl-PL"/>
        </w:rPr>
      </w:pPr>
      <w:r w:rsidRPr="001243D5">
        <w:rPr>
          <w:rFonts w:ascii="Lato" w:eastAsia="Times New Roman" w:hAnsi="Lato" w:cs="Arial"/>
          <w:spacing w:val="4"/>
          <w:lang w:eastAsia="pl-PL"/>
        </w:rPr>
        <w:t>zobowiązuje do wydania nieruchomości, o których mowa w art. 9 pkt 5 lit. a ustawy o szczególnych zasadach przygotowania do realizacji inwestycji w zakresie budowli przeciwpowodziowych, w terminie 90 dni od dnia wydania niniejszej decyzji, oraz</w:t>
      </w:r>
    </w:p>
    <w:p w14:paraId="15DD8384" w14:textId="77777777" w:rsidR="00333567" w:rsidRPr="001243D5" w:rsidRDefault="00333567" w:rsidP="007B524D">
      <w:pPr>
        <w:numPr>
          <w:ilvl w:val="0"/>
          <w:numId w:val="33"/>
        </w:numPr>
        <w:spacing w:after="240" w:line="240" w:lineRule="exact"/>
        <w:ind w:left="709" w:hanging="142"/>
        <w:jc w:val="both"/>
        <w:rPr>
          <w:rFonts w:ascii="Lato" w:eastAsia="Times New Roman" w:hAnsi="Lato" w:cs="Arial"/>
          <w:spacing w:val="4"/>
          <w:lang w:eastAsia="pl-PL"/>
        </w:rPr>
      </w:pPr>
      <w:r w:rsidRPr="001243D5">
        <w:rPr>
          <w:rFonts w:ascii="Lato" w:eastAsia="Times New Roman" w:hAnsi="Lato" w:cs="Arial"/>
          <w:spacing w:val="4"/>
          <w:lang w:eastAsia="pl-PL"/>
        </w:rPr>
        <w:t>uprawnia do faktycznego objęcia nieruchomości w posiadanie i rozpoczęcia robót budowlanych w rozumieniu przepisów ustawy Prawo budowlane.”.</w:t>
      </w:r>
    </w:p>
    <w:p w14:paraId="76A48964" w14:textId="0D4642D1" w:rsidR="002B64B2" w:rsidRPr="001243D5" w:rsidRDefault="00413FE9" w:rsidP="00413FE9">
      <w:pPr>
        <w:pStyle w:val="Akapitzlist"/>
        <w:numPr>
          <w:ilvl w:val="0"/>
          <w:numId w:val="31"/>
        </w:numPr>
        <w:spacing w:after="240" w:line="240" w:lineRule="exact"/>
        <w:ind w:left="426" w:hanging="142"/>
        <w:contextualSpacing w:val="0"/>
        <w:rPr>
          <w:rFonts w:ascii="Lato" w:hAnsi="Lato" w:cs="Arial"/>
          <w:b/>
          <w:spacing w:val="4"/>
          <w:sz w:val="22"/>
          <w:szCs w:val="22"/>
          <w:lang w:eastAsia="zh-CN"/>
        </w:rPr>
      </w:pPr>
      <w:r w:rsidRPr="001243D5">
        <w:rPr>
          <w:rFonts w:ascii="Lato" w:hAnsi="Lato" w:cs="Arial"/>
          <w:b/>
          <w:spacing w:val="4"/>
          <w:sz w:val="22"/>
          <w:szCs w:val="22"/>
          <w:lang w:eastAsia="zh-CN"/>
        </w:rPr>
        <w:t>W pozostałej części zaskarżoną decyzję utrzymuję w mocy.</w:t>
      </w:r>
    </w:p>
    <w:p w14:paraId="754DE6C6" w14:textId="0F30DF00" w:rsidR="00413FE9" w:rsidRPr="001243D5" w:rsidRDefault="00413FE9" w:rsidP="00534C46">
      <w:pPr>
        <w:numPr>
          <w:ilvl w:val="0"/>
          <w:numId w:val="31"/>
        </w:numPr>
        <w:spacing w:after="600" w:line="240" w:lineRule="exact"/>
        <w:ind w:left="426" w:hanging="142"/>
        <w:jc w:val="both"/>
        <w:rPr>
          <w:rFonts w:ascii="Lato" w:eastAsia="Times New Roman" w:hAnsi="Lato" w:cs="Arial"/>
          <w:spacing w:val="4"/>
          <w:lang w:eastAsia="pl-PL"/>
        </w:rPr>
      </w:pPr>
      <w:r w:rsidRPr="001243D5">
        <w:rPr>
          <w:rFonts w:ascii="Lato" w:eastAsia="Arial" w:hAnsi="Lato" w:cs="Arial"/>
          <w:b/>
          <w:spacing w:val="4"/>
          <w:position w:val="-1"/>
          <w:lang w:eastAsia="pl-PL"/>
        </w:rPr>
        <w:t xml:space="preserve">Umarzam postępowanie </w:t>
      </w:r>
      <w:r w:rsidRPr="001243D5">
        <w:rPr>
          <w:rFonts w:ascii="Lato" w:eastAsia="Times New Roman" w:hAnsi="Lato" w:cs="Arial"/>
          <w:b/>
          <w:spacing w:val="4"/>
          <w:lang w:eastAsia="zh-CN"/>
        </w:rPr>
        <w:t>odwoławcze w zakresie odwołania</w:t>
      </w:r>
      <w:r w:rsidRPr="001243D5">
        <w:rPr>
          <w:rFonts w:ascii="Lato" w:eastAsia="Arial" w:hAnsi="Lato" w:cs="Arial"/>
          <w:spacing w:val="4"/>
          <w:position w:val="-1"/>
          <w:lang w:eastAsia="pl-PL"/>
        </w:rPr>
        <w:t xml:space="preserve"> </w:t>
      </w:r>
      <w:r w:rsidRPr="001243D5">
        <w:rPr>
          <w:rFonts w:ascii="Lato" w:eastAsia="Times New Roman" w:hAnsi="Lato" w:cs="Arial"/>
          <w:b/>
          <w:spacing w:val="4"/>
          <w:lang w:eastAsia="zh-CN"/>
        </w:rPr>
        <w:t xml:space="preserve">Państwowego Gospodarstwa Wodnego </w:t>
      </w:r>
      <w:r w:rsidR="001243D5" w:rsidRPr="001243D5">
        <w:rPr>
          <w:rFonts w:ascii="Lato" w:eastAsia="Times New Roman" w:hAnsi="Lato" w:cs="Arial"/>
          <w:b/>
          <w:spacing w:val="4"/>
          <w:lang w:eastAsia="zh-CN"/>
        </w:rPr>
        <w:t>Wody Polskie.</w:t>
      </w:r>
    </w:p>
    <w:p w14:paraId="1A90878D" w14:textId="0BB782A3" w:rsidR="00E35744" w:rsidRPr="001A0C6C" w:rsidRDefault="00333567" w:rsidP="004A5D4B">
      <w:pPr>
        <w:spacing w:after="240" w:line="240" w:lineRule="exact"/>
        <w:jc w:val="center"/>
        <w:rPr>
          <w:rFonts w:ascii="Lato" w:eastAsia="Times New Roman" w:hAnsi="Lato" w:cs="Arial"/>
          <w:b/>
          <w:spacing w:val="4"/>
          <w:lang w:eastAsia="pl-PL"/>
        </w:rPr>
      </w:pPr>
      <w:r w:rsidRPr="00333567">
        <w:rPr>
          <w:rFonts w:ascii="Lato" w:eastAsia="Times New Roman" w:hAnsi="Lato" w:cs="Arial"/>
          <w:b/>
          <w:spacing w:val="4"/>
          <w:lang w:eastAsia="pl-PL"/>
        </w:rPr>
        <w:t>UZASADNIENIE</w:t>
      </w:r>
    </w:p>
    <w:p w14:paraId="07DD37DD" w14:textId="425A2E76" w:rsidR="00333567" w:rsidRPr="00333567" w:rsidRDefault="00333567" w:rsidP="00657390">
      <w:pPr>
        <w:spacing w:after="240" w:line="240" w:lineRule="exact"/>
        <w:jc w:val="both"/>
        <w:rPr>
          <w:rFonts w:ascii="Lato" w:eastAsia="Times New Roman" w:hAnsi="Lato" w:cs="Arial"/>
          <w:bCs/>
          <w:spacing w:val="4"/>
          <w:lang w:eastAsia="pl-PL"/>
        </w:rPr>
      </w:pPr>
      <w:r w:rsidRPr="00333567">
        <w:rPr>
          <w:rFonts w:ascii="Lato" w:eastAsia="Times New Roman" w:hAnsi="Lato" w:cs="Arial"/>
          <w:spacing w:val="4"/>
          <w:lang w:eastAsia="pl-PL"/>
        </w:rPr>
        <w:t xml:space="preserve">Wnioskiem z dnia 8 sierpnia 2016 r., znak: MP-2200/4706/2016, uzupełnionym pismem z dnia 26 września 2016 r., znak: MP-2200/5313/2016, Marszałek Województwa </w:t>
      </w:r>
      <w:r w:rsidRPr="00B62DDF">
        <w:rPr>
          <w:rFonts w:ascii="Lato" w:eastAsia="Times New Roman" w:hAnsi="Lato" w:cs="Arial"/>
          <w:spacing w:val="4"/>
          <w:lang w:eastAsia="pl-PL"/>
        </w:rPr>
        <w:t xml:space="preserve">Opolskiego, działający w imieniu i na rzecz Skarbu Państwa, </w:t>
      </w:r>
      <w:r w:rsidRPr="004A5D4B">
        <w:rPr>
          <w:rFonts w:ascii="Lato" w:eastAsia="Times New Roman" w:hAnsi="Lato" w:cs="Arial"/>
          <w:spacing w:val="4"/>
          <w:lang w:eastAsia="pl-PL"/>
        </w:rPr>
        <w:t>zwany dalej „</w:t>
      </w:r>
      <w:r w:rsidRPr="004A5D4B">
        <w:rPr>
          <w:rFonts w:ascii="Lato" w:eastAsia="Times New Roman" w:hAnsi="Lato" w:cs="Arial"/>
          <w:iCs/>
          <w:spacing w:val="4"/>
          <w:lang w:eastAsia="pl-PL"/>
        </w:rPr>
        <w:t>inwestorem</w:t>
      </w:r>
      <w:r w:rsidRPr="004A5D4B">
        <w:rPr>
          <w:rFonts w:ascii="Lato" w:eastAsia="Times New Roman" w:hAnsi="Lato" w:cs="Arial"/>
          <w:spacing w:val="4"/>
          <w:lang w:eastAsia="pl-PL"/>
        </w:rPr>
        <w:t>”</w:t>
      </w:r>
      <w:r w:rsidRPr="00B62DDF">
        <w:rPr>
          <w:rFonts w:ascii="Lato" w:eastAsia="Times New Roman" w:hAnsi="Lato" w:cs="Arial"/>
          <w:spacing w:val="4"/>
          <w:lang w:eastAsia="pl-PL"/>
        </w:rPr>
        <w:t xml:space="preserve">, wystąpił do Wojewody Opolskiego o wydanie decyzji o pozwoleniu na realizację inwestycji w zakresie budowli przeciwpowodziowych: „Przebudowa Polderu Żelazna”, obejmującej: Wał polderowy „Opole”, Wał polderowy „Sławice-Żelazna” oraz Wał polderowy </w:t>
      </w:r>
      <w:r w:rsidRPr="00333567">
        <w:rPr>
          <w:rFonts w:ascii="Lato" w:eastAsia="Times New Roman" w:hAnsi="Lato" w:cs="Arial"/>
          <w:spacing w:val="4"/>
          <w:lang w:eastAsia="pl-PL"/>
        </w:rPr>
        <w:t xml:space="preserve">zamykający „Żelazna”. </w:t>
      </w:r>
      <w:r w:rsidRPr="004A5D4B">
        <w:rPr>
          <w:rFonts w:ascii="Lato" w:eastAsia="Times New Roman" w:hAnsi="Lato" w:cs="Arial"/>
          <w:bCs/>
          <w:iCs/>
          <w:spacing w:val="4"/>
          <w:lang w:eastAsia="pl-PL"/>
        </w:rPr>
        <w:t xml:space="preserve">Inwestor </w:t>
      </w:r>
      <w:r w:rsidRPr="00333567">
        <w:rPr>
          <w:rFonts w:ascii="Lato" w:eastAsia="Times New Roman" w:hAnsi="Lato" w:cs="Arial"/>
          <w:bCs/>
          <w:spacing w:val="4"/>
          <w:lang w:eastAsia="pl-PL"/>
        </w:rPr>
        <w:t xml:space="preserve">wniósł jednocześnie o nadanie decyzji rygoru natychmiastowej wykonalności ze względu na uzasadniony interes społeczny </w:t>
      </w:r>
      <w:r w:rsidR="004A5D4B">
        <w:rPr>
          <w:rFonts w:ascii="Lato" w:eastAsia="Times New Roman" w:hAnsi="Lato" w:cs="Arial"/>
          <w:bCs/>
          <w:spacing w:val="4"/>
          <w:lang w:eastAsia="pl-PL"/>
        </w:rPr>
        <w:br/>
      </w:r>
      <w:r w:rsidRPr="00333567">
        <w:rPr>
          <w:rFonts w:ascii="Lato" w:eastAsia="Times New Roman" w:hAnsi="Lato" w:cs="Arial"/>
          <w:bCs/>
          <w:spacing w:val="4"/>
          <w:lang w:eastAsia="pl-PL"/>
        </w:rPr>
        <w:t>i gospodarczy.</w:t>
      </w:r>
    </w:p>
    <w:p w14:paraId="4CB4CA10" w14:textId="793CC0F1" w:rsidR="00333567" w:rsidRPr="00333567" w:rsidRDefault="00333567" w:rsidP="00657390">
      <w:pPr>
        <w:spacing w:after="240" w:line="240" w:lineRule="exact"/>
        <w:jc w:val="both"/>
        <w:rPr>
          <w:rFonts w:ascii="Lato" w:eastAsia="Times New Roman" w:hAnsi="Lato" w:cs="Arial"/>
          <w:bCs/>
          <w:spacing w:val="4"/>
          <w:lang w:eastAsia="pl-PL"/>
        </w:rPr>
      </w:pPr>
      <w:r w:rsidRPr="00333567">
        <w:rPr>
          <w:rFonts w:ascii="Lato" w:eastAsia="Times New Roman" w:hAnsi="Lato" w:cs="Arial"/>
          <w:bCs/>
          <w:spacing w:val="4"/>
          <w:lang w:eastAsia="pl-PL"/>
        </w:rPr>
        <w:lastRenderedPageBreak/>
        <w:t>Po przeprowadzeniu postępowania w sprawie ww. wniosku</w:t>
      </w:r>
      <w:r w:rsidRPr="00333567">
        <w:rPr>
          <w:rFonts w:ascii="Lato" w:eastAsia="Times New Roman" w:hAnsi="Lato" w:cs="Arial"/>
          <w:bCs/>
          <w:i/>
          <w:spacing w:val="4"/>
          <w:lang w:eastAsia="pl-PL"/>
        </w:rPr>
        <w:t xml:space="preserve">, </w:t>
      </w:r>
      <w:r w:rsidRPr="00333567">
        <w:rPr>
          <w:rFonts w:ascii="Lato" w:eastAsia="Times New Roman" w:hAnsi="Lato" w:cs="Arial"/>
          <w:spacing w:val="4"/>
          <w:lang w:eastAsia="pl-PL"/>
        </w:rPr>
        <w:t xml:space="preserve">Wojewoda Opolski wydał </w:t>
      </w:r>
      <w:r w:rsidR="006E2FEE">
        <w:rPr>
          <w:rFonts w:ascii="Lato" w:eastAsia="Times New Roman" w:hAnsi="Lato" w:cs="Arial"/>
          <w:spacing w:val="4"/>
          <w:lang w:eastAsia="pl-PL"/>
        </w:rPr>
        <w:br/>
      </w:r>
      <w:r w:rsidRPr="00333567">
        <w:rPr>
          <w:rFonts w:ascii="Lato" w:eastAsia="Times New Roman" w:hAnsi="Lato" w:cs="Arial"/>
          <w:spacing w:val="4"/>
          <w:lang w:eastAsia="pl-PL"/>
        </w:rPr>
        <w:t>w dniu 18 listopada 2016 r. decyzję</w:t>
      </w:r>
      <w:r w:rsidR="00D032FC">
        <w:rPr>
          <w:rFonts w:ascii="Lato" w:eastAsia="Times New Roman" w:hAnsi="Lato" w:cs="Arial"/>
          <w:spacing w:val="4"/>
          <w:lang w:eastAsia="pl-PL"/>
        </w:rPr>
        <w:t>,</w:t>
      </w:r>
      <w:r w:rsidRPr="00333567">
        <w:rPr>
          <w:rFonts w:ascii="Lato" w:eastAsia="Times New Roman" w:hAnsi="Lato" w:cs="Arial"/>
          <w:spacing w:val="4"/>
          <w:lang w:eastAsia="pl-PL"/>
        </w:rPr>
        <w:t xml:space="preserve"> znak: IN.V.7840.6.2.2016.AM, o pozwoleniu na realizację inwestycji w zakresie budowli przeciwpowodziowych dla przedsięwzięcia </w:t>
      </w:r>
      <w:r w:rsidR="006E2FEE">
        <w:rPr>
          <w:rFonts w:ascii="Lato" w:eastAsia="Times New Roman" w:hAnsi="Lato" w:cs="Arial"/>
          <w:spacing w:val="4"/>
          <w:lang w:eastAsia="pl-PL"/>
        </w:rPr>
        <w:br/>
      </w:r>
      <w:r w:rsidRPr="00333567">
        <w:rPr>
          <w:rFonts w:ascii="Lato" w:eastAsia="Times New Roman" w:hAnsi="Lato" w:cs="Arial"/>
          <w:spacing w:val="4"/>
          <w:lang w:eastAsia="pl-PL"/>
        </w:rPr>
        <w:t>pn. „Przebudowa Polderu Żelazna” obejmującej obiekty: Wał polderowy „Opole”, Wał polderowy „Sławice-Żelazna” oraz Wał polderowy zamykający „Żelazna”, zwaną dalej „</w:t>
      </w:r>
      <w:r w:rsidRPr="00333567">
        <w:rPr>
          <w:rFonts w:ascii="Lato" w:eastAsia="Times New Roman" w:hAnsi="Lato" w:cs="Arial"/>
          <w:i/>
          <w:spacing w:val="4"/>
          <w:lang w:eastAsia="pl-PL"/>
        </w:rPr>
        <w:t>decyzją Wojewody Opolskiego</w:t>
      </w:r>
      <w:r w:rsidRPr="00333567">
        <w:rPr>
          <w:rFonts w:ascii="Lato" w:eastAsia="Times New Roman" w:hAnsi="Lato" w:cs="Arial"/>
          <w:spacing w:val="4"/>
          <w:lang w:eastAsia="pl-PL"/>
        </w:rPr>
        <w:t xml:space="preserve">”, </w:t>
      </w:r>
      <w:r w:rsidRPr="00333567">
        <w:rPr>
          <w:rFonts w:ascii="Lato" w:eastAsia="Times New Roman" w:hAnsi="Lato" w:cs="Arial"/>
          <w:bCs/>
          <w:spacing w:val="4"/>
          <w:lang w:eastAsia="pl-PL"/>
        </w:rPr>
        <w:t>nadając jej jednocześnie rygor natychmiastowej wykonalności.</w:t>
      </w:r>
    </w:p>
    <w:p w14:paraId="219B76F9" w14:textId="60465DBE" w:rsidR="00657390" w:rsidRPr="00657390" w:rsidRDefault="00333567" w:rsidP="00657390">
      <w:pPr>
        <w:spacing w:after="240" w:line="240" w:lineRule="exact"/>
        <w:jc w:val="both"/>
        <w:rPr>
          <w:rFonts w:ascii="Lato" w:eastAsia="Times New Roman" w:hAnsi="Lato" w:cs="Arial"/>
          <w:spacing w:val="4"/>
          <w:lang w:eastAsia="pl-PL"/>
        </w:rPr>
      </w:pPr>
      <w:r w:rsidRPr="00DA0CEC">
        <w:rPr>
          <w:rFonts w:ascii="Lato" w:eastAsia="Times New Roman" w:hAnsi="Lato" w:cs="Arial"/>
          <w:bCs/>
          <w:spacing w:val="4"/>
          <w:lang w:eastAsia="pl-PL"/>
        </w:rPr>
        <w:t xml:space="preserve">Od </w:t>
      </w:r>
      <w:r w:rsidRPr="00DA0CEC">
        <w:rPr>
          <w:rFonts w:ascii="Lato" w:eastAsia="Times New Roman" w:hAnsi="Lato" w:cs="Arial"/>
          <w:bCs/>
          <w:i/>
          <w:spacing w:val="4"/>
          <w:lang w:eastAsia="pl-PL"/>
        </w:rPr>
        <w:t>decyzji Wojewody Opolskiego</w:t>
      </w:r>
      <w:r w:rsidR="004F4116">
        <w:rPr>
          <w:rFonts w:ascii="Lato" w:eastAsia="Times New Roman" w:hAnsi="Lato" w:cs="Arial"/>
          <w:bCs/>
          <w:iCs/>
          <w:spacing w:val="4"/>
          <w:lang w:eastAsia="pl-PL"/>
        </w:rPr>
        <w:t xml:space="preserve"> odwołania</w:t>
      </w:r>
      <w:r w:rsidRPr="00DA0CEC">
        <w:rPr>
          <w:rFonts w:ascii="Lato" w:eastAsia="Times New Roman" w:hAnsi="Lato" w:cs="Arial"/>
          <w:bCs/>
          <w:spacing w:val="4"/>
          <w:lang w:eastAsia="pl-PL"/>
        </w:rPr>
        <w:t xml:space="preserve">, za pośrednictwem organu </w:t>
      </w:r>
      <w:r w:rsidR="00BF468A" w:rsidRPr="00DA0CEC">
        <w:rPr>
          <w:rFonts w:ascii="Lato" w:eastAsia="Times New Roman" w:hAnsi="Lato" w:cs="Arial"/>
          <w:bCs/>
          <w:spacing w:val="4"/>
          <w:lang w:eastAsia="pl-PL"/>
        </w:rPr>
        <w:t xml:space="preserve">I </w:t>
      </w:r>
      <w:r w:rsidRPr="00DA0CEC">
        <w:rPr>
          <w:rFonts w:ascii="Lato" w:eastAsia="Times New Roman" w:hAnsi="Lato" w:cs="Arial"/>
          <w:bCs/>
          <w:spacing w:val="4"/>
          <w:lang w:eastAsia="pl-PL"/>
        </w:rPr>
        <w:t>instancji, wnieśli</w:t>
      </w:r>
      <w:r w:rsidR="004A5D4B" w:rsidRPr="00DA0CEC">
        <w:rPr>
          <w:rFonts w:ascii="Lato" w:eastAsia="Times New Roman" w:hAnsi="Lato" w:cs="Arial"/>
          <w:bCs/>
          <w:spacing w:val="4"/>
          <w:lang w:eastAsia="pl-PL"/>
        </w:rPr>
        <w:t>: Pan Ł</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D</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i Pani J</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P</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reprezentowani przez adw. G</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S</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Pan M</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G</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Pani K</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G</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spółka </w:t>
      </w:r>
      <w:r w:rsidR="005E7406">
        <w:rPr>
          <w:rFonts w:ascii="Lato" w:eastAsia="Times New Roman" w:hAnsi="Lato" w:cs="Arial"/>
          <w:bCs/>
          <w:spacing w:val="4"/>
          <w:lang w:eastAsia="pl-PL"/>
        </w:rPr>
        <w:br/>
      </w:r>
      <w:r w:rsidR="004A5D4B" w:rsidRPr="00DA0CEC">
        <w:rPr>
          <w:rFonts w:ascii="Lato" w:eastAsia="Times New Roman" w:hAnsi="Lato" w:cs="Arial"/>
          <w:bCs/>
          <w:spacing w:val="4"/>
          <w:lang w:eastAsia="pl-PL"/>
        </w:rPr>
        <w:t>W</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i K</w:t>
      </w:r>
      <w:r w:rsidR="005E7406">
        <w:rPr>
          <w:rFonts w:ascii="Lato" w:eastAsia="Times New Roman" w:hAnsi="Lato" w:cs="Arial"/>
          <w:bCs/>
          <w:spacing w:val="4"/>
          <w:lang w:eastAsia="pl-PL"/>
        </w:rPr>
        <w:t xml:space="preserve">. </w:t>
      </w:r>
      <w:r w:rsidR="004A5D4B" w:rsidRPr="00DA0CEC">
        <w:rPr>
          <w:rFonts w:ascii="Lato" w:eastAsia="Times New Roman" w:hAnsi="Lato" w:cs="Arial"/>
          <w:bCs/>
          <w:spacing w:val="4"/>
          <w:lang w:eastAsia="pl-PL"/>
        </w:rPr>
        <w:t>w O</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Sp. z o.o. z siedzibą w O</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reprezentowana przez adw. A</w:t>
      </w:r>
      <w:r w:rsidR="005E7406">
        <w:rPr>
          <w:rFonts w:ascii="Lato" w:eastAsia="Times New Roman" w:hAnsi="Lato" w:cs="Arial"/>
          <w:bCs/>
          <w:spacing w:val="4"/>
          <w:lang w:eastAsia="pl-PL"/>
        </w:rPr>
        <w:t xml:space="preserve">. </w:t>
      </w:r>
      <w:r w:rsidR="004A5D4B" w:rsidRPr="00DA0CEC">
        <w:rPr>
          <w:rFonts w:ascii="Lato" w:eastAsia="Times New Roman" w:hAnsi="Lato" w:cs="Arial"/>
          <w:bCs/>
          <w:spacing w:val="4"/>
          <w:lang w:eastAsia="pl-PL"/>
        </w:rPr>
        <w:t>S</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Pan J</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H</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Pan </w:t>
      </w:r>
      <w:r w:rsidR="005E7406">
        <w:rPr>
          <w:rFonts w:ascii="Lato" w:eastAsia="Times New Roman" w:hAnsi="Lato" w:cs="Arial"/>
          <w:bCs/>
          <w:spacing w:val="4"/>
          <w:lang w:eastAsia="pl-PL"/>
        </w:rPr>
        <w:br/>
      </w:r>
      <w:r w:rsidR="004A5D4B" w:rsidRPr="00DA0CEC">
        <w:rPr>
          <w:rFonts w:ascii="Lato" w:eastAsia="Times New Roman" w:hAnsi="Lato" w:cs="Arial"/>
          <w:bCs/>
          <w:spacing w:val="4"/>
          <w:lang w:eastAsia="pl-PL"/>
        </w:rPr>
        <w:t>J</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P</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oraz Pan J</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O</w:t>
      </w:r>
      <w:r w:rsidR="005E7406">
        <w:rPr>
          <w:rFonts w:ascii="Lato" w:eastAsia="Times New Roman" w:hAnsi="Lato" w:cs="Arial"/>
          <w:bCs/>
          <w:spacing w:val="4"/>
          <w:lang w:eastAsia="pl-PL"/>
        </w:rPr>
        <w:t>.</w:t>
      </w:r>
      <w:r w:rsidR="004A5D4B" w:rsidRPr="00DA0CEC">
        <w:rPr>
          <w:rFonts w:ascii="Lato" w:eastAsia="Times New Roman" w:hAnsi="Lato" w:cs="Arial"/>
          <w:bCs/>
          <w:spacing w:val="4"/>
          <w:lang w:eastAsia="pl-PL"/>
        </w:rPr>
        <w:t xml:space="preserve"> </w:t>
      </w:r>
      <w:r w:rsidRPr="00DA0CEC">
        <w:rPr>
          <w:rFonts w:ascii="Lato" w:eastAsia="Times New Roman" w:hAnsi="Lato" w:cs="Arial"/>
          <w:spacing w:val="4"/>
          <w:lang w:eastAsia="pl-PL"/>
        </w:rPr>
        <w:t>W związku z faktem, iż odwołanie Pana J</w:t>
      </w:r>
      <w:r w:rsidR="005E7406">
        <w:rPr>
          <w:rFonts w:ascii="Lato" w:eastAsia="Times New Roman" w:hAnsi="Lato" w:cs="Arial"/>
          <w:spacing w:val="4"/>
          <w:lang w:eastAsia="pl-PL"/>
        </w:rPr>
        <w:t>.</w:t>
      </w:r>
      <w:r w:rsidRPr="00DA0CEC">
        <w:rPr>
          <w:rFonts w:ascii="Lato" w:eastAsia="Times New Roman" w:hAnsi="Lato" w:cs="Arial"/>
          <w:spacing w:val="4"/>
          <w:lang w:eastAsia="pl-PL"/>
        </w:rPr>
        <w:t xml:space="preserve"> O</w:t>
      </w:r>
      <w:r w:rsidR="005E7406">
        <w:rPr>
          <w:rFonts w:ascii="Lato" w:eastAsia="Times New Roman" w:hAnsi="Lato" w:cs="Arial"/>
          <w:spacing w:val="4"/>
          <w:lang w:eastAsia="pl-PL"/>
        </w:rPr>
        <w:t>.</w:t>
      </w:r>
      <w:r w:rsidRPr="00DA0CEC">
        <w:rPr>
          <w:rFonts w:ascii="Lato" w:eastAsia="Times New Roman" w:hAnsi="Lato" w:cs="Arial"/>
          <w:spacing w:val="4"/>
          <w:lang w:eastAsia="pl-PL"/>
        </w:rPr>
        <w:t xml:space="preserve"> wniesione zostało </w:t>
      </w:r>
      <w:r w:rsidR="005E7406">
        <w:rPr>
          <w:rFonts w:ascii="Lato" w:eastAsia="Times New Roman" w:hAnsi="Lato" w:cs="Arial"/>
          <w:spacing w:val="4"/>
          <w:lang w:eastAsia="pl-PL"/>
        </w:rPr>
        <w:br/>
      </w:r>
      <w:r w:rsidRPr="00DA0CEC">
        <w:rPr>
          <w:rFonts w:ascii="Lato" w:eastAsia="Times New Roman" w:hAnsi="Lato" w:cs="Arial"/>
          <w:spacing w:val="4"/>
          <w:lang w:eastAsia="pl-PL"/>
        </w:rPr>
        <w:t xml:space="preserve">z uchybieniem terminu do jego wniesienia, odrębnym postanowieniem, wydanym na podstawie art. 134 </w:t>
      </w:r>
      <w:r w:rsidRPr="00DA0CEC">
        <w:rPr>
          <w:rFonts w:ascii="Lato" w:eastAsia="Times New Roman" w:hAnsi="Lato" w:cs="Arial"/>
          <w:i/>
          <w:spacing w:val="4"/>
          <w:lang w:eastAsia="pl-PL"/>
        </w:rPr>
        <w:t>kpa</w:t>
      </w:r>
      <w:r w:rsidRPr="00DA0CEC">
        <w:rPr>
          <w:rFonts w:ascii="Lato" w:eastAsia="Times New Roman" w:hAnsi="Lato" w:cs="Arial"/>
          <w:spacing w:val="4"/>
          <w:lang w:eastAsia="pl-PL"/>
        </w:rPr>
        <w:t xml:space="preserve">, organ odwoławczy stwierdził uchybienie terminu do wniesienia odwołania od </w:t>
      </w:r>
      <w:r w:rsidRPr="00DA0CEC">
        <w:rPr>
          <w:rFonts w:ascii="Lato" w:eastAsia="Times New Roman" w:hAnsi="Lato" w:cs="Arial"/>
          <w:i/>
          <w:spacing w:val="4"/>
          <w:lang w:eastAsia="pl-PL"/>
        </w:rPr>
        <w:t>decyzji Wojewody Opolskiego</w:t>
      </w:r>
      <w:r w:rsidRPr="00DA0CEC">
        <w:rPr>
          <w:rFonts w:ascii="Lato" w:eastAsia="Times New Roman" w:hAnsi="Lato" w:cs="Arial"/>
          <w:spacing w:val="4"/>
          <w:lang w:eastAsia="pl-PL"/>
        </w:rPr>
        <w:t>.</w:t>
      </w:r>
      <w:r w:rsidR="00657390" w:rsidRPr="00DA0CEC">
        <w:rPr>
          <w:rFonts w:ascii="Lato" w:eastAsia="Times New Roman" w:hAnsi="Lato" w:cs="Arial"/>
          <w:spacing w:val="4"/>
          <w:lang w:eastAsia="pl-PL"/>
        </w:rPr>
        <w:t xml:space="preserve"> Pozostałe odwołania wniesiono w terminie. </w:t>
      </w:r>
      <w:r w:rsidR="00657390" w:rsidRPr="00DA0CEC">
        <w:rPr>
          <w:rFonts w:ascii="Lato" w:eastAsia="Times New Roman" w:hAnsi="Lato" w:cs="Arial"/>
          <w:bCs/>
          <w:spacing w:val="4"/>
          <w:lang w:eastAsia="pl-PL"/>
        </w:rPr>
        <w:t xml:space="preserve">W odwołaniach skarżące strony podniosły zarzuty w sprawie </w:t>
      </w:r>
      <w:r w:rsidR="00657390" w:rsidRPr="00DA0CEC">
        <w:rPr>
          <w:rFonts w:ascii="Lato" w:eastAsia="Times New Roman" w:hAnsi="Lato" w:cs="Arial"/>
          <w:bCs/>
          <w:i/>
          <w:spacing w:val="4"/>
          <w:lang w:eastAsia="pl-PL"/>
        </w:rPr>
        <w:t>decyzji Wojewody Opolskiego</w:t>
      </w:r>
      <w:r w:rsidR="00657390" w:rsidRPr="00DA0CEC">
        <w:rPr>
          <w:rFonts w:ascii="Lato" w:eastAsia="Times New Roman" w:hAnsi="Lato" w:cs="Arial"/>
          <w:bCs/>
          <w:spacing w:val="4"/>
          <w:lang w:eastAsia="pl-PL"/>
        </w:rPr>
        <w:t>, jak i postępowania zakończonego wydaniem tej decyzji.</w:t>
      </w:r>
    </w:p>
    <w:p w14:paraId="07AB4C1D" w14:textId="7720AFCC" w:rsidR="00333567" w:rsidRPr="00F72D46" w:rsidRDefault="00657390" w:rsidP="00333567">
      <w:pPr>
        <w:spacing w:after="240" w:line="240" w:lineRule="exact"/>
        <w:jc w:val="both"/>
        <w:rPr>
          <w:rFonts w:ascii="Lato" w:eastAsia="Times New Roman" w:hAnsi="Lato" w:cs="Arial"/>
          <w:spacing w:val="4"/>
          <w:lang w:eastAsia="pl-PL"/>
        </w:rPr>
      </w:pPr>
      <w:r w:rsidRPr="00F72D46">
        <w:rPr>
          <w:rFonts w:ascii="Lato" w:eastAsia="Times New Roman" w:hAnsi="Lato" w:cs="Arial"/>
          <w:spacing w:val="4"/>
          <w:lang w:eastAsia="pl-PL"/>
        </w:rPr>
        <w:t>W</w:t>
      </w:r>
      <w:r w:rsidR="00333567" w:rsidRPr="00F72D46">
        <w:rPr>
          <w:rFonts w:ascii="Lato" w:eastAsia="Times New Roman" w:hAnsi="Lato" w:cs="Arial"/>
          <w:spacing w:val="4"/>
          <w:lang w:eastAsia="pl-PL"/>
        </w:rPr>
        <w:t xml:space="preserve"> związku z faktem, że postępowanie w sprawie pozwolenia na realizację przedmiotowej inwestycji w zakresie budowli przeciwpowodziowych nie dotyczy</w:t>
      </w:r>
      <w:r w:rsidR="00F510AE" w:rsidRPr="00F72D46">
        <w:rPr>
          <w:rFonts w:ascii="Lato" w:eastAsia="Times New Roman" w:hAnsi="Lato" w:cs="Arial"/>
          <w:spacing w:val="4"/>
          <w:lang w:eastAsia="pl-PL"/>
        </w:rPr>
        <w:t>ło</w:t>
      </w:r>
      <w:r w:rsidR="00333567" w:rsidRPr="00F72D46">
        <w:rPr>
          <w:rFonts w:ascii="Lato" w:eastAsia="Times New Roman" w:hAnsi="Lato" w:cs="Arial"/>
          <w:spacing w:val="4"/>
          <w:lang w:eastAsia="pl-PL"/>
        </w:rPr>
        <w:t xml:space="preserve"> interesu prawnego Pani K</w:t>
      </w:r>
      <w:r w:rsidR="005E7406">
        <w:rPr>
          <w:rFonts w:ascii="Lato" w:eastAsia="Times New Roman" w:hAnsi="Lato" w:cs="Arial"/>
          <w:spacing w:val="4"/>
          <w:lang w:eastAsia="pl-PL"/>
        </w:rPr>
        <w:t>.</w:t>
      </w:r>
      <w:r w:rsidR="00333567" w:rsidRPr="00F72D46">
        <w:rPr>
          <w:rFonts w:ascii="Lato" w:eastAsia="Times New Roman" w:hAnsi="Lato" w:cs="Arial"/>
          <w:spacing w:val="4"/>
          <w:lang w:eastAsia="pl-PL"/>
        </w:rPr>
        <w:t xml:space="preserve"> G</w:t>
      </w:r>
      <w:r w:rsidR="005E7406">
        <w:rPr>
          <w:rFonts w:ascii="Lato" w:eastAsia="Times New Roman" w:hAnsi="Lato" w:cs="Arial"/>
          <w:spacing w:val="4"/>
          <w:lang w:eastAsia="pl-PL"/>
        </w:rPr>
        <w:t>.</w:t>
      </w:r>
      <w:r w:rsidR="00333567" w:rsidRPr="00F72D46">
        <w:rPr>
          <w:rFonts w:ascii="Lato" w:eastAsia="Times New Roman" w:hAnsi="Lato" w:cs="Arial"/>
          <w:spacing w:val="4"/>
          <w:lang w:eastAsia="pl-PL"/>
        </w:rPr>
        <w:t xml:space="preserve">, odrębną decyzją, wydaną na podstawie art. 138 § 1 pkt 3 </w:t>
      </w:r>
      <w:r w:rsidR="00333567" w:rsidRPr="00F72D46">
        <w:rPr>
          <w:rFonts w:ascii="Lato" w:eastAsia="Times New Roman" w:hAnsi="Lato" w:cs="Arial"/>
          <w:i/>
          <w:spacing w:val="4"/>
          <w:lang w:eastAsia="pl-PL"/>
        </w:rPr>
        <w:t>kpa</w:t>
      </w:r>
      <w:r w:rsidR="00333567" w:rsidRPr="00F72D46">
        <w:rPr>
          <w:rFonts w:ascii="Lato" w:eastAsia="Times New Roman" w:hAnsi="Lato" w:cs="Arial"/>
          <w:spacing w:val="4"/>
          <w:lang w:eastAsia="pl-PL"/>
        </w:rPr>
        <w:t xml:space="preserve">, </w:t>
      </w:r>
      <w:bookmarkStart w:id="4" w:name="_Hlk164679457"/>
      <w:r w:rsidR="00F510AE" w:rsidRPr="00F72D46">
        <w:rPr>
          <w:rFonts w:ascii="Lato" w:eastAsia="Times New Roman" w:hAnsi="Lato" w:cs="Arial"/>
          <w:spacing w:val="4"/>
          <w:lang w:eastAsia="pl-PL"/>
        </w:rPr>
        <w:t>ówcze</w:t>
      </w:r>
      <w:r w:rsidRPr="00F72D46">
        <w:rPr>
          <w:rFonts w:ascii="Lato" w:eastAsia="Times New Roman" w:hAnsi="Lato" w:cs="Arial"/>
          <w:spacing w:val="4"/>
          <w:lang w:eastAsia="pl-PL"/>
        </w:rPr>
        <w:t>śnie właściwy w sprawie</w:t>
      </w:r>
      <w:r w:rsidR="00F510AE" w:rsidRPr="00F72D46">
        <w:rPr>
          <w:rFonts w:ascii="Lato" w:eastAsia="Times New Roman" w:hAnsi="Lato" w:cs="Arial"/>
          <w:spacing w:val="4"/>
          <w:lang w:eastAsia="pl-PL"/>
        </w:rPr>
        <w:t xml:space="preserve"> </w:t>
      </w:r>
      <w:r w:rsidR="00333567" w:rsidRPr="00F72D46">
        <w:rPr>
          <w:rFonts w:ascii="Lato" w:eastAsia="Times New Roman" w:hAnsi="Lato" w:cs="Arial"/>
          <w:iCs/>
          <w:spacing w:val="4"/>
          <w:lang w:eastAsia="pl-PL"/>
        </w:rPr>
        <w:t>Minister</w:t>
      </w:r>
      <w:r w:rsidR="00333567" w:rsidRPr="00F72D46">
        <w:rPr>
          <w:rFonts w:ascii="Lato" w:eastAsia="Times New Roman" w:hAnsi="Lato" w:cs="Arial"/>
          <w:spacing w:val="4"/>
          <w:lang w:eastAsia="pl-PL"/>
        </w:rPr>
        <w:t xml:space="preserve"> Infrastruktury i Budownictwa </w:t>
      </w:r>
      <w:bookmarkEnd w:id="4"/>
      <w:r w:rsidR="00333567" w:rsidRPr="00F72D46">
        <w:rPr>
          <w:rFonts w:ascii="Lato" w:eastAsia="Times New Roman" w:hAnsi="Lato" w:cs="Arial"/>
          <w:spacing w:val="4"/>
          <w:lang w:eastAsia="pl-PL"/>
        </w:rPr>
        <w:t>umorzył postępowanie odwoławcze w zakresie wniesionego przez nią odwołania.</w:t>
      </w:r>
    </w:p>
    <w:p w14:paraId="4FB356F4" w14:textId="016A5988" w:rsidR="00F510AE" w:rsidRPr="00F72D46" w:rsidRDefault="00657390" w:rsidP="00F510AE">
      <w:pPr>
        <w:suppressAutoHyphens/>
        <w:spacing w:after="240" w:line="240" w:lineRule="exact"/>
        <w:jc w:val="both"/>
        <w:outlineLvl w:val="0"/>
        <w:rPr>
          <w:rFonts w:ascii="Lato" w:eastAsia="Times New Roman" w:hAnsi="Lato" w:cs="Times New Roman"/>
          <w:bCs/>
          <w:iCs/>
          <w:spacing w:val="4"/>
          <w:lang w:eastAsia="pl-PL"/>
        </w:rPr>
      </w:pPr>
      <w:r w:rsidRPr="00F72D46">
        <w:rPr>
          <w:rFonts w:ascii="Lato" w:eastAsia="Times New Roman" w:hAnsi="Lato" w:cs="Times New Roman"/>
          <w:spacing w:val="4"/>
          <w:lang w:eastAsia="pl-PL"/>
        </w:rPr>
        <w:t>Natomiast p</w:t>
      </w:r>
      <w:r w:rsidR="00F510AE" w:rsidRPr="00F72D46">
        <w:rPr>
          <w:rFonts w:ascii="Lato" w:eastAsia="Times New Roman" w:hAnsi="Lato" w:cs="Times New Roman"/>
          <w:spacing w:val="4"/>
          <w:lang w:eastAsia="pl-PL"/>
        </w:rPr>
        <w:t xml:space="preserve">o rozpatrzeniu pozostałych </w:t>
      </w:r>
      <w:proofErr w:type="spellStart"/>
      <w:r w:rsidR="00F510AE" w:rsidRPr="00F72D46">
        <w:rPr>
          <w:rFonts w:ascii="Lato" w:eastAsia="Times New Roman" w:hAnsi="Lato" w:cs="Times New Roman"/>
          <w:spacing w:val="4"/>
          <w:lang w:eastAsia="pl-PL"/>
        </w:rPr>
        <w:t>odwołań</w:t>
      </w:r>
      <w:proofErr w:type="spellEnd"/>
      <w:r w:rsidR="00F510AE" w:rsidRPr="00F72D46">
        <w:rPr>
          <w:rFonts w:ascii="Lato" w:eastAsia="Times New Roman" w:hAnsi="Lato" w:cs="Times New Roman"/>
          <w:spacing w:val="4"/>
          <w:lang w:eastAsia="pl-PL"/>
        </w:rPr>
        <w:t xml:space="preserve">, </w:t>
      </w:r>
      <w:r w:rsidR="00F510AE" w:rsidRPr="00F72D46">
        <w:rPr>
          <w:rFonts w:ascii="Lato" w:eastAsia="Times New Roman" w:hAnsi="Lato" w:cs="Arial"/>
          <w:iCs/>
          <w:spacing w:val="4"/>
          <w:lang w:eastAsia="pl-PL"/>
        </w:rPr>
        <w:t>Minister</w:t>
      </w:r>
      <w:r w:rsidR="00F510AE" w:rsidRPr="00F72D46">
        <w:rPr>
          <w:rFonts w:ascii="Lato" w:eastAsia="Times New Roman" w:hAnsi="Lato" w:cs="Arial"/>
          <w:spacing w:val="4"/>
          <w:lang w:eastAsia="pl-PL"/>
        </w:rPr>
        <w:t xml:space="preserve"> Infrastruktury i Budownictwa </w:t>
      </w:r>
      <w:r w:rsidR="00F510AE" w:rsidRPr="00F72D46">
        <w:rPr>
          <w:rFonts w:ascii="Lato" w:eastAsia="Times New Roman" w:hAnsi="Lato" w:cs="Times New Roman"/>
          <w:bCs/>
          <w:iCs/>
          <w:spacing w:val="4"/>
          <w:lang w:eastAsia="pl-PL"/>
        </w:rPr>
        <w:t xml:space="preserve">decyzją z dnia 28 kwietnia 2017 r., znak: </w:t>
      </w:r>
      <w:r w:rsidR="00F510AE" w:rsidRPr="00F72D46">
        <w:rPr>
          <w:rFonts w:ascii="Lato" w:eastAsia="Times New Roman" w:hAnsi="Lato" w:cs="Times New Roman"/>
          <w:spacing w:val="4"/>
          <w:lang w:eastAsia="pl-PL"/>
        </w:rPr>
        <w:t>DLI.III.6621.183.2016.PK.23</w:t>
      </w:r>
      <w:r w:rsidR="00F510AE" w:rsidRPr="00F72D46">
        <w:rPr>
          <w:rFonts w:ascii="Lato" w:eastAsia="Times New Roman" w:hAnsi="Lato" w:cs="Times New Roman"/>
          <w:bCs/>
          <w:iCs/>
          <w:spacing w:val="4"/>
          <w:lang w:eastAsia="pl-PL"/>
        </w:rPr>
        <w:t>, zwaną dalej „</w:t>
      </w:r>
      <w:r w:rsidR="00F510AE" w:rsidRPr="00F72D46">
        <w:rPr>
          <w:rFonts w:ascii="Lato" w:eastAsia="Times New Roman" w:hAnsi="Lato" w:cs="Times New Roman"/>
          <w:bCs/>
          <w:i/>
          <w:iCs/>
          <w:spacing w:val="4"/>
          <w:lang w:eastAsia="pl-PL"/>
        </w:rPr>
        <w:t xml:space="preserve">decyzją Ministra </w:t>
      </w:r>
      <w:r w:rsidR="00F510AE" w:rsidRPr="00F72D46">
        <w:rPr>
          <w:rFonts w:ascii="Lato" w:eastAsia="Times New Roman" w:hAnsi="Lato" w:cs="Arial"/>
          <w:i/>
          <w:iCs/>
          <w:spacing w:val="4"/>
          <w:lang w:eastAsia="pl-PL"/>
        </w:rPr>
        <w:t>Infrastruktury i Budownictwa</w:t>
      </w:r>
      <w:r w:rsidR="00F510AE" w:rsidRPr="00F72D46">
        <w:rPr>
          <w:rFonts w:ascii="Lato" w:eastAsia="Times New Roman" w:hAnsi="Lato" w:cs="Times New Roman"/>
          <w:bCs/>
          <w:iCs/>
          <w:spacing w:val="4"/>
          <w:lang w:eastAsia="pl-PL"/>
        </w:rPr>
        <w:t xml:space="preserve">”, uchylił w części i orzekł w tym zakresie co do istoty sprawy, a w pozostałej części utrzymał w mocy </w:t>
      </w:r>
      <w:r w:rsidR="00F510AE" w:rsidRPr="00F72D46">
        <w:rPr>
          <w:rFonts w:ascii="Lato" w:eastAsia="Times New Roman" w:hAnsi="Lato" w:cs="Times New Roman"/>
          <w:bCs/>
          <w:i/>
          <w:iCs/>
          <w:spacing w:val="4"/>
          <w:lang w:eastAsia="pl-PL"/>
        </w:rPr>
        <w:t>decyzję Wojewody Opolskiego</w:t>
      </w:r>
      <w:r w:rsidR="00F510AE" w:rsidRPr="00F72D46">
        <w:rPr>
          <w:rFonts w:ascii="Lato" w:eastAsia="Times New Roman" w:hAnsi="Lato" w:cs="Times New Roman"/>
          <w:bCs/>
          <w:iCs/>
          <w:spacing w:val="4"/>
          <w:lang w:eastAsia="pl-PL"/>
        </w:rPr>
        <w:t>.</w:t>
      </w:r>
    </w:p>
    <w:p w14:paraId="2C820B55" w14:textId="5F21B1B4" w:rsidR="00F72D46" w:rsidRPr="00F72D46" w:rsidRDefault="00F510AE" w:rsidP="0050285C">
      <w:pPr>
        <w:spacing w:after="240" w:line="240" w:lineRule="exact"/>
        <w:jc w:val="both"/>
        <w:rPr>
          <w:rFonts w:ascii="Lato" w:eastAsia="Times New Roman" w:hAnsi="Lato" w:cs="Arial"/>
          <w:spacing w:val="4"/>
          <w:lang w:eastAsia="pl-PL"/>
        </w:rPr>
      </w:pPr>
      <w:r w:rsidRPr="00F72D46">
        <w:rPr>
          <w:rFonts w:ascii="Lato" w:eastAsia="Times New Roman" w:hAnsi="Lato" w:cs="Arial"/>
          <w:spacing w:val="4"/>
          <w:lang w:eastAsia="pl-PL"/>
        </w:rPr>
        <w:t xml:space="preserve">Na </w:t>
      </w:r>
      <w:bookmarkStart w:id="5" w:name="_Hlk164681171"/>
      <w:r w:rsidRPr="00F72D46">
        <w:rPr>
          <w:rFonts w:ascii="Lato" w:eastAsia="Times New Roman" w:hAnsi="Lato" w:cs="Arial"/>
          <w:i/>
          <w:spacing w:val="4"/>
          <w:lang w:eastAsia="pl-PL"/>
        </w:rPr>
        <w:t>decyzję Ministra</w:t>
      </w:r>
      <w:r w:rsidRPr="00F72D46">
        <w:rPr>
          <w:rFonts w:ascii="Lato" w:eastAsia="Times New Roman" w:hAnsi="Lato" w:cs="Times New Roman"/>
          <w:bCs/>
          <w:i/>
          <w:iCs/>
          <w:spacing w:val="4"/>
          <w:lang w:eastAsia="pl-PL"/>
        </w:rPr>
        <w:t xml:space="preserve"> </w:t>
      </w:r>
      <w:r w:rsidRPr="00F72D46">
        <w:rPr>
          <w:rFonts w:ascii="Lato" w:eastAsia="Times New Roman" w:hAnsi="Lato" w:cs="Arial"/>
          <w:i/>
          <w:iCs/>
          <w:spacing w:val="4"/>
          <w:lang w:eastAsia="pl-PL"/>
        </w:rPr>
        <w:t>Infrastruktury i Budownictwa</w:t>
      </w:r>
      <w:r w:rsidRPr="00F72D46">
        <w:rPr>
          <w:rFonts w:ascii="Lato" w:eastAsia="Times New Roman" w:hAnsi="Lato" w:cs="Arial"/>
          <w:i/>
          <w:spacing w:val="4"/>
          <w:lang w:eastAsia="pl-PL"/>
        </w:rPr>
        <w:t xml:space="preserve"> </w:t>
      </w:r>
      <w:bookmarkEnd w:id="5"/>
      <w:r w:rsidRPr="00F72D46">
        <w:rPr>
          <w:rFonts w:ascii="Lato" w:eastAsia="Times New Roman" w:hAnsi="Lato" w:cs="Arial"/>
          <w:spacing w:val="4"/>
          <w:lang w:eastAsia="pl-PL"/>
        </w:rPr>
        <w:t xml:space="preserve">skargi do Wojewódzkiego Sądu Administracyjnego w Warszawie </w:t>
      </w:r>
      <w:r w:rsidR="00972751" w:rsidRPr="00F72D46">
        <w:rPr>
          <w:rFonts w:ascii="Lato" w:eastAsia="Times New Roman" w:hAnsi="Lato" w:cs="Arial"/>
          <w:spacing w:val="4"/>
          <w:lang w:eastAsia="pl-PL"/>
        </w:rPr>
        <w:t xml:space="preserve">(dalej: WSA w Warszawie) </w:t>
      </w:r>
      <w:r w:rsidRPr="00F72D46">
        <w:rPr>
          <w:rFonts w:ascii="Lato" w:eastAsia="Times New Roman" w:hAnsi="Lato" w:cs="Arial"/>
          <w:spacing w:val="4"/>
          <w:lang w:eastAsia="pl-PL"/>
        </w:rPr>
        <w:t xml:space="preserve">wnieśli: </w:t>
      </w:r>
      <w:bookmarkStart w:id="6" w:name="_Hlk167200094"/>
      <w:r w:rsidRPr="00F72D46">
        <w:rPr>
          <w:rFonts w:ascii="Lato" w:eastAsia="Times New Roman" w:hAnsi="Lato" w:cs="Arial"/>
          <w:spacing w:val="4"/>
          <w:lang w:eastAsia="pl-PL"/>
        </w:rPr>
        <w:t>Pan M</w:t>
      </w:r>
      <w:r w:rsidR="005E7406">
        <w:rPr>
          <w:rFonts w:ascii="Lato" w:eastAsia="Times New Roman" w:hAnsi="Lato" w:cs="Arial"/>
          <w:spacing w:val="4"/>
          <w:lang w:eastAsia="pl-PL"/>
        </w:rPr>
        <w:t>.</w:t>
      </w:r>
      <w:r w:rsidRPr="00F72D46">
        <w:rPr>
          <w:rFonts w:ascii="Lato" w:eastAsia="Times New Roman" w:hAnsi="Lato" w:cs="Arial"/>
          <w:spacing w:val="4"/>
          <w:lang w:eastAsia="pl-PL"/>
        </w:rPr>
        <w:t xml:space="preserve"> G</w:t>
      </w:r>
      <w:r w:rsidR="005E7406">
        <w:rPr>
          <w:rFonts w:ascii="Lato" w:eastAsia="Times New Roman" w:hAnsi="Lato" w:cs="Arial"/>
          <w:spacing w:val="4"/>
          <w:lang w:eastAsia="pl-PL"/>
        </w:rPr>
        <w:t>.</w:t>
      </w:r>
      <w:r w:rsidRPr="00F72D46">
        <w:rPr>
          <w:rFonts w:ascii="Lato" w:eastAsia="Times New Roman" w:hAnsi="Lato" w:cs="Arial"/>
          <w:spacing w:val="4"/>
          <w:lang w:eastAsia="pl-PL"/>
        </w:rPr>
        <w:t>,</w:t>
      </w:r>
      <w:r w:rsidR="0050285C" w:rsidRPr="00F72D46">
        <w:rPr>
          <w:rFonts w:ascii="Lato" w:eastAsia="Times New Roman" w:hAnsi="Lato" w:cs="Arial"/>
          <w:spacing w:val="4"/>
          <w:lang w:eastAsia="pl-PL"/>
        </w:rPr>
        <w:t xml:space="preserve"> </w:t>
      </w:r>
      <w:r w:rsidRPr="00F72D46">
        <w:rPr>
          <w:rFonts w:ascii="Lato" w:eastAsia="Times New Roman" w:hAnsi="Lato" w:cs="Arial"/>
          <w:spacing w:val="4"/>
          <w:lang w:eastAsia="pl-PL"/>
        </w:rPr>
        <w:t>Pan Ł</w:t>
      </w:r>
      <w:r w:rsidR="005E7406">
        <w:rPr>
          <w:rFonts w:ascii="Lato" w:eastAsia="Times New Roman" w:hAnsi="Lato" w:cs="Arial"/>
          <w:spacing w:val="4"/>
          <w:lang w:eastAsia="pl-PL"/>
        </w:rPr>
        <w:t>.</w:t>
      </w:r>
      <w:r w:rsidRPr="00F72D46">
        <w:rPr>
          <w:rFonts w:ascii="Lato" w:eastAsia="Times New Roman" w:hAnsi="Lato" w:cs="Arial"/>
          <w:spacing w:val="4"/>
          <w:lang w:eastAsia="pl-PL"/>
        </w:rPr>
        <w:t xml:space="preserve"> D</w:t>
      </w:r>
      <w:r w:rsidR="005E7406">
        <w:rPr>
          <w:rFonts w:ascii="Lato" w:eastAsia="Times New Roman" w:hAnsi="Lato" w:cs="Arial"/>
          <w:spacing w:val="4"/>
          <w:lang w:eastAsia="pl-PL"/>
        </w:rPr>
        <w:t>.</w:t>
      </w:r>
      <w:r w:rsidRPr="00F72D46">
        <w:rPr>
          <w:rFonts w:ascii="Lato" w:eastAsia="Times New Roman" w:hAnsi="Lato" w:cs="Arial"/>
          <w:spacing w:val="4"/>
          <w:lang w:eastAsia="pl-PL"/>
        </w:rPr>
        <w:t xml:space="preserve"> i Pani J</w:t>
      </w:r>
      <w:r w:rsidR="005E7406">
        <w:rPr>
          <w:rFonts w:ascii="Lato" w:eastAsia="Times New Roman" w:hAnsi="Lato" w:cs="Arial"/>
          <w:spacing w:val="4"/>
          <w:lang w:eastAsia="pl-PL"/>
        </w:rPr>
        <w:t>.</w:t>
      </w:r>
      <w:r w:rsidRPr="00F72D46">
        <w:rPr>
          <w:rFonts w:ascii="Lato" w:eastAsia="Times New Roman" w:hAnsi="Lato" w:cs="Arial"/>
          <w:spacing w:val="4"/>
          <w:lang w:eastAsia="pl-PL"/>
        </w:rPr>
        <w:t xml:space="preserve"> P</w:t>
      </w:r>
      <w:r w:rsidR="003B127F" w:rsidRPr="00F72D46">
        <w:rPr>
          <w:rFonts w:ascii="Lato" w:eastAsia="Times New Roman" w:hAnsi="Lato" w:cs="Arial"/>
          <w:spacing w:val="4"/>
          <w:lang w:eastAsia="pl-PL"/>
        </w:rPr>
        <w:t>.</w:t>
      </w:r>
      <w:r w:rsidR="0050285C" w:rsidRPr="00F72D46">
        <w:rPr>
          <w:rFonts w:ascii="Lato" w:eastAsia="Times New Roman" w:hAnsi="Lato" w:cs="Arial"/>
          <w:spacing w:val="4"/>
          <w:lang w:eastAsia="pl-PL"/>
        </w:rPr>
        <w:t xml:space="preserve"> </w:t>
      </w:r>
    </w:p>
    <w:bookmarkEnd w:id="6"/>
    <w:p w14:paraId="244E9F5C" w14:textId="00747EE6" w:rsidR="00413FE9" w:rsidRDefault="00413FE9" w:rsidP="00F510AE">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W</w:t>
      </w:r>
      <w:r w:rsidR="0050285C" w:rsidRPr="00F72D46">
        <w:rPr>
          <w:rFonts w:ascii="Lato" w:eastAsia="Times New Roman" w:hAnsi="Lato" w:cs="Arial"/>
          <w:spacing w:val="4"/>
          <w:lang w:eastAsia="pl-PL"/>
        </w:rPr>
        <w:t xml:space="preserve"> trakcie </w:t>
      </w:r>
      <w:r w:rsidR="004C6EAE" w:rsidRPr="00F72D46">
        <w:rPr>
          <w:rFonts w:ascii="Lato" w:eastAsia="Times New Roman" w:hAnsi="Lato" w:cs="Arial"/>
          <w:spacing w:val="4"/>
          <w:lang w:eastAsia="pl-PL"/>
        </w:rPr>
        <w:t xml:space="preserve">trwania postępowania </w:t>
      </w:r>
      <w:proofErr w:type="spellStart"/>
      <w:r w:rsidR="004C6EAE" w:rsidRPr="00F72D46">
        <w:rPr>
          <w:rFonts w:ascii="Lato" w:eastAsia="Times New Roman" w:hAnsi="Lato" w:cs="Arial"/>
          <w:spacing w:val="4"/>
          <w:lang w:eastAsia="pl-PL"/>
        </w:rPr>
        <w:t>sądowoadministracyjnego</w:t>
      </w:r>
      <w:proofErr w:type="spellEnd"/>
      <w:r w:rsidR="004C6EAE" w:rsidRPr="00F72D46">
        <w:rPr>
          <w:rFonts w:ascii="Lato" w:eastAsia="Times New Roman" w:hAnsi="Lato" w:cs="Arial"/>
          <w:spacing w:val="4"/>
          <w:lang w:eastAsia="pl-PL"/>
        </w:rPr>
        <w:t xml:space="preserve"> Państwowe Gospodarstwo Wodne Wody Polskie zyskało status inwestora </w:t>
      </w:r>
      <w:r w:rsidR="00DA0CEC">
        <w:rPr>
          <w:rFonts w:ascii="Lato" w:eastAsia="Times New Roman" w:hAnsi="Lato" w:cs="Arial"/>
          <w:spacing w:val="4"/>
          <w:lang w:eastAsia="pl-PL"/>
        </w:rPr>
        <w:t xml:space="preserve">w niniejszej sprawie, </w:t>
      </w:r>
      <w:r w:rsidR="004C6EAE" w:rsidRPr="00F72D46">
        <w:rPr>
          <w:rFonts w:ascii="Lato" w:eastAsia="Times New Roman" w:hAnsi="Lato" w:cs="Arial"/>
          <w:spacing w:val="4"/>
          <w:lang w:eastAsia="pl-PL"/>
        </w:rPr>
        <w:t xml:space="preserve">w miejsce </w:t>
      </w:r>
      <w:r w:rsidR="009025A8" w:rsidRPr="009025A8">
        <w:rPr>
          <w:rFonts w:ascii="Lato" w:eastAsia="Times New Roman" w:hAnsi="Lato" w:cs="Arial"/>
          <w:spacing w:val="4"/>
          <w:lang w:eastAsia="pl-PL"/>
        </w:rPr>
        <w:t>Marszałk</w:t>
      </w:r>
      <w:r w:rsidR="009025A8">
        <w:rPr>
          <w:rFonts w:ascii="Lato" w:eastAsia="Times New Roman" w:hAnsi="Lato" w:cs="Arial"/>
          <w:spacing w:val="4"/>
          <w:lang w:eastAsia="pl-PL"/>
        </w:rPr>
        <w:t>a</w:t>
      </w:r>
      <w:r w:rsidR="009025A8" w:rsidRPr="009025A8">
        <w:rPr>
          <w:rFonts w:ascii="Lato" w:eastAsia="Times New Roman" w:hAnsi="Lato" w:cs="Arial"/>
          <w:spacing w:val="4"/>
          <w:lang w:eastAsia="pl-PL"/>
        </w:rPr>
        <w:t xml:space="preserve"> Województwa Opolskiego,</w:t>
      </w:r>
      <w:r w:rsidR="009025A8">
        <w:rPr>
          <w:rFonts w:ascii="Lato" w:eastAsia="Times New Roman" w:hAnsi="Lato" w:cs="Arial"/>
          <w:spacing w:val="4"/>
          <w:lang w:eastAsia="pl-PL"/>
        </w:rPr>
        <w:t xml:space="preserve"> </w:t>
      </w:r>
      <w:r w:rsidR="004C6EAE" w:rsidRPr="00F72D46">
        <w:rPr>
          <w:rFonts w:ascii="Lato" w:eastAsia="Times New Roman" w:hAnsi="Lato" w:cs="Arial"/>
          <w:spacing w:val="4"/>
          <w:lang w:eastAsia="pl-PL"/>
        </w:rPr>
        <w:t xml:space="preserve">działającego w imieniu i na rzecz Skarbu Państwa. </w:t>
      </w:r>
      <w:r w:rsidR="00F72D46">
        <w:rPr>
          <w:rFonts w:ascii="Lato" w:eastAsia="Times New Roman" w:hAnsi="Lato" w:cs="Arial"/>
          <w:spacing w:val="4"/>
          <w:lang w:eastAsia="pl-PL"/>
        </w:rPr>
        <w:t>Z</w:t>
      </w:r>
      <w:r w:rsidR="00F72D46" w:rsidRPr="00F72D46">
        <w:rPr>
          <w:rFonts w:ascii="Lato" w:eastAsia="Times New Roman" w:hAnsi="Lato" w:cs="Arial"/>
          <w:spacing w:val="4"/>
          <w:lang w:eastAsia="pl-PL"/>
        </w:rPr>
        <w:t xml:space="preserve"> dniem </w:t>
      </w:r>
      <w:r w:rsidR="004F4116">
        <w:rPr>
          <w:rFonts w:ascii="Lato" w:eastAsia="Times New Roman" w:hAnsi="Lato" w:cs="Arial"/>
          <w:spacing w:val="4"/>
          <w:lang w:eastAsia="pl-PL"/>
        </w:rPr>
        <w:br/>
      </w:r>
      <w:r w:rsidR="00F72D46" w:rsidRPr="00F72D46">
        <w:rPr>
          <w:rFonts w:ascii="Lato" w:eastAsia="Times New Roman" w:hAnsi="Lato" w:cs="Arial"/>
          <w:spacing w:val="4"/>
          <w:lang w:eastAsia="pl-PL"/>
        </w:rPr>
        <w:t xml:space="preserve">1 stycznia 2018 r. weszła </w:t>
      </w:r>
      <w:r w:rsidR="00145F82">
        <w:rPr>
          <w:rFonts w:ascii="Lato" w:eastAsia="Times New Roman" w:hAnsi="Lato" w:cs="Arial"/>
          <w:spacing w:val="4"/>
          <w:lang w:eastAsia="pl-PL"/>
        </w:rPr>
        <w:t xml:space="preserve">bowiem </w:t>
      </w:r>
      <w:r w:rsidR="00F72D46" w:rsidRPr="00F72D46">
        <w:rPr>
          <w:rFonts w:ascii="Lato" w:eastAsia="Times New Roman" w:hAnsi="Lato" w:cs="Arial"/>
          <w:spacing w:val="4"/>
          <w:lang w:eastAsia="pl-PL"/>
        </w:rPr>
        <w:t>w życie ustaw</w:t>
      </w:r>
      <w:r w:rsidR="00F72D46">
        <w:rPr>
          <w:rFonts w:ascii="Lato" w:eastAsia="Times New Roman" w:hAnsi="Lato" w:cs="Arial"/>
          <w:spacing w:val="4"/>
          <w:lang w:eastAsia="pl-PL"/>
        </w:rPr>
        <w:t>a</w:t>
      </w:r>
      <w:r w:rsidR="00F72D46" w:rsidRPr="00F72D46">
        <w:rPr>
          <w:rFonts w:ascii="Lato" w:eastAsia="Times New Roman" w:hAnsi="Lato" w:cs="Arial"/>
          <w:spacing w:val="4"/>
          <w:lang w:eastAsia="pl-PL"/>
        </w:rPr>
        <w:t xml:space="preserve"> z dnia 20 lipca 2017 r. Prawo wodne (Dz. U. z 2017 r. poz. 1566</w:t>
      </w:r>
      <w:r w:rsidR="004F4116">
        <w:rPr>
          <w:rFonts w:ascii="Lato" w:eastAsia="Times New Roman" w:hAnsi="Lato" w:cs="Arial"/>
          <w:spacing w:val="4"/>
          <w:lang w:eastAsia="pl-PL"/>
        </w:rPr>
        <w:t>, z późn.zm.</w:t>
      </w:r>
      <w:r w:rsidR="00F72D46" w:rsidRPr="00F72D46">
        <w:rPr>
          <w:rFonts w:ascii="Lato" w:eastAsia="Times New Roman" w:hAnsi="Lato" w:cs="Arial"/>
          <w:spacing w:val="4"/>
          <w:lang w:eastAsia="pl-PL"/>
        </w:rPr>
        <w:t>), zwan</w:t>
      </w:r>
      <w:r w:rsidR="004F4116">
        <w:rPr>
          <w:rFonts w:ascii="Lato" w:eastAsia="Times New Roman" w:hAnsi="Lato" w:cs="Arial"/>
          <w:spacing w:val="4"/>
          <w:lang w:eastAsia="pl-PL"/>
        </w:rPr>
        <w:t>a</w:t>
      </w:r>
      <w:r w:rsidR="00F72D46" w:rsidRPr="00F72D46">
        <w:rPr>
          <w:rFonts w:ascii="Lato" w:eastAsia="Times New Roman" w:hAnsi="Lato" w:cs="Arial"/>
          <w:spacing w:val="4"/>
          <w:lang w:eastAsia="pl-PL"/>
        </w:rPr>
        <w:t xml:space="preserve"> dalej „</w:t>
      </w:r>
      <w:r w:rsidR="00F72D46" w:rsidRPr="00F72D46">
        <w:rPr>
          <w:rFonts w:ascii="Lato" w:eastAsia="Times New Roman" w:hAnsi="Lato" w:cs="Arial"/>
          <w:i/>
          <w:iCs/>
          <w:spacing w:val="4"/>
          <w:lang w:eastAsia="pl-PL"/>
        </w:rPr>
        <w:t>ustawą z dnia 20 lipca 2017 r.</w:t>
      </w:r>
      <w:r w:rsidR="00145F82" w:rsidRPr="00145F82">
        <w:rPr>
          <w:rFonts w:ascii="Lato" w:eastAsia="Times New Roman" w:hAnsi="Lato" w:cs="Arial"/>
          <w:spacing w:val="4"/>
          <w:lang w:eastAsia="pl-PL"/>
        </w:rPr>
        <w:t xml:space="preserve"> </w:t>
      </w:r>
      <w:r w:rsidR="00145F82" w:rsidRPr="00145F82">
        <w:rPr>
          <w:rFonts w:ascii="Lato" w:eastAsia="Times New Roman" w:hAnsi="Lato" w:cs="Arial"/>
          <w:i/>
          <w:iCs/>
          <w:spacing w:val="4"/>
          <w:lang w:eastAsia="pl-PL"/>
        </w:rPr>
        <w:t>Prawo wodne</w:t>
      </w:r>
      <w:r w:rsidR="00F72D46">
        <w:rPr>
          <w:rFonts w:ascii="Lato" w:eastAsia="Times New Roman" w:hAnsi="Lato" w:cs="Arial"/>
          <w:i/>
          <w:iCs/>
          <w:spacing w:val="4"/>
          <w:lang w:eastAsia="pl-PL"/>
        </w:rPr>
        <w:t>”</w:t>
      </w:r>
      <w:r w:rsidR="00F72D46" w:rsidRPr="00F72D46">
        <w:rPr>
          <w:rFonts w:ascii="Lato" w:eastAsia="Times New Roman" w:hAnsi="Lato" w:cs="Arial"/>
          <w:spacing w:val="4"/>
          <w:lang w:eastAsia="pl-PL"/>
        </w:rPr>
        <w:t xml:space="preserve">. Na mocy art. 2 pkt 2 </w:t>
      </w:r>
      <w:r w:rsidR="00F72D46" w:rsidRPr="00F72D46">
        <w:rPr>
          <w:rFonts w:ascii="Lato" w:eastAsia="Times New Roman" w:hAnsi="Lato" w:cs="Arial"/>
          <w:i/>
          <w:iCs/>
          <w:spacing w:val="4"/>
          <w:lang w:eastAsia="pl-PL"/>
        </w:rPr>
        <w:t>specustawy przeciwpowodziowej</w:t>
      </w:r>
      <w:r w:rsidR="00F72D46" w:rsidRPr="00F72D46">
        <w:rPr>
          <w:rFonts w:ascii="Lato" w:eastAsia="Times New Roman" w:hAnsi="Lato" w:cs="Arial"/>
          <w:spacing w:val="4"/>
          <w:lang w:eastAsia="pl-PL"/>
        </w:rPr>
        <w:t xml:space="preserve"> w zw. z </w:t>
      </w:r>
      <w:hyperlink r:id="rId8" w:history="1">
        <w:r w:rsidR="00F72D46" w:rsidRPr="00F72D46">
          <w:rPr>
            <w:rStyle w:val="Hipercze"/>
            <w:rFonts w:ascii="Lato" w:eastAsia="Times New Roman" w:hAnsi="Lato" w:cs="Arial"/>
            <w:color w:val="auto"/>
            <w:spacing w:val="4"/>
            <w:u w:val="none"/>
            <w:lang w:eastAsia="pl-PL"/>
          </w:rPr>
          <w:t>art. 515</w:t>
        </w:r>
      </w:hyperlink>
      <w:r w:rsidR="00F72D46" w:rsidRPr="00F72D46">
        <w:rPr>
          <w:rFonts w:ascii="Lato" w:eastAsia="Times New Roman" w:hAnsi="Lato" w:cs="Arial"/>
          <w:spacing w:val="4"/>
          <w:lang w:eastAsia="pl-PL"/>
        </w:rPr>
        <w:t xml:space="preserve"> </w:t>
      </w:r>
      <w:r w:rsidR="00F72D46" w:rsidRPr="00145F82">
        <w:rPr>
          <w:rFonts w:ascii="Lato" w:eastAsia="Times New Roman" w:hAnsi="Lato" w:cs="Arial"/>
          <w:i/>
          <w:iCs/>
          <w:spacing w:val="4"/>
          <w:lang w:eastAsia="pl-PL"/>
        </w:rPr>
        <w:t>ustawy</w:t>
      </w:r>
      <w:r w:rsidR="00F72D46" w:rsidRPr="00F72D46">
        <w:rPr>
          <w:rFonts w:ascii="Lato" w:eastAsia="Times New Roman" w:hAnsi="Lato" w:cs="Arial"/>
          <w:spacing w:val="4"/>
          <w:lang w:eastAsia="pl-PL"/>
        </w:rPr>
        <w:t xml:space="preserve"> </w:t>
      </w:r>
      <w:r w:rsidR="004F4116">
        <w:rPr>
          <w:rFonts w:ascii="Lato" w:eastAsia="Times New Roman" w:hAnsi="Lato" w:cs="Arial"/>
          <w:spacing w:val="4"/>
          <w:lang w:eastAsia="pl-PL"/>
        </w:rPr>
        <w:br/>
      </w:r>
      <w:r w:rsidR="00145F82" w:rsidRPr="00145F82">
        <w:rPr>
          <w:rFonts w:ascii="Lato" w:eastAsia="Times New Roman" w:hAnsi="Lato" w:cs="Arial"/>
          <w:i/>
          <w:iCs/>
          <w:spacing w:val="4"/>
          <w:lang w:eastAsia="pl-PL"/>
        </w:rPr>
        <w:t>z dnia 20 lipca 2017 r.</w:t>
      </w:r>
      <w:r w:rsidR="00145F82" w:rsidRPr="00145F82">
        <w:rPr>
          <w:rFonts w:ascii="Lato" w:eastAsia="Times New Roman" w:hAnsi="Lato" w:cs="Arial"/>
          <w:spacing w:val="4"/>
          <w:lang w:eastAsia="pl-PL"/>
        </w:rPr>
        <w:t xml:space="preserve"> </w:t>
      </w:r>
      <w:r w:rsidR="00145F82" w:rsidRPr="00145F82">
        <w:rPr>
          <w:rFonts w:ascii="Lato" w:eastAsia="Times New Roman" w:hAnsi="Lato" w:cs="Arial"/>
          <w:i/>
          <w:iCs/>
          <w:spacing w:val="4"/>
          <w:lang w:eastAsia="pl-PL"/>
        </w:rPr>
        <w:t>Prawo wodne</w:t>
      </w:r>
      <w:r w:rsidR="00145F82">
        <w:rPr>
          <w:rFonts w:ascii="Lato" w:eastAsia="Times New Roman" w:hAnsi="Lato" w:cs="Arial"/>
          <w:spacing w:val="4"/>
          <w:lang w:eastAsia="pl-PL"/>
        </w:rPr>
        <w:t xml:space="preserve">, </w:t>
      </w:r>
      <w:r w:rsidR="00F72D46" w:rsidRPr="00F72D46">
        <w:rPr>
          <w:rFonts w:ascii="Lato" w:eastAsia="Times New Roman" w:hAnsi="Lato" w:cs="Arial"/>
          <w:spacing w:val="4"/>
          <w:lang w:eastAsia="pl-PL"/>
        </w:rPr>
        <w:t>Wody Polskie zyskały status inwestora w miejsce marszałka województwa działającego w imieniu i na rzecz Skarbu Państwa oraz wykonującego zadania z zakresu administracji rządowej</w:t>
      </w:r>
      <w:r w:rsidR="0050285C" w:rsidRPr="00F72D46">
        <w:rPr>
          <w:rFonts w:ascii="Lato" w:eastAsia="Times New Roman" w:hAnsi="Lato" w:cs="Arial"/>
          <w:spacing w:val="4"/>
          <w:lang w:eastAsia="pl-PL"/>
        </w:rPr>
        <w:t xml:space="preserve">. </w:t>
      </w:r>
    </w:p>
    <w:p w14:paraId="3929CF11" w14:textId="1BC624D2" w:rsidR="0050285C" w:rsidRPr="004F4116" w:rsidRDefault="0050285C" w:rsidP="00F510AE">
      <w:pPr>
        <w:spacing w:after="240" w:line="240" w:lineRule="exact"/>
        <w:jc w:val="both"/>
        <w:rPr>
          <w:rFonts w:ascii="Lato" w:eastAsia="Times New Roman" w:hAnsi="Lato" w:cs="Arial"/>
          <w:spacing w:val="4"/>
          <w:lang w:eastAsia="pl-PL"/>
        </w:rPr>
      </w:pPr>
      <w:r w:rsidRPr="00F72D46">
        <w:rPr>
          <w:rFonts w:ascii="Lato" w:eastAsia="Times New Roman" w:hAnsi="Lato" w:cs="Arial"/>
          <w:spacing w:val="4"/>
          <w:lang w:eastAsia="pl-PL"/>
        </w:rPr>
        <w:t xml:space="preserve">W myśl art. 534 ust. 5 pkt 3 </w:t>
      </w:r>
      <w:r w:rsidRPr="00F72D46">
        <w:rPr>
          <w:rFonts w:ascii="Lato" w:eastAsia="Times New Roman" w:hAnsi="Lato" w:cs="Arial"/>
          <w:i/>
          <w:iCs/>
          <w:spacing w:val="4"/>
          <w:lang w:eastAsia="pl-PL"/>
        </w:rPr>
        <w:t>ustawy z dnia 20 lipca 2017 r. Prawo wodne</w:t>
      </w:r>
      <w:r w:rsidRPr="00F72D46">
        <w:rPr>
          <w:rFonts w:ascii="Lato" w:eastAsia="Times New Roman" w:hAnsi="Lato" w:cs="Arial"/>
          <w:spacing w:val="4"/>
          <w:lang w:eastAsia="pl-PL"/>
        </w:rPr>
        <w:t xml:space="preserve">, z dniem wejścia w życie tej ustawy, tj. z dniem 1 stycznia 2018 r., Wody Polskie przystępują do toczących się postępowań sądowych i administracyjnych, w których stronami są marszałkowie województw – dotyczących spraw wynikających z przepisów uchylanej ustawy z dnia </w:t>
      </w:r>
      <w:r w:rsidR="00413FE9">
        <w:rPr>
          <w:rFonts w:ascii="Lato" w:eastAsia="Times New Roman" w:hAnsi="Lato" w:cs="Arial"/>
          <w:spacing w:val="4"/>
          <w:lang w:eastAsia="pl-PL"/>
        </w:rPr>
        <w:br/>
      </w:r>
      <w:r w:rsidRPr="00F72D46">
        <w:rPr>
          <w:rFonts w:ascii="Lato" w:eastAsia="Times New Roman" w:hAnsi="Lato" w:cs="Arial"/>
          <w:spacing w:val="4"/>
          <w:lang w:eastAsia="pl-PL"/>
        </w:rPr>
        <w:t>18 lipca 2001 r. – Prawo wodne.</w:t>
      </w:r>
      <w:r w:rsidR="00F72D46" w:rsidRPr="00F72D46">
        <w:rPr>
          <w:rFonts w:ascii="Lato" w:hAnsi="Lato"/>
          <w:spacing w:val="4"/>
        </w:rPr>
        <w:t xml:space="preserve"> Stosownie zaś do art. 526</w:t>
      </w:r>
      <w:r w:rsidR="00F72D46" w:rsidRPr="00F72D46">
        <w:rPr>
          <w:rFonts w:ascii="Lato" w:eastAsia="Times New Roman" w:hAnsi="Lato" w:cs="Arial"/>
          <w:i/>
          <w:iCs/>
          <w:spacing w:val="4"/>
          <w:lang w:eastAsia="pl-PL"/>
        </w:rPr>
        <w:t xml:space="preserve"> </w:t>
      </w:r>
      <w:r w:rsidR="00F72D46" w:rsidRPr="00F72D46">
        <w:rPr>
          <w:rFonts w:ascii="Lato" w:hAnsi="Lato"/>
          <w:i/>
          <w:iCs/>
          <w:spacing w:val="4"/>
        </w:rPr>
        <w:t xml:space="preserve">ustawy z dnia 20 lipca </w:t>
      </w:r>
      <w:r w:rsidR="006D7168">
        <w:rPr>
          <w:rFonts w:ascii="Lato" w:hAnsi="Lato"/>
          <w:i/>
          <w:iCs/>
          <w:spacing w:val="4"/>
        </w:rPr>
        <w:br/>
      </w:r>
      <w:r w:rsidR="00F72D46" w:rsidRPr="00F72D46">
        <w:rPr>
          <w:rFonts w:ascii="Lato" w:hAnsi="Lato"/>
          <w:i/>
          <w:iCs/>
          <w:spacing w:val="4"/>
        </w:rPr>
        <w:t>2017 r. Prawo wodne</w:t>
      </w:r>
      <w:r w:rsidR="00F72D46" w:rsidRPr="00F72D46">
        <w:rPr>
          <w:rFonts w:ascii="Lato" w:eastAsia="Times New Roman" w:hAnsi="Lato" w:cs="Arial"/>
          <w:spacing w:val="4"/>
          <w:lang w:eastAsia="pl-PL"/>
        </w:rPr>
        <w:t xml:space="preserve">, </w:t>
      </w:r>
      <w:r w:rsidR="00F72D46" w:rsidRPr="00F72D46">
        <w:rPr>
          <w:rFonts w:ascii="Lato" w:hAnsi="Lato"/>
          <w:spacing w:val="4"/>
        </w:rPr>
        <w:t>z dniem wejścia w życie tej ustawy</w:t>
      </w:r>
      <w:r w:rsidR="006D7168">
        <w:rPr>
          <w:rFonts w:ascii="Lato" w:hAnsi="Lato"/>
          <w:spacing w:val="4"/>
        </w:rPr>
        <w:t>,</w:t>
      </w:r>
      <w:r w:rsidR="00F72D46" w:rsidRPr="00F72D46">
        <w:rPr>
          <w:rFonts w:ascii="Lato" w:hAnsi="Lato"/>
          <w:spacing w:val="4"/>
        </w:rPr>
        <w:t xml:space="preserve"> Wody Polskie wykonują zadania dotychczasowego Prezesa Krajowego Zarządu Gospodarki Wodnej, dotychczasowych dyrektorów regionalnych zarządów gospodarki wodnej oraz marszałków województw związane z utrzymaniem wód oraz pozostałego mienia Skarbu Państwa związanego </w:t>
      </w:r>
      <w:r w:rsidR="00413FE9">
        <w:rPr>
          <w:rFonts w:ascii="Lato" w:hAnsi="Lato"/>
          <w:spacing w:val="4"/>
        </w:rPr>
        <w:br/>
      </w:r>
      <w:r w:rsidR="00F72D46" w:rsidRPr="00F72D46">
        <w:rPr>
          <w:rFonts w:ascii="Lato" w:hAnsi="Lato"/>
          <w:spacing w:val="4"/>
        </w:rPr>
        <w:t>z gospodarką wodną, a także inwestycjami w gospodarce wodnej.</w:t>
      </w:r>
    </w:p>
    <w:p w14:paraId="6F053D4C" w14:textId="2E4518AE" w:rsidR="00F510AE" w:rsidRDefault="00972751" w:rsidP="00333567">
      <w:pPr>
        <w:spacing w:after="240" w:line="240" w:lineRule="exact"/>
        <w:jc w:val="both"/>
        <w:rPr>
          <w:rFonts w:ascii="Lato" w:eastAsia="Times New Roman" w:hAnsi="Lato" w:cs="Arial"/>
          <w:color w:val="000000"/>
          <w:spacing w:val="4"/>
          <w:lang w:eastAsia="pl-PL"/>
        </w:rPr>
      </w:pPr>
      <w:r w:rsidRPr="00594DA1">
        <w:rPr>
          <w:rFonts w:ascii="Lato" w:eastAsia="Times New Roman" w:hAnsi="Lato" w:cs="Arial"/>
          <w:color w:val="000000"/>
          <w:spacing w:val="4"/>
          <w:lang w:eastAsia="pl-PL"/>
        </w:rPr>
        <w:lastRenderedPageBreak/>
        <w:t>Wyrokiem z dnia 11 października 2017 r., sygn. akt VII SA/</w:t>
      </w:r>
      <w:proofErr w:type="spellStart"/>
      <w:r w:rsidRPr="00594DA1">
        <w:rPr>
          <w:rFonts w:ascii="Lato" w:eastAsia="Times New Roman" w:hAnsi="Lato" w:cs="Arial"/>
          <w:color w:val="000000"/>
          <w:spacing w:val="4"/>
          <w:lang w:eastAsia="pl-PL"/>
        </w:rPr>
        <w:t>Wa</w:t>
      </w:r>
      <w:proofErr w:type="spellEnd"/>
      <w:r w:rsidRPr="00594DA1">
        <w:rPr>
          <w:rFonts w:ascii="Lato" w:eastAsia="Times New Roman" w:hAnsi="Lato" w:cs="Arial"/>
          <w:color w:val="000000"/>
          <w:spacing w:val="4"/>
          <w:lang w:eastAsia="pl-PL"/>
        </w:rPr>
        <w:t xml:space="preserve"> 1336/17, WSA </w:t>
      </w:r>
      <w:r w:rsidRPr="00594DA1">
        <w:rPr>
          <w:rFonts w:ascii="Lato" w:eastAsia="Times New Roman" w:hAnsi="Lato" w:cs="Arial"/>
          <w:color w:val="000000"/>
          <w:spacing w:val="4"/>
          <w:lang w:eastAsia="pl-PL"/>
        </w:rPr>
        <w:br/>
        <w:t xml:space="preserve">w Warszawie oddalił ww. skargi na </w:t>
      </w:r>
      <w:r w:rsidRPr="00F510AE">
        <w:rPr>
          <w:rFonts w:ascii="Lato" w:eastAsia="Times New Roman" w:hAnsi="Lato" w:cs="Arial"/>
          <w:i/>
          <w:spacing w:val="4"/>
          <w:lang w:eastAsia="pl-PL"/>
        </w:rPr>
        <w:t>decyzję Ministra</w:t>
      </w:r>
      <w:r w:rsidRPr="00F510AE">
        <w:rPr>
          <w:rFonts w:ascii="Lato" w:eastAsia="Times New Roman" w:hAnsi="Lato" w:cs="Times New Roman"/>
          <w:bCs/>
          <w:i/>
          <w:iCs/>
          <w:spacing w:val="4"/>
          <w:lang w:eastAsia="pl-PL"/>
        </w:rPr>
        <w:t xml:space="preserve"> </w:t>
      </w:r>
      <w:r w:rsidRPr="00333567">
        <w:rPr>
          <w:rFonts w:ascii="Lato" w:eastAsia="Times New Roman" w:hAnsi="Lato" w:cs="Arial"/>
          <w:i/>
          <w:iCs/>
          <w:spacing w:val="4"/>
          <w:lang w:eastAsia="pl-PL"/>
        </w:rPr>
        <w:t>Infrastruktury i Budownictwa</w:t>
      </w:r>
      <w:r w:rsidRPr="00594DA1">
        <w:rPr>
          <w:rFonts w:ascii="Lato" w:eastAsia="Times New Roman" w:hAnsi="Lato" w:cs="Arial"/>
          <w:spacing w:val="4"/>
          <w:lang w:eastAsia="pl-PL"/>
        </w:rPr>
        <w:t xml:space="preserve">. </w:t>
      </w:r>
      <w:r w:rsidRPr="00594DA1">
        <w:rPr>
          <w:rFonts w:ascii="Lato" w:eastAsia="Times New Roman" w:hAnsi="Lato" w:cs="Arial"/>
          <w:spacing w:val="4"/>
          <w:lang w:eastAsia="pl-PL"/>
        </w:rPr>
        <w:br/>
        <w:t xml:space="preserve">Od ww. wyroku WSA w Warszawie skargę kasacyjną do Naczelnego Sądu </w:t>
      </w:r>
      <w:r w:rsidR="00EA5AC8">
        <w:rPr>
          <w:rFonts w:ascii="Lato" w:eastAsia="Times New Roman" w:hAnsi="Lato" w:cs="Arial"/>
          <w:spacing w:val="4"/>
          <w:lang w:eastAsia="pl-PL"/>
        </w:rPr>
        <w:t>A</w:t>
      </w:r>
      <w:r w:rsidRPr="00594DA1">
        <w:rPr>
          <w:rFonts w:ascii="Lato" w:eastAsia="Times New Roman" w:hAnsi="Lato" w:cs="Arial"/>
          <w:spacing w:val="4"/>
          <w:lang w:eastAsia="pl-PL"/>
        </w:rPr>
        <w:t>dministracyjnego (dalej: NSA) wniósł Pan M</w:t>
      </w:r>
      <w:r w:rsidR="005E7406">
        <w:rPr>
          <w:rFonts w:ascii="Lato" w:eastAsia="Times New Roman" w:hAnsi="Lato" w:cs="Arial"/>
          <w:spacing w:val="4"/>
          <w:lang w:eastAsia="pl-PL"/>
        </w:rPr>
        <w:t>.</w:t>
      </w:r>
      <w:r w:rsidRPr="00594DA1">
        <w:rPr>
          <w:rFonts w:ascii="Lato" w:eastAsia="Times New Roman" w:hAnsi="Lato" w:cs="Arial"/>
          <w:spacing w:val="4"/>
          <w:lang w:eastAsia="pl-PL"/>
        </w:rPr>
        <w:t xml:space="preserve"> G. </w:t>
      </w:r>
      <w:r w:rsidR="00594DA1" w:rsidRPr="00594DA1">
        <w:rPr>
          <w:rFonts w:ascii="Lato" w:eastAsia="Times New Roman" w:hAnsi="Lato" w:cs="Arial"/>
          <w:spacing w:val="4"/>
          <w:lang w:eastAsia="pl-PL"/>
        </w:rPr>
        <w:t>W wyroku z dnia 28 czerwca 2018 r., sygn. akt II OSK 1015/18, NSA uchylił ww. wyrok WSA w Warszawie</w:t>
      </w:r>
      <w:r w:rsidR="00594DA1" w:rsidRPr="00594DA1">
        <w:rPr>
          <w:rFonts w:ascii="Lato" w:eastAsia="Times New Roman" w:hAnsi="Lato" w:cs="Arial"/>
          <w:color w:val="000000"/>
          <w:spacing w:val="4"/>
          <w:lang w:eastAsia="pl-PL"/>
        </w:rPr>
        <w:t xml:space="preserve"> z dnia </w:t>
      </w:r>
      <w:r w:rsidR="006D7168">
        <w:rPr>
          <w:rFonts w:ascii="Lato" w:eastAsia="Times New Roman" w:hAnsi="Lato" w:cs="Arial"/>
          <w:color w:val="000000"/>
          <w:spacing w:val="4"/>
          <w:lang w:eastAsia="pl-PL"/>
        </w:rPr>
        <w:br/>
      </w:r>
      <w:r w:rsidR="00594DA1" w:rsidRPr="00594DA1">
        <w:rPr>
          <w:rFonts w:ascii="Lato" w:eastAsia="Times New Roman" w:hAnsi="Lato" w:cs="Arial"/>
          <w:color w:val="000000"/>
          <w:spacing w:val="4"/>
          <w:lang w:eastAsia="pl-PL"/>
        </w:rPr>
        <w:t xml:space="preserve">11 października 2017 r. i przekazał sprawę do ponownego rozpoznania WSA </w:t>
      </w:r>
      <w:r w:rsidR="006D7168">
        <w:rPr>
          <w:rFonts w:ascii="Lato" w:eastAsia="Times New Roman" w:hAnsi="Lato" w:cs="Arial"/>
          <w:color w:val="000000"/>
          <w:spacing w:val="4"/>
          <w:lang w:eastAsia="pl-PL"/>
        </w:rPr>
        <w:br/>
      </w:r>
      <w:r w:rsidR="00594DA1" w:rsidRPr="00594DA1">
        <w:rPr>
          <w:rFonts w:ascii="Lato" w:eastAsia="Times New Roman" w:hAnsi="Lato" w:cs="Arial"/>
          <w:color w:val="000000"/>
          <w:spacing w:val="4"/>
          <w:lang w:eastAsia="pl-PL"/>
        </w:rPr>
        <w:t>w Warszawie.</w:t>
      </w:r>
    </w:p>
    <w:p w14:paraId="6765BBEB" w14:textId="22708197" w:rsidR="00594DA1" w:rsidRPr="00753FB9" w:rsidRDefault="000F6F8C" w:rsidP="00333567">
      <w:pPr>
        <w:spacing w:after="240" w:line="240" w:lineRule="exact"/>
        <w:jc w:val="both"/>
        <w:rPr>
          <w:rFonts w:ascii="Lato" w:eastAsia="Times New Roman" w:hAnsi="Lato" w:cs="Arial"/>
          <w:spacing w:val="4"/>
          <w:lang w:eastAsia="pl-PL"/>
        </w:rPr>
      </w:pPr>
      <w:r w:rsidRPr="00753FB9">
        <w:rPr>
          <w:rFonts w:ascii="Lato" w:eastAsia="Times New Roman" w:hAnsi="Lato" w:cs="Arial"/>
          <w:spacing w:val="4"/>
          <w:lang w:eastAsia="pl-PL"/>
        </w:rPr>
        <w:t xml:space="preserve">Następnie, WSA </w:t>
      </w:r>
      <w:r w:rsidR="00753FB9">
        <w:rPr>
          <w:rFonts w:ascii="Lato" w:eastAsia="Times New Roman" w:hAnsi="Lato" w:cs="Arial"/>
          <w:spacing w:val="4"/>
          <w:lang w:eastAsia="pl-PL"/>
        </w:rPr>
        <w:t>w Warszawie,</w:t>
      </w:r>
      <w:r w:rsidR="00753FB9" w:rsidRPr="00753FB9">
        <w:rPr>
          <w:rFonts w:ascii="Lato" w:eastAsia="Times New Roman" w:hAnsi="Lato" w:cs="Arial"/>
          <w:color w:val="000000"/>
          <w:spacing w:val="4"/>
          <w:lang w:eastAsia="pl-PL"/>
        </w:rPr>
        <w:t xml:space="preserve"> po ponownym rozpoznaniu</w:t>
      </w:r>
      <w:r w:rsidR="00753FB9">
        <w:rPr>
          <w:rFonts w:ascii="Lato" w:eastAsia="Times New Roman" w:hAnsi="Lato" w:cs="Arial"/>
          <w:color w:val="000000"/>
          <w:spacing w:val="4"/>
          <w:lang w:eastAsia="pl-PL"/>
        </w:rPr>
        <w:t xml:space="preserve"> przedmiotowej</w:t>
      </w:r>
      <w:r w:rsidR="00753FB9" w:rsidRPr="00753FB9">
        <w:rPr>
          <w:rFonts w:ascii="Lato" w:eastAsia="Times New Roman" w:hAnsi="Lato" w:cs="Arial"/>
          <w:color w:val="000000"/>
          <w:spacing w:val="4"/>
          <w:lang w:eastAsia="pl-PL"/>
        </w:rPr>
        <w:t xml:space="preserve"> sprawy, </w:t>
      </w:r>
      <w:r w:rsidRPr="00753FB9">
        <w:rPr>
          <w:rFonts w:ascii="Lato" w:eastAsia="Times New Roman" w:hAnsi="Lato" w:cs="Arial"/>
          <w:spacing w:val="4"/>
          <w:lang w:eastAsia="pl-PL"/>
        </w:rPr>
        <w:t xml:space="preserve">wyrokiem z dnia </w:t>
      </w:r>
      <w:r w:rsidRPr="00753FB9">
        <w:rPr>
          <w:rFonts w:ascii="Lato" w:eastAsia="Times New Roman" w:hAnsi="Lato" w:cs="Arial"/>
          <w:color w:val="000000"/>
          <w:spacing w:val="4"/>
          <w:lang w:eastAsia="pl-PL"/>
        </w:rPr>
        <w:t>23 listopada 2018 r., sygn. akt VII SA/</w:t>
      </w:r>
      <w:proofErr w:type="spellStart"/>
      <w:r w:rsidRPr="00753FB9">
        <w:rPr>
          <w:rFonts w:ascii="Lato" w:eastAsia="Times New Roman" w:hAnsi="Lato" w:cs="Arial"/>
          <w:color w:val="000000"/>
          <w:spacing w:val="4"/>
          <w:lang w:eastAsia="pl-PL"/>
        </w:rPr>
        <w:t>Wa</w:t>
      </w:r>
      <w:proofErr w:type="spellEnd"/>
      <w:r w:rsidRPr="00753FB9">
        <w:rPr>
          <w:rFonts w:ascii="Lato" w:eastAsia="Times New Roman" w:hAnsi="Lato" w:cs="Arial"/>
          <w:color w:val="000000"/>
          <w:spacing w:val="4"/>
          <w:lang w:eastAsia="pl-PL"/>
        </w:rPr>
        <w:t xml:space="preserve"> 2188/18</w:t>
      </w:r>
      <w:r w:rsidR="00753FB9" w:rsidRPr="00753FB9">
        <w:rPr>
          <w:rFonts w:ascii="Lato" w:eastAsia="Times New Roman" w:hAnsi="Lato" w:cs="Arial"/>
          <w:color w:val="000000"/>
          <w:spacing w:val="4"/>
          <w:lang w:eastAsia="pl-PL"/>
        </w:rPr>
        <w:t xml:space="preserve">, oddalił skargi na </w:t>
      </w:r>
      <w:r w:rsidR="00753FB9" w:rsidRPr="00753FB9">
        <w:rPr>
          <w:rFonts w:ascii="Lato" w:eastAsia="Times New Roman" w:hAnsi="Lato" w:cs="Arial"/>
          <w:i/>
          <w:spacing w:val="4"/>
          <w:lang w:eastAsia="pl-PL"/>
        </w:rPr>
        <w:t>decyzję Ministra</w:t>
      </w:r>
      <w:r w:rsidR="00753FB9" w:rsidRPr="00753FB9">
        <w:rPr>
          <w:rFonts w:ascii="Lato" w:eastAsia="Times New Roman" w:hAnsi="Lato" w:cs="Times New Roman"/>
          <w:bCs/>
          <w:i/>
          <w:iCs/>
          <w:spacing w:val="4"/>
          <w:lang w:eastAsia="pl-PL"/>
        </w:rPr>
        <w:t xml:space="preserve"> </w:t>
      </w:r>
      <w:r w:rsidR="00753FB9" w:rsidRPr="00753FB9">
        <w:rPr>
          <w:rFonts w:ascii="Lato" w:eastAsia="Times New Roman" w:hAnsi="Lato" w:cs="Arial"/>
          <w:i/>
          <w:iCs/>
          <w:spacing w:val="4"/>
          <w:lang w:eastAsia="pl-PL"/>
        </w:rPr>
        <w:t>Infrastruktury i Budownictwa</w:t>
      </w:r>
      <w:r w:rsidR="00753FB9">
        <w:rPr>
          <w:rFonts w:ascii="Lato" w:eastAsia="Times New Roman" w:hAnsi="Lato" w:cs="Arial"/>
          <w:spacing w:val="4"/>
          <w:lang w:eastAsia="pl-PL"/>
        </w:rPr>
        <w:t xml:space="preserve">. </w:t>
      </w:r>
      <w:r w:rsidR="002E2238">
        <w:rPr>
          <w:rFonts w:ascii="Lato" w:eastAsia="Times New Roman" w:hAnsi="Lato" w:cs="Arial"/>
          <w:spacing w:val="4"/>
          <w:lang w:eastAsia="pl-PL"/>
        </w:rPr>
        <w:t>P</w:t>
      </w:r>
      <w:r w:rsidR="00753FB9">
        <w:rPr>
          <w:rFonts w:ascii="Lato" w:eastAsia="Times New Roman" w:hAnsi="Lato" w:cs="Arial"/>
          <w:spacing w:val="4"/>
          <w:lang w:eastAsia="pl-PL"/>
        </w:rPr>
        <w:t xml:space="preserve">o rozpoznaniu skargi kasacyjnej Pana </w:t>
      </w:r>
      <w:r w:rsidR="005E7406">
        <w:rPr>
          <w:rFonts w:ascii="Lato" w:eastAsia="Times New Roman" w:hAnsi="Lato" w:cs="Arial"/>
          <w:spacing w:val="4"/>
          <w:lang w:eastAsia="pl-PL"/>
        </w:rPr>
        <w:br/>
      </w:r>
      <w:r w:rsidR="00753FB9">
        <w:rPr>
          <w:rFonts w:ascii="Lato" w:eastAsia="Times New Roman" w:hAnsi="Lato" w:cs="Arial"/>
          <w:spacing w:val="4"/>
          <w:lang w:eastAsia="pl-PL"/>
        </w:rPr>
        <w:t>M</w:t>
      </w:r>
      <w:r w:rsidR="005E7406">
        <w:rPr>
          <w:rFonts w:ascii="Lato" w:eastAsia="Times New Roman" w:hAnsi="Lato" w:cs="Arial"/>
          <w:spacing w:val="4"/>
          <w:lang w:eastAsia="pl-PL"/>
        </w:rPr>
        <w:t>.</w:t>
      </w:r>
      <w:r w:rsidR="00753FB9">
        <w:rPr>
          <w:rFonts w:ascii="Lato" w:eastAsia="Times New Roman" w:hAnsi="Lato" w:cs="Arial"/>
          <w:spacing w:val="4"/>
          <w:lang w:eastAsia="pl-PL"/>
        </w:rPr>
        <w:t xml:space="preserve"> G</w:t>
      </w:r>
      <w:r w:rsidR="005E7406">
        <w:rPr>
          <w:rFonts w:ascii="Lato" w:eastAsia="Times New Roman" w:hAnsi="Lato" w:cs="Arial"/>
          <w:spacing w:val="4"/>
          <w:lang w:eastAsia="pl-PL"/>
        </w:rPr>
        <w:t>.</w:t>
      </w:r>
      <w:r w:rsidR="00753FB9">
        <w:rPr>
          <w:rFonts w:ascii="Lato" w:eastAsia="Times New Roman" w:hAnsi="Lato" w:cs="Arial"/>
          <w:spacing w:val="4"/>
          <w:lang w:eastAsia="pl-PL"/>
        </w:rPr>
        <w:t xml:space="preserve"> od ww. wyroku WSA w Warszawie, NSA wyrokiem z dnia 1 października 2019 r., sygn. akt II OSK 1819/19, </w:t>
      </w:r>
      <w:r w:rsidR="002E2238">
        <w:rPr>
          <w:rFonts w:ascii="Lato" w:eastAsia="Times New Roman" w:hAnsi="Lato" w:cs="Arial"/>
          <w:spacing w:val="4"/>
          <w:lang w:eastAsia="pl-PL"/>
        </w:rPr>
        <w:t xml:space="preserve">uchylił ww. wyrok WSA w Warszawie z dnia 23 listopada </w:t>
      </w:r>
      <w:r w:rsidR="005E7406">
        <w:rPr>
          <w:rFonts w:ascii="Lato" w:eastAsia="Times New Roman" w:hAnsi="Lato" w:cs="Arial"/>
          <w:spacing w:val="4"/>
          <w:lang w:eastAsia="pl-PL"/>
        </w:rPr>
        <w:br/>
      </w:r>
      <w:r w:rsidR="002E2238">
        <w:rPr>
          <w:rFonts w:ascii="Lato" w:eastAsia="Times New Roman" w:hAnsi="Lato" w:cs="Arial"/>
          <w:spacing w:val="4"/>
          <w:lang w:eastAsia="pl-PL"/>
        </w:rPr>
        <w:t>2018 r</w:t>
      </w:r>
      <w:r w:rsidR="002E2238">
        <w:rPr>
          <w:rFonts w:ascii="Lato" w:eastAsia="Times New Roman" w:hAnsi="Lato" w:cs="Arial"/>
          <w:color w:val="000000"/>
          <w:spacing w:val="4"/>
          <w:lang w:eastAsia="pl-PL"/>
        </w:rPr>
        <w:t>.</w:t>
      </w:r>
      <w:r w:rsidR="002E2238" w:rsidRPr="002E2238">
        <w:rPr>
          <w:rFonts w:ascii="Lato" w:eastAsia="Times New Roman" w:hAnsi="Lato" w:cs="Arial"/>
          <w:color w:val="000000"/>
          <w:spacing w:val="4"/>
          <w:lang w:eastAsia="pl-PL"/>
        </w:rPr>
        <w:t xml:space="preserve"> </w:t>
      </w:r>
      <w:r w:rsidR="002E2238" w:rsidRPr="00594DA1">
        <w:rPr>
          <w:rFonts w:ascii="Lato" w:eastAsia="Times New Roman" w:hAnsi="Lato" w:cs="Arial"/>
          <w:color w:val="000000"/>
          <w:spacing w:val="4"/>
          <w:lang w:eastAsia="pl-PL"/>
        </w:rPr>
        <w:t>i przekazał sprawę do ponownego rozpoznania WSA w Warszawie.</w:t>
      </w:r>
    </w:p>
    <w:p w14:paraId="2FA75232" w14:textId="2EA3F797" w:rsidR="00D910E7" w:rsidRDefault="002E2238" w:rsidP="006A4D89">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 xml:space="preserve">Po ponownym rozpoznaniu sprawy, </w:t>
      </w:r>
      <w:bookmarkStart w:id="7" w:name="_Hlk167202086"/>
      <w:r>
        <w:rPr>
          <w:rFonts w:ascii="Lato" w:eastAsia="Times New Roman" w:hAnsi="Lato" w:cs="Arial"/>
          <w:spacing w:val="4"/>
          <w:lang w:eastAsia="pl-PL"/>
        </w:rPr>
        <w:t xml:space="preserve">WSA w Warszawie wyrokiem z dnia 12 lutego </w:t>
      </w:r>
      <w:r>
        <w:rPr>
          <w:rFonts w:ascii="Lato" w:eastAsia="Times New Roman" w:hAnsi="Lato" w:cs="Arial"/>
          <w:spacing w:val="4"/>
          <w:lang w:eastAsia="pl-PL"/>
        </w:rPr>
        <w:br/>
        <w:t>2020 r., sygn. akt VII SA/</w:t>
      </w:r>
      <w:proofErr w:type="spellStart"/>
      <w:r>
        <w:rPr>
          <w:rFonts w:ascii="Lato" w:eastAsia="Times New Roman" w:hAnsi="Lato" w:cs="Arial"/>
          <w:spacing w:val="4"/>
          <w:lang w:eastAsia="pl-PL"/>
        </w:rPr>
        <w:t>Wa</w:t>
      </w:r>
      <w:proofErr w:type="spellEnd"/>
      <w:r>
        <w:rPr>
          <w:rFonts w:ascii="Lato" w:eastAsia="Times New Roman" w:hAnsi="Lato" w:cs="Arial"/>
          <w:spacing w:val="4"/>
          <w:lang w:eastAsia="pl-PL"/>
        </w:rPr>
        <w:t xml:space="preserve"> 2893/19, </w:t>
      </w:r>
      <w:bookmarkEnd w:id="7"/>
      <w:r>
        <w:rPr>
          <w:rFonts w:ascii="Lato" w:eastAsia="Times New Roman" w:hAnsi="Lato" w:cs="Arial"/>
          <w:spacing w:val="4"/>
          <w:lang w:eastAsia="pl-PL"/>
        </w:rPr>
        <w:t xml:space="preserve">uchylił </w:t>
      </w:r>
      <w:r w:rsidRPr="00F510AE">
        <w:rPr>
          <w:rFonts w:ascii="Lato" w:eastAsia="Times New Roman" w:hAnsi="Lato" w:cs="Arial"/>
          <w:i/>
          <w:spacing w:val="4"/>
          <w:lang w:eastAsia="pl-PL"/>
        </w:rPr>
        <w:t>decyzję Ministra</w:t>
      </w:r>
      <w:r w:rsidRPr="00F510AE">
        <w:rPr>
          <w:rFonts w:ascii="Lato" w:eastAsia="Times New Roman" w:hAnsi="Lato" w:cs="Times New Roman"/>
          <w:bCs/>
          <w:i/>
          <w:iCs/>
          <w:spacing w:val="4"/>
          <w:lang w:eastAsia="pl-PL"/>
        </w:rPr>
        <w:t xml:space="preserve"> </w:t>
      </w:r>
      <w:r w:rsidRPr="00333567">
        <w:rPr>
          <w:rFonts w:ascii="Lato" w:eastAsia="Times New Roman" w:hAnsi="Lato" w:cs="Arial"/>
          <w:i/>
          <w:iCs/>
          <w:spacing w:val="4"/>
          <w:lang w:eastAsia="pl-PL"/>
        </w:rPr>
        <w:t xml:space="preserve">Infrastruktury </w:t>
      </w:r>
      <w:r>
        <w:rPr>
          <w:rFonts w:ascii="Lato" w:eastAsia="Times New Roman" w:hAnsi="Lato" w:cs="Arial"/>
          <w:i/>
          <w:iCs/>
          <w:spacing w:val="4"/>
          <w:lang w:eastAsia="pl-PL"/>
        </w:rPr>
        <w:br/>
      </w:r>
      <w:r w:rsidRPr="00333567">
        <w:rPr>
          <w:rFonts w:ascii="Lato" w:eastAsia="Times New Roman" w:hAnsi="Lato" w:cs="Arial"/>
          <w:i/>
          <w:iCs/>
          <w:spacing w:val="4"/>
          <w:lang w:eastAsia="pl-PL"/>
        </w:rPr>
        <w:t>i Budownictwa</w:t>
      </w:r>
      <w:r w:rsidR="009B6E59">
        <w:rPr>
          <w:rFonts w:ascii="Lato" w:eastAsia="Times New Roman" w:hAnsi="Lato" w:cs="Arial"/>
          <w:spacing w:val="4"/>
          <w:lang w:eastAsia="pl-PL"/>
        </w:rPr>
        <w:t xml:space="preserve"> w całości</w:t>
      </w:r>
      <w:r>
        <w:rPr>
          <w:rFonts w:ascii="Lato" w:eastAsia="Times New Roman" w:hAnsi="Lato" w:cs="Arial"/>
          <w:spacing w:val="4"/>
          <w:lang w:eastAsia="pl-PL"/>
        </w:rPr>
        <w:t xml:space="preserve">. Wyrokiem z dnia 15 grudnia 2020 r., sygn. akt II OSK 2193/20, </w:t>
      </w:r>
      <w:r>
        <w:rPr>
          <w:rFonts w:ascii="Lato" w:eastAsia="Times New Roman" w:hAnsi="Lato" w:cs="Arial"/>
          <w:spacing w:val="4"/>
          <w:lang w:eastAsia="pl-PL"/>
        </w:rPr>
        <w:br/>
        <w:t xml:space="preserve">NSA oddalił skargę kasacyjną </w:t>
      </w:r>
      <w:r w:rsidR="00D910E7">
        <w:rPr>
          <w:rFonts w:ascii="Lato" w:eastAsia="Times New Roman" w:hAnsi="Lato" w:cs="Arial"/>
          <w:spacing w:val="4"/>
          <w:lang w:eastAsia="pl-PL"/>
        </w:rPr>
        <w:t>inwestora (</w:t>
      </w:r>
      <w:r w:rsidR="00D910E7" w:rsidRPr="00D910E7">
        <w:rPr>
          <w:rFonts w:ascii="Lato" w:eastAsia="Times New Roman" w:hAnsi="Lato" w:cs="Arial"/>
          <w:spacing w:val="4"/>
          <w:lang w:eastAsia="pl-PL"/>
        </w:rPr>
        <w:t>Państwowe</w:t>
      </w:r>
      <w:r w:rsidR="004F4116">
        <w:rPr>
          <w:rFonts w:ascii="Lato" w:eastAsia="Times New Roman" w:hAnsi="Lato" w:cs="Arial"/>
          <w:spacing w:val="4"/>
          <w:lang w:eastAsia="pl-PL"/>
        </w:rPr>
        <w:t>go</w:t>
      </w:r>
      <w:r w:rsidR="00D910E7" w:rsidRPr="00D910E7">
        <w:rPr>
          <w:rFonts w:ascii="Lato" w:eastAsia="Times New Roman" w:hAnsi="Lato" w:cs="Arial"/>
          <w:spacing w:val="4"/>
          <w:lang w:eastAsia="pl-PL"/>
        </w:rPr>
        <w:t xml:space="preserve"> Gospodarstw</w:t>
      </w:r>
      <w:r w:rsidR="004F4116">
        <w:rPr>
          <w:rFonts w:ascii="Lato" w:eastAsia="Times New Roman" w:hAnsi="Lato" w:cs="Arial"/>
          <w:spacing w:val="4"/>
          <w:lang w:eastAsia="pl-PL"/>
        </w:rPr>
        <w:t>a</w:t>
      </w:r>
      <w:r w:rsidR="00D910E7" w:rsidRPr="00D910E7">
        <w:rPr>
          <w:rFonts w:ascii="Lato" w:eastAsia="Times New Roman" w:hAnsi="Lato" w:cs="Arial"/>
          <w:spacing w:val="4"/>
          <w:lang w:eastAsia="pl-PL"/>
        </w:rPr>
        <w:t xml:space="preserve"> Wodne</w:t>
      </w:r>
      <w:r w:rsidR="004F4116">
        <w:rPr>
          <w:rFonts w:ascii="Lato" w:eastAsia="Times New Roman" w:hAnsi="Lato" w:cs="Arial"/>
          <w:spacing w:val="4"/>
          <w:lang w:eastAsia="pl-PL"/>
        </w:rPr>
        <w:t>go</w:t>
      </w:r>
      <w:r w:rsidR="00D910E7" w:rsidRPr="00D910E7">
        <w:rPr>
          <w:rFonts w:ascii="Lato" w:eastAsia="Times New Roman" w:hAnsi="Lato" w:cs="Arial"/>
          <w:spacing w:val="4"/>
          <w:lang w:eastAsia="pl-PL"/>
        </w:rPr>
        <w:t xml:space="preserve"> Wody </w:t>
      </w:r>
      <w:r w:rsidR="00112929">
        <w:rPr>
          <w:rFonts w:ascii="Lato" w:eastAsia="Times New Roman" w:hAnsi="Lato" w:cs="Arial"/>
          <w:spacing w:val="4"/>
          <w:lang w:eastAsia="pl-PL"/>
        </w:rPr>
        <w:br/>
      </w:r>
      <w:r w:rsidR="00D910E7" w:rsidRPr="00D910E7">
        <w:rPr>
          <w:rFonts w:ascii="Lato" w:eastAsia="Times New Roman" w:hAnsi="Lato" w:cs="Arial"/>
          <w:spacing w:val="4"/>
          <w:lang w:eastAsia="pl-PL"/>
        </w:rPr>
        <w:t>- Regionalny Zarząd Gospodarki Wodnej w Gliwicach</w:t>
      </w:r>
      <w:r w:rsidR="00D910E7">
        <w:rPr>
          <w:rFonts w:ascii="Lato" w:eastAsia="Times New Roman" w:hAnsi="Lato" w:cs="Arial"/>
          <w:spacing w:val="4"/>
          <w:lang w:eastAsia="pl-PL"/>
        </w:rPr>
        <w:t xml:space="preserve">) </w:t>
      </w:r>
      <w:r>
        <w:rPr>
          <w:rFonts w:ascii="Lato" w:eastAsia="Times New Roman" w:hAnsi="Lato" w:cs="Arial"/>
          <w:spacing w:val="4"/>
          <w:lang w:eastAsia="pl-PL"/>
        </w:rPr>
        <w:t>od ww. wyroku WSA w Warszawie z dnia 12 lutego 2020 r.</w:t>
      </w:r>
      <w:r w:rsidR="009B6E59">
        <w:rPr>
          <w:rFonts w:ascii="Lato" w:eastAsia="Times New Roman" w:hAnsi="Lato" w:cs="Arial"/>
          <w:spacing w:val="4"/>
          <w:lang w:eastAsia="pl-PL"/>
        </w:rPr>
        <w:t xml:space="preserve"> </w:t>
      </w:r>
    </w:p>
    <w:p w14:paraId="69DF54A2" w14:textId="307B3EE9" w:rsidR="00FB1372" w:rsidRDefault="00FB1372" w:rsidP="00FB1372">
      <w:pPr>
        <w:spacing w:after="240" w:line="240" w:lineRule="exact"/>
        <w:jc w:val="both"/>
        <w:outlineLvl w:val="0"/>
        <w:rPr>
          <w:rFonts w:ascii="Lato" w:hAnsi="Lato" w:cs="Arial"/>
          <w:spacing w:val="4"/>
        </w:rPr>
      </w:pPr>
      <w:r w:rsidRPr="00D3557C">
        <w:rPr>
          <w:rFonts w:ascii="Lato" w:hAnsi="Lato" w:cs="Arial"/>
          <w:spacing w:val="4"/>
        </w:rPr>
        <w:t xml:space="preserve">Uwzględniając fakt, iż właściwym w przedmiotowej sprawie – stosownie do treści rozporządzenia Prezesa Rady Ministrów z dnia 18 grudnia 2023 r. w sprawie szczegółowego zakresu działania Ministra Rozwoju i Technologii (Dz.U. z 2023 </w:t>
      </w:r>
      <w:r w:rsidRPr="00FB1372">
        <w:rPr>
          <w:rFonts w:ascii="Lato" w:hAnsi="Lato" w:cs="Arial"/>
          <w:spacing w:val="4"/>
        </w:rPr>
        <w:t xml:space="preserve">r. </w:t>
      </w:r>
      <w:r w:rsidRPr="00FB1372">
        <w:rPr>
          <w:rFonts w:ascii="Lato" w:hAnsi="Lato" w:cs="Arial"/>
          <w:spacing w:val="4"/>
        </w:rPr>
        <w:br/>
        <w:t xml:space="preserve">poz. 2721) – jest Minister Rozwoju i Technologii, zwany dalej „Ministrem”, stwierdzono, co następuje. </w:t>
      </w:r>
    </w:p>
    <w:p w14:paraId="056EBED0" w14:textId="4083D20B" w:rsidR="000562D0" w:rsidRPr="00413FE9" w:rsidRDefault="00413FE9" w:rsidP="00413FE9">
      <w:pPr>
        <w:spacing w:after="240" w:line="240" w:lineRule="exact"/>
        <w:jc w:val="both"/>
        <w:outlineLvl w:val="0"/>
        <w:rPr>
          <w:rFonts w:ascii="Lato" w:eastAsia="Times New Roman" w:hAnsi="Lato" w:cs="Arial"/>
          <w:bCs/>
          <w:spacing w:val="4"/>
          <w:lang w:eastAsia="pl-PL"/>
        </w:rPr>
      </w:pPr>
      <w:r>
        <w:rPr>
          <w:rFonts w:ascii="Lato" w:hAnsi="Lato" w:cs="Arial"/>
          <w:spacing w:val="4"/>
        </w:rPr>
        <w:t xml:space="preserve">W pierwszej kolejności wskazać należy, iż </w:t>
      </w:r>
      <w:r w:rsidR="004445EB">
        <w:rPr>
          <w:rFonts w:ascii="Lato" w:eastAsia="Times New Roman" w:hAnsi="Lato" w:cs="Arial"/>
          <w:bCs/>
          <w:spacing w:val="4"/>
          <w:lang w:eastAsia="pl-PL"/>
        </w:rPr>
        <w:t>u</w:t>
      </w:r>
      <w:r w:rsidR="00112929" w:rsidRPr="00112929">
        <w:rPr>
          <w:rFonts w:ascii="Lato" w:eastAsia="Times New Roman" w:hAnsi="Lato" w:cs="Arial"/>
          <w:bCs/>
          <w:spacing w:val="4"/>
          <w:lang w:eastAsia="pl-PL"/>
        </w:rPr>
        <w:t xml:space="preserve">chylenie </w:t>
      </w:r>
      <w:r>
        <w:rPr>
          <w:rFonts w:ascii="Lato" w:eastAsia="Times New Roman" w:hAnsi="Lato" w:cs="Arial"/>
          <w:bCs/>
          <w:spacing w:val="4"/>
          <w:lang w:eastAsia="pl-PL"/>
        </w:rPr>
        <w:t xml:space="preserve">przez </w:t>
      </w:r>
      <w:r w:rsidRPr="00413FE9">
        <w:rPr>
          <w:rFonts w:ascii="Lato" w:eastAsia="Times New Roman" w:hAnsi="Lato" w:cs="Arial"/>
          <w:bCs/>
          <w:spacing w:val="4"/>
          <w:lang w:eastAsia="pl-PL"/>
        </w:rPr>
        <w:t>WSA w Warszawie wyrokiem z dnia 12 lutego 2020 r., sygn. akt VII SA/</w:t>
      </w:r>
      <w:proofErr w:type="spellStart"/>
      <w:r w:rsidRPr="00413FE9">
        <w:rPr>
          <w:rFonts w:ascii="Lato" w:eastAsia="Times New Roman" w:hAnsi="Lato" w:cs="Arial"/>
          <w:bCs/>
          <w:spacing w:val="4"/>
          <w:lang w:eastAsia="pl-PL"/>
        </w:rPr>
        <w:t>Wa</w:t>
      </w:r>
      <w:proofErr w:type="spellEnd"/>
      <w:r w:rsidRPr="00413FE9">
        <w:rPr>
          <w:rFonts w:ascii="Lato" w:eastAsia="Times New Roman" w:hAnsi="Lato" w:cs="Arial"/>
          <w:bCs/>
          <w:spacing w:val="4"/>
          <w:lang w:eastAsia="pl-PL"/>
        </w:rPr>
        <w:t xml:space="preserve"> 2893/19, </w:t>
      </w:r>
      <w:r>
        <w:rPr>
          <w:rFonts w:ascii="Lato" w:eastAsia="Times New Roman" w:hAnsi="Lato" w:cs="Arial"/>
          <w:bCs/>
          <w:spacing w:val="4"/>
          <w:lang w:eastAsia="pl-PL"/>
        </w:rPr>
        <w:t xml:space="preserve">w całości </w:t>
      </w:r>
      <w:r w:rsidRPr="00413FE9">
        <w:rPr>
          <w:rFonts w:ascii="Lato" w:eastAsia="Times New Roman" w:hAnsi="Lato" w:cs="Arial"/>
          <w:bCs/>
          <w:i/>
          <w:spacing w:val="4"/>
          <w:lang w:eastAsia="pl-PL"/>
        </w:rPr>
        <w:t>decyzj</w:t>
      </w:r>
      <w:r>
        <w:rPr>
          <w:rFonts w:ascii="Lato" w:eastAsia="Times New Roman" w:hAnsi="Lato" w:cs="Arial"/>
          <w:bCs/>
          <w:i/>
          <w:spacing w:val="4"/>
          <w:lang w:eastAsia="pl-PL"/>
        </w:rPr>
        <w:t>i</w:t>
      </w:r>
      <w:r w:rsidRPr="00413FE9">
        <w:rPr>
          <w:rFonts w:ascii="Lato" w:eastAsia="Times New Roman" w:hAnsi="Lato" w:cs="Arial"/>
          <w:bCs/>
          <w:i/>
          <w:spacing w:val="4"/>
          <w:lang w:eastAsia="pl-PL"/>
        </w:rPr>
        <w:t xml:space="preserve"> Ministra</w:t>
      </w:r>
      <w:r w:rsidRPr="00413FE9">
        <w:rPr>
          <w:rFonts w:ascii="Lato" w:eastAsia="Times New Roman" w:hAnsi="Lato" w:cs="Arial"/>
          <w:bCs/>
          <w:i/>
          <w:iCs/>
          <w:spacing w:val="4"/>
          <w:lang w:eastAsia="pl-PL"/>
        </w:rPr>
        <w:t xml:space="preserve"> Infrastruktury i Budownictwa</w:t>
      </w:r>
      <w:r w:rsidRPr="00413FE9">
        <w:rPr>
          <w:rFonts w:ascii="Lato" w:eastAsia="Times New Roman" w:hAnsi="Lato" w:cs="Arial"/>
          <w:bCs/>
          <w:spacing w:val="4"/>
          <w:lang w:eastAsia="pl-PL"/>
        </w:rPr>
        <w:t xml:space="preserve"> </w:t>
      </w:r>
      <w:r w:rsidR="00112929" w:rsidRPr="00112929">
        <w:rPr>
          <w:rFonts w:ascii="Lato" w:eastAsia="Times New Roman" w:hAnsi="Lato" w:cs="Arial"/>
          <w:bCs/>
          <w:spacing w:val="4"/>
          <w:lang w:eastAsia="pl-PL"/>
        </w:rPr>
        <w:t xml:space="preserve">powoduje konieczność ponownego przeprowadzenia postępowania odwoławczego i wydania nowej decyzji odwoławczej. Mając </w:t>
      </w:r>
      <w:r w:rsidR="00E4573A">
        <w:rPr>
          <w:rFonts w:ascii="Lato" w:eastAsia="Times New Roman" w:hAnsi="Lato" w:cs="Arial"/>
          <w:bCs/>
          <w:spacing w:val="4"/>
          <w:lang w:eastAsia="pl-PL"/>
        </w:rPr>
        <w:t xml:space="preserve">to </w:t>
      </w:r>
      <w:r w:rsidR="00112929" w:rsidRPr="00112929">
        <w:rPr>
          <w:rFonts w:ascii="Lato" w:eastAsia="Times New Roman" w:hAnsi="Lato" w:cs="Arial"/>
          <w:bCs/>
          <w:spacing w:val="4"/>
          <w:lang w:eastAsia="pl-PL"/>
        </w:rPr>
        <w:t xml:space="preserve">na uwadze, w trakcie przeprowadzonego ponownie postępowania odwoławczego </w:t>
      </w:r>
      <w:r w:rsidR="00112929" w:rsidRPr="005D0A45">
        <w:rPr>
          <w:rFonts w:ascii="Lato" w:eastAsia="Times New Roman" w:hAnsi="Lato" w:cs="Arial"/>
          <w:bCs/>
          <w:iCs/>
          <w:spacing w:val="4"/>
          <w:lang w:eastAsia="pl-PL"/>
        </w:rPr>
        <w:t>Minister</w:t>
      </w:r>
      <w:r w:rsidR="00112929" w:rsidRPr="00112929">
        <w:rPr>
          <w:rFonts w:ascii="Lato" w:eastAsia="Times New Roman" w:hAnsi="Lato" w:cs="Arial"/>
          <w:bCs/>
          <w:spacing w:val="4"/>
          <w:lang w:eastAsia="pl-PL"/>
        </w:rPr>
        <w:t xml:space="preserve"> jeszcze raz rozpatrzył wniosek </w:t>
      </w:r>
      <w:r w:rsidR="00112929" w:rsidRPr="005D0A45">
        <w:rPr>
          <w:rFonts w:ascii="Lato" w:eastAsia="Times New Roman" w:hAnsi="Lato" w:cs="Arial"/>
          <w:bCs/>
          <w:iCs/>
          <w:spacing w:val="4"/>
          <w:lang w:eastAsia="pl-PL"/>
        </w:rPr>
        <w:t xml:space="preserve">inwestora </w:t>
      </w:r>
      <w:r w:rsidR="00112929" w:rsidRPr="00112929">
        <w:rPr>
          <w:rFonts w:ascii="Lato" w:eastAsia="Times New Roman" w:hAnsi="Lato" w:cs="Arial"/>
          <w:bCs/>
          <w:spacing w:val="4"/>
          <w:lang w:eastAsia="pl-PL"/>
        </w:rPr>
        <w:t>o wydanie</w:t>
      </w:r>
      <w:r w:rsidR="00E4573A">
        <w:rPr>
          <w:rFonts w:ascii="Lato" w:eastAsia="Times New Roman" w:hAnsi="Lato" w:cs="Arial"/>
          <w:spacing w:val="4"/>
          <w:lang w:eastAsia="pl-PL"/>
        </w:rPr>
        <w:t xml:space="preserve"> </w:t>
      </w:r>
      <w:r w:rsidR="000E2C50" w:rsidRPr="000E2C50">
        <w:rPr>
          <w:rFonts w:ascii="Lato" w:eastAsia="Times New Roman" w:hAnsi="Lato" w:cs="Arial"/>
          <w:bCs/>
          <w:spacing w:val="4"/>
          <w:lang w:eastAsia="pl-PL"/>
        </w:rPr>
        <w:t xml:space="preserve">przedmiotowej decyzji o </w:t>
      </w:r>
      <w:r w:rsidR="000E2C50" w:rsidRPr="000562D0">
        <w:rPr>
          <w:rFonts w:ascii="Lato" w:eastAsia="Times New Roman" w:hAnsi="Lato" w:cs="Arial"/>
          <w:spacing w:val="4"/>
          <w:lang w:eastAsia="pl-PL"/>
        </w:rPr>
        <w:t xml:space="preserve">pozwoleniu na realizację </w:t>
      </w:r>
      <w:r w:rsidR="00711317">
        <w:rPr>
          <w:rFonts w:ascii="Lato" w:eastAsia="Times New Roman" w:hAnsi="Lato" w:cs="Arial"/>
          <w:bCs/>
          <w:spacing w:val="4"/>
          <w:lang w:eastAsia="pl-PL"/>
        </w:rPr>
        <w:t>przedmiotowej inwestycji w zakresie budowli przeciwpowodziowych</w:t>
      </w:r>
      <w:r w:rsidR="000E2C50" w:rsidRPr="000E2C50">
        <w:rPr>
          <w:rFonts w:ascii="Lato" w:eastAsia="Times New Roman" w:hAnsi="Lato" w:cs="Arial"/>
          <w:bCs/>
          <w:spacing w:val="4"/>
          <w:lang w:eastAsia="pl-PL"/>
        </w:rPr>
        <w:t xml:space="preserve">, przeanalizował materiał dowodowy zgromadzony przez Wojewodę </w:t>
      </w:r>
      <w:r w:rsidR="000562D0" w:rsidRPr="000562D0">
        <w:rPr>
          <w:rFonts w:ascii="Lato" w:eastAsia="Times New Roman" w:hAnsi="Lato" w:cs="Arial"/>
          <w:bCs/>
          <w:spacing w:val="4"/>
          <w:lang w:eastAsia="pl-PL"/>
        </w:rPr>
        <w:t>Opolskiego</w:t>
      </w:r>
      <w:r w:rsidR="000E2C50" w:rsidRPr="000E2C50">
        <w:rPr>
          <w:rFonts w:ascii="Lato" w:eastAsia="Times New Roman" w:hAnsi="Lato" w:cs="Arial"/>
          <w:bCs/>
          <w:spacing w:val="4"/>
          <w:lang w:eastAsia="pl-PL"/>
        </w:rPr>
        <w:t xml:space="preserve">, w tym zbadał poprawność postępowania organu </w:t>
      </w:r>
      <w:r w:rsidR="00BF468A">
        <w:rPr>
          <w:rFonts w:ascii="Lato" w:eastAsia="Times New Roman" w:hAnsi="Lato" w:cs="Arial"/>
          <w:bCs/>
          <w:spacing w:val="4"/>
          <w:lang w:eastAsia="pl-PL"/>
        </w:rPr>
        <w:t>I</w:t>
      </w:r>
      <w:r w:rsidR="000E2C50" w:rsidRPr="000E2C50">
        <w:rPr>
          <w:rFonts w:ascii="Lato" w:eastAsia="Times New Roman" w:hAnsi="Lato" w:cs="Arial"/>
          <w:bCs/>
          <w:spacing w:val="4"/>
          <w:lang w:eastAsia="pl-PL"/>
        </w:rPr>
        <w:t xml:space="preserve"> instancji oraz poprawność kończącej to postępowanie </w:t>
      </w:r>
      <w:r w:rsidR="000E2C50" w:rsidRPr="000E2C50">
        <w:rPr>
          <w:rFonts w:ascii="Lato" w:eastAsia="Times New Roman" w:hAnsi="Lato" w:cs="Arial"/>
          <w:bCs/>
          <w:i/>
          <w:spacing w:val="4"/>
          <w:lang w:eastAsia="pl-PL"/>
        </w:rPr>
        <w:t xml:space="preserve">decyzji Wojewody </w:t>
      </w:r>
      <w:r w:rsidR="000562D0" w:rsidRPr="000562D0">
        <w:rPr>
          <w:rFonts w:ascii="Lato" w:eastAsia="Times New Roman" w:hAnsi="Lato" w:cs="Arial"/>
          <w:bCs/>
          <w:i/>
          <w:spacing w:val="4"/>
          <w:lang w:eastAsia="pl-PL"/>
        </w:rPr>
        <w:t>Opol</w:t>
      </w:r>
      <w:r w:rsidR="000E2C50" w:rsidRPr="000E2C50">
        <w:rPr>
          <w:rFonts w:ascii="Lato" w:eastAsia="Times New Roman" w:hAnsi="Lato" w:cs="Arial"/>
          <w:bCs/>
          <w:i/>
          <w:spacing w:val="4"/>
          <w:lang w:eastAsia="pl-PL"/>
        </w:rPr>
        <w:t>skiego</w:t>
      </w:r>
      <w:r w:rsidR="000E2C50" w:rsidRPr="000E2C50">
        <w:rPr>
          <w:rFonts w:ascii="Lato" w:eastAsia="Times New Roman" w:hAnsi="Lato" w:cs="Arial"/>
          <w:bCs/>
          <w:spacing w:val="4"/>
          <w:lang w:eastAsia="pl-PL"/>
        </w:rPr>
        <w:t>,</w:t>
      </w:r>
      <w:r w:rsidR="007B63E9">
        <w:rPr>
          <w:rFonts w:ascii="Lato" w:eastAsia="Times New Roman" w:hAnsi="Lato" w:cs="Arial"/>
          <w:bCs/>
          <w:spacing w:val="4"/>
          <w:lang w:eastAsia="pl-PL"/>
        </w:rPr>
        <w:t xml:space="preserve"> </w:t>
      </w:r>
      <w:r w:rsidR="000E2C50" w:rsidRPr="000E2C50">
        <w:rPr>
          <w:rFonts w:ascii="Lato" w:eastAsia="Times New Roman" w:hAnsi="Lato" w:cs="Arial"/>
          <w:bCs/>
          <w:spacing w:val="4"/>
          <w:lang w:eastAsia="pl-PL"/>
        </w:rPr>
        <w:t>jak również rozpatrzył zarzuty</w:t>
      </w:r>
      <w:r w:rsidR="000562D0" w:rsidRPr="000562D0">
        <w:rPr>
          <w:rFonts w:ascii="Lato" w:eastAsia="Times New Roman" w:hAnsi="Lato" w:cs="Arial"/>
          <w:bCs/>
          <w:spacing w:val="4"/>
          <w:lang w:eastAsia="pl-PL"/>
        </w:rPr>
        <w:t xml:space="preserve"> </w:t>
      </w:r>
      <w:r w:rsidR="00F56F9F">
        <w:rPr>
          <w:rFonts w:ascii="Lato" w:eastAsia="Times New Roman" w:hAnsi="Lato" w:cs="Arial"/>
          <w:bCs/>
          <w:spacing w:val="4"/>
          <w:lang w:eastAsia="pl-PL"/>
        </w:rPr>
        <w:t>zawarte</w:t>
      </w:r>
      <w:r w:rsidR="000562D0" w:rsidRPr="000562D0">
        <w:rPr>
          <w:rFonts w:ascii="Lato" w:eastAsia="Times New Roman" w:hAnsi="Lato" w:cs="Arial"/>
          <w:bCs/>
          <w:spacing w:val="4"/>
          <w:lang w:eastAsia="pl-PL"/>
        </w:rPr>
        <w:t xml:space="preserve"> </w:t>
      </w:r>
      <w:r w:rsidR="00E4573A">
        <w:rPr>
          <w:rFonts w:ascii="Lato" w:eastAsia="Times New Roman" w:hAnsi="Lato" w:cs="Arial"/>
          <w:bCs/>
          <w:spacing w:val="4"/>
          <w:lang w:eastAsia="pl-PL"/>
        </w:rPr>
        <w:br/>
      </w:r>
      <w:r w:rsidR="000562D0" w:rsidRPr="000562D0">
        <w:rPr>
          <w:rFonts w:ascii="Lato" w:eastAsia="Times New Roman" w:hAnsi="Lato" w:cs="Arial"/>
          <w:bCs/>
          <w:spacing w:val="4"/>
          <w:lang w:eastAsia="pl-PL"/>
        </w:rPr>
        <w:t>w odwołaniach</w:t>
      </w:r>
      <w:r w:rsidR="00F56F9F">
        <w:rPr>
          <w:rFonts w:ascii="Lato" w:eastAsia="Times New Roman" w:hAnsi="Lato" w:cs="Arial"/>
          <w:bCs/>
          <w:spacing w:val="4"/>
          <w:lang w:eastAsia="pl-PL"/>
        </w:rPr>
        <w:t xml:space="preserve"> i uzupełniających je pismach</w:t>
      </w:r>
      <w:r w:rsidR="000E2C50" w:rsidRPr="0046279F">
        <w:rPr>
          <w:rFonts w:ascii="Lato" w:eastAsia="Times New Roman" w:hAnsi="Lato" w:cs="Arial"/>
          <w:bCs/>
          <w:spacing w:val="4"/>
          <w:lang w:eastAsia="pl-PL"/>
        </w:rPr>
        <w:t xml:space="preserve">. </w:t>
      </w:r>
    </w:p>
    <w:p w14:paraId="7213D132" w14:textId="77E8BABA" w:rsidR="0046279F" w:rsidRPr="00D31FC4" w:rsidRDefault="00E4573A" w:rsidP="00D31FC4">
      <w:pPr>
        <w:tabs>
          <w:tab w:val="left" w:pos="709"/>
          <w:tab w:val="left" w:pos="1418"/>
          <w:tab w:val="left" w:pos="2127"/>
          <w:tab w:val="left" w:pos="2836"/>
          <w:tab w:val="left" w:pos="3545"/>
          <w:tab w:val="left" w:pos="4254"/>
          <w:tab w:val="left" w:pos="4963"/>
          <w:tab w:val="left" w:pos="5672"/>
          <w:tab w:val="left" w:pos="6381"/>
          <w:tab w:val="left" w:pos="7220"/>
        </w:tabs>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bCs/>
          <w:spacing w:val="4"/>
          <w:lang w:eastAsia="pl-PL"/>
        </w:rPr>
        <w:t>Z</w:t>
      </w:r>
      <w:r w:rsidR="00711317" w:rsidRPr="00585973">
        <w:rPr>
          <w:rFonts w:ascii="Lato" w:eastAsia="Times New Roman" w:hAnsi="Lato" w:cs="Arial"/>
          <w:bCs/>
          <w:spacing w:val="4"/>
          <w:lang w:eastAsia="pl-PL"/>
        </w:rPr>
        <w:t xml:space="preserve">godnie z </w:t>
      </w:r>
      <w:r w:rsidR="00333567" w:rsidRPr="0046279F">
        <w:rPr>
          <w:rFonts w:ascii="Lato" w:eastAsia="Times New Roman" w:hAnsi="Lato" w:cs="Arial"/>
          <w:spacing w:val="4"/>
          <w:lang w:eastAsia="pl-PL"/>
        </w:rPr>
        <w:t xml:space="preserve">art. 6 ust. 1 pkt 1 </w:t>
      </w:r>
      <w:r w:rsidR="00333567" w:rsidRPr="0046279F">
        <w:rPr>
          <w:rFonts w:ascii="Lato" w:eastAsia="Times New Roman" w:hAnsi="Lato" w:cs="Arial"/>
          <w:i/>
          <w:iCs/>
          <w:spacing w:val="4"/>
          <w:lang w:eastAsia="pl-PL"/>
        </w:rPr>
        <w:t xml:space="preserve">specustawy przeciwpowodziowej, </w:t>
      </w:r>
      <w:r w:rsidR="00333567" w:rsidRPr="0046279F">
        <w:rPr>
          <w:rFonts w:ascii="Lato" w:eastAsia="Times New Roman" w:hAnsi="Lato" w:cs="Arial"/>
          <w:spacing w:val="4"/>
          <w:lang w:eastAsia="pl-PL"/>
        </w:rPr>
        <w:t>do</w:t>
      </w:r>
      <w:r w:rsidR="00333567" w:rsidRPr="0046279F">
        <w:rPr>
          <w:rFonts w:ascii="Lato" w:eastAsia="Times New Roman" w:hAnsi="Lato" w:cs="Arial"/>
          <w:i/>
          <w:iCs/>
          <w:spacing w:val="4"/>
          <w:lang w:eastAsia="pl-PL"/>
        </w:rPr>
        <w:t xml:space="preserve"> </w:t>
      </w:r>
      <w:r w:rsidR="00333567" w:rsidRPr="0046279F">
        <w:rPr>
          <w:rFonts w:ascii="Lato" w:eastAsia="Times New Roman" w:hAnsi="Lato" w:cs="Arial"/>
          <w:spacing w:val="4"/>
          <w:lang w:eastAsia="pl-PL"/>
        </w:rPr>
        <w:t>wniosku załączono charakterystykę inwestycji określającą rodzaj budowli przeciwpowodziowej oraz jej lokalizację i parametry techniczne.</w:t>
      </w:r>
      <w:r w:rsidR="004445EB">
        <w:rPr>
          <w:rFonts w:ascii="Lato" w:eastAsia="Times New Roman" w:hAnsi="Lato" w:cs="Arial"/>
          <w:spacing w:val="4"/>
          <w:lang w:eastAsia="pl-PL"/>
        </w:rPr>
        <w:t xml:space="preserve"> </w:t>
      </w:r>
      <w:r w:rsidR="00333567" w:rsidRPr="0046279F">
        <w:rPr>
          <w:rFonts w:ascii="Lato" w:eastAsia="Times New Roman" w:hAnsi="Lato" w:cs="Arial"/>
          <w:spacing w:val="4"/>
          <w:lang w:eastAsia="pl-PL"/>
        </w:rPr>
        <w:t xml:space="preserve">Ponadto, do wniosku załączono mapę w skali 1:1000, na której przedstawiono projektowany obszar inwestycji z zaznaczeniem podziału geodezyjnego nieruchomości oraz terenu niezbędnego dla obiektów budowlanych, oraz istniejące uzbrojenie terenu, a także wskazanie części nieruchomości będących częścią inwestycji, na której nie będą prowadzone roboty budowlane. Stosownie do art. 6 ust. 1 pkt 3 </w:t>
      </w:r>
      <w:r w:rsidR="00333567" w:rsidRPr="0046279F">
        <w:rPr>
          <w:rFonts w:ascii="Lato" w:eastAsia="Times New Roman" w:hAnsi="Lato" w:cs="Arial"/>
          <w:i/>
          <w:iCs/>
          <w:spacing w:val="4"/>
          <w:lang w:eastAsia="pl-PL"/>
        </w:rPr>
        <w:t>specustawy przeciwpowodziowej</w:t>
      </w:r>
      <w:r w:rsidR="00333567" w:rsidRPr="0046279F">
        <w:rPr>
          <w:rFonts w:ascii="Lato" w:eastAsia="Times New Roman" w:hAnsi="Lato" w:cs="Arial"/>
          <w:iCs/>
          <w:spacing w:val="4"/>
          <w:lang w:eastAsia="pl-PL"/>
        </w:rPr>
        <w:t>,</w:t>
      </w:r>
      <w:r w:rsidR="00333567" w:rsidRPr="0046279F">
        <w:rPr>
          <w:rFonts w:ascii="Lato" w:eastAsia="Times New Roman" w:hAnsi="Lato" w:cs="Arial"/>
          <w:spacing w:val="4"/>
          <w:lang w:eastAsia="pl-PL"/>
        </w:rPr>
        <w:t xml:space="preserve"> do</w:t>
      </w:r>
      <w:r w:rsidR="00333567" w:rsidRPr="0046279F">
        <w:rPr>
          <w:rFonts w:ascii="Lato" w:eastAsia="Times New Roman" w:hAnsi="Lato" w:cs="Arial"/>
          <w:i/>
          <w:iCs/>
          <w:spacing w:val="4"/>
          <w:lang w:eastAsia="pl-PL"/>
        </w:rPr>
        <w:t xml:space="preserve"> </w:t>
      </w:r>
      <w:r w:rsidR="00333567" w:rsidRPr="0046279F">
        <w:rPr>
          <w:rFonts w:ascii="Lato" w:eastAsia="Times New Roman" w:hAnsi="Lato" w:cs="Arial"/>
          <w:spacing w:val="4"/>
          <w:lang w:eastAsia="pl-PL"/>
        </w:rPr>
        <w:t>wniosku załączono analizę powiązania inwestycji z mapami zagrożenia powodziowego, mapami ryzyka powodziowego, planami zarządzania ryzykiem powodziowym</w:t>
      </w:r>
      <w:r w:rsidR="00333567" w:rsidRPr="0046279F">
        <w:rPr>
          <w:rFonts w:ascii="Lato" w:eastAsia="Times New Roman" w:hAnsi="Lato" w:cs="Arial"/>
          <w:iCs/>
          <w:spacing w:val="4"/>
          <w:lang w:eastAsia="pl-PL"/>
        </w:rPr>
        <w:t>.</w:t>
      </w:r>
      <w:r w:rsidR="00333567" w:rsidRPr="0046279F">
        <w:rPr>
          <w:rFonts w:ascii="Lato" w:eastAsia="Times New Roman" w:hAnsi="Lato" w:cs="Arial"/>
          <w:spacing w:val="4"/>
          <w:lang w:eastAsia="pl-PL"/>
        </w:rPr>
        <w:t xml:space="preserve"> Do wniosku </w:t>
      </w:r>
      <w:r w:rsidR="00333567" w:rsidRPr="004445EB">
        <w:rPr>
          <w:rFonts w:ascii="Lato" w:eastAsia="Times New Roman" w:hAnsi="Lato" w:cs="Arial"/>
          <w:spacing w:val="4"/>
          <w:lang w:eastAsia="pl-PL"/>
        </w:rPr>
        <w:t>inwestor</w:t>
      </w:r>
      <w:r w:rsidR="00333567" w:rsidRPr="0046279F">
        <w:rPr>
          <w:rFonts w:ascii="Lato" w:eastAsia="Times New Roman" w:hAnsi="Lato" w:cs="Arial"/>
          <w:spacing w:val="4"/>
          <w:lang w:eastAsia="pl-PL"/>
        </w:rPr>
        <w:t xml:space="preserve"> załączył ponadto mapy zawierające projekty podziałów nieruchomości oraz określił zmiany w dotychczasowej infrastrukturze zagospodarowania terenu.</w:t>
      </w:r>
      <w:r w:rsidR="00C1686E">
        <w:rPr>
          <w:rFonts w:ascii="Lato" w:eastAsia="Times New Roman" w:hAnsi="Lato" w:cs="Arial"/>
          <w:spacing w:val="4"/>
          <w:lang w:eastAsia="pl-PL"/>
        </w:rPr>
        <w:t xml:space="preserve"> </w:t>
      </w:r>
      <w:r w:rsidR="0046279F" w:rsidRPr="0046279F">
        <w:rPr>
          <w:rFonts w:ascii="Lato" w:hAnsi="Lato" w:cs="Arial"/>
          <w:color w:val="000000"/>
          <w:spacing w:val="4"/>
        </w:rPr>
        <w:t xml:space="preserve">Do wniosku </w:t>
      </w:r>
      <w:r w:rsidR="0046279F" w:rsidRPr="00C1686E">
        <w:rPr>
          <w:rFonts w:ascii="Lato" w:hAnsi="Lato" w:cs="Arial"/>
          <w:color w:val="000000"/>
          <w:spacing w:val="4"/>
        </w:rPr>
        <w:t>inwestor</w:t>
      </w:r>
      <w:r w:rsidR="0046279F" w:rsidRPr="0046279F">
        <w:rPr>
          <w:rFonts w:ascii="Lato" w:hAnsi="Lato" w:cs="Arial"/>
          <w:color w:val="000000"/>
          <w:spacing w:val="4"/>
        </w:rPr>
        <w:t xml:space="preserve"> dołączył również wymagane opinie, o których mowa w art. </w:t>
      </w:r>
      <w:r w:rsidR="0046279F" w:rsidRPr="0046279F">
        <w:rPr>
          <w:rFonts w:ascii="Lato" w:eastAsia="Times New Roman" w:hAnsi="Lato" w:cs="Arial"/>
          <w:spacing w:val="4"/>
          <w:lang w:eastAsia="pl-PL"/>
        </w:rPr>
        <w:t xml:space="preserve">6 ust. 1 pkt 7 </w:t>
      </w:r>
      <w:r w:rsidR="0046279F" w:rsidRPr="0046279F">
        <w:rPr>
          <w:rFonts w:ascii="Lato" w:eastAsia="Times New Roman" w:hAnsi="Lato" w:cs="Arial"/>
          <w:i/>
          <w:spacing w:val="4"/>
          <w:lang w:eastAsia="pl-PL"/>
        </w:rPr>
        <w:t>specustawy przeciwpowodziowej</w:t>
      </w:r>
      <w:r w:rsidR="0046279F" w:rsidRPr="0046279F">
        <w:rPr>
          <w:rFonts w:ascii="Lato" w:eastAsia="Times New Roman" w:hAnsi="Lato" w:cs="Arial"/>
          <w:spacing w:val="4"/>
          <w:lang w:eastAsia="pl-PL"/>
        </w:rPr>
        <w:t>.</w:t>
      </w:r>
    </w:p>
    <w:p w14:paraId="416CBFAD" w14:textId="36506A0E" w:rsidR="00333567" w:rsidRPr="0046279F" w:rsidRDefault="00333567" w:rsidP="00D31FC4">
      <w:pPr>
        <w:spacing w:after="120" w:line="240" w:lineRule="exact"/>
        <w:jc w:val="both"/>
        <w:rPr>
          <w:rFonts w:ascii="Lato" w:eastAsia="Times New Roman" w:hAnsi="Lato" w:cs="Arial"/>
          <w:spacing w:val="4"/>
          <w:lang w:eastAsia="pl-PL"/>
        </w:rPr>
      </w:pPr>
      <w:r w:rsidRPr="0046279F">
        <w:rPr>
          <w:rFonts w:ascii="Lato" w:eastAsia="Times New Roman" w:hAnsi="Lato" w:cs="Arial"/>
          <w:spacing w:val="4"/>
          <w:lang w:eastAsia="pl-PL"/>
        </w:rPr>
        <w:lastRenderedPageBreak/>
        <w:t xml:space="preserve">Zgodnie z art. 6 ust. 1 pkt 8 i 9 </w:t>
      </w:r>
      <w:r w:rsidRPr="0046279F">
        <w:rPr>
          <w:rFonts w:ascii="Lato" w:eastAsia="Times New Roman" w:hAnsi="Lato" w:cs="Arial"/>
          <w:i/>
          <w:iCs/>
          <w:spacing w:val="4"/>
          <w:lang w:eastAsia="pl-PL"/>
        </w:rPr>
        <w:t>specustawy przeciwpowodziowej</w:t>
      </w:r>
      <w:r w:rsidRPr="0046279F">
        <w:rPr>
          <w:rFonts w:ascii="Lato" w:eastAsia="Times New Roman" w:hAnsi="Lato" w:cs="Arial"/>
          <w:spacing w:val="4"/>
          <w:lang w:eastAsia="pl-PL"/>
        </w:rPr>
        <w:t xml:space="preserve"> do wniosku </w:t>
      </w:r>
      <w:r w:rsidRPr="00C1686E">
        <w:rPr>
          <w:rFonts w:ascii="Lato" w:eastAsia="Times New Roman" w:hAnsi="Lato" w:cs="Arial"/>
          <w:spacing w:val="4"/>
          <w:lang w:eastAsia="pl-PL"/>
        </w:rPr>
        <w:t>inwestor</w:t>
      </w:r>
      <w:r w:rsidRPr="0046279F">
        <w:rPr>
          <w:rFonts w:ascii="Lato" w:eastAsia="Times New Roman" w:hAnsi="Lato" w:cs="Arial"/>
          <w:spacing w:val="4"/>
          <w:lang w:eastAsia="pl-PL"/>
        </w:rPr>
        <w:t xml:space="preserve"> dołączył wymagane decyzje administracyjne:</w:t>
      </w:r>
    </w:p>
    <w:p w14:paraId="04022319" w14:textId="77777777" w:rsidR="00333567" w:rsidRPr="0046279F" w:rsidRDefault="00333567" w:rsidP="00D31FC4">
      <w:pPr>
        <w:numPr>
          <w:ilvl w:val="0"/>
          <w:numId w:val="25"/>
        </w:numPr>
        <w:spacing w:after="120" w:line="240" w:lineRule="exact"/>
        <w:ind w:left="357" w:hanging="357"/>
        <w:jc w:val="both"/>
        <w:rPr>
          <w:rFonts w:ascii="Lato" w:eastAsia="Times New Roman" w:hAnsi="Lato" w:cs="Arial"/>
          <w:spacing w:val="4"/>
          <w:lang w:eastAsia="pl-PL"/>
        </w:rPr>
      </w:pPr>
      <w:r w:rsidRPr="0046279F">
        <w:rPr>
          <w:rFonts w:ascii="Lato" w:eastAsia="Times New Roman" w:hAnsi="Lato" w:cs="Arial"/>
          <w:spacing w:val="4"/>
          <w:lang w:eastAsia="pl-PL"/>
        </w:rPr>
        <w:t xml:space="preserve">decyzję Marszałka Województwa Wielkopolskiego z dnia 14 września 2016 r., znak: </w:t>
      </w:r>
      <w:r w:rsidRPr="0046279F">
        <w:rPr>
          <w:rFonts w:ascii="Lato" w:eastAsia="Times New Roman" w:hAnsi="Lato" w:cs="Arial"/>
          <w:spacing w:val="4"/>
          <w:lang w:eastAsia="pl-PL"/>
        </w:rPr>
        <w:br/>
        <w:t>DR-IV.7322.24.2016, udzielającą pozwolenia wodnoprawnego,</w:t>
      </w:r>
    </w:p>
    <w:p w14:paraId="610921FD" w14:textId="791FDF94" w:rsidR="00333567" w:rsidRPr="0046279F" w:rsidRDefault="00333567" w:rsidP="00D31FC4">
      <w:pPr>
        <w:numPr>
          <w:ilvl w:val="0"/>
          <w:numId w:val="25"/>
        </w:numPr>
        <w:spacing w:after="240" w:line="240" w:lineRule="exact"/>
        <w:ind w:left="357" w:hanging="357"/>
        <w:jc w:val="both"/>
        <w:rPr>
          <w:rFonts w:ascii="Lato" w:eastAsia="Times New Roman" w:hAnsi="Lato" w:cs="Arial"/>
          <w:spacing w:val="4"/>
          <w:lang w:eastAsia="pl-PL"/>
        </w:rPr>
      </w:pPr>
      <w:r w:rsidRPr="0046279F">
        <w:rPr>
          <w:rFonts w:ascii="Lato" w:eastAsia="Times New Roman" w:hAnsi="Lato" w:cs="Arial"/>
          <w:spacing w:val="4"/>
          <w:lang w:eastAsia="pl-PL"/>
        </w:rPr>
        <w:t xml:space="preserve">decyzję Regionalnego Dyrektora Ochrony Środowiska w Opolu z dnia 23 marca </w:t>
      </w:r>
      <w:r w:rsidR="000D3E20">
        <w:rPr>
          <w:rFonts w:ascii="Lato" w:eastAsia="Times New Roman" w:hAnsi="Lato" w:cs="Arial"/>
          <w:spacing w:val="4"/>
          <w:lang w:eastAsia="pl-PL"/>
        </w:rPr>
        <w:br/>
      </w:r>
      <w:r w:rsidRPr="0046279F">
        <w:rPr>
          <w:rFonts w:ascii="Lato" w:eastAsia="Times New Roman" w:hAnsi="Lato" w:cs="Arial"/>
          <w:spacing w:val="4"/>
          <w:lang w:eastAsia="pl-PL"/>
        </w:rPr>
        <w:t>2016 r., znak: WOOŚ.4233.7.2015.IM.15, stwierdzającą brak potrzeby przeprowadzenia oceny oddziaływania na środowisko dla przedmiotowego przedsięwzięcia.</w:t>
      </w:r>
    </w:p>
    <w:p w14:paraId="3669D1AF" w14:textId="6A7BBEE4" w:rsidR="00333567" w:rsidRPr="00440E68" w:rsidRDefault="00333567" w:rsidP="00C1686E">
      <w:pPr>
        <w:spacing w:after="240" w:line="240" w:lineRule="exact"/>
        <w:jc w:val="both"/>
        <w:outlineLvl w:val="0"/>
        <w:rPr>
          <w:rFonts w:ascii="Lato" w:eastAsia="Times New Roman" w:hAnsi="Lato" w:cs="Arial"/>
          <w:spacing w:val="4"/>
          <w:lang w:eastAsia="pl-PL"/>
        </w:rPr>
      </w:pPr>
      <w:r w:rsidRPr="00440E68">
        <w:rPr>
          <w:rFonts w:ascii="Lato" w:eastAsia="Times New Roman" w:hAnsi="Lato" w:cs="Arial"/>
          <w:spacing w:val="4"/>
          <w:lang w:eastAsia="pl-PL"/>
        </w:rPr>
        <w:t>Wniosek o wydanie decyzji o pozwoleniu na realizację przedmiotowej inwestycji przeciwpowodziowej zawiera wskazanie nieruchomości lub ich części, które usytuowane są w liniach rozgraniczających teren inwestycji oraz wskazanie ograniczonych praw rzeczowych obciążających te nieruchomości.</w:t>
      </w:r>
      <w:r w:rsidR="007B524D">
        <w:rPr>
          <w:rFonts w:ascii="Lato" w:eastAsia="Times New Roman" w:hAnsi="Lato" w:cs="Arial"/>
          <w:spacing w:val="4"/>
          <w:lang w:eastAsia="pl-PL"/>
        </w:rPr>
        <w:t xml:space="preserve"> </w:t>
      </w:r>
      <w:r w:rsidR="00C1686E">
        <w:rPr>
          <w:rFonts w:ascii="Lato" w:eastAsia="Times New Roman" w:hAnsi="Lato" w:cs="Arial"/>
          <w:spacing w:val="4"/>
          <w:lang w:eastAsia="pl-PL"/>
        </w:rPr>
        <w:t xml:space="preserve">We wniosku inwestor nie </w:t>
      </w:r>
      <w:r w:rsidR="00C1686E" w:rsidRPr="00C1686E">
        <w:rPr>
          <w:rFonts w:ascii="Lato" w:eastAsia="Times New Roman" w:hAnsi="Lato" w:cs="Arial"/>
          <w:spacing w:val="4"/>
          <w:lang w:eastAsia="pl-PL"/>
        </w:rPr>
        <w:t>wskaza</w:t>
      </w:r>
      <w:r w:rsidR="00C1686E">
        <w:rPr>
          <w:rFonts w:ascii="Lato" w:eastAsia="Times New Roman" w:hAnsi="Lato" w:cs="Arial"/>
          <w:spacing w:val="4"/>
          <w:lang w:eastAsia="pl-PL"/>
        </w:rPr>
        <w:t>ł</w:t>
      </w:r>
      <w:r w:rsidR="00C1686E" w:rsidRPr="00C1686E">
        <w:rPr>
          <w:rFonts w:ascii="Lato" w:eastAsia="Times New Roman" w:hAnsi="Lato" w:cs="Arial"/>
          <w:spacing w:val="4"/>
          <w:lang w:eastAsia="pl-PL"/>
        </w:rPr>
        <w:t xml:space="preserve"> nieruchomości, o których mowa w </w:t>
      </w:r>
      <w:hyperlink r:id="rId9" w:history="1">
        <w:r w:rsidR="00C1686E" w:rsidRPr="00C1686E">
          <w:rPr>
            <w:rStyle w:val="Hipercze"/>
            <w:rFonts w:ascii="Lato" w:eastAsia="Times New Roman" w:hAnsi="Lato" w:cs="Arial"/>
            <w:color w:val="auto"/>
            <w:spacing w:val="4"/>
            <w:u w:val="none"/>
            <w:lang w:eastAsia="pl-PL"/>
          </w:rPr>
          <w:t>art. 9 pkt 5 lit. b</w:t>
        </w:r>
      </w:hyperlink>
      <w:r w:rsidR="00C1686E">
        <w:rPr>
          <w:rFonts w:ascii="Lato" w:eastAsia="Times New Roman" w:hAnsi="Lato" w:cs="Arial"/>
          <w:spacing w:val="4"/>
          <w:lang w:eastAsia="pl-PL"/>
        </w:rPr>
        <w:t xml:space="preserve"> </w:t>
      </w:r>
      <w:r w:rsidR="00C1686E" w:rsidRPr="00C1686E">
        <w:rPr>
          <w:rFonts w:ascii="Lato" w:eastAsia="Times New Roman" w:hAnsi="Lato" w:cs="Arial"/>
          <w:i/>
          <w:iCs/>
          <w:spacing w:val="4"/>
          <w:lang w:eastAsia="pl-PL"/>
        </w:rPr>
        <w:t>specustawy przeciwpowodziowej</w:t>
      </w:r>
      <w:r w:rsidR="00C1686E">
        <w:rPr>
          <w:rFonts w:ascii="Lato" w:eastAsia="Times New Roman" w:hAnsi="Lato" w:cs="Arial"/>
          <w:spacing w:val="4"/>
          <w:lang w:eastAsia="pl-PL"/>
        </w:rPr>
        <w:t>.</w:t>
      </w:r>
    </w:p>
    <w:p w14:paraId="149DFA32" w14:textId="34E2A786" w:rsidR="00333567" w:rsidRPr="00440E68" w:rsidRDefault="00333567" w:rsidP="00333567">
      <w:pPr>
        <w:spacing w:after="120" w:line="240" w:lineRule="exact"/>
        <w:jc w:val="both"/>
        <w:outlineLvl w:val="0"/>
        <w:rPr>
          <w:rFonts w:ascii="Lato" w:eastAsia="Times New Roman" w:hAnsi="Lato" w:cs="Arial"/>
          <w:spacing w:val="4"/>
          <w:lang w:eastAsia="pl-PL"/>
        </w:rPr>
      </w:pPr>
      <w:r w:rsidRPr="00440E68">
        <w:rPr>
          <w:rFonts w:ascii="Lato" w:eastAsia="Times New Roman" w:hAnsi="Lato" w:cs="Arial"/>
          <w:spacing w:val="4"/>
          <w:lang w:eastAsia="pl-PL"/>
        </w:rPr>
        <w:t xml:space="preserve">Wniosek o wydanie decyzji o pozwoleniu na realizację przedmiotowej inwestycji </w:t>
      </w:r>
      <w:r w:rsidR="00440E68">
        <w:rPr>
          <w:rFonts w:ascii="Lato" w:eastAsia="Times New Roman" w:hAnsi="Lato" w:cs="Arial"/>
          <w:spacing w:val="4"/>
          <w:lang w:eastAsia="pl-PL"/>
        </w:rPr>
        <w:br/>
      </w:r>
      <w:r w:rsidRPr="00440E68">
        <w:rPr>
          <w:rFonts w:ascii="Lato" w:eastAsia="Times New Roman" w:hAnsi="Lato" w:cs="Arial"/>
          <w:spacing w:val="4"/>
          <w:lang w:eastAsia="pl-PL"/>
        </w:rPr>
        <w:t xml:space="preserve">w zakresie budowli przeciwpowodziowych </w:t>
      </w:r>
      <w:r w:rsidRPr="00440E68">
        <w:rPr>
          <w:rFonts w:ascii="Lato" w:eastAsia="Times New Roman" w:hAnsi="Lato" w:cs="Arial"/>
          <w:iCs/>
          <w:spacing w:val="4"/>
          <w:lang w:eastAsia="pl-PL"/>
        </w:rPr>
        <w:t>zawiera</w:t>
      </w:r>
      <w:r w:rsidRPr="00440E68">
        <w:rPr>
          <w:rFonts w:ascii="Lato" w:eastAsia="Times New Roman" w:hAnsi="Lato" w:cs="Arial"/>
          <w:spacing w:val="4"/>
          <w:lang w:eastAsia="pl-PL"/>
        </w:rPr>
        <w:t xml:space="preserve"> ponadto:</w:t>
      </w:r>
    </w:p>
    <w:p w14:paraId="0B941EEB" w14:textId="3BB00FB0" w:rsidR="00333567" w:rsidRPr="00440E68" w:rsidRDefault="00333567" w:rsidP="00440E68">
      <w:pPr>
        <w:numPr>
          <w:ilvl w:val="0"/>
          <w:numId w:val="37"/>
        </w:numPr>
        <w:spacing w:after="120" w:line="240" w:lineRule="exact"/>
        <w:ind w:left="284" w:hanging="284"/>
        <w:jc w:val="both"/>
        <w:outlineLvl w:val="0"/>
        <w:rPr>
          <w:rFonts w:ascii="Lato" w:eastAsia="Times New Roman" w:hAnsi="Lato" w:cs="Arial"/>
          <w:spacing w:val="4"/>
          <w:lang w:eastAsia="pl-PL"/>
        </w:rPr>
      </w:pPr>
      <w:r w:rsidRPr="00440E68">
        <w:rPr>
          <w:rFonts w:ascii="Lato" w:eastAsia="Times New Roman" w:hAnsi="Lato" w:cs="Arial"/>
          <w:spacing w:val="4"/>
          <w:lang w:eastAsia="pl-PL"/>
        </w:rPr>
        <w:t xml:space="preserve">pozwolenie Opolskiego Wojewódzkiego Konserwatora Zabytków nr 192/A/2016 </w:t>
      </w:r>
      <w:r w:rsidR="00440E68">
        <w:rPr>
          <w:rFonts w:ascii="Lato" w:eastAsia="Times New Roman" w:hAnsi="Lato" w:cs="Arial"/>
          <w:spacing w:val="4"/>
          <w:lang w:eastAsia="pl-PL"/>
        </w:rPr>
        <w:br/>
      </w:r>
      <w:r w:rsidRPr="00440E68">
        <w:rPr>
          <w:rFonts w:ascii="Lato" w:eastAsia="Times New Roman" w:hAnsi="Lato" w:cs="Arial"/>
          <w:spacing w:val="4"/>
          <w:lang w:eastAsia="pl-PL"/>
        </w:rPr>
        <w:t xml:space="preserve">z dnia 3 października 2016 r., znak: ZA.5161.137.2016.KS, na wykonanie prac </w:t>
      </w:r>
      <w:r w:rsidR="00440E68">
        <w:rPr>
          <w:rFonts w:ascii="Lato" w:eastAsia="Times New Roman" w:hAnsi="Lato" w:cs="Arial"/>
          <w:spacing w:val="4"/>
          <w:lang w:eastAsia="pl-PL"/>
        </w:rPr>
        <w:br/>
      </w:r>
      <w:r w:rsidRPr="00440E68">
        <w:rPr>
          <w:rFonts w:ascii="Lato" w:eastAsia="Times New Roman" w:hAnsi="Lato" w:cs="Arial"/>
          <w:spacing w:val="4"/>
          <w:lang w:eastAsia="pl-PL"/>
        </w:rPr>
        <w:t>w bezpośrednim otoczeniu stanowisk archeologicznych,</w:t>
      </w:r>
    </w:p>
    <w:p w14:paraId="4C72CD2D" w14:textId="77777777" w:rsidR="00333567" w:rsidRPr="00440E68" w:rsidRDefault="00333567" w:rsidP="00440E68">
      <w:pPr>
        <w:numPr>
          <w:ilvl w:val="0"/>
          <w:numId w:val="37"/>
        </w:numPr>
        <w:spacing w:after="240" w:line="240" w:lineRule="exact"/>
        <w:ind w:left="284" w:hanging="284"/>
        <w:jc w:val="both"/>
        <w:outlineLvl w:val="0"/>
        <w:rPr>
          <w:rFonts w:ascii="Lato" w:eastAsia="Times New Roman" w:hAnsi="Lato" w:cs="Arial"/>
          <w:spacing w:val="4"/>
          <w:lang w:eastAsia="pl-PL"/>
        </w:rPr>
      </w:pPr>
      <w:r w:rsidRPr="00440E68">
        <w:rPr>
          <w:rFonts w:ascii="Lato" w:eastAsia="Times New Roman" w:hAnsi="Lato" w:cs="Arial"/>
          <w:spacing w:val="4"/>
          <w:lang w:eastAsia="pl-PL"/>
        </w:rPr>
        <w:t>decyzję Prezydenta Miasta Opola z dnia 21 grudnia 2015 r., znak: OŚR.6541.4.2015.PM, zatwierdzającą dokumentację geologiczno-inżynierską.</w:t>
      </w:r>
    </w:p>
    <w:p w14:paraId="6B360CD7" w14:textId="34925161" w:rsidR="00333567" w:rsidRPr="00ED174B" w:rsidRDefault="00333567" w:rsidP="00333567">
      <w:pPr>
        <w:spacing w:after="240" w:line="240" w:lineRule="exact"/>
        <w:jc w:val="both"/>
        <w:outlineLvl w:val="0"/>
        <w:rPr>
          <w:rFonts w:ascii="Lato" w:eastAsia="Times New Roman" w:hAnsi="Lato" w:cs="Arial"/>
          <w:spacing w:val="4"/>
          <w:lang w:eastAsia="pl-PL"/>
        </w:rPr>
      </w:pPr>
      <w:r w:rsidRPr="00ED174B">
        <w:rPr>
          <w:rFonts w:ascii="Lato" w:eastAsia="Times New Roman" w:hAnsi="Lato" w:cs="Arial"/>
          <w:spacing w:val="4"/>
          <w:lang w:eastAsia="pl-PL"/>
        </w:rPr>
        <w:t xml:space="preserve">Do wniosku o wydanie decyzji o pozwoleniu na realizację inwestycji w zakresie budowli przeciwpowodziowych inwestor dołączył także projekt budowlany wraz z opiniami, uzgodnieniami, pozwoleniami oraz dokumentami wymaganymi </w:t>
      </w:r>
      <w:hyperlink r:id="rId10" w:history="1">
        <w:r w:rsidRPr="00ED174B">
          <w:rPr>
            <w:rFonts w:ascii="Lato" w:eastAsia="Times New Roman" w:hAnsi="Lato" w:cs="Arial"/>
            <w:spacing w:val="4"/>
            <w:lang w:eastAsia="pl-PL"/>
          </w:rPr>
          <w:t>przepisami</w:t>
        </w:r>
      </w:hyperlink>
      <w:r w:rsidRPr="00ED174B">
        <w:rPr>
          <w:rFonts w:ascii="Lato" w:eastAsia="Times New Roman" w:hAnsi="Lato" w:cs="Arial"/>
          <w:spacing w:val="4"/>
          <w:lang w:eastAsia="pl-PL"/>
        </w:rPr>
        <w:t xml:space="preserve"> szczególnymi. </w:t>
      </w:r>
    </w:p>
    <w:p w14:paraId="6E2422E5" w14:textId="28573035" w:rsidR="00440CA3" w:rsidRPr="00ED174B" w:rsidRDefault="00440CA3" w:rsidP="00440CA3">
      <w:pPr>
        <w:tabs>
          <w:tab w:val="left" w:pos="709"/>
          <w:tab w:val="left" w:pos="1418"/>
          <w:tab w:val="left" w:pos="2127"/>
          <w:tab w:val="left" w:pos="2836"/>
          <w:tab w:val="left" w:pos="3545"/>
          <w:tab w:val="left" w:pos="4254"/>
          <w:tab w:val="left" w:pos="4963"/>
          <w:tab w:val="left" w:pos="5672"/>
          <w:tab w:val="left" w:pos="6381"/>
          <w:tab w:val="left" w:pos="7220"/>
        </w:tabs>
        <w:autoSpaceDE w:val="0"/>
        <w:autoSpaceDN w:val="0"/>
        <w:adjustRightInd w:val="0"/>
        <w:spacing w:after="240" w:line="240" w:lineRule="exact"/>
        <w:jc w:val="both"/>
        <w:rPr>
          <w:rFonts w:ascii="Lato" w:eastAsia="Times New Roman" w:hAnsi="Lato" w:cs="Times New Roman"/>
          <w:bCs/>
          <w:spacing w:val="4"/>
          <w:lang w:eastAsia="pl-PL"/>
        </w:rPr>
      </w:pPr>
      <w:r w:rsidRPr="00ED174B">
        <w:rPr>
          <w:rFonts w:ascii="Lato" w:eastAsia="Times New Roman" w:hAnsi="Lato" w:cs="Times New Roman"/>
          <w:bCs/>
          <w:spacing w:val="4"/>
          <w:lang w:eastAsia="pl-PL"/>
        </w:rPr>
        <w:t xml:space="preserve">Wskazać trzeba, iż w dniu 19 września 2020 r. weszła w życie ustawa z dnia </w:t>
      </w:r>
      <w:r w:rsidR="00440E68" w:rsidRPr="00ED174B">
        <w:rPr>
          <w:rFonts w:ascii="Lato" w:eastAsia="Times New Roman" w:hAnsi="Lato" w:cs="Times New Roman"/>
          <w:bCs/>
          <w:spacing w:val="4"/>
          <w:lang w:eastAsia="pl-PL"/>
        </w:rPr>
        <w:br/>
      </w:r>
      <w:r w:rsidRPr="00ED174B">
        <w:rPr>
          <w:rFonts w:ascii="Lato" w:eastAsia="Times New Roman" w:hAnsi="Lato" w:cs="Times New Roman"/>
          <w:bCs/>
          <w:spacing w:val="4"/>
          <w:lang w:eastAsia="pl-PL"/>
        </w:rPr>
        <w:t xml:space="preserve">13 lutego 2020 r. o zmianie ustawy Prawo budowlane oraz niektórych innych ustaw </w:t>
      </w:r>
      <w:r w:rsidR="00440E68" w:rsidRPr="00ED174B">
        <w:rPr>
          <w:rFonts w:ascii="Lato" w:eastAsia="Times New Roman" w:hAnsi="Lato" w:cs="Times New Roman"/>
          <w:bCs/>
          <w:spacing w:val="4"/>
          <w:lang w:eastAsia="pl-PL"/>
        </w:rPr>
        <w:br/>
      </w:r>
      <w:r w:rsidRPr="00ED174B">
        <w:rPr>
          <w:rFonts w:ascii="Lato" w:eastAsia="Times New Roman" w:hAnsi="Lato" w:cs="Times New Roman"/>
          <w:bCs/>
          <w:spacing w:val="4"/>
          <w:lang w:eastAsia="pl-PL"/>
        </w:rPr>
        <w:t>(</w:t>
      </w:r>
      <w:proofErr w:type="spellStart"/>
      <w:r w:rsidRPr="00ED174B">
        <w:rPr>
          <w:rFonts w:ascii="Lato" w:eastAsia="Times New Roman" w:hAnsi="Lato" w:cs="Times New Roman"/>
          <w:bCs/>
          <w:spacing w:val="4"/>
          <w:lang w:eastAsia="pl-PL"/>
        </w:rPr>
        <w:t>t.j</w:t>
      </w:r>
      <w:proofErr w:type="spellEnd"/>
      <w:r w:rsidRPr="00ED174B">
        <w:rPr>
          <w:rFonts w:ascii="Lato" w:eastAsia="Times New Roman" w:hAnsi="Lato" w:cs="Times New Roman"/>
          <w:bCs/>
          <w:spacing w:val="4"/>
          <w:lang w:eastAsia="pl-PL"/>
        </w:rPr>
        <w:t>. Dz. U. z 2020 r. poz. 471), zwana dalej „</w:t>
      </w:r>
      <w:r w:rsidRPr="00ED174B">
        <w:rPr>
          <w:rFonts w:ascii="Lato" w:eastAsia="Times New Roman" w:hAnsi="Lato" w:cs="Times New Roman"/>
          <w:bCs/>
          <w:i/>
          <w:spacing w:val="4"/>
          <w:lang w:eastAsia="pl-PL"/>
        </w:rPr>
        <w:t>ustawą nowelizującą</w:t>
      </w:r>
      <w:r w:rsidRPr="00ED174B">
        <w:rPr>
          <w:rFonts w:ascii="Lato" w:eastAsia="Times New Roman" w:hAnsi="Lato" w:cs="Times New Roman"/>
          <w:bCs/>
          <w:spacing w:val="4"/>
          <w:lang w:eastAsia="pl-PL"/>
        </w:rPr>
        <w:t>”. Jednocześnie wydane zostało rozporządzenie Ministra Rozwoju z dnia 11 września 2020 r. w sprawie szczegółowego zakresu i formy projektu budowlanego (</w:t>
      </w:r>
      <w:proofErr w:type="spellStart"/>
      <w:r w:rsidRPr="00ED174B">
        <w:rPr>
          <w:rFonts w:ascii="Lato" w:eastAsia="Times New Roman" w:hAnsi="Lato" w:cs="Times New Roman"/>
          <w:bCs/>
          <w:spacing w:val="4"/>
          <w:lang w:eastAsia="pl-PL"/>
        </w:rPr>
        <w:t>t.j</w:t>
      </w:r>
      <w:proofErr w:type="spellEnd"/>
      <w:r w:rsidRPr="00ED174B">
        <w:rPr>
          <w:rFonts w:ascii="Lato" w:eastAsia="Times New Roman" w:hAnsi="Lato" w:cs="Times New Roman"/>
          <w:bCs/>
          <w:spacing w:val="4"/>
          <w:lang w:eastAsia="pl-PL"/>
        </w:rPr>
        <w:t xml:space="preserve">. Dz. U. z 2020 r. poz. 1609). Zgodnie z § 25 tego rozporządzenia, uchylone zostało dotychczasowe rozporządzenie Ministra Transportu, Budownictwa i Gospodarki Morskiej z dnia 25 kwietnia 2012 r. </w:t>
      </w:r>
      <w:r w:rsidR="00440E68" w:rsidRPr="00ED174B">
        <w:rPr>
          <w:rFonts w:ascii="Lato" w:eastAsia="Times New Roman" w:hAnsi="Lato" w:cs="Times New Roman"/>
          <w:bCs/>
          <w:spacing w:val="4"/>
          <w:lang w:eastAsia="pl-PL"/>
        </w:rPr>
        <w:br/>
      </w:r>
      <w:r w:rsidRPr="00ED174B">
        <w:rPr>
          <w:rFonts w:ascii="Lato" w:eastAsia="Times New Roman" w:hAnsi="Lato" w:cs="Times New Roman"/>
          <w:bCs/>
          <w:spacing w:val="4"/>
          <w:lang w:eastAsia="pl-PL"/>
        </w:rPr>
        <w:t>w sprawie szczegółowego zakresu i formy projektu budowlanego (</w:t>
      </w:r>
      <w:proofErr w:type="spellStart"/>
      <w:r w:rsidRPr="00ED174B">
        <w:rPr>
          <w:rFonts w:ascii="Lato" w:eastAsia="Times New Roman" w:hAnsi="Lato" w:cs="Times New Roman"/>
          <w:bCs/>
          <w:spacing w:val="4"/>
          <w:lang w:eastAsia="pl-PL"/>
        </w:rPr>
        <w:t>t.j</w:t>
      </w:r>
      <w:proofErr w:type="spellEnd"/>
      <w:r w:rsidRPr="00ED174B">
        <w:rPr>
          <w:rFonts w:ascii="Lato" w:eastAsia="Times New Roman" w:hAnsi="Lato" w:cs="Times New Roman"/>
          <w:bCs/>
          <w:spacing w:val="4"/>
          <w:lang w:eastAsia="pl-PL"/>
        </w:rPr>
        <w:t>. Dz. U. z 2018 r. poz. 1935), zwane dalej „</w:t>
      </w:r>
      <w:r w:rsidRPr="00ED174B">
        <w:rPr>
          <w:rFonts w:ascii="Lato" w:eastAsia="Times New Roman" w:hAnsi="Lato" w:cs="Times New Roman"/>
          <w:bCs/>
          <w:i/>
          <w:iCs/>
          <w:spacing w:val="4"/>
          <w:lang w:eastAsia="pl-PL"/>
        </w:rPr>
        <w:t>rozporządzeniem w sprawie szczegółowego zakresu i formy projektu budowlanego</w:t>
      </w:r>
      <w:r w:rsidRPr="00ED174B">
        <w:rPr>
          <w:rFonts w:ascii="Lato" w:eastAsia="Times New Roman" w:hAnsi="Lato" w:cs="Times New Roman"/>
          <w:bCs/>
          <w:spacing w:val="4"/>
          <w:lang w:eastAsia="pl-PL"/>
        </w:rPr>
        <w:t xml:space="preserve">”. </w:t>
      </w:r>
    </w:p>
    <w:p w14:paraId="3D55841D" w14:textId="6B0A0AB9" w:rsidR="00D31FC4" w:rsidRPr="00ED174B" w:rsidRDefault="00440CA3" w:rsidP="00440CA3">
      <w:pPr>
        <w:tabs>
          <w:tab w:val="left" w:pos="709"/>
          <w:tab w:val="left" w:pos="1418"/>
          <w:tab w:val="left" w:pos="2127"/>
          <w:tab w:val="left" w:pos="2836"/>
          <w:tab w:val="left" w:pos="3545"/>
          <w:tab w:val="left" w:pos="4254"/>
          <w:tab w:val="left" w:pos="4963"/>
          <w:tab w:val="left" w:pos="5672"/>
          <w:tab w:val="left" w:pos="6381"/>
          <w:tab w:val="left" w:pos="7220"/>
        </w:tabs>
        <w:autoSpaceDE w:val="0"/>
        <w:autoSpaceDN w:val="0"/>
        <w:adjustRightInd w:val="0"/>
        <w:spacing w:after="240" w:line="240" w:lineRule="exact"/>
        <w:jc w:val="both"/>
        <w:rPr>
          <w:rFonts w:ascii="Lato" w:eastAsia="Times New Roman" w:hAnsi="Lato" w:cs="Times New Roman"/>
          <w:bCs/>
          <w:spacing w:val="4"/>
          <w:lang w:eastAsia="pl-PL"/>
        </w:rPr>
      </w:pPr>
      <w:r w:rsidRPr="00ED174B">
        <w:rPr>
          <w:rFonts w:ascii="Lato" w:eastAsia="Times New Roman" w:hAnsi="Lato" w:cs="Times New Roman"/>
          <w:bCs/>
          <w:spacing w:val="4"/>
          <w:lang w:eastAsia="pl-PL"/>
        </w:rPr>
        <w:t xml:space="preserve">Jednakże, zgodnie z art. </w:t>
      </w:r>
      <w:r w:rsidRPr="00ED174B">
        <w:rPr>
          <w:rFonts w:ascii="Lato" w:eastAsia="Times New Roman" w:hAnsi="Lato" w:cs="Times New Roman"/>
          <w:bCs/>
          <w:i/>
          <w:spacing w:val="4"/>
          <w:lang w:eastAsia="pl-PL"/>
        </w:rPr>
        <w:t>25 ustawy nowelizującej</w:t>
      </w:r>
      <w:r w:rsidRPr="00ED174B">
        <w:rPr>
          <w:rFonts w:ascii="Lato" w:eastAsia="Times New Roman" w:hAnsi="Lato" w:cs="Times New Roman"/>
          <w:bCs/>
          <w:spacing w:val="4"/>
          <w:lang w:eastAsia="pl-PL"/>
        </w:rPr>
        <w:t xml:space="preserve">, do spraw uregulowanych ustawą zmienianą w </w:t>
      </w:r>
      <w:hyperlink r:id="rId11" w:history="1">
        <w:r w:rsidRPr="00ED174B">
          <w:rPr>
            <w:rFonts w:ascii="Lato" w:eastAsia="Times New Roman" w:hAnsi="Lato" w:cs="Times New Roman"/>
            <w:bCs/>
            <w:spacing w:val="4"/>
            <w:lang w:eastAsia="pl-PL"/>
          </w:rPr>
          <w:t>art. 1</w:t>
        </w:r>
      </w:hyperlink>
      <w:r w:rsidRPr="00ED174B">
        <w:rPr>
          <w:rFonts w:ascii="Lato" w:eastAsia="Times New Roman" w:hAnsi="Lato" w:cs="Times New Roman"/>
          <w:bCs/>
          <w:spacing w:val="4"/>
          <w:lang w:eastAsia="pl-PL"/>
        </w:rPr>
        <w:t xml:space="preserve">, wszczętych i niezakończonych przed dniem wejścia w życie niniejszej ustawy, przepisy ustawy zmienianej w </w:t>
      </w:r>
      <w:hyperlink r:id="rId12" w:history="1">
        <w:r w:rsidRPr="00ED174B">
          <w:rPr>
            <w:rFonts w:ascii="Lato" w:eastAsia="Times New Roman" w:hAnsi="Lato" w:cs="Times New Roman"/>
            <w:bCs/>
            <w:spacing w:val="4"/>
            <w:lang w:eastAsia="pl-PL"/>
          </w:rPr>
          <w:t>art. 1</w:t>
        </w:r>
      </w:hyperlink>
      <w:r w:rsidRPr="00ED174B">
        <w:rPr>
          <w:rFonts w:ascii="Lato" w:eastAsia="Times New Roman" w:hAnsi="Lato" w:cs="Times New Roman"/>
          <w:bCs/>
          <w:spacing w:val="4"/>
          <w:lang w:eastAsia="pl-PL"/>
        </w:rPr>
        <w:t xml:space="preserve"> stosuje się w brzmieniu dotychczasowym. Tym samym, zgodnie z ww. przepisem, przedmiotowa sprawa </w:t>
      </w:r>
      <w:r w:rsidR="00440E68" w:rsidRPr="00ED174B">
        <w:rPr>
          <w:rFonts w:ascii="Lato" w:eastAsia="Times New Roman" w:hAnsi="Lato" w:cs="Times New Roman"/>
          <w:bCs/>
          <w:spacing w:val="4"/>
          <w:lang w:eastAsia="pl-PL"/>
        </w:rPr>
        <w:t xml:space="preserve">– w związku z zapadłym </w:t>
      </w:r>
      <w:r w:rsidR="00350DE8" w:rsidRPr="00ED174B">
        <w:rPr>
          <w:rFonts w:ascii="Lato" w:eastAsia="Times New Roman" w:hAnsi="Lato" w:cs="Times New Roman"/>
          <w:bCs/>
          <w:spacing w:val="4"/>
          <w:lang w:eastAsia="pl-PL"/>
        </w:rPr>
        <w:t xml:space="preserve">prawomocnym </w:t>
      </w:r>
      <w:r w:rsidR="00440E68" w:rsidRPr="00ED174B">
        <w:rPr>
          <w:rFonts w:ascii="Lato" w:eastAsia="Times New Roman" w:hAnsi="Lato" w:cs="Times New Roman"/>
          <w:bCs/>
          <w:spacing w:val="4"/>
          <w:lang w:eastAsia="pl-PL"/>
        </w:rPr>
        <w:t>wyrokiem</w:t>
      </w:r>
      <w:r w:rsidR="00350DE8" w:rsidRPr="00ED174B">
        <w:rPr>
          <w:rFonts w:ascii="Lato" w:eastAsia="Times New Roman" w:hAnsi="Lato" w:cs="Times New Roman"/>
          <w:bCs/>
          <w:spacing w:val="4"/>
          <w:lang w:eastAsia="pl-PL"/>
        </w:rPr>
        <w:t xml:space="preserve"> uchylającym </w:t>
      </w:r>
      <w:r w:rsidR="00350DE8" w:rsidRPr="00ED174B">
        <w:rPr>
          <w:rFonts w:ascii="Lato" w:eastAsia="Times New Roman" w:hAnsi="Lato" w:cs="Times New Roman"/>
          <w:bCs/>
          <w:i/>
          <w:iCs/>
          <w:spacing w:val="4"/>
          <w:lang w:eastAsia="pl-PL"/>
        </w:rPr>
        <w:t>decyzję Ministra Infrastruktury i Budownictwa</w:t>
      </w:r>
      <w:r w:rsidR="00350DE8" w:rsidRPr="00ED174B">
        <w:rPr>
          <w:rFonts w:ascii="Lato" w:eastAsia="Times New Roman" w:hAnsi="Lato" w:cs="Times New Roman"/>
          <w:bCs/>
          <w:spacing w:val="4"/>
          <w:lang w:eastAsia="pl-PL"/>
        </w:rPr>
        <w:t xml:space="preserve"> </w:t>
      </w:r>
      <w:r w:rsidR="00C1686E" w:rsidRPr="00ED174B">
        <w:rPr>
          <w:rFonts w:ascii="Lato" w:eastAsia="Times New Roman" w:hAnsi="Lato" w:cs="Times New Roman"/>
          <w:bCs/>
          <w:spacing w:val="4"/>
          <w:lang w:eastAsia="pl-PL"/>
        </w:rPr>
        <w:br/>
      </w:r>
      <w:r w:rsidR="00350DE8" w:rsidRPr="00ED174B">
        <w:rPr>
          <w:rFonts w:ascii="Lato" w:eastAsia="Times New Roman" w:hAnsi="Lato" w:cs="Times New Roman"/>
          <w:bCs/>
          <w:spacing w:val="4"/>
          <w:lang w:eastAsia="pl-PL"/>
        </w:rPr>
        <w:t>– po</w:t>
      </w:r>
      <w:r w:rsidRPr="00ED174B">
        <w:rPr>
          <w:rFonts w:ascii="Lato" w:eastAsia="Times New Roman" w:hAnsi="Lato" w:cs="Times New Roman"/>
          <w:bCs/>
          <w:spacing w:val="4"/>
          <w:lang w:eastAsia="pl-PL"/>
        </w:rPr>
        <w:t xml:space="preserve">dlega rozpatrzeniu w oparciu o przepisy </w:t>
      </w:r>
      <w:bookmarkStart w:id="8" w:name="_Hlk139465774"/>
      <w:r w:rsidR="00C1686E" w:rsidRPr="00ED174B">
        <w:rPr>
          <w:rFonts w:ascii="Lato" w:eastAsia="Times New Roman" w:hAnsi="Lato" w:cs="Times New Roman"/>
          <w:bCs/>
          <w:spacing w:val="4"/>
          <w:lang w:eastAsia="pl-PL"/>
        </w:rPr>
        <w:t>ustawy z dnia 7 lipca 1994 r. – Prawo budowlane (</w:t>
      </w:r>
      <w:proofErr w:type="spellStart"/>
      <w:r w:rsidR="00C1686E" w:rsidRPr="00ED174B">
        <w:rPr>
          <w:rFonts w:ascii="Lato" w:eastAsia="Times New Roman" w:hAnsi="Lato" w:cs="Times New Roman"/>
          <w:bCs/>
          <w:spacing w:val="4"/>
          <w:lang w:eastAsia="pl-PL"/>
        </w:rPr>
        <w:t>t.j</w:t>
      </w:r>
      <w:proofErr w:type="spellEnd"/>
      <w:r w:rsidR="00C1686E" w:rsidRPr="00ED174B">
        <w:rPr>
          <w:rFonts w:ascii="Lato" w:eastAsia="Times New Roman" w:hAnsi="Lato" w:cs="Times New Roman"/>
          <w:bCs/>
          <w:spacing w:val="4"/>
          <w:lang w:eastAsia="pl-PL"/>
        </w:rPr>
        <w:t xml:space="preserve">. Dz.U. z 2023 r. poz. 682, z </w:t>
      </w:r>
      <w:proofErr w:type="spellStart"/>
      <w:r w:rsidR="00C1686E" w:rsidRPr="00ED174B">
        <w:rPr>
          <w:rFonts w:ascii="Lato" w:eastAsia="Times New Roman" w:hAnsi="Lato" w:cs="Times New Roman"/>
          <w:bCs/>
          <w:spacing w:val="4"/>
          <w:lang w:eastAsia="pl-PL"/>
        </w:rPr>
        <w:t>późn</w:t>
      </w:r>
      <w:proofErr w:type="spellEnd"/>
      <w:r w:rsidR="00C1686E" w:rsidRPr="00ED174B">
        <w:rPr>
          <w:rFonts w:ascii="Lato" w:eastAsia="Times New Roman" w:hAnsi="Lato" w:cs="Times New Roman"/>
          <w:bCs/>
          <w:spacing w:val="4"/>
          <w:lang w:eastAsia="pl-PL"/>
        </w:rPr>
        <w:t>.</w:t>
      </w:r>
      <w:r w:rsidR="006D7168">
        <w:rPr>
          <w:rFonts w:ascii="Lato" w:eastAsia="Times New Roman" w:hAnsi="Lato" w:cs="Times New Roman"/>
          <w:bCs/>
          <w:spacing w:val="4"/>
          <w:lang w:eastAsia="pl-PL"/>
        </w:rPr>
        <w:t xml:space="preserve"> </w:t>
      </w:r>
      <w:r w:rsidR="00C1686E" w:rsidRPr="00ED174B">
        <w:rPr>
          <w:rFonts w:ascii="Lato" w:eastAsia="Times New Roman" w:hAnsi="Lato" w:cs="Times New Roman"/>
          <w:bCs/>
          <w:spacing w:val="4"/>
          <w:lang w:eastAsia="pl-PL"/>
        </w:rPr>
        <w:t>zm.), zwanej dalej „</w:t>
      </w:r>
      <w:r w:rsidR="00C1686E" w:rsidRPr="00ED174B">
        <w:rPr>
          <w:rFonts w:ascii="Lato" w:eastAsia="Times New Roman" w:hAnsi="Lato" w:cs="Times New Roman"/>
          <w:bCs/>
          <w:i/>
          <w:iCs/>
          <w:spacing w:val="4"/>
          <w:lang w:eastAsia="pl-PL"/>
        </w:rPr>
        <w:t>ustawą</w:t>
      </w:r>
      <w:r w:rsidR="00C1686E" w:rsidRPr="00ED174B">
        <w:rPr>
          <w:rFonts w:ascii="Lato" w:eastAsia="Times New Roman" w:hAnsi="Lato" w:cs="Times New Roman"/>
          <w:bCs/>
          <w:spacing w:val="4"/>
          <w:lang w:eastAsia="pl-PL"/>
        </w:rPr>
        <w:t xml:space="preserve"> </w:t>
      </w:r>
      <w:r w:rsidR="00C1686E" w:rsidRPr="00ED174B">
        <w:rPr>
          <w:rFonts w:ascii="Lato" w:eastAsia="Times New Roman" w:hAnsi="Lato" w:cs="Times New Roman"/>
          <w:bCs/>
          <w:i/>
          <w:iCs/>
          <w:spacing w:val="4"/>
          <w:lang w:eastAsia="pl-PL"/>
        </w:rPr>
        <w:t>Prawo budowlane”</w:t>
      </w:r>
      <w:bookmarkEnd w:id="8"/>
      <w:r w:rsidRPr="00ED174B">
        <w:rPr>
          <w:rFonts w:ascii="Lato" w:eastAsia="Times New Roman" w:hAnsi="Lato" w:cs="Times New Roman"/>
          <w:bCs/>
          <w:spacing w:val="4"/>
          <w:lang w:eastAsia="pl-PL"/>
        </w:rPr>
        <w:t xml:space="preserve">, w brzmieniu </w:t>
      </w:r>
      <w:r w:rsidRPr="00ED174B">
        <w:rPr>
          <w:rFonts w:ascii="Lato" w:hAnsi="Lato" w:cs="Times New Roman"/>
          <w:spacing w:val="4"/>
        </w:rPr>
        <w:t xml:space="preserve">sprzed nowelizacji dokonanej ww. ustawą z dnia 13 lutego </w:t>
      </w:r>
      <w:r w:rsidR="00C1686E" w:rsidRPr="00ED174B">
        <w:rPr>
          <w:rFonts w:ascii="Lato" w:hAnsi="Lato" w:cs="Times New Roman"/>
          <w:spacing w:val="4"/>
        </w:rPr>
        <w:br/>
      </w:r>
      <w:r w:rsidRPr="00ED174B">
        <w:rPr>
          <w:rFonts w:ascii="Lato" w:hAnsi="Lato" w:cs="Times New Roman"/>
          <w:spacing w:val="4"/>
        </w:rPr>
        <w:t>2020 r.,</w:t>
      </w:r>
      <w:r w:rsidRPr="00ED174B">
        <w:rPr>
          <w:rFonts w:ascii="Lato" w:eastAsia="Times New Roman" w:hAnsi="Lato" w:cs="Times New Roman"/>
          <w:bCs/>
          <w:spacing w:val="4"/>
          <w:lang w:eastAsia="pl-PL"/>
        </w:rPr>
        <w:t xml:space="preserve"> a także w oparciu o przepisy </w:t>
      </w:r>
      <w:r w:rsidRPr="00ED174B">
        <w:rPr>
          <w:rFonts w:ascii="Lato" w:eastAsia="Times New Roman" w:hAnsi="Lato" w:cs="Times New Roman"/>
          <w:bCs/>
          <w:i/>
          <w:iCs/>
          <w:spacing w:val="4"/>
          <w:lang w:eastAsia="pl-PL"/>
        </w:rPr>
        <w:t xml:space="preserve">rozporządzenia w sprawie szczegółowego zakresu </w:t>
      </w:r>
      <w:r w:rsidR="00C1686E" w:rsidRPr="00ED174B">
        <w:rPr>
          <w:rFonts w:ascii="Lato" w:eastAsia="Times New Roman" w:hAnsi="Lato" w:cs="Times New Roman"/>
          <w:bCs/>
          <w:i/>
          <w:iCs/>
          <w:spacing w:val="4"/>
          <w:lang w:eastAsia="pl-PL"/>
        </w:rPr>
        <w:br/>
      </w:r>
      <w:r w:rsidRPr="00ED174B">
        <w:rPr>
          <w:rFonts w:ascii="Lato" w:eastAsia="Times New Roman" w:hAnsi="Lato" w:cs="Times New Roman"/>
          <w:bCs/>
          <w:i/>
          <w:iCs/>
          <w:spacing w:val="4"/>
          <w:lang w:eastAsia="pl-PL"/>
        </w:rPr>
        <w:t>i formy projektu budowlanego</w:t>
      </w:r>
      <w:r w:rsidRPr="00ED174B">
        <w:rPr>
          <w:rFonts w:ascii="Lato" w:eastAsia="Times New Roman" w:hAnsi="Lato" w:cs="Times New Roman"/>
          <w:bCs/>
          <w:spacing w:val="4"/>
          <w:lang w:eastAsia="pl-PL"/>
        </w:rPr>
        <w:t xml:space="preserve">. </w:t>
      </w:r>
    </w:p>
    <w:p w14:paraId="7B5BA3BF" w14:textId="310BC571" w:rsidR="00440CA3" w:rsidRPr="00D31FC4" w:rsidRDefault="00D31FC4" w:rsidP="00440CA3">
      <w:pPr>
        <w:tabs>
          <w:tab w:val="left" w:pos="709"/>
          <w:tab w:val="left" w:pos="1418"/>
          <w:tab w:val="left" w:pos="2127"/>
          <w:tab w:val="left" w:pos="2836"/>
          <w:tab w:val="left" w:pos="3545"/>
          <w:tab w:val="left" w:pos="4254"/>
          <w:tab w:val="left" w:pos="4963"/>
          <w:tab w:val="left" w:pos="5672"/>
          <w:tab w:val="left" w:pos="6381"/>
          <w:tab w:val="left" w:pos="7220"/>
        </w:tabs>
        <w:autoSpaceDE w:val="0"/>
        <w:autoSpaceDN w:val="0"/>
        <w:adjustRightInd w:val="0"/>
        <w:spacing w:after="240" w:line="240" w:lineRule="exact"/>
        <w:jc w:val="both"/>
        <w:rPr>
          <w:rFonts w:ascii="Lato" w:eastAsia="Times New Roman" w:hAnsi="Lato" w:cs="Times New Roman"/>
          <w:bCs/>
          <w:spacing w:val="4"/>
          <w:lang w:eastAsia="pl-PL"/>
        </w:rPr>
      </w:pPr>
      <w:r w:rsidRPr="00D31FC4">
        <w:rPr>
          <w:rFonts w:ascii="Lato" w:eastAsia="Times New Roman" w:hAnsi="Lato" w:cs="Times New Roman"/>
          <w:bCs/>
          <w:spacing w:val="4"/>
          <w:lang w:eastAsia="pl-PL"/>
        </w:rPr>
        <w:t xml:space="preserve">Projekt został wykonany i sprawdzony przez osoby spełniające warunki, o których mowa w art. 12 ust. 7 </w:t>
      </w:r>
      <w:r w:rsidRPr="00D31FC4">
        <w:rPr>
          <w:rFonts w:ascii="Lato" w:eastAsia="Times New Roman" w:hAnsi="Lato" w:cs="Times New Roman"/>
          <w:bCs/>
          <w:i/>
          <w:spacing w:val="4"/>
          <w:lang w:eastAsia="pl-PL"/>
        </w:rPr>
        <w:t>ustawy Prawo budowlane</w:t>
      </w:r>
      <w:r w:rsidRPr="00D31FC4">
        <w:rPr>
          <w:rFonts w:ascii="Lato" w:eastAsia="Times New Roman" w:hAnsi="Lato" w:cs="Times New Roman"/>
          <w:bCs/>
          <w:spacing w:val="4"/>
          <w:lang w:eastAsia="pl-PL"/>
        </w:rPr>
        <w:t xml:space="preserve">. Zgodnie z art. 20 ust. 4 </w:t>
      </w:r>
      <w:r w:rsidRPr="00D31FC4">
        <w:rPr>
          <w:rFonts w:ascii="Lato" w:eastAsia="Times New Roman" w:hAnsi="Lato" w:cs="Times New Roman"/>
          <w:bCs/>
          <w:i/>
          <w:iCs/>
          <w:spacing w:val="4"/>
          <w:lang w:eastAsia="pl-PL"/>
        </w:rPr>
        <w:t xml:space="preserve">ustawy Prawo budowlane </w:t>
      </w:r>
      <w:r w:rsidRPr="00D31FC4">
        <w:rPr>
          <w:rFonts w:ascii="Lato" w:eastAsia="Times New Roman" w:hAnsi="Lato" w:cs="Times New Roman"/>
          <w:bCs/>
          <w:spacing w:val="4"/>
          <w:lang w:eastAsia="pl-PL"/>
        </w:rPr>
        <w:t xml:space="preserve">do projektu dołączono oświadczenia projektantów i sprawdzających o sporządzeniu </w:t>
      </w:r>
      <w:r w:rsidRPr="00D31FC4">
        <w:rPr>
          <w:rFonts w:ascii="Lato" w:eastAsia="Times New Roman" w:hAnsi="Lato" w:cs="Times New Roman"/>
          <w:bCs/>
          <w:spacing w:val="4"/>
          <w:lang w:eastAsia="pl-PL"/>
        </w:rPr>
        <w:lastRenderedPageBreak/>
        <w:t xml:space="preserve">projektu, zgodnie z obowiązującymi </w:t>
      </w:r>
      <w:hyperlink r:id="rId13" w:history="1">
        <w:r w:rsidRPr="00D31FC4">
          <w:rPr>
            <w:rStyle w:val="Hipercze"/>
            <w:rFonts w:ascii="Lato" w:eastAsia="Times New Roman" w:hAnsi="Lato" w:cs="Times New Roman"/>
            <w:bCs/>
            <w:color w:val="auto"/>
            <w:spacing w:val="4"/>
            <w:u w:val="none"/>
            <w:lang w:eastAsia="pl-PL"/>
          </w:rPr>
          <w:t>przepisami</w:t>
        </w:r>
      </w:hyperlink>
      <w:r w:rsidRPr="00D31FC4">
        <w:rPr>
          <w:rFonts w:ascii="Lato" w:eastAsia="Times New Roman" w:hAnsi="Lato" w:cs="Times New Roman"/>
          <w:bCs/>
          <w:spacing w:val="4"/>
          <w:lang w:eastAsia="pl-PL"/>
        </w:rPr>
        <w:t xml:space="preserve"> oraz zasadami wiedzy technicznej. </w:t>
      </w:r>
      <w:r w:rsidR="00ED174B">
        <w:rPr>
          <w:rFonts w:ascii="Lato" w:eastAsia="Times New Roman" w:hAnsi="Lato" w:cs="Times New Roman"/>
          <w:bCs/>
          <w:spacing w:val="4"/>
          <w:lang w:eastAsia="pl-PL"/>
        </w:rPr>
        <w:br/>
      </w:r>
      <w:r w:rsidR="00440CA3" w:rsidRPr="00D31FC4">
        <w:rPr>
          <w:rFonts w:ascii="Lato" w:eastAsia="Times New Roman" w:hAnsi="Lato" w:cs="Times New Roman"/>
          <w:bCs/>
          <w:spacing w:val="4"/>
          <w:lang w:eastAsia="pl-PL"/>
        </w:rPr>
        <w:t xml:space="preserve">Po dokonaniu analizy przedłożonego przez </w:t>
      </w:r>
      <w:r w:rsidR="00440CA3" w:rsidRPr="00ED174B">
        <w:rPr>
          <w:rFonts w:ascii="Lato" w:eastAsia="Times New Roman" w:hAnsi="Lato" w:cs="Times New Roman"/>
          <w:bCs/>
          <w:iCs/>
          <w:spacing w:val="4"/>
          <w:lang w:eastAsia="pl-PL"/>
        </w:rPr>
        <w:t>inwestora</w:t>
      </w:r>
      <w:r w:rsidR="00440CA3" w:rsidRPr="00D31FC4">
        <w:rPr>
          <w:rFonts w:ascii="Lato" w:eastAsia="Times New Roman" w:hAnsi="Lato" w:cs="Times New Roman"/>
          <w:bCs/>
          <w:spacing w:val="4"/>
          <w:lang w:eastAsia="pl-PL"/>
        </w:rPr>
        <w:t xml:space="preserve"> projektu budowlanego, organ odwoławczy stwierdził, że spełnia on wymagania określone w art. 34 ust. 2 i ust. 3 </w:t>
      </w:r>
      <w:r w:rsidR="00440CA3" w:rsidRPr="00D31FC4">
        <w:rPr>
          <w:rFonts w:ascii="Lato" w:eastAsia="Times New Roman" w:hAnsi="Lato" w:cs="Times New Roman"/>
          <w:bCs/>
          <w:i/>
          <w:spacing w:val="4"/>
          <w:lang w:eastAsia="pl-PL"/>
        </w:rPr>
        <w:t>ustawy Prawo budowlane</w:t>
      </w:r>
      <w:r w:rsidR="00440CA3" w:rsidRPr="00D31FC4">
        <w:rPr>
          <w:rFonts w:ascii="Lato" w:eastAsia="Times New Roman" w:hAnsi="Lato" w:cs="Times New Roman"/>
          <w:bCs/>
          <w:spacing w:val="4"/>
          <w:lang w:eastAsia="pl-PL"/>
        </w:rPr>
        <w:t xml:space="preserve"> oraz w </w:t>
      </w:r>
      <w:r w:rsidR="00440CA3" w:rsidRPr="00D31FC4">
        <w:rPr>
          <w:rFonts w:ascii="Lato" w:eastAsia="Times New Roman" w:hAnsi="Lato" w:cs="Times New Roman"/>
          <w:bCs/>
          <w:i/>
          <w:spacing w:val="4"/>
          <w:lang w:eastAsia="pl-PL"/>
        </w:rPr>
        <w:t>rozporządzeniu w sprawie szczegółowego zakresu i formy projektu budowlanego</w:t>
      </w:r>
      <w:r w:rsidR="00440CA3" w:rsidRPr="00D31FC4">
        <w:rPr>
          <w:rFonts w:ascii="Lato" w:eastAsia="Times New Roman" w:hAnsi="Lato" w:cs="Times New Roman"/>
          <w:bCs/>
          <w:spacing w:val="4"/>
          <w:lang w:eastAsia="pl-PL"/>
        </w:rPr>
        <w:t>.</w:t>
      </w:r>
    </w:p>
    <w:p w14:paraId="1397779D" w14:textId="77777777" w:rsidR="00333567" w:rsidRPr="00440E68" w:rsidRDefault="00333567" w:rsidP="00ED677E">
      <w:pPr>
        <w:spacing w:after="120" w:line="240" w:lineRule="exact"/>
        <w:jc w:val="both"/>
        <w:outlineLvl w:val="0"/>
        <w:rPr>
          <w:rFonts w:ascii="Lato" w:eastAsia="Times New Roman" w:hAnsi="Lato" w:cs="Arial"/>
          <w:spacing w:val="4"/>
          <w:lang w:eastAsia="pl-PL"/>
        </w:rPr>
      </w:pPr>
      <w:r w:rsidRPr="00440E68">
        <w:rPr>
          <w:rFonts w:ascii="Lato" w:eastAsia="Times New Roman" w:hAnsi="Lato" w:cs="Arial"/>
          <w:spacing w:val="4"/>
          <w:lang w:eastAsia="pl-PL"/>
        </w:rPr>
        <w:t>Przedmiotowy projekt budowlany jest zgodny z:</w:t>
      </w:r>
    </w:p>
    <w:p w14:paraId="34D47DE7" w14:textId="7E21A2CD" w:rsidR="00333567" w:rsidRPr="00440E68" w:rsidRDefault="00333567" w:rsidP="00333567">
      <w:pPr>
        <w:numPr>
          <w:ilvl w:val="0"/>
          <w:numId w:val="37"/>
        </w:numPr>
        <w:spacing w:after="120" w:line="240" w:lineRule="exact"/>
        <w:jc w:val="both"/>
        <w:outlineLvl w:val="0"/>
        <w:rPr>
          <w:rFonts w:ascii="Lato" w:eastAsia="Times New Roman" w:hAnsi="Lato" w:cs="Arial"/>
          <w:spacing w:val="4"/>
          <w:lang w:eastAsia="pl-PL"/>
        </w:rPr>
      </w:pPr>
      <w:r w:rsidRPr="00440E68">
        <w:rPr>
          <w:rFonts w:ascii="Lato" w:eastAsia="Times New Roman" w:hAnsi="Lato" w:cs="Arial"/>
          <w:spacing w:val="4"/>
          <w:lang w:eastAsia="pl-PL"/>
        </w:rPr>
        <w:t>ww. decyzją Marszałka Województwa Wielkopolskiego z dnia 14 września 2016 r., znak: DR-IV.7322.24.2016, udzielającą pozwolenia wodnoprawnego,</w:t>
      </w:r>
    </w:p>
    <w:p w14:paraId="56EEE5C7" w14:textId="5F8BE1E1" w:rsidR="00333567" w:rsidRPr="00ED174B" w:rsidRDefault="00ED174B" w:rsidP="00ED174B">
      <w:pPr>
        <w:numPr>
          <w:ilvl w:val="0"/>
          <w:numId w:val="37"/>
        </w:numPr>
        <w:spacing w:after="240" w:line="240" w:lineRule="exact"/>
        <w:jc w:val="both"/>
        <w:outlineLvl w:val="0"/>
        <w:rPr>
          <w:rFonts w:ascii="Lato" w:eastAsia="Times New Roman" w:hAnsi="Lato" w:cs="Arial"/>
          <w:spacing w:val="4"/>
          <w:lang w:eastAsia="pl-PL"/>
        </w:rPr>
      </w:pPr>
      <w:r>
        <w:rPr>
          <w:rFonts w:ascii="Lato" w:eastAsia="Times New Roman" w:hAnsi="Lato" w:cs="Arial"/>
          <w:spacing w:val="4"/>
          <w:lang w:eastAsia="pl-PL"/>
        </w:rPr>
        <w:t xml:space="preserve">ww. </w:t>
      </w:r>
      <w:r w:rsidR="00C1686E" w:rsidRPr="00C1686E">
        <w:rPr>
          <w:rFonts w:ascii="Lato" w:eastAsia="Times New Roman" w:hAnsi="Lato" w:cs="Arial"/>
          <w:spacing w:val="4"/>
          <w:lang w:eastAsia="pl-PL"/>
        </w:rPr>
        <w:t>decyzj</w:t>
      </w:r>
      <w:r>
        <w:rPr>
          <w:rFonts w:ascii="Lato" w:eastAsia="Times New Roman" w:hAnsi="Lato" w:cs="Arial"/>
          <w:spacing w:val="4"/>
          <w:lang w:eastAsia="pl-PL"/>
        </w:rPr>
        <w:t>a</w:t>
      </w:r>
      <w:r w:rsidR="00C1686E" w:rsidRPr="00C1686E">
        <w:rPr>
          <w:rFonts w:ascii="Lato" w:eastAsia="Times New Roman" w:hAnsi="Lato" w:cs="Arial"/>
          <w:spacing w:val="4"/>
          <w:lang w:eastAsia="pl-PL"/>
        </w:rPr>
        <w:t xml:space="preserve"> Regionalnego Dyrektora Ochrony Środowiska w Opolu z dnia 23 marca </w:t>
      </w:r>
      <w:r w:rsidR="00C1686E" w:rsidRPr="00ED174B">
        <w:rPr>
          <w:rFonts w:ascii="Lato" w:eastAsia="Times New Roman" w:hAnsi="Lato" w:cs="Arial"/>
          <w:spacing w:val="4"/>
          <w:lang w:eastAsia="pl-PL"/>
        </w:rPr>
        <w:t>2016 r., znak: WOOŚ.4233.7.2015.IM.15, stwierdzającą brak potrzeby przeprowadzenia oceny oddziaływania na środowisko dla przedmiotowego przedsięwzięcia</w:t>
      </w:r>
      <w:r w:rsidR="00333567" w:rsidRPr="00ED174B">
        <w:rPr>
          <w:rFonts w:ascii="Lato" w:eastAsia="Times New Roman" w:hAnsi="Lato" w:cs="Arial"/>
          <w:spacing w:val="4"/>
          <w:lang w:eastAsia="pl-PL"/>
        </w:rPr>
        <w:t>.</w:t>
      </w:r>
    </w:p>
    <w:p w14:paraId="5D4E2CF9" w14:textId="3B864F92" w:rsidR="00333567" w:rsidRPr="00534C46" w:rsidRDefault="00333567" w:rsidP="00534C46">
      <w:pPr>
        <w:spacing w:after="240" w:line="240" w:lineRule="exact"/>
        <w:jc w:val="both"/>
        <w:outlineLvl w:val="0"/>
        <w:rPr>
          <w:rFonts w:ascii="Lato" w:eastAsia="Times New Roman" w:hAnsi="Lato" w:cs="Arial"/>
          <w:spacing w:val="4"/>
          <w:lang w:eastAsia="pl-PL"/>
        </w:rPr>
      </w:pPr>
      <w:r w:rsidRPr="00440E68">
        <w:rPr>
          <w:rFonts w:ascii="Lato" w:eastAsia="Times New Roman" w:hAnsi="Lato" w:cs="Arial"/>
          <w:spacing w:val="4"/>
          <w:lang w:eastAsia="pl-PL"/>
        </w:rPr>
        <w:t xml:space="preserve">Analizując złożony przez </w:t>
      </w:r>
      <w:r w:rsidRPr="00ED174B">
        <w:rPr>
          <w:rFonts w:ascii="Lato" w:eastAsia="Times New Roman" w:hAnsi="Lato" w:cs="Arial"/>
          <w:iCs/>
          <w:spacing w:val="4"/>
          <w:lang w:eastAsia="pl-PL"/>
        </w:rPr>
        <w:t>inwestora</w:t>
      </w:r>
      <w:r w:rsidRPr="00440E68">
        <w:rPr>
          <w:rFonts w:ascii="Lato" w:eastAsia="Times New Roman" w:hAnsi="Lato" w:cs="Arial"/>
          <w:spacing w:val="4"/>
          <w:lang w:eastAsia="pl-PL"/>
        </w:rPr>
        <w:t xml:space="preserve"> wniosek o wydanie decyzji o pozwoleniu na realizację inwestycji w zakresie budowli przeciwpowodziowej organ </w:t>
      </w:r>
      <w:r w:rsidRPr="00ED677E">
        <w:rPr>
          <w:rFonts w:ascii="Lato" w:eastAsia="Times New Roman" w:hAnsi="Lato" w:cs="Arial"/>
          <w:spacing w:val="4"/>
          <w:lang w:eastAsia="pl-PL"/>
        </w:rPr>
        <w:t xml:space="preserve">odwoławczy uznał, że zawiera on elementy wskazane w art. 6 </w:t>
      </w:r>
      <w:r w:rsidRPr="00ED677E">
        <w:rPr>
          <w:rFonts w:ascii="Lato" w:eastAsia="Times New Roman" w:hAnsi="Lato" w:cs="Arial"/>
          <w:i/>
          <w:spacing w:val="4"/>
          <w:lang w:eastAsia="pl-PL"/>
        </w:rPr>
        <w:t>specustawy przeciwpowodziowej.</w:t>
      </w:r>
      <w:r w:rsidR="00534C46">
        <w:rPr>
          <w:rFonts w:ascii="Lato" w:eastAsia="Times New Roman" w:hAnsi="Lato" w:cs="Arial"/>
          <w:spacing w:val="4"/>
          <w:lang w:eastAsia="pl-PL"/>
        </w:rPr>
        <w:t xml:space="preserve"> </w:t>
      </w:r>
      <w:r w:rsidRPr="00440E68">
        <w:rPr>
          <w:rFonts w:ascii="Lato" w:eastAsia="Times New Roman" w:hAnsi="Lato" w:cs="Arial"/>
          <w:bCs/>
          <w:spacing w:val="4"/>
          <w:lang w:eastAsia="pl-PL"/>
        </w:rPr>
        <w:t>Następnie organ odwoławczy poddał kontroli przeprowadzone przez Wojewodę Opolskiego postępowanie o wydanie decyzji</w:t>
      </w:r>
      <w:r w:rsidRPr="00440E68">
        <w:rPr>
          <w:rFonts w:ascii="Lato" w:eastAsia="Times New Roman" w:hAnsi="Lato" w:cs="Arial"/>
          <w:bCs/>
          <w:i/>
          <w:spacing w:val="4"/>
          <w:lang w:eastAsia="pl-PL"/>
        </w:rPr>
        <w:t xml:space="preserve"> </w:t>
      </w:r>
      <w:r w:rsidRPr="00440E68">
        <w:rPr>
          <w:rFonts w:ascii="Lato" w:eastAsia="Times New Roman" w:hAnsi="Lato" w:cs="Arial"/>
          <w:bCs/>
          <w:spacing w:val="4"/>
          <w:lang w:eastAsia="pl-PL"/>
        </w:rPr>
        <w:t xml:space="preserve">o pozwoleniu na realizację przedmiotowej inwestycji </w:t>
      </w:r>
      <w:r w:rsidR="00534C46">
        <w:rPr>
          <w:rFonts w:ascii="Lato" w:eastAsia="Times New Roman" w:hAnsi="Lato" w:cs="Arial"/>
          <w:bCs/>
          <w:spacing w:val="4"/>
          <w:lang w:eastAsia="pl-PL"/>
        </w:rPr>
        <w:br/>
      </w:r>
      <w:r w:rsidRPr="00440E68">
        <w:rPr>
          <w:rFonts w:ascii="Lato" w:eastAsia="Times New Roman" w:hAnsi="Lato" w:cs="Arial"/>
          <w:bCs/>
          <w:spacing w:val="4"/>
          <w:lang w:eastAsia="pl-PL"/>
        </w:rPr>
        <w:t>i stwierdził, co następuje.</w:t>
      </w:r>
      <w:r w:rsidR="00D31FC4">
        <w:rPr>
          <w:rFonts w:ascii="Lato" w:eastAsia="Times New Roman" w:hAnsi="Lato" w:cs="Arial"/>
          <w:bCs/>
          <w:spacing w:val="4"/>
          <w:lang w:eastAsia="pl-PL"/>
        </w:rPr>
        <w:t xml:space="preserve"> </w:t>
      </w:r>
      <w:r w:rsidRPr="00440E68">
        <w:rPr>
          <w:rFonts w:ascii="Lato" w:eastAsia="Times New Roman" w:hAnsi="Lato" w:cs="Arial"/>
          <w:bCs/>
          <w:spacing w:val="4"/>
          <w:lang w:eastAsia="pl-PL"/>
        </w:rPr>
        <w:t xml:space="preserve">W ocenie organu </w:t>
      </w:r>
      <w:r w:rsidR="00440CA3" w:rsidRPr="00440E68">
        <w:rPr>
          <w:rFonts w:ascii="Lato" w:eastAsia="Times New Roman" w:hAnsi="Lato" w:cs="Arial"/>
          <w:bCs/>
          <w:spacing w:val="4"/>
          <w:lang w:eastAsia="pl-PL"/>
        </w:rPr>
        <w:t xml:space="preserve">II </w:t>
      </w:r>
      <w:r w:rsidRPr="00440E68">
        <w:rPr>
          <w:rFonts w:ascii="Lato" w:eastAsia="Times New Roman" w:hAnsi="Lato" w:cs="Arial"/>
          <w:bCs/>
          <w:spacing w:val="4"/>
          <w:lang w:eastAsia="pl-PL"/>
        </w:rPr>
        <w:t>instancji</w:t>
      </w:r>
      <w:r w:rsidR="00152889">
        <w:rPr>
          <w:rFonts w:ascii="Lato" w:eastAsia="Times New Roman" w:hAnsi="Lato" w:cs="Arial"/>
          <w:bCs/>
          <w:spacing w:val="4"/>
          <w:lang w:eastAsia="pl-PL"/>
        </w:rPr>
        <w:t>,</w:t>
      </w:r>
      <w:r w:rsidRPr="00440E68">
        <w:rPr>
          <w:rFonts w:ascii="Lato" w:eastAsia="Times New Roman" w:hAnsi="Lato" w:cs="Arial"/>
          <w:bCs/>
          <w:spacing w:val="4"/>
          <w:lang w:eastAsia="pl-PL"/>
        </w:rPr>
        <w:t xml:space="preserve"> Wojewoda Opolski poinformował strony o wszczętym postępowaniu, podał jego podstawę prawną, pouczył o prawie do składania uwag i wniosków, a zatem poinformował strony o okolicznościach faktycznych i prawnych, będących przedmiotem postępowania administracyjnego, które mogły mieć wpływ na ustalenie ich praw i obowiązków.</w:t>
      </w:r>
    </w:p>
    <w:p w14:paraId="3E300357" w14:textId="5238E699" w:rsidR="00333567" w:rsidRPr="00440E68" w:rsidRDefault="00333567" w:rsidP="00440E68">
      <w:pPr>
        <w:spacing w:after="240" w:line="240" w:lineRule="exact"/>
        <w:jc w:val="both"/>
        <w:outlineLvl w:val="0"/>
        <w:rPr>
          <w:rFonts w:ascii="Lato" w:eastAsia="Times New Roman" w:hAnsi="Lato" w:cs="Arial"/>
          <w:bCs/>
          <w:spacing w:val="4"/>
          <w:lang w:eastAsia="pl-PL"/>
        </w:rPr>
      </w:pPr>
      <w:r w:rsidRPr="00440E68">
        <w:rPr>
          <w:rFonts w:ascii="Lato" w:eastAsia="Times New Roman" w:hAnsi="Lato" w:cs="Arial"/>
          <w:spacing w:val="4"/>
          <w:lang w:eastAsia="pl-PL"/>
        </w:rPr>
        <w:t xml:space="preserve">Wojewoda Opolski, </w:t>
      </w:r>
      <w:r w:rsidRPr="00440E68">
        <w:rPr>
          <w:rFonts w:ascii="Lato" w:eastAsia="Times New Roman" w:hAnsi="Lato" w:cs="Arial"/>
          <w:bCs/>
          <w:spacing w:val="4"/>
          <w:lang w:eastAsia="pl-PL"/>
        </w:rPr>
        <w:t xml:space="preserve">stosownie do treści art. 7 ust. 1 pkt 1 i 2 </w:t>
      </w:r>
      <w:r w:rsidRPr="00440E68">
        <w:rPr>
          <w:rFonts w:ascii="Lato" w:eastAsia="Times New Roman" w:hAnsi="Lato" w:cs="Arial"/>
          <w:bCs/>
          <w:i/>
          <w:spacing w:val="4"/>
          <w:lang w:eastAsia="pl-PL"/>
        </w:rPr>
        <w:t xml:space="preserve">specustawy przeciwpowodziowej, </w:t>
      </w:r>
      <w:r w:rsidRPr="00440E68">
        <w:rPr>
          <w:rFonts w:ascii="Lato" w:eastAsia="Times New Roman" w:hAnsi="Lato" w:cs="Arial"/>
          <w:bCs/>
          <w:spacing w:val="4"/>
          <w:lang w:eastAsia="pl-PL"/>
        </w:rPr>
        <w:t>pismami z dnia 14, 18, 21, 24, 25 i 26 października oraz</w:t>
      </w:r>
      <w:r w:rsidR="00350DE8">
        <w:rPr>
          <w:rFonts w:ascii="Lato" w:eastAsia="Times New Roman" w:hAnsi="Lato" w:cs="Arial"/>
          <w:bCs/>
          <w:spacing w:val="4"/>
          <w:lang w:eastAsia="pl-PL"/>
        </w:rPr>
        <w:t xml:space="preserve"> z dnia</w:t>
      </w:r>
      <w:r w:rsidRPr="00440E68">
        <w:rPr>
          <w:rFonts w:ascii="Lato" w:eastAsia="Times New Roman" w:hAnsi="Lato" w:cs="Arial"/>
          <w:bCs/>
          <w:spacing w:val="4"/>
          <w:lang w:eastAsia="pl-PL"/>
        </w:rPr>
        <w:t xml:space="preserve"> </w:t>
      </w:r>
      <w:r w:rsidR="00350DE8">
        <w:rPr>
          <w:rFonts w:ascii="Lato" w:eastAsia="Times New Roman" w:hAnsi="Lato" w:cs="Arial"/>
          <w:bCs/>
          <w:spacing w:val="4"/>
          <w:lang w:eastAsia="pl-PL"/>
        </w:rPr>
        <w:br/>
      </w:r>
      <w:r w:rsidRPr="00440E68">
        <w:rPr>
          <w:rFonts w:ascii="Lato" w:eastAsia="Times New Roman" w:hAnsi="Lato" w:cs="Arial"/>
          <w:bCs/>
          <w:spacing w:val="4"/>
          <w:lang w:eastAsia="pl-PL"/>
        </w:rPr>
        <w:t xml:space="preserve">8 i 15 listopada 2016 r., znaki pism: IN.V.7840.6.2.2016.AM oraz IN.V.7840.6.2.2016.ŁG, zawiadomił o wszczęciu postępowania w sprawie wydania decyzji o pozwoleniu na realizację przedmiotowej inwestycji w zakresie budowli przeciwpowodziowych </w:t>
      </w:r>
      <w:r w:rsidRPr="008E2E08">
        <w:rPr>
          <w:rFonts w:ascii="Lato" w:eastAsia="Times New Roman" w:hAnsi="Lato" w:cs="Arial"/>
          <w:bCs/>
          <w:iCs/>
          <w:spacing w:val="4"/>
          <w:lang w:eastAsia="pl-PL"/>
        </w:rPr>
        <w:t>inwestora</w:t>
      </w:r>
      <w:r w:rsidRPr="00440E68">
        <w:rPr>
          <w:rFonts w:ascii="Lato" w:eastAsia="Times New Roman" w:hAnsi="Lato" w:cs="Arial"/>
          <w:bCs/>
          <w:i/>
          <w:spacing w:val="4"/>
          <w:lang w:eastAsia="pl-PL"/>
        </w:rPr>
        <w:t xml:space="preserve"> </w:t>
      </w:r>
      <w:r w:rsidRPr="00440E68">
        <w:rPr>
          <w:rFonts w:ascii="Lato" w:eastAsia="Times New Roman" w:hAnsi="Lato" w:cs="Arial"/>
          <w:bCs/>
          <w:spacing w:val="4"/>
          <w:lang w:eastAsia="pl-PL"/>
        </w:rPr>
        <w:t xml:space="preserve">oraz właścicieli lub użytkowników wieczystych nieruchomości objętych wnioskiem o wydanie tej decyzji, wysyłając zawiadomienia na adresy wskazane </w:t>
      </w:r>
      <w:r w:rsidR="008E2E08">
        <w:rPr>
          <w:rFonts w:ascii="Lato" w:eastAsia="Times New Roman" w:hAnsi="Lato" w:cs="Arial"/>
          <w:bCs/>
          <w:spacing w:val="4"/>
          <w:lang w:eastAsia="pl-PL"/>
        </w:rPr>
        <w:br/>
      </w:r>
      <w:r w:rsidRPr="00440E68">
        <w:rPr>
          <w:rFonts w:ascii="Lato" w:eastAsia="Times New Roman" w:hAnsi="Lato" w:cs="Arial"/>
          <w:bCs/>
          <w:spacing w:val="4"/>
          <w:lang w:eastAsia="pl-PL"/>
        </w:rPr>
        <w:t>w katastrze nieruchomości.</w:t>
      </w:r>
      <w:r w:rsidR="00350DE8">
        <w:rPr>
          <w:rFonts w:ascii="Lato" w:eastAsia="Times New Roman" w:hAnsi="Lato" w:cs="Arial"/>
          <w:bCs/>
          <w:spacing w:val="4"/>
          <w:lang w:eastAsia="pl-PL"/>
        </w:rPr>
        <w:t xml:space="preserve"> </w:t>
      </w:r>
      <w:r w:rsidRPr="00440E68">
        <w:rPr>
          <w:rFonts w:ascii="Lato" w:eastAsia="Times New Roman" w:hAnsi="Lato" w:cs="Arial"/>
          <w:bCs/>
          <w:spacing w:val="4"/>
          <w:lang w:eastAsia="pl-PL"/>
        </w:rPr>
        <w:t xml:space="preserve">Pozostałe strony postępowania zostały poinformowane </w:t>
      </w:r>
      <w:r w:rsidR="008E2E08">
        <w:rPr>
          <w:rFonts w:ascii="Lato" w:eastAsia="Times New Roman" w:hAnsi="Lato" w:cs="Arial"/>
          <w:bCs/>
          <w:spacing w:val="4"/>
          <w:lang w:eastAsia="pl-PL"/>
        </w:rPr>
        <w:br/>
      </w:r>
      <w:r w:rsidRPr="00440E68">
        <w:rPr>
          <w:rFonts w:ascii="Lato" w:eastAsia="Times New Roman" w:hAnsi="Lato" w:cs="Arial"/>
          <w:bCs/>
          <w:spacing w:val="4"/>
          <w:lang w:eastAsia="pl-PL"/>
        </w:rPr>
        <w:t xml:space="preserve">o wszczęciu postępowania w drodze </w:t>
      </w:r>
      <w:proofErr w:type="spellStart"/>
      <w:r w:rsidRPr="00440E68">
        <w:rPr>
          <w:rFonts w:ascii="Lato" w:eastAsia="Times New Roman" w:hAnsi="Lato" w:cs="Arial"/>
          <w:bCs/>
          <w:spacing w:val="4"/>
          <w:lang w:eastAsia="pl-PL"/>
        </w:rPr>
        <w:t>obwieszczeń</w:t>
      </w:r>
      <w:proofErr w:type="spellEnd"/>
      <w:r w:rsidR="00440E68" w:rsidRPr="00440E68">
        <w:rPr>
          <w:rFonts w:ascii="Lato" w:eastAsia="Times New Roman" w:hAnsi="Lato" w:cs="Arial"/>
          <w:bCs/>
          <w:spacing w:val="4"/>
          <w:lang w:eastAsia="pl-PL"/>
        </w:rPr>
        <w:t xml:space="preserve">. </w:t>
      </w:r>
      <w:r w:rsidR="00440E68" w:rsidRPr="00440E68">
        <w:rPr>
          <w:rFonts w:ascii="Lato" w:hAnsi="Lato" w:cs="Arial"/>
          <w:color w:val="000000"/>
          <w:spacing w:val="4"/>
        </w:rPr>
        <w:t xml:space="preserve">W przedmiotowym obwieszczeniu </w:t>
      </w:r>
      <w:r w:rsidR="00350DE8">
        <w:rPr>
          <w:rFonts w:ascii="Lato" w:hAnsi="Lato" w:cs="Arial"/>
          <w:color w:val="000000"/>
          <w:spacing w:val="4"/>
        </w:rPr>
        <w:br/>
      </w:r>
      <w:r w:rsidR="00440E68" w:rsidRPr="00440E68">
        <w:rPr>
          <w:rFonts w:ascii="Lato" w:hAnsi="Lato" w:cs="Arial"/>
          <w:color w:val="000000"/>
          <w:spacing w:val="4"/>
        </w:rPr>
        <w:t>i zawiadomieniu organ I instancji poinformował strony o terminie i miejscu, w którym strony mogą zapoznać się z aktami sprawy.</w:t>
      </w:r>
    </w:p>
    <w:p w14:paraId="2795EBD2" w14:textId="1EB4F614" w:rsidR="00333567" w:rsidRPr="00D31FC4" w:rsidRDefault="00333567" w:rsidP="00333567">
      <w:pPr>
        <w:spacing w:after="240" w:line="240" w:lineRule="exact"/>
        <w:jc w:val="both"/>
        <w:outlineLvl w:val="0"/>
        <w:rPr>
          <w:rFonts w:ascii="Lato" w:eastAsia="Times New Roman" w:hAnsi="Lato" w:cs="Arial"/>
          <w:bCs/>
          <w:spacing w:val="4"/>
          <w:lang w:eastAsia="pl-PL"/>
        </w:rPr>
      </w:pPr>
      <w:r w:rsidRPr="00440E68">
        <w:rPr>
          <w:rFonts w:ascii="Lato" w:eastAsia="Times New Roman" w:hAnsi="Lato" w:cs="Arial"/>
          <w:spacing w:val="4"/>
          <w:lang w:eastAsia="pl-PL"/>
        </w:rPr>
        <w:t xml:space="preserve">Mając na uwadze przepis art. 7 ust. 10 </w:t>
      </w:r>
      <w:r w:rsidRPr="00440E68">
        <w:rPr>
          <w:rFonts w:ascii="Lato" w:eastAsia="Times New Roman" w:hAnsi="Lato" w:cs="Arial"/>
          <w:i/>
          <w:spacing w:val="4"/>
          <w:lang w:eastAsia="pl-PL"/>
        </w:rPr>
        <w:t>specustawy przeciwpowodziowej</w:t>
      </w:r>
      <w:r w:rsidRPr="00440E68">
        <w:rPr>
          <w:rFonts w:ascii="Lato" w:eastAsia="Times New Roman" w:hAnsi="Lato" w:cs="Arial"/>
          <w:spacing w:val="4"/>
          <w:lang w:eastAsia="pl-PL"/>
        </w:rPr>
        <w:t xml:space="preserve"> Wojewoda Opolski złożył w Sądzie Rejonowym w Opolu, VI Wydział Ksiąg Wieczystych, </w:t>
      </w:r>
      <w:r w:rsidR="00350DE8">
        <w:rPr>
          <w:rFonts w:ascii="Lato" w:eastAsia="Times New Roman" w:hAnsi="Lato" w:cs="Arial"/>
          <w:spacing w:val="4"/>
          <w:lang w:eastAsia="pl-PL"/>
        </w:rPr>
        <w:br/>
      </w:r>
      <w:r w:rsidRPr="00440E68">
        <w:rPr>
          <w:rFonts w:ascii="Lato" w:eastAsia="Times New Roman" w:hAnsi="Lato" w:cs="Arial"/>
          <w:spacing w:val="4"/>
          <w:lang w:eastAsia="pl-PL"/>
        </w:rPr>
        <w:t xml:space="preserve">w załączeniu do pisma z dnia 17 listopada 2016 r., znak: IN.V.7840.6.2.2016.AM, wnioski o ujawnienie w księdze wieczystej wszczęcia postępowania w sprawie wydania decyzji </w:t>
      </w:r>
      <w:r w:rsidR="00350DE8">
        <w:rPr>
          <w:rFonts w:ascii="Lato" w:eastAsia="Times New Roman" w:hAnsi="Lato" w:cs="Arial"/>
          <w:spacing w:val="4"/>
          <w:lang w:eastAsia="pl-PL"/>
        </w:rPr>
        <w:br/>
      </w:r>
      <w:r w:rsidRPr="00440E68">
        <w:rPr>
          <w:rFonts w:ascii="Lato" w:eastAsia="Times New Roman" w:hAnsi="Lato" w:cs="Arial"/>
          <w:spacing w:val="4"/>
          <w:lang w:eastAsia="pl-PL"/>
        </w:rPr>
        <w:t>o pozwoleniu na realizację przedmiotowej inwestycji przeciwpowodziowej.</w:t>
      </w:r>
      <w:r w:rsidR="00D31FC4">
        <w:rPr>
          <w:rFonts w:ascii="Lato" w:eastAsia="Times New Roman" w:hAnsi="Lato" w:cs="Arial"/>
          <w:bCs/>
          <w:spacing w:val="4"/>
          <w:lang w:eastAsia="pl-PL"/>
        </w:rPr>
        <w:t xml:space="preserve"> </w:t>
      </w:r>
      <w:r w:rsidRPr="00440E68">
        <w:rPr>
          <w:rFonts w:ascii="Lato" w:eastAsia="Times New Roman" w:hAnsi="Lato" w:cs="Arial"/>
          <w:spacing w:val="4"/>
          <w:lang w:eastAsia="pl-PL"/>
        </w:rPr>
        <w:t xml:space="preserve">W toku postępowania przed Wojewodą Opolskim strony postępowania wniosły zastrzeżenia </w:t>
      </w:r>
      <w:r w:rsidR="008E2E08">
        <w:rPr>
          <w:rFonts w:ascii="Lato" w:eastAsia="Times New Roman" w:hAnsi="Lato" w:cs="Arial"/>
          <w:spacing w:val="4"/>
          <w:lang w:eastAsia="pl-PL"/>
        </w:rPr>
        <w:br/>
      </w:r>
      <w:r w:rsidRPr="00440E68">
        <w:rPr>
          <w:rFonts w:ascii="Lato" w:eastAsia="Times New Roman" w:hAnsi="Lato" w:cs="Arial"/>
          <w:spacing w:val="4"/>
          <w:lang w:eastAsia="pl-PL"/>
        </w:rPr>
        <w:t xml:space="preserve">i wnioski, które organ </w:t>
      </w:r>
      <w:r w:rsidR="00350DE8">
        <w:rPr>
          <w:rFonts w:ascii="Lato" w:eastAsia="Times New Roman" w:hAnsi="Lato" w:cs="Arial"/>
          <w:spacing w:val="4"/>
          <w:lang w:eastAsia="pl-PL"/>
        </w:rPr>
        <w:t>I</w:t>
      </w:r>
      <w:r w:rsidRPr="00440E68">
        <w:rPr>
          <w:rFonts w:ascii="Lato" w:eastAsia="Times New Roman" w:hAnsi="Lato" w:cs="Arial"/>
          <w:spacing w:val="4"/>
          <w:lang w:eastAsia="pl-PL"/>
        </w:rPr>
        <w:t xml:space="preserve"> instancji przesłał </w:t>
      </w:r>
      <w:r w:rsidRPr="008E2E08">
        <w:rPr>
          <w:rFonts w:ascii="Lato" w:eastAsia="Times New Roman" w:hAnsi="Lato" w:cs="Arial"/>
          <w:iCs/>
          <w:spacing w:val="4"/>
          <w:lang w:eastAsia="pl-PL"/>
        </w:rPr>
        <w:t>inwestorowi</w:t>
      </w:r>
      <w:r w:rsidRPr="00440E68">
        <w:rPr>
          <w:rFonts w:ascii="Lato" w:eastAsia="Times New Roman" w:hAnsi="Lato" w:cs="Arial"/>
          <w:spacing w:val="4"/>
          <w:lang w:eastAsia="pl-PL"/>
        </w:rPr>
        <w:t xml:space="preserve"> w celu zajęcia stanowiska, a ten ustosunkował się do zagadnień poruszonych przez strony postępowania. </w:t>
      </w:r>
    </w:p>
    <w:p w14:paraId="3D849DA6" w14:textId="004F2214" w:rsidR="00333567" w:rsidRPr="00350DE8" w:rsidRDefault="00333567" w:rsidP="00333567">
      <w:pPr>
        <w:spacing w:after="240" w:line="240" w:lineRule="exact"/>
        <w:jc w:val="both"/>
        <w:outlineLvl w:val="0"/>
        <w:rPr>
          <w:rFonts w:ascii="Lato" w:eastAsia="Times New Roman" w:hAnsi="Lato" w:cs="Arial"/>
          <w:bCs/>
          <w:spacing w:val="4"/>
          <w:lang w:eastAsia="pl-PL"/>
        </w:rPr>
      </w:pPr>
      <w:r w:rsidRPr="00350DE8">
        <w:rPr>
          <w:rFonts w:ascii="Lato" w:eastAsia="Times New Roman" w:hAnsi="Lato" w:cs="Arial"/>
          <w:bCs/>
          <w:spacing w:val="4"/>
          <w:lang w:eastAsia="pl-PL"/>
        </w:rPr>
        <w:t xml:space="preserve">Uznając, że zebrany w sprawie materiał dowodowy pozwala na wydanie rozstrzygnięcia, Wojewoda Opolski wydał w dniu </w:t>
      </w:r>
      <w:r w:rsidRPr="00350DE8">
        <w:rPr>
          <w:rFonts w:ascii="Lato" w:eastAsia="Times New Roman" w:hAnsi="Lato" w:cs="Arial"/>
          <w:spacing w:val="4"/>
          <w:lang w:eastAsia="pl-PL"/>
        </w:rPr>
        <w:t xml:space="preserve">18 listopada 2016 r. decyzję znak: </w:t>
      </w:r>
      <w:r w:rsidR="00350DE8">
        <w:rPr>
          <w:rFonts w:ascii="Lato" w:eastAsia="Times New Roman" w:hAnsi="Lato" w:cs="Arial"/>
          <w:spacing w:val="4"/>
          <w:lang w:eastAsia="pl-PL"/>
        </w:rPr>
        <w:t>I</w:t>
      </w:r>
      <w:r w:rsidRPr="00350DE8">
        <w:rPr>
          <w:rFonts w:ascii="Lato" w:eastAsia="Times New Roman" w:hAnsi="Lato" w:cs="Arial"/>
          <w:spacing w:val="4"/>
          <w:lang w:eastAsia="pl-PL"/>
        </w:rPr>
        <w:t xml:space="preserve">N.V.7840.6.2.2016.AM, </w:t>
      </w:r>
      <w:r w:rsidRPr="00350DE8">
        <w:rPr>
          <w:rFonts w:ascii="Lato" w:eastAsia="Times New Roman" w:hAnsi="Lato" w:cs="Arial"/>
          <w:bCs/>
          <w:spacing w:val="4"/>
          <w:lang w:eastAsia="pl-PL"/>
        </w:rPr>
        <w:t>o pozwoleniu na realizację przedmiotowej inwestycji w zakresie budowli przeciwpowodziowych.</w:t>
      </w:r>
      <w:r w:rsidRPr="00350DE8">
        <w:rPr>
          <w:rFonts w:ascii="Lato" w:eastAsia="Times New Roman" w:hAnsi="Lato" w:cs="Arial"/>
          <w:spacing w:val="4"/>
          <w:lang w:eastAsia="pl-PL"/>
        </w:rPr>
        <w:t xml:space="preserve"> </w:t>
      </w:r>
      <w:r w:rsidRPr="00350DE8">
        <w:rPr>
          <w:rFonts w:ascii="Lato" w:eastAsia="Times New Roman" w:hAnsi="Lato" w:cs="Arial"/>
          <w:bCs/>
          <w:spacing w:val="4"/>
          <w:lang w:eastAsia="pl-PL"/>
        </w:rPr>
        <w:t xml:space="preserve">Nadając przedmiotowej decyzji rygor natychmiastowej wykonalności Wojewoda Opolski podzielił argumenty przedstawione przez </w:t>
      </w:r>
      <w:r w:rsidRPr="008E2E08">
        <w:rPr>
          <w:rFonts w:ascii="Lato" w:eastAsia="Times New Roman" w:hAnsi="Lato" w:cs="Arial"/>
          <w:bCs/>
          <w:iCs/>
          <w:spacing w:val="4"/>
          <w:lang w:eastAsia="pl-PL"/>
        </w:rPr>
        <w:t>inwestora</w:t>
      </w:r>
      <w:r w:rsidRPr="00350DE8">
        <w:rPr>
          <w:rFonts w:ascii="Lato" w:eastAsia="Times New Roman" w:hAnsi="Lato" w:cs="Arial"/>
          <w:bCs/>
          <w:spacing w:val="4"/>
          <w:lang w:eastAsia="pl-PL"/>
        </w:rPr>
        <w:t>.</w:t>
      </w:r>
      <w:r w:rsidRPr="00350DE8">
        <w:rPr>
          <w:rFonts w:ascii="Lato" w:eastAsia="Times New Roman" w:hAnsi="Lato" w:cs="Arial"/>
          <w:spacing w:val="4"/>
          <w:lang w:eastAsia="pl-PL"/>
        </w:rPr>
        <w:t xml:space="preserve"> </w:t>
      </w:r>
      <w:r w:rsidR="00350DE8">
        <w:rPr>
          <w:rFonts w:ascii="Lato" w:eastAsia="Times New Roman" w:hAnsi="Lato" w:cs="Arial"/>
          <w:spacing w:val="4"/>
          <w:lang w:eastAsia="pl-PL"/>
        </w:rPr>
        <w:br/>
      </w:r>
      <w:r w:rsidRPr="00350DE8">
        <w:rPr>
          <w:rFonts w:ascii="Lato" w:eastAsia="Times New Roman" w:hAnsi="Lato" w:cs="Arial"/>
          <w:bCs/>
          <w:spacing w:val="4"/>
          <w:lang w:eastAsia="pl-PL"/>
        </w:rPr>
        <w:t xml:space="preserve">W uzasadnieniu kontrolowanej decyzji organ I instancji, mając na względzie opinie przedstawione przez </w:t>
      </w:r>
      <w:r w:rsidRPr="008E2E08">
        <w:rPr>
          <w:rFonts w:ascii="Lato" w:eastAsia="Times New Roman" w:hAnsi="Lato" w:cs="Arial"/>
          <w:bCs/>
          <w:spacing w:val="4"/>
          <w:lang w:eastAsia="pl-PL"/>
        </w:rPr>
        <w:t>inwestora</w:t>
      </w:r>
      <w:r w:rsidRPr="00350DE8">
        <w:rPr>
          <w:rFonts w:ascii="Lato" w:eastAsia="Times New Roman" w:hAnsi="Lato" w:cs="Arial"/>
          <w:bCs/>
          <w:spacing w:val="4"/>
          <w:lang w:eastAsia="pl-PL"/>
        </w:rPr>
        <w:t>, ustosunkował się do zarzutów i wniosków stron.</w:t>
      </w:r>
    </w:p>
    <w:p w14:paraId="7610441B" w14:textId="0C7E05C8" w:rsidR="00333567" w:rsidRPr="003A68B3" w:rsidRDefault="00333567" w:rsidP="008E2E08">
      <w:pPr>
        <w:spacing w:after="240" w:line="240" w:lineRule="exact"/>
        <w:jc w:val="both"/>
        <w:outlineLvl w:val="0"/>
        <w:rPr>
          <w:rFonts w:ascii="Lato" w:eastAsia="Times New Roman" w:hAnsi="Lato" w:cs="Arial"/>
          <w:bCs/>
          <w:spacing w:val="4"/>
          <w:lang w:eastAsia="pl-PL"/>
        </w:rPr>
      </w:pPr>
      <w:r w:rsidRPr="003A68B3">
        <w:rPr>
          <w:rFonts w:ascii="Lato" w:eastAsia="Times New Roman" w:hAnsi="Lato" w:cs="Arial"/>
          <w:bCs/>
          <w:spacing w:val="4"/>
          <w:lang w:eastAsia="pl-PL"/>
        </w:rPr>
        <w:lastRenderedPageBreak/>
        <w:t xml:space="preserve">Zgodnie z art. 10 ust. 1 </w:t>
      </w:r>
      <w:r w:rsidRPr="003A68B3">
        <w:rPr>
          <w:rFonts w:ascii="Lato" w:eastAsia="Times New Roman" w:hAnsi="Lato" w:cs="Arial"/>
          <w:bCs/>
          <w:i/>
          <w:spacing w:val="4"/>
          <w:lang w:eastAsia="pl-PL"/>
        </w:rPr>
        <w:t xml:space="preserve">specustawy przeciwpowodziowej, </w:t>
      </w:r>
      <w:r w:rsidRPr="003A68B3">
        <w:rPr>
          <w:rFonts w:ascii="Lato" w:eastAsia="Times New Roman" w:hAnsi="Lato" w:cs="Arial"/>
          <w:bCs/>
          <w:spacing w:val="4"/>
          <w:lang w:eastAsia="pl-PL"/>
        </w:rPr>
        <w:t xml:space="preserve">Wojewoda Opolski doręczył </w:t>
      </w:r>
      <w:r w:rsidRPr="003A68B3">
        <w:rPr>
          <w:rFonts w:ascii="Lato" w:eastAsia="Times New Roman" w:hAnsi="Lato" w:cs="Arial"/>
          <w:bCs/>
          <w:i/>
          <w:spacing w:val="4"/>
          <w:lang w:eastAsia="pl-PL"/>
        </w:rPr>
        <w:t xml:space="preserve">decyzję Wojewody Opolskiego </w:t>
      </w:r>
      <w:r w:rsidRPr="003A68B3">
        <w:rPr>
          <w:rFonts w:ascii="Lato" w:eastAsia="Times New Roman" w:hAnsi="Lato" w:cs="Arial"/>
          <w:bCs/>
          <w:spacing w:val="4"/>
          <w:lang w:eastAsia="pl-PL"/>
        </w:rPr>
        <w:t xml:space="preserve">wnioskodawcy oraz zawiadomił o jej wydaniu pozostałe strony w drodze </w:t>
      </w:r>
      <w:proofErr w:type="spellStart"/>
      <w:r w:rsidRPr="003A68B3">
        <w:rPr>
          <w:rFonts w:ascii="Lato" w:eastAsia="Times New Roman" w:hAnsi="Lato" w:cs="Arial"/>
          <w:bCs/>
          <w:spacing w:val="4"/>
          <w:lang w:eastAsia="pl-PL"/>
        </w:rPr>
        <w:t>obwieszczeń</w:t>
      </w:r>
      <w:proofErr w:type="spellEnd"/>
      <w:r w:rsidRPr="003A68B3">
        <w:rPr>
          <w:rFonts w:ascii="Lato" w:eastAsia="Times New Roman" w:hAnsi="Lato" w:cs="Arial"/>
          <w:bCs/>
          <w:spacing w:val="4"/>
          <w:lang w:eastAsia="pl-PL"/>
        </w:rPr>
        <w:t xml:space="preserve"> w urzędzie wojewódzkim oraz w urzędach gmin właściwych ze względu na przebieg inwestycji, na stronach internetowych tych gmin, </w:t>
      </w:r>
      <w:r w:rsidR="003A68B3">
        <w:rPr>
          <w:rFonts w:ascii="Lato" w:eastAsia="Times New Roman" w:hAnsi="Lato" w:cs="Arial"/>
          <w:bCs/>
          <w:spacing w:val="4"/>
          <w:lang w:eastAsia="pl-PL"/>
        </w:rPr>
        <w:br/>
      </w:r>
      <w:r w:rsidRPr="003A68B3">
        <w:rPr>
          <w:rFonts w:ascii="Lato" w:eastAsia="Times New Roman" w:hAnsi="Lato" w:cs="Arial"/>
          <w:bCs/>
          <w:spacing w:val="4"/>
          <w:lang w:eastAsia="pl-PL"/>
        </w:rPr>
        <w:t>a także w prasie lokalnej.</w:t>
      </w:r>
      <w:r w:rsidR="008E2E08">
        <w:rPr>
          <w:rFonts w:ascii="Lato" w:eastAsia="Times New Roman" w:hAnsi="Lato" w:cs="Arial"/>
          <w:bCs/>
          <w:spacing w:val="4"/>
          <w:lang w:eastAsia="pl-PL"/>
        </w:rPr>
        <w:t xml:space="preserve"> </w:t>
      </w:r>
      <w:r w:rsidRPr="003A68B3">
        <w:rPr>
          <w:rFonts w:ascii="Lato" w:eastAsia="Times New Roman" w:hAnsi="Lato" w:cs="Arial"/>
          <w:bCs/>
          <w:spacing w:val="4"/>
          <w:lang w:eastAsia="pl-PL"/>
        </w:rPr>
        <w:t xml:space="preserve">Dotychczasowych właścicieli i użytkowników wieczystych nieruchomości objętych </w:t>
      </w:r>
      <w:r w:rsidRPr="003A68B3">
        <w:rPr>
          <w:rFonts w:ascii="Lato" w:eastAsia="Times New Roman" w:hAnsi="Lato" w:cs="Arial"/>
          <w:bCs/>
          <w:i/>
          <w:spacing w:val="4"/>
          <w:lang w:eastAsia="pl-PL"/>
        </w:rPr>
        <w:t xml:space="preserve">decyzją Wojewody Opolskiego </w:t>
      </w:r>
      <w:r w:rsidRPr="003A68B3">
        <w:rPr>
          <w:rFonts w:ascii="Lato" w:eastAsia="Times New Roman" w:hAnsi="Lato" w:cs="Arial"/>
          <w:bCs/>
          <w:spacing w:val="4"/>
          <w:lang w:eastAsia="pl-PL"/>
        </w:rPr>
        <w:t xml:space="preserve">organ </w:t>
      </w:r>
      <w:r w:rsidR="003A68B3" w:rsidRPr="003A68B3">
        <w:rPr>
          <w:rFonts w:ascii="Lato" w:eastAsia="Times New Roman" w:hAnsi="Lato" w:cs="Arial"/>
          <w:bCs/>
          <w:spacing w:val="4"/>
          <w:lang w:eastAsia="pl-PL"/>
        </w:rPr>
        <w:t xml:space="preserve">I </w:t>
      </w:r>
      <w:r w:rsidRPr="003A68B3">
        <w:rPr>
          <w:rFonts w:ascii="Lato" w:eastAsia="Times New Roman" w:hAnsi="Lato" w:cs="Arial"/>
          <w:bCs/>
          <w:spacing w:val="4"/>
          <w:lang w:eastAsia="pl-PL"/>
        </w:rPr>
        <w:t xml:space="preserve">instancji poinformował </w:t>
      </w:r>
      <w:r w:rsidR="00ED340C">
        <w:rPr>
          <w:rFonts w:ascii="Lato" w:eastAsia="Times New Roman" w:hAnsi="Lato" w:cs="Arial"/>
          <w:bCs/>
          <w:spacing w:val="4"/>
          <w:lang w:eastAsia="pl-PL"/>
        </w:rPr>
        <w:br/>
      </w:r>
      <w:r w:rsidRPr="003A68B3">
        <w:rPr>
          <w:rFonts w:ascii="Lato" w:eastAsia="Times New Roman" w:hAnsi="Lato" w:cs="Arial"/>
          <w:bCs/>
          <w:spacing w:val="4"/>
          <w:lang w:eastAsia="pl-PL"/>
        </w:rPr>
        <w:t xml:space="preserve">o wydaniu decyzji także w drodze zawiadomień wysłanych na adresy wskazane </w:t>
      </w:r>
      <w:r w:rsidR="00214A03">
        <w:rPr>
          <w:rFonts w:ascii="Lato" w:eastAsia="Times New Roman" w:hAnsi="Lato" w:cs="Arial"/>
          <w:bCs/>
          <w:spacing w:val="4"/>
          <w:lang w:eastAsia="pl-PL"/>
        </w:rPr>
        <w:br/>
      </w:r>
      <w:r w:rsidRPr="003A68B3">
        <w:rPr>
          <w:rFonts w:ascii="Lato" w:eastAsia="Times New Roman" w:hAnsi="Lato" w:cs="Arial"/>
          <w:bCs/>
          <w:spacing w:val="4"/>
          <w:lang w:eastAsia="pl-PL"/>
        </w:rPr>
        <w:t>w katastrze nieruchomości. W zawiadomieniach oraz w obwieszczeniu zamieszczono, zgodnie z art. 10 ust. 6</w:t>
      </w:r>
      <w:r w:rsidRPr="003A68B3">
        <w:rPr>
          <w:rFonts w:ascii="Lato" w:eastAsia="Times New Roman" w:hAnsi="Lato" w:cs="Arial"/>
          <w:bCs/>
          <w:i/>
          <w:iCs/>
          <w:spacing w:val="4"/>
          <w:lang w:eastAsia="pl-PL"/>
        </w:rPr>
        <w:t xml:space="preserve"> specustawy przeciwpowodziowej</w:t>
      </w:r>
      <w:r w:rsidRPr="003A68B3">
        <w:rPr>
          <w:rFonts w:ascii="Lato" w:eastAsia="Times New Roman" w:hAnsi="Lato" w:cs="Arial"/>
          <w:bCs/>
          <w:iCs/>
          <w:spacing w:val="4"/>
          <w:lang w:eastAsia="pl-PL"/>
        </w:rPr>
        <w:t>,</w:t>
      </w:r>
      <w:r w:rsidRPr="003A68B3">
        <w:rPr>
          <w:rFonts w:ascii="Lato" w:eastAsia="Times New Roman" w:hAnsi="Lato" w:cs="Arial"/>
          <w:bCs/>
          <w:spacing w:val="4"/>
          <w:lang w:eastAsia="pl-PL"/>
        </w:rPr>
        <w:t xml:space="preserve"> informację o terminie i miejscu, w którym strony mogą zapoznać się z treścią decyzji.</w:t>
      </w:r>
    </w:p>
    <w:p w14:paraId="6911AA34" w14:textId="77777777" w:rsidR="00333567" w:rsidRPr="003A68B3" w:rsidRDefault="00333567" w:rsidP="00333567">
      <w:pPr>
        <w:spacing w:after="240" w:line="240" w:lineRule="exact"/>
        <w:jc w:val="both"/>
        <w:outlineLvl w:val="0"/>
        <w:rPr>
          <w:rFonts w:ascii="Lato" w:eastAsia="Times New Roman" w:hAnsi="Lato" w:cs="Arial"/>
          <w:bCs/>
          <w:spacing w:val="4"/>
          <w:lang w:eastAsia="pl-PL"/>
        </w:rPr>
      </w:pPr>
      <w:r w:rsidRPr="003A68B3">
        <w:rPr>
          <w:rFonts w:ascii="Lato" w:eastAsia="Times New Roman" w:hAnsi="Lato" w:cs="Arial"/>
          <w:spacing w:val="4"/>
          <w:lang w:eastAsia="pl-PL"/>
        </w:rPr>
        <w:t xml:space="preserve">Kontrolowana </w:t>
      </w:r>
      <w:r w:rsidRPr="003A68B3">
        <w:rPr>
          <w:rFonts w:ascii="Lato" w:eastAsia="Times New Roman" w:hAnsi="Lato" w:cs="Arial"/>
          <w:i/>
          <w:spacing w:val="4"/>
          <w:lang w:eastAsia="pl-PL"/>
        </w:rPr>
        <w:t xml:space="preserve">decyzja Wojewody Opolskiego </w:t>
      </w:r>
      <w:r w:rsidRPr="003A68B3">
        <w:rPr>
          <w:rFonts w:ascii="Lato" w:eastAsia="Times New Roman" w:hAnsi="Lato" w:cs="Arial"/>
          <w:spacing w:val="4"/>
          <w:lang w:eastAsia="pl-PL"/>
        </w:rPr>
        <w:t xml:space="preserve">(z zastrzeżeniem uchybień, o których będzie mowa poniżej) czyni zadość wymogom przedstawionym </w:t>
      </w:r>
      <w:r w:rsidRPr="003A68B3">
        <w:rPr>
          <w:rFonts w:ascii="Lato" w:eastAsia="Times New Roman" w:hAnsi="Lato" w:cs="Arial"/>
          <w:bCs/>
          <w:spacing w:val="4"/>
          <w:lang w:eastAsia="pl-PL"/>
        </w:rPr>
        <w:t xml:space="preserve">w art. 9 </w:t>
      </w:r>
      <w:r w:rsidRPr="003A68B3">
        <w:rPr>
          <w:rFonts w:ascii="Lato" w:eastAsia="Times New Roman" w:hAnsi="Lato" w:cs="Arial"/>
          <w:bCs/>
          <w:i/>
          <w:spacing w:val="4"/>
          <w:lang w:eastAsia="pl-PL"/>
        </w:rPr>
        <w:t>specustawy przeciwpowodziowej.</w:t>
      </w:r>
    </w:p>
    <w:p w14:paraId="65BB8A65" w14:textId="68F32779" w:rsidR="00333567" w:rsidRPr="004B2BAC" w:rsidRDefault="00333567" w:rsidP="00333567">
      <w:pPr>
        <w:spacing w:after="240" w:line="240" w:lineRule="exact"/>
        <w:jc w:val="both"/>
        <w:outlineLvl w:val="0"/>
        <w:rPr>
          <w:rFonts w:ascii="Lato" w:eastAsia="Times New Roman" w:hAnsi="Lato" w:cs="Arial"/>
          <w:spacing w:val="4"/>
          <w:lang w:eastAsia="pl-PL"/>
        </w:rPr>
      </w:pPr>
      <w:r w:rsidRPr="004B2BAC">
        <w:rPr>
          <w:rFonts w:ascii="Lato" w:eastAsia="Times New Roman" w:hAnsi="Lato" w:cs="Arial"/>
          <w:spacing w:val="4"/>
          <w:lang w:eastAsia="pl-PL"/>
        </w:rPr>
        <w:t>Po zapoznaniu się ze zgromadzonym materiałem dowodowym organ II instancji stwierdził,</w:t>
      </w:r>
      <w:r w:rsidR="004B2BAC">
        <w:rPr>
          <w:rFonts w:ascii="Lato" w:eastAsia="Times New Roman" w:hAnsi="Lato" w:cs="Arial"/>
          <w:spacing w:val="4"/>
          <w:lang w:eastAsia="pl-PL"/>
        </w:rPr>
        <w:t xml:space="preserve"> </w:t>
      </w:r>
      <w:r w:rsidRPr="004B2BAC">
        <w:rPr>
          <w:rFonts w:ascii="Lato" w:eastAsia="Times New Roman" w:hAnsi="Lato" w:cs="Arial"/>
          <w:spacing w:val="4"/>
          <w:lang w:eastAsia="pl-PL"/>
        </w:rPr>
        <w:t xml:space="preserve">iż wydana decyzja wymaga dokonania korekty merytoryczno-reformacyjnej we wskazanym niżej zakresie. Należy zauważyć, iż przepisy art. 138 § 1 pkt 2 </w:t>
      </w:r>
      <w:r w:rsidRPr="004B2BAC">
        <w:rPr>
          <w:rFonts w:ascii="Lato" w:eastAsia="Times New Roman" w:hAnsi="Lato" w:cs="Arial"/>
          <w:i/>
          <w:spacing w:val="4"/>
          <w:lang w:eastAsia="pl-PL"/>
        </w:rPr>
        <w:t>kpa</w:t>
      </w:r>
      <w:r w:rsidRPr="004B2BAC">
        <w:rPr>
          <w:rFonts w:ascii="Lato" w:eastAsia="Times New Roman" w:hAnsi="Lato" w:cs="Arial"/>
          <w:spacing w:val="4"/>
          <w:lang w:eastAsia="pl-PL"/>
        </w:rPr>
        <w:t xml:space="preserve"> umożliwiają organowi odwoławczemu korektę zaskarżonej decyzji przez jej uchylenie </w:t>
      </w:r>
      <w:r w:rsidR="004B2BAC">
        <w:rPr>
          <w:rFonts w:ascii="Lato" w:eastAsia="Times New Roman" w:hAnsi="Lato" w:cs="Arial"/>
          <w:spacing w:val="4"/>
          <w:lang w:eastAsia="pl-PL"/>
        </w:rPr>
        <w:br/>
      </w:r>
      <w:r w:rsidRPr="004B2BAC">
        <w:rPr>
          <w:rFonts w:ascii="Lato" w:eastAsia="Times New Roman" w:hAnsi="Lato" w:cs="Arial"/>
          <w:spacing w:val="4"/>
          <w:lang w:eastAsia="pl-PL"/>
        </w:rPr>
        <w:t>i orzeczenie w tym zakresie co do istoty sprawy.</w:t>
      </w:r>
    </w:p>
    <w:p w14:paraId="684228A7" w14:textId="7F679351" w:rsidR="00333567" w:rsidRDefault="00333567" w:rsidP="008E2E08">
      <w:pPr>
        <w:spacing w:after="240" w:line="240" w:lineRule="exact"/>
        <w:jc w:val="both"/>
        <w:outlineLvl w:val="0"/>
        <w:rPr>
          <w:rFonts w:ascii="Lato" w:eastAsia="Times New Roman" w:hAnsi="Lato" w:cs="Arial"/>
          <w:spacing w:val="4"/>
          <w:lang w:eastAsia="pl-PL"/>
        </w:rPr>
      </w:pPr>
      <w:r w:rsidRPr="004B2BAC">
        <w:rPr>
          <w:rFonts w:ascii="Lato" w:eastAsia="Times New Roman" w:hAnsi="Lato" w:cs="Arial"/>
          <w:spacing w:val="4"/>
          <w:lang w:eastAsia="pl-PL"/>
        </w:rPr>
        <w:t xml:space="preserve">W trakcie prowadzonego postępowania odwoławczego w sprawie </w:t>
      </w:r>
      <w:r w:rsidRPr="004B2BAC">
        <w:rPr>
          <w:rFonts w:ascii="Lato" w:eastAsia="Times New Roman" w:hAnsi="Lato" w:cs="Arial"/>
          <w:i/>
          <w:spacing w:val="4"/>
          <w:lang w:eastAsia="pl-PL"/>
        </w:rPr>
        <w:t>decyzji Wojewody Opolskiego</w:t>
      </w:r>
      <w:r w:rsidRPr="004B2BAC">
        <w:rPr>
          <w:rFonts w:ascii="Lato" w:eastAsia="Times New Roman" w:hAnsi="Lato" w:cs="Arial"/>
          <w:spacing w:val="4"/>
          <w:lang w:eastAsia="pl-PL"/>
        </w:rPr>
        <w:t xml:space="preserve">, pismem z dnia 11 stycznia 2017 r. </w:t>
      </w:r>
      <w:r w:rsidR="004B2BAC" w:rsidRPr="004B2BAC">
        <w:rPr>
          <w:rFonts w:ascii="Lato" w:eastAsia="Times New Roman" w:hAnsi="Lato" w:cs="Arial"/>
          <w:spacing w:val="4"/>
          <w:lang w:eastAsia="pl-PL"/>
        </w:rPr>
        <w:t>(</w:t>
      </w:r>
      <w:r w:rsidRPr="004B2BAC">
        <w:rPr>
          <w:rFonts w:ascii="Lato" w:eastAsia="Times New Roman" w:hAnsi="Lato" w:cs="Arial"/>
          <w:spacing w:val="4"/>
          <w:lang w:eastAsia="pl-PL"/>
        </w:rPr>
        <w:t>przekazanym przy piśmie Wojewody Opolskiego z dnia 26 stycznia 2017 r., znak: IN.V.7840.6.2.2016.AM</w:t>
      </w:r>
      <w:r w:rsidR="004B2BAC" w:rsidRPr="004B2BAC">
        <w:rPr>
          <w:rFonts w:ascii="Lato" w:eastAsia="Times New Roman" w:hAnsi="Lato" w:cs="Arial"/>
          <w:spacing w:val="4"/>
          <w:lang w:eastAsia="pl-PL"/>
        </w:rPr>
        <w:t>)</w:t>
      </w:r>
      <w:r w:rsidRPr="004B2BAC">
        <w:rPr>
          <w:rFonts w:ascii="Lato" w:eastAsia="Times New Roman" w:hAnsi="Lato" w:cs="Arial"/>
          <w:spacing w:val="4"/>
          <w:lang w:eastAsia="pl-PL"/>
        </w:rPr>
        <w:t xml:space="preserve">, </w:t>
      </w:r>
      <w:r w:rsidRPr="008E2E08">
        <w:rPr>
          <w:rFonts w:ascii="Lato" w:eastAsia="Times New Roman" w:hAnsi="Lato" w:cs="Arial"/>
          <w:iCs/>
          <w:spacing w:val="4"/>
          <w:lang w:eastAsia="pl-PL"/>
        </w:rPr>
        <w:t xml:space="preserve">inwestor </w:t>
      </w:r>
      <w:r w:rsidRPr="004B2BAC">
        <w:rPr>
          <w:rFonts w:ascii="Lato" w:eastAsia="Times New Roman" w:hAnsi="Lato" w:cs="Arial"/>
          <w:spacing w:val="4"/>
          <w:lang w:eastAsia="pl-PL"/>
        </w:rPr>
        <w:t xml:space="preserve">wniósł </w:t>
      </w:r>
      <w:r w:rsidR="004B2BAC">
        <w:rPr>
          <w:rFonts w:ascii="Lato" w:eastAsia="Times New Roman" w:hAnsi="Lato" w:cs="Arial"/>
          <w:spacing w:val="4"/>
          <w:lang w:eastAsia="pl-PL"/>
        </w:rPr>
        <w:br/>
      </w:r>
      <w:r w:rsidRPr="004B2BAC">
        <w:rPr>
          <w:rFonts w:ascii="Lato" w:eastAsia="Times New Roman" w:hAnsi="Lato" w:cs="Arial"/>
          <w:spacing w:val="4"/>
          <w:lang w:eastAsia="pl-PL"/>
        </w:rPr>
        <w:t xml:space="preserve">o dokonanie korekty </w:t>
      </w:r>
      <w:r w:rsidRPr="004B2BAC">
        <w:rPr>
          <w:rFonts w:ascii="Lato" w:eastAsia="Times New Roman" w:hAnsi="Lato" w:cs="Arial"/>
          <w:i/>
          <w:spacing w:val="4"/>
          <w:lang w:eastAsia="pl-PL"/>
        </w:rPr>
        <w:t>decyzji Wojewody Opolskiego</w:t>
      </w:r>
      <w:r w:rsidRPr="004B2BAC">
        <w:rPr>
          <w:rFonts w:ascii="Lato" w:eastAsia="Times New Roman" w:hAnsi="Lato" w:cs="Arial"/>
          <w:spacing w:val="4"/>
          <w:lang w:eastAsia="pl-PL"/>
        </w:rPr>
        <w:t xml:space="preserve"> poprzez wskazanie w punkcie </w:t>
      </w:r>
      <w:r w:rsidR="008E2E08">
        <w:rPr>
          <w:rFonts w:ascii="Lato" w:eastAsia="Times New Roman" w:hAnsi="Lato" w:cs="Arial"/>
          <w:spacing w:val="4"/>
          <w:lang w:eastAsia="pl-PL"/>
        </w:rPr>
        <w:br/>
      </w:r>
      <w:r w:rsidRPr="004B2BAC">
        <w:rPr>
          <w:rFonts w:ascii="Lato" w:eastAsia="Times New Roman" w:hAnsi="Lato" w:cs="Arial"/>
          <w:spacing w:val="4"/>
          <w:lang w:eastAsia="pl-PL"/>
        </w:rPr>
        <w:t xml:space="preserve">I w wykazie działek położonych w liniach rozgraniczających teren inwestycji działki </w:t>
      </w:r>
      <w:r w:rsidR="004B2BAC">
        <w:rPr>
          <w:rFonts w:ascii="Lato" w:eastAsia="Times New Roman" w:hAnsi="Lato" w:cs="Arial"/>
          <w:spacing w:val="4"/>
          <w:lang w:eastAsia="pl-PL"/>
        </w:rPr>
        <w:br/>
      </w:r>
      <w:r w:rsidRPr="004B2BAC">
        <w:rPr>
          <w:rFonts w:ascii="Lato" w:eastAsia="Times New Roman" w:hAnsi="Lato" w:cs="Arial"/>
          <w:spacing w:val="4"/>
          <w:lang w:eastAsia="pl-PL"/>
        </w:rPr>
        <w:t xml:space="preserve">nr 1271/61 (powstałej z podziału działki nr 999/61), z obrębu 0015 Żelazna, a także oznaczenie tej działki jako nieruchomości, która staje się własnością Skarbu Państwa </w:t>
      </w:r>
      <w:r w:rsidR="004B2BAC">
        <w:rPr>
          <w:rFonts w:ascii="Lato" w:eastAsia="Times New Roman" w:hAnsi="Lato" w:cs="Arial"/>
          <w:spacing w:val="4"/>
          <w:lang w:eastAsia="pl-PL"/>
        </w:rPr>
        <w:br/>
      </w:r>
      <w:r w:rsidRPr="004B2BAC">
        <w:rPr>
          <w:rFonts w:ascii="Lato" w:eastAsia="Times New Roman" w:hAnsi="Lato" w:cs="Arial"/>
          <w:spacing w:val="4"/>
          <w:lang w:eastAsia="pl-PL"/>
        </w:rPr>
        <w:t>w pkt III zaskarżonej decyzji.</w:t>
      </w:r>
      <w:r w:rsidR="008E2E08">
        <w:rPr>
          <w:rFonts w:ascii="Lato" w:eastAsia="Times New Roman" w:hAnsi="Lato" w:cs="Arial"/>
          <w:spacing w:val="4"/>
          <w:lang w:eastAsia="pl-PL"/>
        </w:rPr>
        <w:t xml:space="preserve"> </w:t>
      </w:r>
      <w:r w:rsidRPr="004B2BAC">
        <w:rPr>
          <w:rFonts w:ascii="Lato" w:eastAsia="Times New Roman" w:hAnsi="Lato" w:cs="Arial"/>
          <w:spacing w:val="4"/>
          <w:lang w:eastAsia="pl-PL"/>
        </w:rPr>
        <w:t xml:space="preserve">W uzasadnieniu ww. wniosku </w:t>
      </w:r>
      <w:r w:rsidRPr="008E2E08">
        <w:rPr>
          <w:rFonts w:ascii="Lato" w:eastAsia="Times New Roman" w:hAnsi="Lato" w:cs="Arial"/>
          <w:iCs/>
          <w:spacing w:val="4"/>
          <w:lang w:eastAsia="pl-PL"/>
        </w:rPr>
        <w:t>inwestor</w:t>
      </w:r>
      <w:r w:rsidRPr="004B2BAC">
        <w:rPr>
          <w:rFonts w:ascii="Lato" w:eastAsia="Times New Roman" w:hAnsi="Lato" w:cs="Arial"/>
          <w:spacing w:val="4"/>
          <w:lang w:eastAsia="pl-PL"/>
        </w:rPr>
        <w:t xml:space="preserve"> poinformował, że </w:t>
      </w:r>
      <w:r w:rsidR="001243D5">
        <w:rPr>
          <w:rFonts w:ascii="Lato" w:eastAsia="Times New Roman" w:hAnsi="Lato" w:cs="Arial"/>
          <w:spacing w:val="4"/>
          <w:lang w:eastAsia="pl-PL"/>
        </w:rPr>
        <w:br/>
      </w:r>
      <w:r w:rsidRPr="004B2BAC">
        <w:rPr>
          <w:rFonts w:ascii="Lato" w:eastAsia="Times New Roman" w:hAnsi="Lato" w:cs="Arial"/>
          <w:spacing w:val="4"/>
          <w:lang w:eastAsia="pl-PL"/>
        </w:rPr>
        <w:t xml:space="preserve">w wyniku przeoczenia we wniosku o wydanie decyzji o pozwoleniu na realizację przedmiotowej inwestycji przeciwpowodziowej nie ujęto ww. działki nr 1271/61 (powstałej z podziału działki nr 999/61), z obrębu 0015 Żelazna, w wykazie działek położonych w liniach rozgraniczających teren inwestycji, mimo że niezbędne jest jej zajęcie pod inwestycję. </w:t>
      </w:r>
      <w:r w:rsidRPr="001243D5">
        <w:rPr>
          <w:rFonts w:ascii="Lato" w:eastAsia="Times New Roman" w:hAnsi="Lato" w:cs="Arial"/>
          <w:iCs/>
          <w:spacing w:val="4"/>
          <w:lang w:eastAsia="pl-PL"/>
        </w:rPr>
        <w:t>Inwestor</w:t>
      </w:r>
      <w:r w:rsidRPr="004B2BAC">
        <w:rPr>
          <w:rFonts w:ascii="Lato" w:eastAsia="Times New Roman" w:hAnsi="Lato" w:cs="Arial"/>
          <w:spacing w:val="4"/>
          <w:lang w:eastAsia="pl-PL"/>
        </w:rPr>
        <w:t xml:space="preserve"> wskazał, że ww. działka znajduje się w liniach rozgraniczających teren inwestycji zgodnie z dokumentacją mapową i projektową, która załączona była do wniosku o wydanie decyzji o pozwoleniu na realizacj</w:t>
      </w:r>
      <w:r w:rsidR="004B2BAC" w:rsidRPr="004B2BAC">
        <w:rPr>
          <w:rFonts w:ascii="Lato" w:eastAsia="Times New Roman" w:hAnsi="Lato" w:cs="Arial"/>
          <w:spacing w:val="4"/>
          <w:lang w:eastAsia="pl-PL"/>
        </w:rPr>
        <w:t>ę</w:t>
      </w:r>
      <w:r w:rsidRPr="004B2BAC">
        <w:rPr>
          <w:rFonts w:ascii="Lato" w:eastAsia="Times New Roman" w:hAnsi="Lato" w:cs="Arial"/>
          <w:spacing w:val="4"/>
          <w:lang w:eastAsia="pl-PL"/>
        </w:rPr>
        <w:t xml:space="preserve"> przedmiotowej inwestycji w zakresie budowli przeciwpowodziowych.</w:t>
      </w:r>
    </w:p>
    <w:p w14:paraId="4D1E75C5" w14:textId="64FFCB23" w:rsidR="00333567" w:rsidRPr="00F80262" w:rsidRDefault="00F80262" w:rsidP="00333567">
      <w:pPr>
        <w:spacing w:after="120" w:line="240" w:lineRule="exact"/>
        <w:jc w:val="both"/>
        <w:rPr>
          <w:rFonts w:ascii="Lato" w:eastAsia="Times New Roman" w:hAnsi="Lato" w:cs="Arial"/>
          <w:spacing w:val="4"/>
          <w:lang w:eastAsia="pl-PL"/>
        </w:rPr>
      </w:pPr>
      <w:r w:rsidRPr="00F80262">
        <w:rPr>
          <w:rFonts w:ascii="Lato" w:eastAsia="Times New Roman" w:hAnsi="Lato" w:cs="Arial"/>
          <w:spacing w:val="4"/>
          <w:lang w:eastAsia="pl-PL"/>
        </w:rPr>
        <w:t xml:space="preserve">Ponadto, </w:t>
      </w:r>
      <w:r w:rsidR="00333567" w:rsidRPr="00F80262">
        <w:rPr>
          <w:rFonts w:ascii="Lato" w:eastAsia="Times New Roman" w:hAnsi="Lato" w:cs="Arial"/>
          <w:spacing w:val="4"/>
          <w:lang w:eastAsia="pl-PL"/>
        </w:rPr>
        <w:t>w związku ze stwierdzonymi brakami</w:t>
      </w:r>
      <w:r w:rsidRPr="00F80262">
        <w:rPr>
          <w:rFonts w:ascii="Lato" w:eastAsia="Times New Roman" w:hAnsi="Lato" w:cs="Arial"/>
          <w:spacing w:val="4"/>
          <w:lang w:eastAsia="pl-PL"/>
        </w:rPr>
        <w:t xml:space="preserve"> w </w:t>
      </w:r>
      <w:r w:rsidRPr="00F80262">
        <w:rPr>
          <w:rFonts w:ascii="Lato" w:eastAsia="Times New Roman" w:hAnsi="Lato" w:cs="Arial"/>
          <w:i/>
          <w:iCs/>
          <w:spacing w:val="4"/>
          <w:lang w:eastAsia="pl-PL"/>
        </w:rPr>
        <w:t>decyzji Wojewody Opolskiego</w:t>
      </w:r>
      <w:r w:rsidR="00333567" w:rsidRPr="00F80262">
        <w:rPr>
          <w:rFonts w:ascii="Lato" w:eastAsia="Times New Roman" w:hAnsi="Lato" w:cs="Arial"/>
          <w:spacing w:val="4"/>
          <w:lang w:eastAsia="pl-PL"/>
        </w:rPr>
        <w:t>,</w:t>
      </w:r>
      <w:r w:rsidRPr="00F80262">
        <w:rPr>
          <w:rFonts w:ascii="Lato" w:eastAsia="Times New Roman" w:hAnsi="Lato" w:cs="Arial"/>
          <w:spacing w:val="4"/>
          <w:lang w:eastAsia="pl-PL"/>
        </w:rPr>
        <w:t xml:space="preserve"> pismem </w:t>
      </w:r>
      <w:r>
        <w:rPr>
          <w:rFonts w:ascii="Lato" w:eastAsia="Times New Roman" w:hAnsi="Lato" w:cs="Arial"/>
          <w:spacing w:val="4"/>
          <w:lang w:eastAsia="pl-PL"/>
        </w:rPr>
        <w:br/>
      </w:r>
      <w:r w:rsidRPr="00F80262">
        <w:rPr>
          <w:rFonts w:ascii="Lato" w:eastAsia="Times New Roman" w:hAnsi="Lato" w:cs="Arial"/>
          <w:spacing w:val="4"/>
          <w:lang w:eastAsia="pl-PL"/>
        </w:rPr>
        <w:t xml:space="preserve">z dnia 12 kwietnia 2017 r., znak: MP-2200/1853/2017/ML, </w:t>
      </w:r>
      <w:r w:rsidRPr="00947F2B">
        <w:rPr>
          <w:rFonts w:ascii="Lato" w:eastAsia="Times New Roman" w:hAnsi="Lato" w:cs="Arial"/>
          <w:iCs/>
          <w:spacing w:val="4"/>
          <w:lang w:eastAsia="pl-PL"/>
        </w:rPr>
        <w:t xml:space="preserve">inwestor </w:t>
      </w:r>
      <w:r w:rsidRPr="00F80262">
        <w:rPr>
          <w:rFonts w:ascii="Lato" w:eastAsia="Times New Roman" w:hAnsi="Lato" w:cs="Arial"/>
          <w:spacing w:val="4"/>
          <w:lang w:eastAsia="pl-PL"/>
        </w:rPr>
        <w:t>wniósł</w:t>
      </w:r>
      <w:r w:rsidR="00333567" w:rsidRPr="00F80262">
        <w:rPr>
          <w:rFonts w:ascii="Lato" w:eastAsia="Times New Roman" w:hAnsi="Lato" w:cs="Arial"/>
          <w:spacing w:val="4"/>
          <w:lang w:eastAsia="pl-PL"/>
        </w:rPr>
        <w:t xml:space="preserve"> o dokonanie korekty </w:t>
      </w:r>
      <w:r w:rsidRPr="00F80262">
        <w:rPr>
          <w:rFonts w:ascii="Lato" w:eastAsia="Times New Roman" w:hAnsi="Lato" w:cs="Arial"/>
          <w:spacing w:val="4"/>
          <w:lang w:eastAsia="pl-PL"/>
        </w:rPr>
        <w:t>zaskarżonego rozstrzygnięcia,</w:t>
      </w:r>
      <w:r w:rsidR="00333567" w:rsidRPr="00F80262">
        <w:rPr>
          <w:rFonts w:ascii="Lato" w:eastAsia="Times New Roman" w:hAnsi="Lato" w:cs="Arial"/>
          <w:spacing w:val="4"/>
          <w:lang w:eastAsia="pl-PL"/>
        </w:rPr>
        <w:t xml:space="preserve"> poprzez:</w:t>
      </w:r>
    </w:p>
    <w:p w14:paraId="2498DE02" w14:textId="1FE0F53C" w:rsidR="00333567" w:rsidRPr="00F80262" w:rsidRDefault="00333567" w:rsidP="00F80262">
      <w:pPr>
        <w:numPr>
          <w:ilvl w:val="3"/>
          <w:numId w:val="38"/>
        </w:numPr>
        <w:spacing w:after="120" w:line="240" w:lineRule="exact"/>
        <w:ind w:left="284" w:hanging="284"/>
        <w:jc w:val="both"/>
        <w:rPr>
          <w:rFonts w:ascii="Lato" w:eastAsia="Times New Roman" w:hAnsi="Lato" w:cs="Arial"/>
          <w:spacing w:val="4"/>
          <w:lang w:eastAsia="pl-PL"/>
        </w:rPr>
      </w:pPr>
      <w:r w:rsidRPr="00F80262">
        <w:rPr>
          <w:rFonts w:ascii="Lato" w:eastAsia="Times New Roman" w:hAnsi="Lato" w:cs="Arial"/>
          <w:spacing w:val="4"/>
          <w:lang w:eastAsia="pl-PL"/>
        </w:rPr>
        <w:t xml:space="preserve">dodanie na stronie 10 w wykazie działek objętych ograniczeniem w korzystaniu </w:t>
      </w:r>
      <w:r w:rsidR="00F80262">
        <w:rPr>
          <w:rFonts w:ascii="Lato" w:eastAsia="Times New Roman" w:hAnsi="Lato" w:cs="Arial"/>
          <w:spacing w:val="4"/>
          <w:lang w:eastAsia="pl-PL"/>
        </w:rPr>
        <w:br/>
      </w:r>
      <w:r w:rsidRPr="00F80262">
        <w:rPr>
          <w:rFonts w:ascii="Lato" w:eastAsia="Times New Roman" w:hAnsi="Lato" w:cs="Arial"/>
          <w:spacing w:val="4"/>
          <w:lang w:eastAsia="pl-PL"/>
        </w:rPr>
        <w:t>z nieruchomości</w:t>
      </w:r>
      <w:r w:rsidR="00F80262" w:rsidRPr="00F80262">
        <w:rPr>
          <w:rFonts w:ascii="Lato" w:eastAsia="Times New Roman" w:hAnsi="Lato" w:cs="Arial"/>
          <w:spacing w:val="4"/>
          <w:lang w:eastAsia="pl-PL"/>
        </w:rPr>
        <w:t>,</w:t>
      </w:r>
      <w:r w:rsidRPr="00F80262">
        <w:rPr>
          <w:rFonts w:ascii="Lato" w:eastAsia="Times New Roman" w:hAnsi="Lato" w:cs="Arial"/>
          <w:spacing w:val="4"/>
          <w:lang w:eastAsia="pl-PL"/>
        </w:rPr>
        <w:t xml:space="preserve"> w związku z obowiązkiem dokonania przebudowy istniejącej sieci uzbrojenia terenu</w:t>
      </w:r>
      <w:r w:rsidR="00F80262" w:rsidRPr="00F80262">
        <w:rPr>
          <w:rFonts w:ascii="Lato" w:eastAsia="Times New Roman" w:hAnsi="Lato" w:cs="Arial"/>
          <w:spacing w:val="4"/>
          <w:lang w:eastAsia="pl-PL"/>
        </w:rPr>
        <w:t>,</w:t>
      </w:r>
      <w:r w:rsidRPr="00F80262">
        <w:rPr>
          <w:rFonts w:ascii="Lato" w:eastAsia="Times New Roman" w:hAnsi="Lato" w:cs="Arial"/>
          <w:spacing w:val="4"/>
          <w:lang w:eastAsia="pl-PL"/>
        </w:rPr>
        <w:t xml:space="preserve"> działek nr 1229/106 </w:t>
      </w:r>
      <w:r w:rsidR="00C02DE5">
        <w:rPr>
          <w:rFonts w:ascii="Lato" w:eastAsia="Times New Roman" w:hAnsi="Lato" w:cs="Arial"/>
          <w:spacing w:val="4"/>
          <w:lang w:eastAsia="pl-PL"/>
        </w:rPr>
        <w:t>i</w:t>
      </w:r>
      <w:r w:rsidR="00F80262" w:rsidRPr="00F80262">
        <w:rPr>
          <w:rFonts w:ascii="Lato" w:eastAsia="Times New Roman" w:hAnsi="Lato" w:cs="Arial"/>
          <w:spacing w:val="4"/>
          <w:lang w:eastAsia="pl-PL"/>
        </w:rPr>
        <w:t xml:space="preserve"> nr</w:t>
      </w:r>
      <w:r w:rsidRPr="00F80262">
        <w:rPr>
          <w:rFonts w:ascii="Lato" w:eastAsia="Times New Roman" w:hAnsi="Lato" w:cs="Arial"/>
          <w:spacing w:val="4"/>
          <w:lang w:eastAsia="pl-PL"/>
        </w:rPr>
        <w:t xml:space="preserve"> 1231/109, z obrębu 0015 Żelazna,</w:t>
      </w:r>
    </w:p>
    <w:p w14:paraId="1789CB98" w14:textId="69A41D91" w:rsidR="00333567" w:rsidRPr="00F80262" w:rsidRDefault="00333567" w:rsidP="00F80262">
      <w:pPr>
        <w:numPr>
          <w:ilvl w:val="3"/>
          <w:numId w:val="38"/>
        </w:numPr>
        <w:spacing w:after="120" w:line="240" w:lineRule="exact"/>
        <w:ind w:left="284" w:hanging="284"/>
        <w:jc w:val="both"/>
        <w:rPr>
          <w:rFonts w:ascii="Lato" w:eastAsia="Times New Roman" w:hAnsi="Lato" w:cs="Arial"/>
          <w:spacing w:val="4"/>
          <w:lang w:eastAsia="pl-PL"/>
        </w:rPr>
      </w:pPr>
      <w:r w:rsidRPr="00F80262">
        <w:rPr>
          <w:rFonts w:ascii="Lato" w:eastAsia="Times New Roman" w:hAnsi="Lato" w:cs="Arial"/>
          <w:spacing w:val="4"/>
          <w:lang w:eastAsia="pl-PL"/>
        </w:rPr>
        <w:t>wpisanie w tabelach znajdujących się w pkt III, dotyczących oznaczenia nieruchomości lub ich części przejmowanych z mocy prawa na rzecz Skarbu Państwa, prawidłowych numerów działek, gdyż:</w:t>
      </w:r>
    </w:p>
    <w:p w14:paraId="1C544A08" w14:textId="75E9EE9C" w:rsidR="00333567" w:rsidRPr="00F80262" w:rsidRDefault="00333567" w:rsidP="00F80262">
      <w:pPr>
        <w:numPr>
          <w:ilvl w:val="0"/>
          <w:numId w:val="39"/>
        </w:numPr>
        <w:spacing w:after="120" w:line="240" w:lineRule="exact"/>
        <w:ind w:left="567" w:hanging="283"/>
        <w:jc w:val="both"/>
        <w:rPr>
          <w:rFonts w:ascii="Lato" w:eastAsia="Times New Roman" w:hAnsi="Lato" w:cs="Arial"/>
          <w:spacing w:val="4"/>
          <w:lang w:eastAsia="pl-PL"/>
        </w:rPr>
      </w:pPr>
      <w:r w:rsidRPr="00F80262">
        <w:rPr>
          <w:rFonts w:ascii="Lato" w:eastAsia="Times New Roman" w:hAnsi="Lato" w:cs="Arial"/>
          <w:spacing w:val="4"/>
          <w:lang w:eastAsia="pl-PL"/>
        </w:rPr>
        <w:t xml:space="preserve">w pozycji 146 tabeli dotyczącej działek z obrębu Żelazna, gmina Dąbrowa, </w:t>
      </w:r>
      <w:r w:rsidR="00F80262" w:rsidRPr="00F80262">
        <w:rPr>
          <w:rFonts w:ascii="Lato" w:eastAsia="Times New Roman" w:hAnsi="Lato" w:cs="Arial"/>
          <w:spacing w:val="4"/>
          <w:lang w:eastAsia="pl-PL"/>
        </w:rPr>
        <w:t xml:space="preserve">błędnie wskazano </w:t>
      </w:r>
      <w:r w:rsidRPr="00F80262">
        <w:rPr>
          <w:rFonts w:ascii="Lato" w:eastAsia="Times New Roman" w:hAnsi="Lato" w:cs="Arial"/>
          <w:spacing w:val="4"/>
          <w:lang w:eastAsia="pl-PL"/>
        </w:rPr>
        <w:t>działk</w:t>
      </w:r>
      <w:r w:rsidR="00F80262" w:rsidRPr="00F80262">
        <w:rPr>
          <w:rFonts w:ascii="Lato" w:eastAsia="Times New Roman" w:hAnsi="Lato" w:cs="Arial"/>
          <w:spacing w:val="4"/>
          <w:lang w:eastAsia="pl-PL"/>
        </w:rPr>
        <w:t>ę nr</w:t>
      </w:r>
      <w:r w:rsidRPr="00F80262">
        <w:rPr>
          <w:rFonts w:ascii="Lato" w:eastAsia="Times New Roman" w:hAnsi="Lato" w:cs="Arial"/>
          <w:spacing w:val="4"/>
          <w:lang w:eastAsia="pl-PL"/>
        </w:rPr>
        <w:t xml:space="preserve"> </w:t>
      </w:r>
      <w:r w:rsidR="00F80262" w:rsidRPr="00F80262">
        <w:rPr>
          <w:rFonts w:ascii="Lato" w:eastAsia="Times New Roman" w:hAnsi="Lato" w:cs="Arial"/>
          <w:spacing w:val="4"/>
          <w:lang w:eastAsia="pl-PL"/>
        </w:rPr>
        <w:t>„</w:t>
      </w:r>
      <w:r w:rsidRPr="00F80262">
        <w:rPr>
          <w:rFonts w:ascii="Lato" w:eastAsia="Times New Roman" w:hAnsi="Lato" w:cs="Arial"/>
          <w:spacing w:val="4"/>
          <w:lang w:eastAsia="pl-PL"/>
        </w:rPr>
        <w:t>629/109</w:t>
      </w:r>
      <w:r w:rsidR="00F80262" w:rsidRPr="00F80262">
        <w:rPr>
          <w:rFonts w:ascii="Lato" w:eastAsia="Times New Roman" w:hAnsi="Lato" w:cs="Arial"/>
          <w:spacing w:val="4"/>
          <w:lang w:eastAsia="pl-PL"/>
        </w:rPr>
        <w:t>”</w:t>
      </w:r>
      <w:r w:rsidRPr="00F80262">
        <w:rPr>
          <w:rFonts w:ascii="Lato" w:eastAsia="Times New Roman" w:hAnsi="Lato" w:cs="Arial"/>
          <w:spacing w:val="4"/>
          <w:lang w:eastAsia="pl-PL"/>
        </w:rPr>
        <w:t xml:space="preserve">, </w:t>
      </w:r>
      <w:r w:rsidR="00F80262" w:rsidRPr="00F80262">
        <w:rPr>
          <w:rFonts w:ascii="Lato" w:eastAsia="Times New Roman" w:hAnsi="Lato" w:cs="Arial"/>
          <w:spacing w:val="4"/>
          <w:lang w:eastAsia="pl-PL"/>
        </w:rPr>
        <w:t>zamiast działki nr „</w:t>
      </w:r>
      <w:r w:rsidRPr="00F80262">
        <w:rPr>
          <w:rFonts w:ascii="Lato" w:eastAsia="Times New Roman" w:hAnsi="Lato" w:cs="Arial"/>
          <w:spacing w:val="4"/>
          <w:lang w:eastAsia="pl-PL"/>
        </w:rPr>
        <w:t>629/108</w:t>
      </w:r>
      <w:r w:rsidR="00F80262" w:rsidRPr="00F80262">
        <w:rPr>
          <w:rFonts w:ascii="Lato" w:eastAsia="Times New Roman" w:hAnsi="Lato" w:cs="Arial"/>
          <w:spacing w:val="4"/>
          <w:lang w:eastAsia="pl-PL"/>
        </w:rPr>
        <w:t>”</w:t>
      </w:r>
      <w:r w:rsidRPr="00F80262">
        <w:rPr>
          <w:rFonts w:ascii="Lato" w:eastAsia="Times New Roman" w:hAnsi="Lato" w:cs="Arial"/>
          <w:spacing w:val="4"/>
          <w:lang w:eastAsia="pl-PL"/>
        </w:rPr>
        <w:t>,</w:t>
      </w:r>
    </w:p>
    <w:p w14:paraId="68A8D724" w14:textId="2861CC1E" w:rsidR="00333567" w:rsidRPr="00F80262" w:rsidRDefault="00333567" w:rsidP="00F80262">
      <w:pPr>
        <w:numPr>
          <w:ilvl w:val="0"/>
          <w:numId w:val="39"/>
        </w:numPr>
        <w:spacing w:after="240" w:line="240" w:lineRule="exact"/>
        <w:ind w:left="567" w:hanging="283"/>
        <w:jc w:val="both"/>
        <w:rPr>
          <w:rFonts w:ascii="Lato" w:eastAsia="Times New Roman" w:hAnsi="Lato" w:cs="Arial"/>
          <w:spacing w:val="4"/>
          <w:lang w:eastAsia="pl-PL"/>
        </w:rPr>
      </w:pPr>
      <w:r w:rsidRPr="00F80262">
        <w:rPr>
          <w:rFonts w:ascii="Lato" w:eastAsia="Times New Roman" w:hAnsi="Lato" w:cs="Arial"/>
          <w:spacing w:val="4"/>
          <w:lang w:eastAsia="pl-PL"/>
        </w:rPr>
        <w:t xml:space="preserve">w pozycji 7 tabeli dotyczącej działek z obrębu Sławice, gmina Dąbrowa, </w:t>
      </w:r>
      <w:r w:rsidR="00F80262" w:rsidRPr="00F80262">
        <w:rPr>
          <w:rFonts w:ascii="Lato" w:eastAsia="Times New Roman" w:hAnsi="Lato" w:cs="Arial"/>
          <w:spacing w:val="4"/>
          <w:lang w:eastAsia="pl-PL"/>
        </w:rPr>
        <w:t xml:space="preserve">błędnie wskazano </w:t>
      </w:r>
      <w:r w:rsidRPr="00F80262">
        <w:rPr>
          <w:rFonts w:ascii="Lato" w:eastAsia="Times New Roman" w:hAnsi="Lato" w:cs="Arial"/>
          <w:spacing w:val="4"/>
          <w:lang w:eastAsia="pl-PL"/>
        </w:rPr>
        <w:t>działk</w:t>
      </w:r>
      <w:r w:rsidR="00F80262" w:rsidRPr="00F80262">
        <w:rPr>
          <w:rFonts w:ascii="Lato" w:eastAsia="Times New Roman" w:hAnsi="Lato" w:cs="Arial"/>
          <w:spacing w:val="4"/>
          <w:lang w:eastAsia="pl-PL"/>
        </w:rPr>
        <w:t>ę nr</w:t>
      </w:r>
      <w:r w:rsidRPr="00F80262">
        <w:rPr>
          <w:rFonts w:ascii="Lato" w:eastAsia="Times New Roman" w:hAnsi="Lato" w:cs="Arial"/>
          <w:spacing w:val="4"/>
          <w:lang w:eastAsia="pl-PL"/>
        </w:rPr>
        <w:t xml:space="preserve"> </w:t>
      </w:r>
      <w:r w:rsidR="00F80262" w:rsidRPr="00F80262">
        <w:rPr>
          <w:rFonts w:ascii="Lato" w:eastAsia="Times New Roman" w:hAnsi="Lato" w:cs="Arial"/>
          <w:spacing w:val="4"/>
          <w:lang w:eastAsia="pl-PL"/>
        </w:rPr>
        <w:t>„</w:t>
      </w:r>
      <w:r w:rsidRPr="00F80262">
        <w:rPr>
          <w:rFonts w:ascii="Lato" w:eastAsia="Times New Roman" w:hAnsi="Lato" w:cs="Arial"/>
          <w:spacing w:val="4"/>
          <w:lang w:eastAsia="pl-PL"/>
        </w:rPr>
        <w:t>1178/16</w:t>
      </w:r>
      <w:r w:rsidR="00F80262" w:rsidRPr="00F80262">
        <w:rPr>
          <w:rFonts w:ascii="Lato" w:eastAsia="Times New Roman" w:hAnsi="Lato" w:cs="Arial"/>
          <w:spacing w:val="4"/>
          <w:lang w:eastAsia="pl-PL"/>
        </w:rPr>
        <w:t>”</w:t>
      </w:r>
      <w:r w:rsidRPr="00F80262">
        <w:rPr>
          <w:rFonts w:ascii="Lato" w:eastAsia="Times New Roman" w:hAnsi="Lato" w:cs="Arial"/>
          <w:spacing w:val="4"/>
          <w:lang w:eastAsia="pl-PL"/>
        </w:rPr>
        <w:t xml:space="preserve">, </w:t>
      </w:r>
      <w:r w:rsidR="00F80262" w:rsidRPr="00F80262">
        <w:rPr>
          <w:rFonts w:ascii="Lato" w:eastAsia="Times New Roman" w:hAnsi="Lato" w:cs="Arial"/>
          <w:spacing w:val="4"/>
          <w:lang w:eastAsia="pl-PL"/>
        </w:rPr>
        <w:t>zamiast działki nr</w:t>
      </w:r>
      <w:r w:rsidRPr="00F80262">
        <w:rPr>
          <w:rFonts w:ascii="Lato" w:eastAsia="Times New Roman" w:hAnsi="Lato" w:cs="Arial"/>
          <w:spacing w:val="4"/>
          <w:lang w:eastAsia="pl-PL"/>
        </w:rPr>
        <w:t xml:space="preserve"> </w:t>
      </w:r>
      <w:r w:rsidR="00F80262" w:rsidRPr="00F80262">
        <w:rPr>
          <w:rFonts w:ascii="Lato" w:eastAsia="Times New Roman" w:hAnsi="Lato" w:cs="Arial"/>
          <w:spacing w:val="4"/>
          <w:lang w:eastAsia="pl-PL"/>
        </w:rPr>
        <w:t>„</w:t>
      </w:r>
      <w:r w:rsidRPr="00F80262">
        <w:rPr>
          <w:rFonts w:ascii="Lato" w:eastAsia="Times New Roman" w:hAnsi="Lato" w:cs="Arial"/>
          <w:spacing w:val="4"/>
          <w:lang w:eastAsia="pl-PL"/>
        </w:rPr>
        <w:t>178/16</w:t>
      </w:r>
      <w:r w:rsidR="00F80262" w:rsidRPr="00F80262">
        <w:rPr>
          <w:rFonts w:ascii="Lato" w:eastAsia="Times New Roman" w:hAnsi="Lato" w:cs="Arial"/>
          <w:spacing w:val="4"/>
          <w:lang w:eastAsia="pl-PL"/>
        </w:rPr>
        <w:t>”</w:t>
      </w:r>
      <w:r w:rsidRPr="00F80262">
        <w:rPr>
          <w:rFonts w:ascii="Lato" w:eastAsia="Times New Roman" w:hAnsi="Lato" w:cs="Arial"/>
          <w:spacing w:val="4"/>
          <w:lang w:eastAsia="pl-PL"/>
        </w:rPr>
        <w:t>.</w:t>
      </w:r>
    </w:p>
    <w:p w14:paraId="30526FCC" w14:textId="33152F31" w:rsidR="00333567" w:rsidRPr="00F80262" w:rsidRDefault="00333567" w:rsidP="00333567">
      <w:pPr>
        <w:spacing w:after="240" w:line="240" w:lineRule="exact"/>
        <w:jc w:val="both"/>
        <w:rPr>
          <w:rFonts w:ascii="Lato" w:eastAsia="Times New Roman" w:hAnsi="Lato" w:cs="Arial"/>
          <w:spacing w:val="4"/>
          <w:lang w:eastAsia="pl-PL"/>
        </w:rPr>
      </w:pPr>
      <w:r w:rsidRPr="00F80262">
        <w:rPr>
          <w:rFonts w:ascii="Lato" w:eastAsia="Times New Roman" w:hAnsi="Lato" w:cs="Arial"/>
          <w:spacing w:val="4"/>
          <w:lang w:eastAsia="pl-PL"/>
        </w:rPr>
        <w:lastRenderedPageBreak/>
        <w:t xml:space="preserve">Po dokonaniu analizy akt sprawy zakończonej wydaniem </w:t>
      </w:r>
      <w:r w:rsidRPr="00F80262">
        <w:rPr>
          <w:rFonts w:ascii="Lato" w:eastAsia="Times New Roman" w:hAnsi="Lato" w:cs="Arial"/>
          <w:i/>
          <w:spacing w:val="4"/>
          <w:lang w:eastAsia="pl-PL"/>
        </w:rPr>
        <w:t>decyzji Wojewody Opolskiego</w:t>
      </w:r>
      <w:r w:rsidRPr="00F80262">
        <w:rPr>
          <w:rFonts w:ascii="Lato" w:eastAsia="Times New Roman" w:hAnsi="Lato" w:cs="Arial"/>
          <w:spacing w:val="4"/>
          <w:lang w:eastAsia="pl-PL"/>
        </w:rPr>
        <w:t xml:space="preserve">, organ odwoławczy stwierdził, że ww. wnioski </w:t>
      </w:r>
      <w:r w:rsidRPr="00947F2B">
        <w:rPr>
          <w:rFonts w:ascii="Lato" w:eastAsia="Times New Roman" w:hAnsi="Lato" w:cs="Arial"/>
          <w:iCs/>
          <w:spacing w:val="4"/>
          <w:lang w:eastAsia="pl-PL"/>
        </w:rPr>
        <w:t>inwestora</w:t>
      </w:r>
      <w:r w:rsidRPr="00F80262">
        <w:rPr>
          <w:rFonts w:ascii="Lato" w:eastAsia="Times New Roman" w:hAnsi="Lato" w:cs="Arial"/>
          <w:spacing w:val="4"/>
          <w:lang w:eastAsia="pl-PL"/>
        </w:rPr>
        <w:t xml:space="preserve"> zasługują na uwzględnienie, bowiem w świetle dokumentacji mapowej i projektowej zatwierdzonej </w:t>
      </w:r>
      <w:r w:rsidRPr="00F80262">
        <w:rPr>
          <w:rFonts w:ascii="Lato" w:eastAsia="Times New Roman" w:hAnsi="Lato" w:cs="Arial"/>
          <w:i/>
          <w:spacing w:val="4"/>
          <w:lang w:eastAsia="pl-PL"/>
        </w:rPr>
        <w:t>decyzją Wojewody Opolskiego</w:t>
      </w:r>
      <w:r w:rsidRPr="00F80262">
        <w:rPr>
          <w:rFonts w:ascii="Lato" w:eastAsia="Times New Roman" w:hAnsi="Lato" w:cs="Arial"/>
          <w:spacing w:val="4"/>
          <w:lang w:eastAsia="pl-PL"/>
        </w:rPr>
        <w:t xml:space="preserve"> nie ulega wątpliwości, że w liniach rozgraniczających teren przedmiotowej inwestycji położone są działki nr 1271/61 (powstała z podziału działki nr 999/61), </w:t>
      </w:r>
      <w:r w:rsidR="00E0022F" w:rsidRPr="00F80262">
        <w:rPr>
          <w:rFonts w:ascii="Lato" w:eastAsia="Times New Roman" w:hAnsi="Lato" w:cs="Arial"/>
          <w:spacing w:val="4"/>
          <w:lang w:eastAsia="pl-PL"/>
        </w:rPr>
        <w:br/>
      </w:r>
      <w:r w:rsidRPr="00F80262">
        <w:rPr>
          <w:rFonts w:ascii="Lato" w:eastAsia="Times New Roman" w:hAnsi="Lato" w:cs="Arial"/>
          <w:spacing w:val="4"/>
          <w:lang w:eastAsia="pl-PL"/>
        </w:rPr>
        <w:t xml:space="preserve">z obrębu 0015 Żelazna, nr 629/108, z obrębu 0015 Żelazna, nr 178/16 (powstała </w:t>
      </w:r>
      <w:r w:rsidR="00F80262">
        <w:rPr>
          <w:rFonts w:ascii="Lato" w:eastAsia="Times New Roman" w:hAnsi="Lato" w:cs="Arial"/>
          <w:spacing w:val="4"/>
          <w:lang w:eastAsia="pl-PL"/>
        </w:rPr>
        <w:br/>
      </w:r>
      <w:r w:rsidRPr="00F80262">
        <w:rPr>
          <w:rFonts w:ascii="Lato" w:eastAsia="Times New Roman" w:hAnsi="Lato" w:cs="Arial"/>
          <w:spacing w:val="4"/>
          <w:lang w:eastAsia="pl-PL"/>
        </w:rPr>
        <w:t>z podziału działki nr 69/16), z obrębu 0013 Sławice, a w konsekwencji działki te powinny stać się własnością Skarbu Państwa z dniem, w którym decyzja o pozwoleniu na realizację przedmiotowej inwestycji stanie się ostateczna.</w:t>
      </w:r>
    </w:p>
    <w:p w14:paraId="372F64BA" w14:textId="40E8C576" w:rsidR="001F14B4" w:rsidRPr="00C02DE5" w:rsidRDefault="00333567" w:rsidP="00333567">
      <w:pPr>
        <w:spacing w:after="240" w:line="240" w:lineRule="exact"/>
        <w:jc w:val="both"/>
        <w:rPr>
          <w:rFonts w:ascii="Lato" w:eastAsia="Times New Roman" w:hAnsi="Lato" w:cs="Arial"/>
          <w:spacing w:val="4"/>
          <w:lang w:eastAsia="pl-PL"/>
        </w:rPr>
      </w:pPr>
      <w:r w:rsidRPr="00C02DE5">
        <w:rPr>
          <w:rFonts w:ascii="Lato" w:eastAsia="Times New Roman" w:hAnsi="Lato" w:cs="Arial"/>
          <w:spacing w:val="4"/>
          <w:lang w:eastAsia="pl-PL"/>
        </w:rPr>
        <w:t>Ponadto, na rysunku nr I.2.11 części rysunkowej projektu zagospodarowania terenu, stanowiącego załącznik do decyzji o pozwoleniu na realizację przedmiotowej inwestycji w zakresie budowli przeciwpowodziowych</w:t>
      </w:r>
      <w:r w:rsidR="00ED5F08">
        <w:rPr>
          <w:rFonts w:ascii="Lato" w:eastAsia="Times New Roman" w:hAnsi="Lato" w:cs="Arial"/>
          <w:spacing w:val="4"/>
          <w:lang w:eastAsia="pl-PL"/>
        </w:rPr>
        <w:t>,</w:t>
      </w:r>
      <w:r w:rsidRPr="00C02DE5">
        <w:rPr>
          <w:rFonts w:ascii="Lato" w:eastAsia="Times New Roman" w:hAnsi="Lato" w:cs="Arial"/>
          <w:spacing w:val="4"/>
          <w:lang w:eastAsia="pl-PL"/>
        </w:rPr>
        <w:t xml:space="preserve"> oznaczono fragmenty działek nr 1229/106 </w:t>
      </w:r>
      <w:r w:rsidR="00C02DE5">
        <w:rPr>
          <w:rFonts w:ascii="Lato" w:eastAsia="Times New Roman" w:hAnsi="Lato" w:cs="Arial"/>
          <w:spacing w:val="4"/>
          <w:lang w:eastAsia="pl-PL"/>
        </w:rPr>
        <w:br/>
        <w:t>i</w:t>
      </w:r>
      <w:r w:rsidRPr="00C02DE5">
        <w:rPr>
          <w:rFonts w:ascii="Lato" w:eastAsia="Times New Roman" w:hAnsi="Lato" w:cs="Arial"/>
          <w:spacing w:val="4"/>
          <w:lang w:eastAsia="pl-PL"/>
        </w:rPr>
        <w:t xml:space="preserve"> </w:t>
      </w:r>
      <w:r w:rsidR="00C02DE5">
        <w:rPr>
          <w:rFonts w:ascii="Lato" w:eastAsia="Times New Roman" w:hAnsi="Lato" w:cs="Arial"/>
          <w:spacing w:val="4"/>
          <w:lang w:eastAsia="pl-PL"/>
        </w:rPr>
        <w:t xml:space="preserve">nr </w:t>
      </w:r>
      <w:r w:rsidRPr="00C02DE5">
        <w:rPr>
          <w:rFonts w:ascii="Lato" w:eastAsia="Times New Roman" w:hAnsi="Lato" w:cs="Arial"/>
          <w:spacing w:val="4"/>
          <w:lang w:eastAsia="pl-PL"/>
        </w:rPr>
        <w:t xml:space="preserve">1231/109, z obrębu 0015 Żelazna, jako niezbędne do czasowego zajęcia dla wykonania obowiązku przebudowy istniejącej sieci uzbrojenia terenu. Natomiast </w:t>
      </w:r>
      <w:r w:rsidR="00C02DE5">
        <w:rPr>
          <w:rFonts w:ascii="Lato" w:eastAsia="Times New Roman" w:hAnsi="Lato" w:cs="Arial"/>
          <w:spacing w:val="4"/>
          <w:lang w:eastAsia="pl-PL"/>
        </w:rPr>
        <w:br/>
      </w:r>
      <w:r w:rsidRPr="00C02DE5">
        <w:rPr>
          <w:rFonts w:ascii="Lato" w:eastAsia="Times New Roman" w:hAnsi="Lato" w:cs="Arial"/>
          <w:spacing w:val="4"/>
          <w:lang w:eastAsia="pl-PL"/>
        </w:rPr>
        <w:t>w uzasadnieni</w:t>
      </w:r>
      <w:r w:rsidR="0070580C">
        <w:rPr>
          <w:rFonts w:ascii="Lato" w:eastAsia="Times New Roman" w:hAnsi="Lato" w:cs="Arial"/>
          <w:spacing w:val="4"/>
          <w:lang w:eastAsia="pl-PL"/>
        </w:rPr>
        <w:t>u</w:t>
      </w:r>
      <w:r w:rsidRPr="00C02DE5">
        <w:rPr>
          <w:rFonts w:ascii="Lato" w:eastAsia="Times New Roman" w:hAnsi="Lato" w:cs="Arial"/>
          <w:spacing w:val="4"/>
          <w:lang w:eastAsia="pl-PL"/>
        </w:rPr>
        <w:t xml:space="preserve"> </w:t>
      </w:r>
      <w:r w:rsidRPr="00C02DE5">
        <w:rPr>
          <w:rFonts w:ascii="Lato" w:eastAsia="Times New Roman" w:hAnsi="Lato" w:cs="Arial"/>
          <w:i/>
          <w:spacing w:val="4"/>
          <w:lang w:eastAsia="pl-PL"/>
        </w:rPr>
        <w:t>decyzji Wojewody Opolskiego</w:t>
      </w:r>
      <w:r w:rsidRPr="00C02DE5">
        <w:rPr>
          <w:rFonts w:ascii="Lato" w:eastAsia="Times New Roman" w:hAnsi="Lato" w:cs="Arial"/>
          <w:spacing w:val="4"/>
          <w:lang w:eastAsia="pl-PL"/>
        </w:rPr>
        <w:t xml:space="preserve"> organ I instancji wskazał, że nie wprowadził ograniczeń w korzystaniu z ww. nieruchomości ze względu na to, że stanowią one własność Skarbu Państwa, a przedmiotowa inwestycja przeciwpowodziowa realizowana jest przez Marszałka Województwa Opolskiego działającego w imieniu Skarbu Państwa. Brak jest przy tym szczegółowego wyjaśnienia przesłanek, którymi kierował się Wojewoda Opolski zajmując takie stanowisko.</w:t>
      </w:r>
    </w:p>
    <w:p w14:paraId="6F451F63" w14:textId="55BE5B57" w:rsidR="001F14B4" w:rsidRPr="00C02DE5" w:rsidRDefault="00333567" w:rsidP="00333567">
      <w:pPr>
        <w:spacing w:after="240" w:line="240" w:lineRule="exact"/>
        <w:jc w:val="both"/>
        <w:rPr>
          <w:rFonts w:ascii="Lato" w:eastAsia="Times New Roman" w:hAnsi="Lato" w:cs="Arial"/>
          <w:spacing w:val="4"/>
          <w:lang w:eastAsia="pl-PL"/>
        </w:rPr>
      </w:pPr>
      <w:r w:rsidRPr="00C02DE5">
        <w:rPr>
          <w:rFonts w:ascii="Lato" w:eastAsia="Times New Roman" w:hAnsi="Lato" w:cs="Arial"/>
          <w:spacing w:val="4"/>
          <w:lang w:eastAsia="pl-PL"/>
        </w:rPr>
        <w:t xml:space="preserve">Organ II instancji wziął natomiast pod uwagę, że </w:t>
      </w:r>
      <w:r w:rsidR="001F14B4">
        <w:rPr>
          <w:rFonts w:ascii="Lato" w:eastAsia="Times New Roman" w:hAnsi="Lato" w:cs="Arial"/>
          <w:spacing w:val="4"/>
          <w:lang w:eastAsia="pl-PL"/>
        </w:rPr>
        <w:t xml:space="preserve">działka nr </w:t>
      </w:r>
      <w:r w:rsidR="001F14B4" w:rsidRPr="001F14B4">
        <w:rPr>
          <w:rFonts w:ascii="Lato" w:eastAsia="Times New Roman" w:hAnsi="Lato" w:cs="Arial"/>
          <w:spacing w:val="4"/>
          <w:lang w:eastAsia="pl-PL"/>
        </w:rPr>
        <w:t>1231/109</w:t>
      </w:r>
      <w:r w:rsidR="001F14B4">
        <w:rPr>
          <w:rFonts w:ascii="Lato" w:eastAsia="Times New Roman" w:hAnsi="Lato" w:cs="Arial"/>
          <w:spacing w:val="4"/>
          <w:lang w:eastAsia="pl-PL"/>
        </w:rPr>
        <w:t xml:space="preserve"> stanowi obecnie własność Gminy Dąbrowa (wcześniej stanowiła własność Skarbu Państwa), a działka </w:t>
      </w:r>
      <w:r w:rsidR="001F14B4">
        <w:rPr>
          <w:rFonts w:ascii="Lato" w:eastAsia="Times New Roman" w:hAnsi="Lato" w:cs="Arial"/>
          <w:spacing w:val="4"/>
          <w:lang w:eastAsia="pl-PL"/>
        </w:rPr>
        <w:br/>
      </w:r>
      <w:r w:rsidR="001F14B4" w:rsidRPr="001F14B4">
        <w:rPr>
          <w:rFonts w:ascii="Lato" w:eastAsia="Times New Roman" w:hAnsi="Lato" w:cs="Arial"/>
          <w:spacing w:val="4"/>
          <w:lang w:eastAsia="pl-PL"/>
        </w:rPr>
        <w:t>nr 1229/106</w:t>
      </w:r>
      <w:r w:rsidRPr="00C02DE5">
        <w:rPr>
          <w:rFonts w:ascii="Lato" w:eastAsia="Times New Roman" w:hAnsi="Lato" w:cs="Arial"/>
          <w:spacing w:val="4"/>
          <w:lang w:eastAsia="pl-PL"/>
        </w:rPr>
        <w:t>, choć stanowi własność Skarbu Państwa, to nie znajduj</w:t>
      </w:r>
      <w:r w:rsidR="001F14B4">
        <w:rPr>
          <w:rFonts w:ascii="Lato" w:eastAsia="Times New Roman" w:hAnsi="Lato" w:cs="Arial"/>
          <w:spacing w:val="4"/>
          <w:lang w:eastAsia="pl-PL"/>
        </w:rPr>
        <w:t>e</w:t>
      </w:r>
      <w:r w:rsidRPr="00C02DE5">
        <w:rPr>
          <w:rFonts w:ascii="Lato" w:eastAsia="Times New Roman" w:hAnsi="Lato" w:cs="Arial"/>
          <w:spacing w:val="4"/>
          <w:lang w:eastAsia="pl-PL"/>
        </w:rPr>
        <w:t xml:space="preserve"> się we władaniu </w:t>
      </w:r>
      <w:r w:rsidRPr="00947F2B">
        <w:rPr>
          <w:rFonts w:ascii="Lato" w:eastAsia="Times New Roman" w:hAnsi="Lato" w:cs="Arial"/>
          <w:iCs/>
          <w:spacing w:val="4"/>
          <w:lang w:eastAsia="pl-PL"/>
        </w:rPr>
        <w:t>inwestora</w:t>
      </w:r>
      <w:r w:rsidRPr="00C02DE5">
        <w:rPr>
          <w:rFonts w:ascii="Lato" w:eastAsia="Times New Roman" w:hAnsi="Lato" w:cs="Arial"/>
          <w:i/>
          <w:spacing w:val="4"/>
          <w:lang w:eastAsia="pl-PL"/>
        </w:rPr>
        <w:t xml:space="preserve"> </w:t>
      </w:r>
      <w:r w:rsidRPr="00C02DE5">
        <w:rPr>
          <w:rFonts w:ascii="Lato" w:eastAsia="Times New Roman" w:hAnsi="Lato" w:cs="Arial"/>
          <w:spacing w:val="4"/>
          <w:lang w:eastAsia="pl-PL"/>
        </w:rPr>
        <w:t xml:space="preserve">(zarządzie </w:t>
      </w:r>
      <w:r w:rsidRPr="00947F2B">
        <w:rPr>
          <w:rFonts w:ascii="Lato" w:eastAsia="Times New Roman" w:hAnsi="Lato" w:cs="Arial"/>
          <w:iCs/>
          <w:spacing w:val="4"/>
          <w:lang w:eastAsia="pl-PL"/>
        </w:rPr>
        <w:t>inwestora</w:t>
      </w:r>
      <w:r w:rsidRPr="00C02DE5">
        <w:rPr>
          <w:rFonts w:ascii="Lato" w:eastAsia="Times New Roman" w:hAnsi="Lato" w:cs="Arial"/>
          <w:spacing w:val="4"/>
          <w:lang w:eastAsia="pl-PL"/>
        </w:rPr>
        <w:t>)</w:t>
      </w:r>
      <w:r w:rsidR="001F14B4">
        <w:rPr>
          <w:rFonts w:ascii="Lato" w:eastAsia="Times New Roman" w:hAnsi="Lato" w:cs="Arial"/>
          <w:spacing w:val="4"/>
          <w:lang w:eastAsia="pl-PL"/>
        </w:rPr>
        <w:t>.</w:t>
      </w:r>
      <w:r w:rsidRPr="00C02DE5">
        <w:rPr>
          <w:rFonts w:ascii="Lato" w:eastAsia="Times New Roman" w:hAnsi="Lato" w:cs="Arial"/>
          <w:spacing w:val="4"/>
          <w:lang w:eastAsia="pl-PL"/>
        </w:rPr>
        <w:t xml:space="preserve"> </w:t>
      </w:r>
      <w:r w:rsidR="001F14B4">
        <w:rPr>
          <w:rFonts w:ascii="Lato" w:eastAsia="Times New Roman" w:hAnsi="Lato" w:cs="Arial"/>
          <w:spacing w:val="4"/>
          <w:lang w:eastAsia="pl-PL"/>
        </w:rPr>
        <w:t>W</w:t>
      </w:r>
      <w:r w:rsidRPr="00C02DE5">
        <w:rPr>
          <w:rFonts w:ascii="Lato" w:eastAsia="Times New Roman" w:hAnsi="Lato" w:cs="Arial"/>
          <w:spacing w:val="4"/>
          <w:lang w:eastAsia="pl-PL"/>
        </w:rPr>
        <w:t xml:space="preserve"> konsekwencji koniecznym jest określenie wobec</w:t>
      </w:r>
      <w:r w:rsidR="001F14B4">
        <w:rPr>
          <w:rFonts w:ascii="Lato" w:eastAsia="Times New Roman" w:hAnsi="Lato" w:cs="Arial"/>
          <w:spacing w:val="4"/>
          <w:lang w:eastAsia="pl-PL"/>
        </w:rPr>
        <w:t xml:space="preserve"> </w:t>
      </w:r>
      <w:r w:rsidR="001F14B4">
        <w:rPr>
          <w:rFonts w:ascii="Lato" w:eastAsia="Times New Roman" w:hAnsi="Lato" w:cs="Arial"/>
          <w:spacing w:val="4"/>
          <w:lang w:eastAsia="pl-PL"/>
        </w:rPr>
        <w:br/>
        <w:t xml:space="preserve">ww. działek </w:t>
      </w:r>
      <w:r w:rsidRPr="00C02DE5">
        <w:rPr>
          <w:rFonts w:ascii="Lato" w:eastAsia="Times New Roman" w:hAnsi="Lato" w:cs="Arial"/>
          <w:spacing w:val="4"/>
          <w:lang w:eastAsia="pl-PL"/>
        </w:rPr>
        <w:t xml:space="preserve">obowiązku dokonania przebudowy istniejącej sieci uzbrojenia terenu </w:t>
      </w:r>
      <w:r w:rsidR="001F14B4">
        <w:rPr>
          <w:rFonts w:ascii="Lato" w:eastAsia="Times New Roman" w:hAnsi="Lato" w:cs="Arial"/>
          <w:spacing w:val="4"/>
          <w:lang w:eastAsia="pl-PL"/>
        </w:rPr>
        <w:br/>
      </w:r>
      <w:r w:rsidRPr="00C02DE5">
        <w:rPr>
          <w:rFonts w:ascii="Lato" w:eastAsia="Times New Roman" w:hAnsi="Lato" w:cs="Arial"/>
          <w:spacing w:val="4"/>
          <w:lang w:eastAsia="pl-PL"/>
        </w:rPr>
        <w:t xml:space="preserve">i dlatego wniosek </w:t>
      </w:r>
      <w:r w:rsidRPr="001F14B4">
        <w:rPr>
          <w:rFonts w:ascii="Lato" w:eastAsia="Times New Roman" w:hAnsi="Lato" w:cs="Arial"/>
          <w:iCs/>
          <w:spacing w:val="4"/>
          <w:lang w:eastAsia="pl-PL"/>
        </w:rPr>
        <w:t>inwestora</w:t>
      </w:r>
      <w:r w:rsidRPr="00C02DE5">
        <w:rPr>
          <w:rFonts w:ascii="Lato" w:eastAsia="Times New Roman" w:hAnsi="Lato" w:cs="Arial"/>
          <w:spacing w:val="4"/>
          <w:lang w:eastAsia="pl-PL"/>
        </w:rPr>
        <w:t xml:space="preserve"> zawarty w ww. piśmie z dnia 12 kwietnia 2017 r., znak: </w:t>
      </w:r>
      <w:r w:rsidR="001F14B4">
        <w:rPr>
          <w:rFonts w:ascii="Lato" w:eastAsia="Times New Roman" w:hAnsi="Lato" w:cs="Arial"/>
          <w:spacing w:val="4"/>
          <w:lang w:eastAsia="pl-PL"/>
        </w:rPr>
        <w:br/>
      </w:r>
      <w:r w:rsidRPr="00C02DE5">
        <w:rPr>
          <w:rFonts w:ascii="Lato" w:eastAsia="Times New Roman" w:hAnsi="Lato" w:cs="Arial"/>
          <w:spacing w:val="4"/>
          <w:lang w:eastAsia="pl-PL"/>
        </w:rPr>
        <w:t>MP-2200/1853/2017/ML, zasługuje na uwzględnienie.</w:t>
      </w:r>
    </w:p>
    <w:p w14:paraId="01C51067" w14:textId="41F10D23" w:rsidR="00333567" w:rsidRPr="0070580C" w:rsidRDefault="0070580C" w:rsidP="00333567">
      <w:pPr>
        <w:spacing w:after="240" w:line="240" w:lineRule="exact"/>
        <w:jc w:val="both"/>
        <w:rPr>
          <w:rFonts w:ascii="Lato" w:eastAsia="Times New Roman" w:hAnsi="Lato" w:cs="Arial"/>
          <w:spacing w:val="4"/>
          <w:lang w:eastAsia="pl-PL"/>
        </w:rPr>
      </w:pPr>
      <w:r w:rsidRPr="0070580C">
        <w:rPr>
          <w:rFonts w:ascii="Lato" w:eastAsia="Times New Roman" w:hAnsi="Lato" w:cs="Arial"/>
          <w:spacing w:val="4"/>
          <w:lang w:eastAsia="pl-PL"/>
        </w:rPr>
        <w:t>Dodatkowo</w:t>
      </w:r>
      <w:r w:rsidR="00333567" w:rsidRPr="0070580C">
        <w:rPr>
          <w:rFonts w:ascii="Lato" w:eastAsia="Times New Roman" w:hAnsi="Lato" w:cs="Arial"/>
          <w:spacing w:val="4"/>
          <w:lang w:eastAsia="pl-PL"/>
        </w:rPr>
        <w:t xml:space="preserve">, organ odwoławczy stwierdził wystąpienie nieprawidłowości w wykazie nieruchomości położonych w liniach rozgraniczających teren inwestycji (punkt I </w:t>
      </w:r>
      <w:r w:rsidR="00333567" w:rsidRPr="0070580C">
        <w:rPr>
          <w:rFonts w:ascii="Lato" w:eastAsia="Times New Roman" w:hAnsi="Lato" w:cs="Arial"/>
          <w:i/>
          <w:spacing w:val="4"/>
          <w:lang w:eastAsia="pl-PL"/>
        </w:rPr>
        <w:t>decyzji Wojewody Opolskiego</w:t>
      </w:r>
      <w:r w:rsidR="00333567" w:rsidRPr="0070580C">
        <w:rPr>
          <w:rFonts w:ascii="Lato" w:eastAsia="Times New Roman" w:hAnsi="Lato" w:cs="Arial"/>
          <w:spacing w:val="4"/>
          <w:lang w:eastAsia="pl-PL"/>
        </w:rPr>
        <w:t xml:space="preserve">), w zakresie oznaczenia numeru działki powstałej z podziału działki nr 611/150, z obrębu 0015 Żelazna. W </w:t>
      </w:r>
      <w:r w:rsidR="00333567" w:rsidRPr="0070580C">
        <w:rPr>
          <w:rFonts w:ascii="Lato" w:eastAsia="Times New Roman" w:hAnsi="Lato" w:cs="Arial"/>
          <w:i/>
          <w:spacing w:val="4"/>
          <w:lang w:eastAsia="pl-PL"/>
        </w:rPr>
        <w:t>decyzji Wojewody Opolskiego</w:t>
      </w:r>
      <w:r w:rsidR="00333567" w:rsidRPr="0070580C">
        <w:rPr>
          <w:rFonts w:ascii="Lato" w:eastAsia="Times New Roman" w:hAnsi="Lato" w:cs="Arial"/>
          <w:spacing w:val="4"/>
          <w:lang w:eastAsia="pl-PL"/>
        </w:rPr>
        <w:t xml:space="preserve"> wskazano bowiem, że w lin</w:t>
      </w:r>
      <w:r w:rsidRPr="0070580C">
        <w:rPr>
          <w:rFonts w:ascii="Lato" w:eastAsia="Times New Roman" w:hAnsi="Lato" w:cs="Arial"/>
          <w:spacing w:val="4"/>
          <w:lang w:eastAsia="pl-PL"/>
        </w:rPr>
        <w:t>i</w:t>
      </w:r>
      <w:r w:rsidR="00333567" w:rsidRPr="0070580C">
        <w:rPr>
          <w:rFonts w:ascii="Lato" w:eastAsia="Times New Roman" w:hAnsi="Lato" w:cs="Arial"/>
          <w:spacing w:val="4"/>
          <w:lang w:eastAsia="pl-PL"/>
        </w:rPr>
        <w:t xml:space="preserve">ach rozgraniczających znajduje jest działka nr </w:t>
      </w:r>
      <w:r w:rsidRPr="0070580C">
        <w:rPr>
          <w:rFonts w:ascii="Lato" w:eastAsia="Times New Roman" w:hAnsi="Lato" w:cs="Arial"/>
          <w:spacing w:val="4"/>
          <w:lang w:eastAsia="pl-PL"/>
        </w:rPr>
        <w:t>„</w:t>
      </w:r>
      <w:r w:rsidR="00333567" w:rsidRPr="0070580C">
        <w:rPr>
          <w:rFonts w:ascii="Lato" w:eastAsia="Times New Roman" w:hAnsi="Lato" w:cs="Arial"/>
          <w:spacing w:val="4"/>
          <w:lang w:eastAsia="pl-PL"/>
        </w:rPr>
        <w:t>1244/15</w:t>
      </w:r>
      <w:r w:rsidRPr="0070580C">
        <w:rPr>
          <w:rFonts w:ascii="Lato" w:eastAsia="Times New Roman" w:hAnsi="Lato" w:cs="Arial"/>
          <w:spacing w:val="4"/>
          <w:lang w:eastAsia="pl-PL"/>
        </w:rPr>
        <w:t>”</w:t>
      </w:r>
      <w:r w:rsidR="00333567" w:rsidRPr="0070580C">
        <w:rPr>
          <w:rFonts w:ascii="Lato" w:eastAsia="Times New Roman" w:hAnsi="Lato" w:cs="Arial"/>
          <w:spacing w:val="4"/>
          <w:lang w:eastAsia="pl-PL"/>
        </w:rPr>
        <w:t xml:space="preserve">, natomiast analiza rysunku nr 1.10 mapy przedstawiającej projektowany obszar inwestycji z zaznaczeniem podziału geodezyjnego nieruchomości oraz terenu niezbędnego dla obiektów budowlanych oraz istniejące uzbrojenie terenu, stanowiącego załącznik nr 10 do zaskarżonej decyzji, oraz mapy z projektem podziału nieruchomości, stanowiącej załącznik nr 28 do zaskarżonej decyzji, nie pozostawia wątpliwości, że w liniach rozgraniczających znajduje się działka nr 1244/150 (powstała z podziału działki </w:t>
      </w:r>
      <w:r>
        <w:rPr>
          <w:rFonts w:ascii="Lato" w:eastAsia="Times New Roman" w:hAnsi="Lato" w:cs="Arial"/>
          <w:spacing w:val="4"/>
          <w:lang w:eastAsia="pl-PL"/>
        </w:rPr>
        <w:br/>
      </w:r>
      <w:r w:rsidR="00333567" w:rsidRPr="0070580C">
        <w:rPr>
          <w:rFonts w:ascii="Lato" w:eastAsia="Times New Roman" w:hAnsi="Lato" w:cs="Arial"/>
          <w:spacing w:val="4"/>
          <w:lang w:eastAsia="pl-PL"/>
        </w:rPr>
        <w:t>nr 611/150), z obrębu 0015 Żelazna.</w:t>
      </w:r>
    </w:p>
    <w:p w14:paraId="0012EC4E" w14:textId="0D6F254D" w:rsidR="00333567" w:rsidRPr="0070580C" w:rsidRDefault="00333567" w:rsidP="00333567">
      <w:pPr>
        <w:spacing w:after="240" w:line="240" w:lineRule="exact"/>
        <w:jc w:val="both"/>
        <w:rPr>
          <w:rFonts w:ascii="Lato" w:eastAsia="Times New Roman" w:hAnsi="Lato" w:cs="Arial"/>
          <w:bCs/>
          <w:iCs/>
          <w:spacing w:val="4"/>
          <w:lang w:eastAsia="pl-PL"/>
        </w:rPr>
      </w:pPr>
      <w:r w:rsidRPr="0070580C">
        <w:rPr>
          <w:rFonts w:ascii="Lato" w:eastAsia="Times New Roman" w:hAnsi="Lato" w:cs="Arial"/>
          <w:bCs/>
          <w:iCs/>
          <w:spacing w:val="4"/>
          <w:lang w:eastAsia="pl-PL"/>
        </w:rPr>
        <w:t xml:space="preserve">Konsekwencją przedstawionego powyżej stanowiska i ww. wniosków </w:t>
      </w:r>
      <w:r w:rsidRPr="00E431FC">
        <w:rPr>
          <w:rFonts w:ascii="Lato" w:eastAsia="Times New Roman" w:hAnsi="Lato" w:cs="Arial"/>
          <w:bCs/>
          <w:spacing w:val="4"/>
          <w:lang w:eastAsia="pl-PL"/>
        </w:rPr>
        <w:t>inwestora</w:t>
      </w:r>
      <w:r w:rsidRPr="0070580C">
        <w:rPr>
          <w:rFonts w:ascii="Lato" w:eastAsia="Times New Roman" w:hAnsi="Lato" w:cs="Arial"/>
          <w:bCs/>
          <w:iCs/>
          <w:spacing w:val="4"/>
          <w:lang w:eastAsia="pl-PL"/>
        </w:rPr>
        <w:t xml:space="preserve"> </w:t>
      </w:r>
      <w:r w:rsidR="0070580C">
        <w:rPr>
          <w:rFonts w:ascii="Lato" w:eastAsia="Times New Roman" w:hAnsi="Lato" w:cs="Arial"/>
          <w:bCs/>
          <w:iCs/>
          <w:spacing w:val="4"/>
          <w:lang w:eastAsia="pl-PL"/>
        </w:rPr>
        <w:br/>
      </w:r>
      <w:r w:rsidRPr="0070580C">
        <w:rPr>
          <w:rFonts w:ascii="Lato" w:eastAsia="Times New Roman" w:hAnsi="Lato" w:cs="Arial"/>
          <w:bCs/>
          <w:iCs/>
          <w:spacing w:val="4"/>
          <w:lang w:eastAsia="pl-PL"/>
        </w:rPr>
        <w:t xml:space="preserve">o korektę </w:t>
      </w:r>
      <w:r w:rsidRPr="0070580C">
        <w:rPr>
          <w:rFonts w:ascii="Lato" w:eastAsia="Times New Roman" w:hAnsi="Lato" w:cs="Arial"/>
          <w:bCs/>
          <w:i/>
          <w:iCs/>
          <w:spacing w:val="4"/>
          <w:lang w:eastAsia="pl-PL"/>
        </w:rPr>
        <w:t>decyzji Wojewody Opolskiego</w:t>
      </w:r>
      <w:r w:rsidRPr="0070580C">
        <w:rPr>
          <w:rFonts w:ascii="Lato" w:eastAsia="Times New Roman" w:hAnsi="Lato" w:cs="Arial"/>
          <w:bCs/>
          <w:iCs/>
          <w:spacing w:val="4"/>
          <w:lang w:eastAsia="pl-PL"/>
        </w:rPr>
        <w:t xml:space="preserve"> są – dokonane na podstawie art. 138 § 1 </w:t>
      </w:r>
      <w:r w:rsidR="0070580C">
        <w:rPr>
          <w:rFonts w:ascii="Lato" w:eastAsia="Times New Roman" w:hAnsi="Lato" w:cs="Arial"/>
          <w:bCs/>
          <w:iCs/>
          <w:spacing w:val="4"/>
          <w:lang w:eastAsia="pl-PL"/>
        </w:rPr>
        <w:br/>
      </w:r>
      <w:r w:rsidRPr="0070580C">
        <w:rPr>
          <w:rFonts w:ascii="Lato" w:eastAsia="Times New Roman" w:hAnsi="Lato" w:cs="Arial"/>
          <w:bCs/>
          <w:iCs/>
          <w:spacing w:val="4"/>
          <w:lang w:eastAsia="pl-PL"/>
        </w:rPr>
        <w:t xml:space="preserve">pkt 2 </w:t>
      </w:r>
      <w:r w:rsidRPr="0070580C">
        <w:rPr>
          <w:rFonts w:ascii="Lato" w:eastAsia="Times New Roman" w:hAnsi="Lato" w:cs="Arial"/>
          <w:bCs/>
          <w:i/>
          <w:iCs/>
          <w:spacing w:val="4"/>
          <w:lang w:eastAsia="pl-PL"/>
        </w:rPr>
        <w:t>kpa</w:t>
      </w:r>
      <w:r w:rsidRPr="0070580C">
        <w:rPr>
          <w:rFonts w:ascii="Lato" w:eastAsia="Times New Roman" w:hAnsi="Lato" w:cs="Arial"/>
          <w:bCs/>
          <w:iCs/>
          <w:spacing w:val="4"/>
          <w:lang w:eastAsia="pl-PL"/>
        </w:rPr>
        <w:t xml:space="preserve"> – zmiany, szczegółowo określone w punktach I – III niniejszej decyzji.</w:t>
      </w:r>
    </w:p>
    <w:p w14:paraId="7100183E" w14:textId="68DDB834" w:rsidR="00333567" w:rsidRPr="00603C2F" w:rsidRDefault="00333567" w:rsidP="00603C2F">
      <w:pPr>
        <w:spacing w:after="240" w:line="240" w:lineRule="exact"/>
        <w:jc w:val="both"/>
        <w:outlineLvl w:val="0"/>
        <w:rPr>
          <w:rFonts w:ascii="Lato" w:eastAsia="Times New Roman" w:hAnsi="Lato" w:cs="Arial"/>
          <w:spacing w:val="4"/>
          <w:lang w:eastAsia="pl-PL"/>
        </w:rPr>
      </w:pPr>
      <w:r w:rsidRPr="00603C2F">
        <w:rPr>
          <w:rFonts w:ascii="Lato" w:eastAsia="Times New Roman" w:hAnsi="Lato" w:cs="Arial"/>
          <w:spacing w:val="4"/>
          <w:lang w:eastAsia="pl-PL"/>
        </w:rPr>
        <w:t xml:space="preserve">Analizując dalej materiał dowodowy sprawy zakończonej wydaniem </w:t>
      </w:r>
      <w:r w:rsidRPr="00603C2F">
        <w:rPr>
          <w:rFonts w:ascii="Lato" w:eastAsia="Times New Roman" w:hAnsi="Lato" w:cs="Arial"/>
          <w:i/>
          <w:spacing w:val="4"/>
          <w:lang w:eastAsia="pl-PL"/>
        </w:rPr>
        <w:t>decyzji Wojewody Opolskiego</w:t>
      </w:r>
      <w:r w:rsidRPr="00603C2F">
        <w:rPr>
          <w:rFonts w:ascii="Lato" w:eastAsia="Times New Roman" w:hAnsi="Lato" w:cs="Arial"/>
          <w:spacing w:val="4"/>
          <w:lang w:eastAsia="pl-PL"/>
        </w:rPr>
        <w:t>, w tym projekt budowlany przedmiotowej inwestycji, oraz odwołanie spółki W</w:t>
      </w:r>
      <w:r w:rsidR="005E7406">
        <w:rPr>
          <w:rFonts w:ascii="Lato" w:eastAsia="Times New Roman" w:hAnsi="Lato" w:cs="Arial"/>
          <w:spacing w:val="4"/>
          <w:lang w:eastAsia="pl-PL"/>
        </w:rPr>
        <w:t>.</w:t>
      </w:r>
      <w:r w:rsidRPr="00603C2F">
        <w:rPr>
          <w:rFonts w:ascii="Lato" w:eastAsia="Times New Roman" w:hAnsi="Lato" w:cs="Arial"/>
          <w:spacing w:val="4"/>
          <w:lang w:eastAsia="pl-PL"/>
        </w:rPr>
        <w:t xml:space="preserve"> i K</w:t>
      </w:r>
      <w:r w:rsidR="005E7406">
        <w:rPr>
          <w:rFonts w:ascii="Lato" w:eastAsia="Times New Roman" w:hAnsi="Lato" w:cs="Arial"/>
          <w:spacing w:val="4"/>
          <w:lang w:eastAsia="pl-PL"/>
        </w:rPr>
        <w:t>.</w:t>
      </w:r>
      <w:r w:rsidRPr="00603C2F">
        <w:rPr>
          <w:rFonts w:ascii="Lato" w:eastAsia="Times New Roman" w:hAnsi="Lato" w:cs="Arial"/>
          <w:spacing w:val="4"/>
          <w:lang w:eastAsia="pl-PL"/>
        </w:rPr>
        <w:t xml:space="preserve"> w O</w:t>
      </w:r>
      <w:r w:rsidR="005E7406">
        <w:rPr>
          <w:rFonts w:ascii="Lato" w:eastAsia="Times New Roman" w:hAnsi="Lato" w:cs="Arial"/>
          <w:spacing w:val="4"/>
          <w:lang w:eastAsia="pl-PL"/>
        </w:rPr>
        <w:t>.</w:t>
      </w:r>
      <w:r w:rsidRPr="00603C2F">
        <w:rPr>
          <w:rFonts w:ascii="Lato" w:eastAsia="Times New Roman" w:hAnsi="Lato" w:cs="Arial"/>
          <w:spacing w:val="4"/>
          <w:lang w:eastAsia="pl-PL"/>
        </w:rPr>
        <w:t xml:space="preserve"> Sp. z o.o. z siedzibą w O</w:t>
      </w:r>
      <w:r w:rsidR="005E7406">
        <w:rPr>
          <w:rFonts w:ascii="Lato" w:eastAsia="Times New Roman" w:hAnsi="Lato" w:cs="Arial"/>
          <w:spacing w:val="4"/>
          <w:lang w:eastAsia="pl-PL"/>
        </w:rPr>
        <w:t>.</w:t>
      </w:r>
      <w:r w:rsidRPr="00603C2F">
        <w:rPr>
          <w:rFonts w:ascii="Lato" w:eastAsia="Times New Roman" w:hAnsi="Lato" w:cs="Arial"/>
          <w:spacing w:val="4"/>
          <w:lang w:eastAsia="pl-PL"/>
        </w:rPr>
        <w:t xml:space="preserve">, w którym zawarto zarzut dotyczący zajęcia pod przedmiotową inwestycję większej powierzchni działki nr 12/1, z obrębu 0061 Półwieś, niż niezbędna do realizacji inwestycji, organ odwoławczy stwierdził, iż dla realizacji przedmiotowej inwestycji niezbędne jest zajęcie tej działki w zakresie mniejszym niż to </w:t>
      </w:r>
      <w:r w:rsidRPr="00603C2F">
        <w:rPr>
          <w:rFonts w:ascii="Lato" w:eastAsia="Times New Roman" w:hAnsi="Lato" w:cs="Arial"/>
          <w:spacing w:val="4"/>
          <w:lang w:eastAsia="pl-PL"/>
        </w:rPr>
        <w:lastRenderedPageBreak/>
        <w:t xml:space="preserve">wynika z wniosku </w:t>
      </w:r>
      <w:r w:rsidRPr="006E1C9C">
        <w:rPr>
          <w:rFonts w:ascii="Lato" w:eastAsia="Times New Roman" w:hAnsi="Lato" w:cs="Arial"/>
          <w:iCs/>
          <w:spacing w:val="4"/>
          <w:lang w:eastAsia="pl-PL"/>
        </w:rPr>
        <w:t>inwestora</w:t>
      </w:r>
      <w:r w:rsidRPr="00603C2F">
        <w:rPr>
          <w:rFonts w:ascii="Lato" w:eastAsia="Times New Roman" w:hAnsi="Lato" w:cs="Arial"/>
          <w:spacing w:val="4"/>
          <w:lang w:eastAsia="pl-PL"/>
        </w:rPr>
        <w:t xml:space="preserve"> o wydanie decyzji o pozwoleniu na realizację przedmiotowej inwestycji w zakresie budowli przeciwpowodziowych.</w:t>
      </w:r>
    </w:p>
    <w:p w14:paraId="2BAF044C" w14:textId="5F88969A" w:rsidR="00333567" w:rsidRPr="00603C2F" w:rsidRDefault="00333567" w:rsidP="00603C2F">
      <w:pPr>
        <w:spacing w:after="240" w:line="240" w:lineRule="exact"/>
        <w:jc w:val="both"/>
        <w:outlineLvl w:val="0"/>
        <w:rPr>
          <w:rFonts w:ascii="Lato" w:eastAsia="Arial" w:hAnsi="Lato" w:cs="Arial"/>
          <w:spacing w:val="4"/>
          <w:lang w:eastAsia="pl-PL"/>
        </w:rPr>
      </w:pPr>
      <w:r w:rsidRPr="00603C2F">
        <w:rPr>
          <w:rFonts w:ascii="Lato" w:eastAsia="Arial" w:hAnsi="Lato" w:cs="Arial"/>
          <w:spacing w:val="4"/>
          <w:lang w:eastAsia="pl-PL"/>
        </w:rPr>
        <w:t xml:space="preserve">Zgodnie z art. 6 ust. 1 pkt 2 </w:t>
      </w:r>
      <w:r w:rsidRPr="00603C2F">
        <w:rPr>
          <w:rFonts w:ascii="Lato" w:eastAsia="Arial" w:hAnsi="Lato" w:cs="Arial"/>
          <w:i/>
          <w:spacing w:val="4"/>
          <w:lang w:eastAsia="pl-PL"/>
        </w:rPr>
        <w:t>specustawy przeciwpowodziowej</w:t>
      </w:r>
      <w:r w:rsidRPr="00603C2F">
        <w:rPr>
          <w:rFonts w:ascii="Lato" w:eastAsia="Arial" w:hAnsi="Lato" w:cs="Arial"/>
          <w:spacing w:val="4"/>
          <w:lang w:eastAsia="pl-PL"/>
        </w:rPr>
        <w:t xml:space="preserve">, wniosek o wydanie decyzji </w:t>
      </w:r>
      <w:r w:rsidRPr="00603C2F">
        <w:rPr>
          <w:rFonts w:ascii="Lato" w:eastAsia="Arial" w:hAnsi="Lato" w:cs="Arial"/>
          <w:spacing w:val="4"/>
          <w:lang w:eastAsia="pl-PL"/>
        </w:rPr>
        <w:br/>
        <w:t>o pozwoleniu na realizację inwestycji przeciwpowodziowej zawiera mapę w skali co najmniej 1:10 000, przedstawiającą projektowany obszar inwestycji z zaznaczeniem podziału geodezyjnego nieruchomości oraz terenu niezbędnego dla obiektów budowlanych, oraz istniejące uzbrojenie terenu, a także wskazanie części nieruchomości będących częścią inwestycji, na której nie będą prowadzone roboty budowlane.</w:t>
      </w:r>
    </w:p>
    <w:p w14:paraId="05845210" w14:textId="202D30B8" w:rsidR="00333567" w:rsidRPr="00534C46" w:rsidRDefault="00333567" w:rsidP="00534C46">
      <w:pPr>
        <w:spacing w:after="240" w:line="240" w:lineRule="exact"/>
        <w:jc w:val="both"/>
        <w:rPr>
          <w:rFonts w:ascii="Lato" w:eastAsia="Times New Roman" w:hAnsi="Lato" w:cs="Arial"/>
          <w:iCs/>
          <w:spacing w:val="4"/>
          <w:lang w:eastAsia="pl-PL"/>
        </w:rPr>
      </w:pPr>
      <w:r w:rsidRPr="00603C2F">
        <w:rPr>
          <w:rFonts w:ascii="Lato" w:eastAsia="Times New Roman" w:hAnsi="Lato" w:cs="Arial"/>
          <w:iCs/>
          <w:spacing w:val="4"/>
          <w:lang w:eastAsia="pl-PL"/>
        </w:rPr>
        <w:t xml:space="preserve">Zatwierdzenie podziałów nieruchomości w decyzji o pozwoleniu na realizację inwestycji w zakresie budowli przeciwpowodziowych, wydawanej na podstawie </w:t>
      </w:r>
      <w:r w:rsidRPr="00603C2F">
        <w:rPr>
          <w:rFonts w:ascii="Lato" w:eastAsia="Times New Roman" w:hAnsi="Lato" w:cs="Arial"/>
          <w:i/>
          <w:iCs/>
          <w:spacing w:val="4"/>
          <w:lang w:eastAsia="pl-PL"/>
        </w:rPr>
        <w:t>specustawy przeciwpowodziowej,</w:t>
      </w:r>
      <w:r w:rsidRPr="00603C2F">
        <w:rPr>
          <w:rFonts w:ascii="Lato" w:eastAsia="Times New Roman" w:hAnsi="Lato" w:cs="Arial"/>
          <w:iCs/>
          <w:spacing w:val="4"/>
          <w:lang w:eastAsia="pl-PL"/>
        </w:rPr>
        <w:t xml:space="preserve"> nie jest zależne bezpośrednio od uznania </w:t>
      </w:r>
      <w:r w:rsidRPr="006E1C9C">
        <w:rPr>
          <w:rFonts w:ascii="Lato" w:eastAsia="Times New Roman" w:hAnsi="Lato" w:cs="Arial"/>
          <w:spacing w:val="4"/>
          <w:lang w:eastAsia="pl-PL"/>
        </w:rPr>
        <w:t>inwestora</w:t>
      </w:r>
      <w:r w:rsidRPr="00603C2F">
        <w:rPr>
          <w:rFonts w:ascii="Lato" w:eastAsia="Times New Roman" w:hAnsi="Lato" w:cs="Arial"/>
          <w:iCs/>
          <w:spacing w:val="4"/>
          <w:lang w:eastAsia="pl-PL"/>
        </w:rPr>
        <w:t xml:space="preserve">. </w:t>
      </w:r>
      <w:r w:rsidRPr="006E1C9C">
        <w:rPr>
          <w:rFonts w:ascii="Lato" w:eastAsia="Times New Roman" w:hAnsi="Lato" w:cs="Arial"/>
          <w:spacing w:val="4"/>
          <w:lang w:eastAsia="pl-PL"/>
        </w:rPr>
        <w:t>Inwestor</w:t>
      </w:r>
      <w:r w:rsidRPr="00603C2F">
        <w:rPr>
          <w:rFonts w:ascii="Lato" w:eastAsia="Times New Roman" w:hAnsi="Lato" w:cs="Arial"/>
          <w:iCs/>
          <w:spacing w:val="4"/>
          <w:lang w:eastAsia="pl-PL"/>
        </w:rPr>
        <w:t xml:space="preserve"> ma wpływ na podział nieruchomości o tyle, o ile decyduje o zakresie zajęcia terenu niezbędnego do zrealizowania inwestycji w zakresie budowli przeciwpowodziowych. </w:t>
      </w:r>
      <w:r w:rsidR="00603C2F">
        <w:rPr>
          <w:rFonts w:ascii="Lato" w:eastAsia="Times New Roman" w:hAnsi="Lato" w:cs="Arial"/>
          <w:iCs/>
          <w:spacing w:val="4"/>
          <w:lang w:eastAsia="pl-PL"/>
        </w:rPr>
        <w:br/>
      </w:r>
      <w:r w:rsidRPr="00603C2F">
        <w:rPr>
          <w:rFonts w:ascii="Lato" w:eastAsia="Times New Roman" w:hAnsi="Lato" w:cs="Arial"/>
          <w:bCs/>
          <w:iCs/>
          <w:spacing w:val="4"/>
          <w:lang w:eastAsia="pl-PL"/>
        </w:rPr>
        <w:t xml:space="preserve">Na gruncie </w:t>
      </w:r>
      <w:r w:rsidRPr="00603C2F">
        <w:rPr>
          <w:rFonts w:ascii="Lato" w:eastAsia="Times New Roman" w:hAnsi="Lato" w:cs="Arial"/>
          <w:bCs/>
          <w:i/>
          <w:iCs/>
          <w:spacing w:val="4"/>
          <w:lang w:eastAsia="pl-PL"/>
        </w:rPr>
        <w:t xml:space="preserve">specustawy przeciwpowodziowej </w:t>
      </w:r>
      <w:r w:rsidRPr="00603C2F">
        <w:rPr>
          <w:rFonts w:ascii="Lato" w:eastAsia="Times New Roman" w:hAnsi="Lato" w:cs="Arial"/>
          <w:bCs/>
          <w:iCs/>
          <w:spacing w:val="4"/>
          <w:lang w:eastAsia="pl-PL"/>
        </w:rPr>
        <w:t>linie rozgraniczające teren inwestycji powinny obejmować teren, który przeznaczony jest pod projektowaną budowlę przeciwpowodziową. Zakres zajęcia tego terenu wynika z kolei z projektu budowlanego, który jest niezbędnym elementem wniosku o wydanie decyzji o pozwoleniu na realizację inwestycji w zakresie budowli przeciwpowodziowych, a następnie stanowi integralną cześć tej decyzji, jako jeden z załączników.</w:t>
      </w:r>
      <w:r w:rsidR="00534C46">
        <w:rPr>
          <w:rFonts w:ascii="Lato" w:eastAsia="Times New Roman" w:hAnsi="Lato" w:cs="Arial"/>
          <w:iCs/>
          <w:spacing w:val="4"/>
          <w:lang w:eastAsia="pl-PL"/>
        </w:rPr>
        <w:t xml:space="preserve"> </w:t>
      </w:r>
      <w:r w:rsidRPr="00603C2F">
        <w:rPr>
          <w:rFonts w:ascii="Lato" w:eastAsia="Times New Roman" w:hAnsi="Lato" w:cs="Arial"/>
          <w:spacing w:val="4"/>
          <w:lang w:eastAsia="pl-PL"/>
        </w:rPr>
        <w:t xml:space="preserve">Organ odwoławczy, dokonując kontroli zgodności z prawem przedstawionego przez </w:t>
      </w:r>
      <w:r w:rsidRPr="006E1C9C">
        <w:rPr>
          <w:rFonts w:ascii="Lato" w:eastAsia="Times New Roman" w:hAnsi="Lato" w:cs="Arial"/>
          <w:iCs/>
          <w:spacing w:val="4"/>
          <w:lang w:eastAsia="pl-PL"/>
        </w:rPr>
        <w:t xml:space="preserve">inwestora </w:t>
      </w:r>
      <w:r w:rsidRPr="00603C2F">
        <w:rPr>
          <w:rFonts w:ascii="Lato" w:eastAsia="Times New Roman" w:hAnsi="Lato" w:cs="Arial"/>
          <w:spacing w:val="4"/>
          <w:lang w:eastAsia="pl-PL"/>
        </w:rPr>
        <w:t xml:space="preserve">wniosku, ma na uwadze konieczność dokonania kontroli zakresu ingerencji w prawa majątkowe stron postępowania również pod kątem zachowania konstytucyjnej zasady proporcjonalności (art. 31 ust. 3 Konstytucji RP) oraz płynących z niej zasad przydatności, konieczności oraz zakazu nadmiernej ingerencji. </w:t>
      </w:r>
    </w:p>
    <w:p w14:paraId="61C0D3A8" w14:textId="52209F6F" w:rsidR="00333567" w:rsidRPr="00603C2F" w:rsidRDefault="00333567" w:rsidP="00603C2F">
      <w:pPr>
        <w:spacing w:after="240" w:line="240" w:lineRule="exact"/>
        <w:jc w:val="both"/>
        <w:outlineLvl w:val="0"/>
        <w:rPr>
          <w:rFonts w:ascii="Lato" w:eastAsia="Times New Roman" w:hAnsi="Lato" w:cs="Arial"/>
          <w:spacing w:val="4"/>
          <w:lang w:eastAsia="pl-PL"/>
        </w:rPr>
      </w:pPr>
      <w:r w:rsidRPr="00603C2F">
        <w:rPr>
          <w:rFonts w:ascii="Lato" w:eastAsia="Times New Roman" w:hAnsi="Lato" w:cs="Arial"/>
          <w:bCs/>
          <w:spacing w:val="4"/>
          <w:lang w:eastAsia="pl-PL"/>
        </w:rPr>
        <w:t>Według</w:t>
      </w:r>
      <w:r w:rsidRPr="00603C2F">
        <w:rPr>
          <w:rFonts w:ascii="Lato" w:eastAsia="Times New Roman" w:hAnsi="Lato" w:cs="Arial"/>
          <w:bCs/>
          <w:i/>
          <w:spacing w:val="4"/>
          <w:lang w:eastAsia="pl-PL"/>
        </w:rPr>
        <w:t xml:space="preserve"> </w:t>
      </w:r>
      <w:r w:rsidRPr="00603C2F">
        <w:rPr>
          <w:rFonts w:ascii="Lato" w:eastAsia="Times New Roman" w:hAnsi="Lato" w:cs="Arial"/>
          <w:bCs/>
          <w:spacing w:val="4"/>
          <w:lang w:eastAsia="pl-PL"/>
        </w:rPr>
        <w:t>Ministra</w:t>
      </w:r>
      <w:r w:rsidR="00080AD3">
        <w:rPr>
          <w:rFonts w:ascii="Lato" w:eastAsia="Times New Roman" w:hAnsi="Lato" w:cs="Arial"/>
          <w:bCs/>
          <w:spacing w:val="4"/>
          <w:lang w:eastAsia="pl-PL"/>
        </w:rPr>
        <w:t>,</w:t>
      </w:r>
      <w:r w:rsidRPr="00603C2F">
        <w:rPr>
          <w:rFonts w:ascii="Lato" w:eastAsia="Times New Roman" w:hAnsi="Lato" w:cs="Arial"/>
          <w:bCs/>
          <w:spacing w:val="4"/>
          <w:lang w:eastAsia="pl-PL"/>
        </w:rPr>
        <w:t xml:space="preserve"> konieczna jest merytoryczna kontrola zasadności ingerencji w prawa jednostki przy realizacji inwestycji.</w:t>
      </w:r>
      <w:r w:rsidRPr="00603C2F">
        <w:rPr>
          <w:rFonts w:ascii="Lato" w:eastAsia="Times New Roman" w:hAnsi="Lato" w:cs="Arial"/>
          <w:spacing w:val="4"/>
          <w:lang w:eastAsia="pl-PL"/>
        </w:rPr>
        <w:t xml:space="preserve"> Za każdym razem, gdy pojawia się uzasadnione podejrzenie większego niż niezbędne zajęcia nieruchomości pod inwestycję, organ wyjaśnia taką kwestię, wzywając inwestora do szczegółowego uzasadnienia zajęcia danego terenu pod inwestycję </w:t>
      </w:r>
      <w:r w:rsidRPr="00603C2F">
        <w:rPr>
          <w:rFonts w:ascii="Lato" w:eastAsia="Times New Roman" w:hAnsi="Lato" w:cs="Arial"/>
          <w:bCs/>
          <w:spacing w:val="4"/>
          <w:lang w:eastAsia="pl-PL"/>
        </w:rPr>
        <w:t>w zakresie budowli przeciwpowodziowych</w:t>
      </w:r>
      <w:r w:rsidRPr="00603C2F">
        <w:rPr>
          <w:rFonts w:ascii="Lato" w:eastAsia="Times New Roman" w:hAnsi="Lato" w:cs="Arial"/>
          <w:spacing w:val="4"/>
          <w:lang w:eastAsia="pl-PL"/>
        </w:rPr>
        <w:t>.</w:t>
      </w:r>
      <w:r w:rsidR="006E1C9C">
        <w:rPr>
          <w:rFonts w:ascii="Lato" w:eastAsia="Times New Roman" w:hAnsi="Lato" w:cs="Arial"/>
          <w:spacing w:val="4"/>
          <w:lang w:eastAsia="pl-PL"/>
        </w:rPr>
        <w:t xml:space="preserve"> </w:t>
      </w:r>
      <w:r w:rsidRPr="00603C2F">
        <w:rPr>
          <w:rFonts w:ascii="Lato" w:eastAsia="Times New Roman" w:hAnsi="Lato" w:cs="Arial"/>
          <w:spacing w:val="4"/>
          <w:lang w:eastAsia="pl-PL"/>
        </w:rPr>
        <w:t xml:space="preserve">W przypadku, gdy przedstawione przez inwestora wyjaśnienia nie dają podstaw do uznania zajęcia nieruchomości pod inwestycję za uzasadnione, organ wzywa inwestora do przedłożenia nowych dokumentów mapowych, na których teren niebędący niezbędnym dla realizacji przedsięwzięcia będzie znajdował się poza liniami rozgraniczającymi teren inwestycji, </w:t>
      </w:r>
      <w:r w:rsidR="00856034">
        <w:rPr>
          <w:rFonts w:ascii="Lato" w:eastAsia="Times New Roman" w:hAnsi="Lato" w:cs="Arial"/>
          <w:spacing w:val="4"/>
          <w:lang w:eastAsia="pl-PL"/>
        </w:rPr>
        <w:br/>
      </w:r>
      <w:r w:rsidRPr="00603C2F">
        <w:rPr>
          <w:rFonts w:ascii="Lato" w:eastAsia="Times New Roman" w:hAnsi="Lato" w:cs="Arial"/>
          <w:spacing w:val="4"/>
          <w:lang w:eastAsia="pl-PL"/>
        </w:rPr>
        <w:t>tj. nie będzie podlegał przejęciu pod inwestycję.</w:t>
      </w:r>
    </w:p>
    <w:p w14:paraId="3D84B1EB" w14:textId="08E45C72" w:rsidR="00333567" w:rsidRPr="00603C2F" w:rsidRDefault="00214A03" w:rsidP="00603C2F">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M</w:t>
      </w:r>
      <w:r w:rsidR="00333567" w:rsidRPr="00603C2F">
        <w:rPr>
          <w:rFonts w:ascii="Lato" w:eastAsia="Times New Roman" w:hAnsi="Lato" w:cs="Arial"/>
          <w:spacing w:val="4"/>
          <w:lang w:eastAsia="pl-PL"/>
        </w:rPr>
        <w:t>ając na uwadze zastrzeżenia spółki W</w:t>
      </w:r>
      <w:r w:rsidR="005E7406">
        <w:rPr>
          <w:rFonts w:ascii="Lato" w:eastAsia="Times New Roman" w:hAnsi="Lato" w:cs="Arial"/>
          <w:spacing w:val="4"/>
          <w:lang w:eastAsia="pl-PL"/>
        </w:rPr>
        <w:t>.</w:t>
      </w:r>
      <w:r w:rsidR="00333567" w:rsidRPr="00603C2F">
        <w:rPr>
          <w:rFonts w:ascii="Lato" w:eastAsia="Times New Roman" w:hAnsi="Lato" w:cs="Arial"/>
          <w:spacing w:val="4"/>
          <w:lang w:eastAsia="pl-PL"/>
        </w:rPr>
        <w:t xml:space="preserve"> i K</w:t>
      </w:r>
      <w:r w:rsidR="005E7406">
        <w:rPr>
          <w:rFonts w:ascii="Lato" w:eastAsia="Times New Roman" w:hAnsi="Lato" w:cs="Arial"/>
          <w:spacing w:val="4"/>
          <w:lang w:eastAsia="pl-PL"/>
        </w:rPr>
        <w:t>.</w:t>
      </w:r>
      <w:r w:rsidR="00333567" w:rsidRPr="00603C2F">
        <w:rPr>
          <w:rFonts w:ascii="Lato" w:eastAsia="Times New Roman" w:hAnsi="Lato" w:cs="Arial"/>
          <w:spacing w:val="4"/>
          <w:lang w:eastAsia="pl-PL"/>
        </w:rPr>
        <w:t xml:space="preserve"> w O</w:t>
      </w:r>
      <w:r w:rsidR="005E7406">
        <w:rPr>
          <w:rFonts w:ascii="Lato" w:eastAsia="Times New Roman" w:hAnsi="Lato" w:cs="Arial"/>
          <w:spacing w:val="4"/>
          <w:lang w:eastAsia="pl-PL"/>
        </w:rPr>
        <w:t>.</w:t>
      </w:r>
      <w:r w:rsidR="00333567" w:rsidRPr="00603C2F">
        <w:rPr>
          <w:rFonts w:ascii="Lato" w:eastAsia="Times New Roman" w:hAnsi="Lato" w:cs="Arial"/>
          <w:spacing w:val="4"/>
          <w:lang w:eastAsia="pl-PL"/>
        </w:rPr>
        <w:t xml:space="preserve"> Sp. z o.o. z siedzibą w O</w:t>
      </w:r>
      <w:r w:rsidR="005E7406">
        <w:rPr>
          <w:rFonts w:ascii="Lato" w:eastAsia="Times New Roman" w:hAnsi="Lato" w:cs="Arial"/>
          <w:spacing w:val="4"/>
          <w:lang w:eastAsia="pl-PL"/>
        </w:rPr>
        <w:t>.</w:t>
      </w:r>
      <w:r w:rsidR="00333567" w:rsidRPr="00603C2F">
        <w:rPr>
          <w:rFonts w:ascii="Lato" w:eastAsia="Times New Roman" w:hAnsi="Lato" w:cs="Arial"/>
          <w:spacing w:val="4"/>
          <w:lang w:eastAsia="pl-PL"/>
        </w:rPr>
        <w:t xml:space="preserve"> co do przebiegu linii rozgraniczającej teren inwestycji, </w:t>
      </w:r>
      <w:r>
        <w:rPr>
          <w:rFonts w:ascii="Lato" w:eastAsia="Times New Roman" w:hAnsi="Lato" w:cs="Arial"/>
          <w:spacing w:val="4"/>
          <w:lang w:eastAsia="pl-PL"/>
        </w:rPr>
        <w:t xml:space="preserve">organ odwoławczy </w:t>
      </w:r>
      <w:r w:rsidR="00333567" w:rsidRPr="00603C2F">
        <w:rPr>
          <w:rFonts w:ascii="Lato" w:eastAsia="Times New Roman" w:hAnsi="Lato" w:cs="Arial"/>
          <w:spacing w:val="4"/>
          <w:lang w:eastAsia="pl-PL"/>
        </w:rPr>
        <w:t>podjął działania mające na celu wyjaśnienie powodu zajęcia terenu</w:t>
      </w:r>
      <w:r w:rsidR="00123F83">
        <w:rPr>
          <w:rFonts w:ascii="Lato" w:eastAsia="Times New Roman" w:hAnsi="Lato" w:cs="Arial"/>
          <w:spacing w:val="4"/>
          <w:lang w:eastAsia="pl-PL"/>
        </w:rPr>
        <w:t xml:space="preserve"> ww. działki </w:t>
      </w:r>
      <w:r w:rsidR="00333567" w:rsidRPr="00603C2F">
        <w:rPr>
          <w:rFonts w:ascii="Lato" w:eastAsia="Times New Roman" w:hAnsi="Lato" w:cs="Arial"/>
          <w:spacing w:val="4"/>
          <w:lang w:eastAsia="pl-PL"/>
        </w:rPr>
        <w:t xml:space="preserve">pod planowane przedsięwzięcie w zakresie wskazanym przez </w:t>
      </w:r>
      <w:r w:rsidR="00333567" w:rsidRPr="00985D15">
        <w:rPr>
          <w:rFonts w:ascii="Lato" w:eastAsia="Times New Roman" w:hAnsi="Lato" w:cs="Arial"/>
          <w:iCs/>
          <w:spacing w:val="4"/>
          <w:lang w:eastAsia="pl-PL"/>
        </w:rPr>
        <w:t>inwestora</w:t>
      </w:r>
      <w:r w:rsidR="00333567" w:rsidRPr="00603C2F">
        <w:rPr>
          <w:rFonts w:ascii="Lato" w:eastAsia="Times New Roman" w:hAnsi="Lato" w:cs="Arial"/>
          <w:spacing w:val="4"/>
          <w:lang w:eastAsia="pl-PL"/>
        </w:rPr>
        <w:t xml:space="preserve"> we wniosku</w:t>
      </w:r>
      <w:r w:rsidR="00603C2F" w:rsidRPr="00603C2F">
        <w:rPr>
          <w:rFonts w:ascii="Lato" w:eastAsia="Times New Roman" w:hAnsi="Lato" w:cs="Arial"/>
          <w:spacing w:val="4"/>
          <w:lang w:eastAsia="pl-PL"/>
        </w:rPr>
        <w:t>. Pismem z</w:t>
      </w:r>
      <w:r w:rsidR="00333567" w:rsidRPr="00603C2F">
        <w:rPr>
          <w:rFonts w:ascii="Lato" w:eastAsia="Times New Roman" w:hAnsi="Lato" w:cs="Arial"/>
          <w:spacing w:val="4"/>
          <w:lang w:eastAsia="pl-PL"/>
        </w:rPr>
        <w:t xml:space="preserve"> dnia </w:t>
      </w:r>
      <w:r w:rsidR="005E7406">
        <w:rPr>
          <w:rFonts w:ascii="Lato" w:eastAsia="Times New Roman" w:hAnsi="Lato" w:cs="Arial"/>
          <w:spacing w:val="4"/>
          <w:lang w:eastAsia="pl-PL"/>
        </w:rPr>
        <w:br/>
      </w:r>
      <w:r w:rsidR="00333567" w:rsidRPr="00603C2F">
        <w:rPr>
          <w:rFonts w:ascii="Lato" w:eastAsia="Times New Roman" w:hAnsi="Lato" w:cs="Arial"/>
          <w:spacing w:val="4"/>
          <w:lang w:eastAsia="pl-PL"/>
        </w:rPr>
        <w:t xml:space="preserve">21 lutego 2017 r., znak: </w:t>
      </w:r>
      <w:r w:rsidR="00603C2F">
        <w:rPr>
          <w:rFonts w:ascii="Lato" w:eastAsia="Times New Roman" w:hAnsi="Lato" w:cs="Arial"/>
          <w:spacing w:val="4"/>
          <w:lang w:eastAsia="pl-PL"/>
        </w:rPr>
        <w:t>D</w:t>
      </w:r>
      <w:r w:rsidR="00333567" w:rsidRPr="00603C2F">
        <w:rPr>
          <w:rFonts w:ascii="Lato" w:eastAsia="Times New Roman" w:hAnsi="Lato" w:cs="Arial"/>
          <w:spacing w:val="4"/>
          <w:lang w:eastAsia="pl-PL"/>
        </w:rPr>
        <w:t xml:space="preserve">LI.III.6621.183.2016.PK.7, </w:t>
      </w:r>
      <w:r w:rsidR="00603C2F" w:rsidRPr="00603C2F">
        <w:rPr>
          <w:rFonts w:ascii="Lato" w:eastAsia="Times New Roman" w:hAnsi="Lato" w:cs="Arial"/>
          <w:spacing w:val="4"/>
          <w:lang w:eastAsia="pl-PL"/>
        </w:rPr>
        <w:t xml:space="preserve">organ odwoławczy </w:t>
      </w:r>
      <w:r w:rsidR="00333567" w:rsidRPr="00603C2F">
        <w:rPr>
          <w:rFonts w:ascii="Lato" w:eastAsia="Times New Roman" w:hAnsi="Lato" w:cs="Arial"/>
          <w:spacing w:val="4"/>
          <w:lang w:eastAsia="pl-PL"/>
        </w:rPr>
        <w:t xml:space="preserve">wezwał </w:t>
      </w:r>
      <w:r w:rsidR="00603C2F" w:rsidRPr="00603C2F">
        <w:rPr>
          <w:rFonts w:ascii="Lato" w:eastAsia="Times New Roman" w:hAnsi="Lato" w:cs="Arial"/>
          <w:spacing w:val="4"/>
          <w:lang w:eastAsia="pl-PL"/>
        </w:rPr>
        <w:t>inwestora</w:t>
      </w:r>
      <w:r w:rsidR="00333567" w:rsidRPr="00603C2F">
        <w:rPr>
          <w:rFonts w:ascii="Lato" w:eastAsia="Times New Roman" w:hAnsi="Lato" w:cs="Arial"/>
          <w:i/>
          <w:spacing w:val="4"/>
          <w:lang w:eastAsia="pl-PL"/>
        </w:rPr>
        <w:t xml:space="preserve"> </w:t>
      </w:r>
      <w:r w:rsidR="00333567" w:rsidRPr="00603C2F">
        <w:rPr>
          <w:rFonts w:ascii="Lato" w:eastAsia="Times New Roman" w:hAnsi="Lato" w:cs="Arial"/>
          <w:spacing w:val="4"/>
          <w:lang w:eastAsia="pl-PL"/>
        </w:rPr>
        <w:t>do wypowiedzenia się w sprawie przedmiotowego zarzutu i wskazania, jakie niezbędne elementy infrastruktury związanej z realizacją przedmiotowej inwestycji będą posadowione na części należącej do skarżącej spółki działki, której wyłączenia spod przedmiotowej inwestycji przeciwpowodziowej skarżąca spółka się domaga.</w:t>
      </w:r>
    </w:p>
    <w:p w14:paraId="26AA4EB4" w14:textId="7291D2DA" w:rsidR="00333567" w:rsidRPr="00603C2F" w:rsidRDefault="00333567" w:rsidP="00603C2F">
      <w:pPr>
        <w:spacing w:after="240" w:line="240" w:lineRule="exact"/>
        <w:jc w:val="both"/>
        <w:rPr>
          <w:rFonts w:ascii="Lato" w:eastAsia="Arial" w:hAnsi="Lato" w:cs="Arial"/>
          <w:spacing w:val="4"/>
          <w:lang w:eastAsia="pl-PL"/>
        </w:rPr>
      </w:pPr>
      <w:r w:rsidRPr="00603C2F">
        <w:rPr>
          <w:rFonts w:ascii="Lato" w:eastAsia="Times New Roman" w:hAnsi="Lato" w:cs="Arial"/>
          <w:spacing w:val="4"/>
          <w:lang w:eastAsia="pl-PL"/>
        </w:rPr>
        <w:t xml:space="preserve">Z wyjaśnień udzielonych przez </w:t>
      </w:r>
      <w:r w:rsidRPr="00985D15">
        <w:rPr>
          <w:rFonts w:ascii="Lato" w:eastAsia="Times New Roman" w:hAnsi="Lato" w:cs="Arial"/>
          <w:iCs/>
          <w:spacing w:val="4"/>
          <w:lang w:eastAsia="pl-PL"/>
        </w:rPr>
        <w:t>inwestora</w:t>
      </w:r>
      <w:r w:rsidRPr="00603C2F">
        <w:rPr>
          <w:rFonts w:ascii="Lato" w:eastAsia="Times New Roman" w:hAnsi="Lato" w:cs="Arial"/>
          <w:spacing w:val="4"/>
          <w:lang w:eastAsia="pl-PL"/>
        </w:rPr>
        <w:t xml:space="preserve"> w piśmie </w:t>
      </w:r>
      <w:r w:rsidRPr="00603C2F">
        <w:rPr>
          <w:rFonts w:ascii="Lato" w:eastAsia="Times New Roman" w:hAnsi="Lato" w:cs="Arial"/>
          <w:bCs/>
          <w:iCs/>
          <w:spacing w:val="4"/>
          <w:lang w:eastAsia="pl-PL"/>
        </w:rPr>
        <w:t xml:space="preserve">z dnia 7 marca 2017 r., znak: </w:t>
      </w:r>
      <w:r w:rsidRPr="00603C2F">
        <w:rPr>
          <w:rFonts w:ascii="Lato" w:eastAsia="Times New Roman" w:hAnsi="Lato" w:cs="Arial"/>
          <w:bCs/>
          <w:iCs/>
          <w:spacing w:val="4"/>
          <w:lang w:eastAsia="pl-PL"/>
        </w:rPr>
        <w:br/>
        <w:t>MP-2200/1031/2017/MZ, wynik</w:t>
      </w:r>
      <w:r w:rsidR="00603C2F" w:rsidRPr="00603C2F">
        <w:rPr>
          <w:rFonts w:ascii="Lato" w:eastAsia="Times New Roman" w:hAnsi="Lato" w:cs="Arial"/>
          <w:bCs/>
          <w:iCs/>
          <w:spacing w:val="4"/>
          <w:lang w:eastAsia="pl-PL"/>
        </w:rPr>
        <w:t>a</w:t>
      </w:r>
      <w:r w:rsidRPr="00603C2F">
        <w:rPr>
          <w:rFonts w:ascii="Lato" w:eastAsia="Times New Roman" w:hAnsi="Lato" w:cs="Arial"/>
          <w:bCs/>
          <w:iCs/>
          <w:spacing w:val="4"/>
          <w:lang w:eastAsia="pl-PL"/>
        </w:rPr>
        <w:t xml:space="preserve">, że na kwestionowanym fragmencie ww. działki </w:t>
      </w:r>
      <w:r w:rsidR="00603C2F">
        <w:rPr>
          <w:rFonts w:ascii="Lato" w:eastAsia="Times New Roman" w:hAnsi="Lato" w:cs="Arial"/>
          <w:bCs/>
          <w:iCs/>
          <w:spacing w:val="4"/>
          <w:lang w:eastAsia="pl-PL"/>
        </w:rPr>
        <w:br/>
      </w:r>
      <w:r w:rsidRPr="00603C2F">
        <w:rPr>
          <w:rFonts w:ascii="Lato" w:eastAsia="Times New Roman" w:hAnsi="Lato" w:cs="Arial"/>
          <w:bCs/>
          <w:iCs/>
          <w:spacing w:val="4"/>
          <w:lang w:eastAsia="pl-PL"/>
        </w:rPr>
        <w:t>nr 12/1, z obrębu 0061 Półwieś</w:t>
      </w:r>
      <w:r w:rsidR="00603C2F" w:rsidRPr="00603C2F">
        <w:rPr>
          <w:rFonts w:ascii="Lato" w:eastAsia="Times New Roman" w:hAnsi="Lato" w:cs="Arial"/>
          <w:bCs/>
          <w:iCs/>
          <w:spacing w:val="4"/>
          <w:lang w:eastAsia="pl-PL"/>
        </w:rPr>
        <w:t>,</w:t>
      </w:r>
      <w:r w:rsidRPr="00603C2F">
        <w:rPr>
          <w:rFonts w:ascii="Lato" w:eastAsia="Times New Roman" w:hAnsi="Lato" w:cs="Arial"/>
          <w:bCs/>
          <w:iCs/>
          <w:spacing w:val="4"/>
          <w:lang w:eastAsia="pl-PL"/>
        </w:rPr>
        <w:t xml:space="preserve"> „nie przewidziano żadnych elementów infrastruktury związanej z Polderem Żelazna, aby nie kolidowały one z planowan</w:t>
      </w:r>
      <w:r w:rsidR="00080AD3">
        <w:rPr>
          <w:rFonts w:ascii="Lato" w:eastAsia="Times New Roman" w:hAnsi="Lato" w:cs="Arial"/>
          <w:bCs/>
          <w:iCs/>
          <w:spacing w:val="4"/>
          <w:lang w:eastAsia="pl-PL"/>
        </w:rPr>
        <w:t>ą</w:t>
      </w:r>
      <w:r w:rsidRPr="00603C2F">
        <w:rPr>
          <w:rFonts w:ascii="Lato" w:eastAsia="Times New Roman" w:hAnsi="Lato" w:cs="Arial"/>
          <w:bCs/>
          <w:iCs/>
          <w:spacing w:val="4"/>
          <w:lang w:eastAsia="pl-PL"/>
        </w:rPr>
        <w:t xml:space="preserve"> rozbudową oczyszczalni ścieków”. </w:t>
      </w:r>
      <w:r w:rsidRPr="00603C2F">
        <w:rPr>
          <w:rFonts w:ascii="Lato" w:eastAsia="Times New Roman" w:hAnsi="Lato" w:cs="Arial"/>
          <w:spacing w:val="4"/>
          <w:lang w:eastAsia="pl-PL"/>
        </w:rPr>
        <w:t xml:space="preserve">Tym samym należało stwierdzić, że </w:t>
      </w:r>
      <w:r w:rsidRPr="00603C2F">
        <w:rPr>
          <w:rFonts w:ascii="Lato" w:eastAsia="Arial" w:hAnsi="Lato" w:cs="Arial"/>
          <w:spacing w:val="4"/>
          <w:lang w:eastAsia="pl-PL"/>
        </w:rPr>
        <w:t xml:space="preserve">liniami rozgraniczającymi objęto teren ww. działki nr </w:t>
      </w:r>
      <w:r w:rsidRPr="00603C2F">
        <w:rPr>
          <w:rFonts w:ascii="Lato" w:eastAsia="Arial" w:hAnsi="Lato" w:cs="Arial"/>
          <w:bCs/>
          <w:iCs/>
          <w:spacing w:val="4"/>
          <w:lang w:eastAsia="pl-PL"/>
        </w:rPr>
        <w:t>12/1, z obrębu 0061 Półwieś</w:t>
      </w:r>
      <w:r w:rsidRPr="00603C2F">
        <w:rPr>
          <w:rFonts w:ascii="Lato" w:eastAsia="Arial" w:hAnsi="Lato" w:cs="Arial"/>
          <w:spacing w:val="4"/>
          <w:lang w:eastAsia="pl-PL"/>
        </w:rPr>
        <w:t xml:space="preserve">, w zakresie szerszym, niż to </w:t>
      </w:r>
      <w:r w:rsidRPr="00603C2F">
        <w:rPr>
          <w:rFonts w:ascii="Lato" w:eastAsia="Arial" w:hAnsi="Lato" w:cs="Arial"/>
          <w:spacing w:val="4"/>
          <w:lang w:eastAsia="pl-PL"/>
        </w:rPr>
        <w:lastRenderedPageBreak/>
        <w:t>wynika z przebiegu linii wskazujących teren niezbędny dla obiektów budowlanych oraz zakresu robót, jaki jest przewidziany w projekcie budowlanym.</w:t>
      </w:r>
    </w:p>
    <w:p w14:paraId="2680C3E8" w14:textId="698BB85A" w:rsidR="00333567" w:rsidRPr="00603C2F" w:rsidRDefault="00603C2F" w:rsidP="00603C2F">
      <w:pPr>
        <w:spacing w:after="240" w:line="240" w:lineRule="exact"/>
        <w:jc w:val="both"/>
        <w:rPr>
          <w:rFonts w:ascii="Lato" w:eastAsia="Calibri" w:hAnsi="Lato" w:cs="Arial"/>
          <w:bCs/>
          <w:iCs/>
          <w:spacing w:val="4"/>
        </w:rPr>
      </w:pPr>
      <w:r w:rsidRPr="00603C2F">
        <w:rPr>
          <w:rFonts w:ascii="Lato" w:eastAsia="Calibri" w:hAnsi="Lato" w:cs="Arial"/>
          <w:bCs/>
          <w:iCs/>
          <w:spacing w:val="4"/>
        </w:rPr>
        <w:t xml:space="preserve">W związku z powyższym, </w:t>
      </w:r>
      <w:r w:rsidR="00333567" w:rsidRPr="00603C2F">
        <w:rPr>
          <w:rFonts w:ascii="Lato" w:eastAsia="Calibri" w:hAnsi="Lato" w:cs="Arial"/>
          <w:bCs/>
          <w:iCs/>
          <w:spacing w:val="4"/>
        </w:rPr>
        <w:t>pism</w:t>
      </w:r>
      <w:r w:rsidRPr="00603C2F">
        <w:rPr>
          <w:rFonts w:ascii="Lato" w:eastAsia="Calibri" w:hAnsi="Lato" w:cs="Arial"/>
          <w:bCs/>
          <w:iCs/>
          <w:spacing w:val="4"/>
        </w:rPr>
        <w:t>em</w:t>
      </w:r>
      <w:r w:rsidR="00333567" w:rsidRPr="00603C2F">
        <w:rPr>
          <w:rFonts w:ascii="Lato" w:eastAsia="Calibri" w:hAnsi="Lato" w:cs="Arial"/>
          <w:bCs/>
          <w:iCs/>
          <w:spacing w:val="4"/>
        </w:rPr>
        <w:t xml:space="preserve"> z </w:t>
      </w:r>
      <w:r w:rsidR="00333567" w:rsidRPr="00603C2F">
        <w:rPr>
          <w:rFonts w:ascii="Lato" w:eastAsia="Calibri" w:hAnsi="Lato" w:cs="Arial"/>
          <w:bCs/>
          <w:iCs/>
          <w:spacing w:val="4"/>
          <w:lang w:bidi="pl-PL"/>
        </w:rPr>
        <w:t>dnia 14 marca 2017 r., znak:</w:t>
      </w:r>
      <w:r>
        <w:rPr>
          <w:rFonts w:ascii="Lato" w:eastAsia="Calibri" w:hAnsi="Lato" w:cs="Arial"/>
          <w:bCs/>
          <w:iCs/>
          <w:spacing w:val="4"/>
          <w:lang w:bidi="pl-PL"/>
        </w:rPr>
        <w:t xml:space="preserve"> </w:t>
      </w:r>
      <w:r w:rsidR="00333567" w:rsidRPr="00603C2F">
        <w:rPr>
          <w:rFonts w:ascii="Lato" w:eastAsia="Calibri" w:hAnsi="Lato" w:cs="Arial"/>
          <w:bCs/>
          <w:iCs/>
          <w:spacing w:val="4"/>
          <w:lang w:bidi="pl-PL"/>
        </w:rPr>
        <w:t>DLI.III.6621.183.2016.PK.15</w:t>
      </w:r>
      <w:r w:rsidR="00333567" w:rsidRPr="00603C2F">
        <w:rPr>
          <w:rFonts w:ascii="Lato" w:eastAsia="Calibri" w:hAnsi="Lato" w:cs="Arial"/>
          <w:bCs/>
          <w:iCs/>
          <w:spacing w:val="4"/>
        </w:rPr>
        <w:t xml:space="preserve">, </w:t>
      </w:r>
      <w:r w:rsidR="00985D15">
        <w:rPr>
          <w:rFonts w:ascii="Lato" w:eastAsia="Calibri" w:hAnsi="Lato" w:cs="Arial"/>
          <w:bCs/>
          <w:iCs/>
          <w:spacing w:val="4"/>
        </w:rPr>
        <w:t xml:space="preserve">organ odwoławczy </w:t>
      </w:r>
      <w:r w:rsidRPr="00603C2F">
        <w:rPr>
          <w:rFonts w:ascii="Lato" w:eastAsia="Calibri" w:hAnsi="Lato" w:cs="Arial"/>
          <w:bCs/>
          <w:iCs/>
          <w:spacing w:val="4"/>
        </w:rPr>
        <w:t>wezwał</w:t>
      </w:r>
      <w:r w:rsidR="00333567" w:rsidRPr="00603C2F">
        <w:rPr>
          <w:rFonts w:ascii="Lato" w:eastAsia="Calibri" w:hAnsi="Lato" w:cs="Arial"/>
          <w:bCs/>
          <w:iCs/>
          <w:spacing w:val="4"/>
        </w:rPr>
        <w:t xml:space="preserve"> </w:t>
      </w:r>
      <w:r w:rsidR="00333567" w:rsidRPr="00985D15">
        <w:rPr>
          <w:rFonts w:ascii="Lato" w:eastAsia="Calibri" w:hAnsi="Lato" w:cs="Arial"/>
          <w:bCs/>
          <w:spacing w:val="4"/>
        </w:rPr>
        <w:t>inwestor</w:t>
      </w:r>
      <w:r w:rsidRPr="00985D15">
        <w:rPr>
          <w:rFonts w:ascii="Lato" w:eastAsia="Calibri" w:hAnsi="Lato" w:cs="Arial"/>
          <w:bCs/>
          <w:spacing w:val="4"/>
        </w:rPr>
        <w:t>a</w:t>
      </w:r>
      <w:r w:rsidR="00333567" w:rsidRPr="00603C2F">
        <w:rPr>
          <w:rFonts w:ascii="Lato" w:eastAsia="Calibri" w:hAnsi="Lato" w:cs="Arial"/>
          <w:bCs/>
          <w:iCs/>
          <w:spacing w:val="4"/>
        </w:rPr>
        <w:t xml:space="preserve"> do przedłożenia, </w:t>
      </w:r>
      <w:r w:rsidR="006240F3">
        <w:rPr>
          <w:rFonts w:ascii="Lato" w:eastAsia="Calibri" w:hAnsi="Lato" w:cs="Arial"/>
          <w:bCs/>
          <w:iCs/>
          <w:spacing w:val="4"/>
        </w:rPr>
        <w:br/>
      </w:r>
      <w:r w:rsidR="00333567" w:rsidRPr="00603C2F">
        <w:rPr>
          <w:rFonts w:ascii="Lato" w:eastAsia="Calibri" w:hAnsi="Lato" w:cs="Arial"/>
          <w:bCs/>
          <w:iCs/>
          <w:spacing w:val="4"/>
        </w:rPr>
        <w:t>w odpowiedniej ilości egzemplarzy, dokumentacji mapowej i projektowej, uwzględniającej konieczność wyeliminowania wskazanych powyżej uchybień odnośnie ww. działki nr 12/1, z obrębu 0061 Półwieś.</w:t>
      </w:r>
      <w:r w:rsidRPr="00603C2F">
        <w:rPr>
          <w:rFonts w:ascii="Lato" w:eastAsia="Calibri" w:hAnsi="Lato" w:cs="Arial"/>
          <w:bCs/>
          <w:iCs/>
          <w:spacing w:val="4"/>
        </w:rPr>
        <w:t xml:space="preserve"> </w:t>
      </w:r>
      <w:r w:rsidR="00ED5F08" w:rsidRPr="00985D15">
        <w:rPr>
          <w:rFonts w:ascii="Lato" w:eastAsia="Calibri" w:hAnsi="Lato" w:cs="Arial"/>
          <w:bCs/>
          <w:spacing w:val="4"/>
        </w:rPr>
        <w:t>I</w:t>
      </w:r>
      <w:r w:rsidR="00333567" w:rsidRPr="00985D15">
        <w:rPr>
          <w:rFonts w:ascii="Lato" w:eastAsia="Calibri" w:hAnsi="Lato" w:cs="Arial"/>
          <w:bCs/>
          <w:spacing w:val="4"/>
        </w:rPr>
        <w:t>nwestor</w:t>
      </w:r>
      <w:r w:rsidR="00333567" w:rsidRPr="00603C2F">
        <w:rPr>
          <w:rFonts w:ascii="Lato" w:eastAsia="Calibri" w:hAnsi="Lato" w:cs="Arial"/>
          <w:bCs/>
          <w:iCs/>
          <w:spacing w:val="4"/>
        </w:rPr>
        <w:t xml:space="preserve"> przesłał żądane dokumenty</w:t>
      </w:r>
      <w:r w:rsidR="00ED5F08" w:rsidRPr="00ED5F08">
        <w:rPr>
          <w:rFonts w:ascii="Lato" w:eastAsia="Calibri" w:hAnsi="Lato" w:cs="Arial"/>
          <w:bCs/>
          <w:iCs/>
          <w:spacing w:val="4"/>
        </w:rPr>
        <w:t xml:space="preserve"> </w:t>
      </w:r>
      <w:r w:rsidR="00ED5F08">
        <w:rPr>
          <w:rFonts w:ascii="Lato" w:eastAsia="Calibri" w:hAnsi="Lato" w:cs="Arial"/>
          <w:bCs/>
          <w:iCs/>
          <w:spacing w:val="4"/>
        </w:rPr>
        <w:t>p</w:t>
      </w:r>
      <w:r w:rsidR="00ED5F08" w:rsidRPr="00603C2F">
        <w:rPr>
          <w:rFonts w:ascii="Lato" w:eastAsia="Calibri" w:hAnsi="Lato" w:cs="Arial"/>
          <w:bCs/>
          <w:iCs/>
          <w:spacing w:val="4"/>
        </w:rPr>
        <w:t>rzy piśmie z dnia 29 marca 2017 r., znak: MP-2200/1377/2017/MZ</w:t>
      </w:r>
      <w:r w:rsidR="00333567" w:rsidRPr="00603C2F">
        <w:rPr>
          <w:rFonts w:ascii="Lato" w:eastAsia="Calibri" w:hAnsi="Lato" w:cs="Arial"/>
          <w:bCs/>
          <w:iCs/>
          <w:spacing w:val="4"/>
        </w:rPr>
        <w:t>.</w:t>
      </w:r>
    </w:p>
    <w:p w14:paraId="34E868D5" w14:textId="4780EBAC" w:rsidR="00333567" w:rsidRPr="00603C2F" w:rsidRDefault="00333567" w:rsidP="00603C2F">
      <w:pPr>
        <w:spacing w:after="240" w:line="240" w:lineRule="exact"/>
        <w:jc w:val="both"/>
        <w:rPr>
          <w:rFonts w:ascii="Lato" w:eastAsia="Times New Roman" w:hAnsi="Lato" w:cs="Arial"/>
          <w:bCs/>
          <w:iCs/>
          <w:spacing w:val="4"/>
          <w:lang w:eastAsia="pl-PL"/>
        </w:rPr>
      </w:pPr>
      <w:r w:rsidRPr="00603C2F">
        <w:rPr>
          <w:rFonts w:ascii="Lato" w:eastAsia="Calibri" w:hAnsi="Lato" w:cs="Arial"/>
          <w:bCs/>
          <w:iCs/>
          <w:spacing w:val="4"/>
        </w:rPr>
        <w:t xml:space="preserve">Wobec powyższego – w pkt III niniejszej decyzji – Minister dokonał korekty </w:t>
      </w:r>
      <w:r w:rsidRPr="00603C2F">
        <w:rPr>
          <w:rFonts w:ascii="Lato" w:eastAsia="Calibri" w:hAnsi="Lato" w:cs="Arial"/>
          <w:bCs/>
          <w:i/>
          <w:iCs/>
          <w:spacing w:val="4"/>
        </w:rPr>
        <w:t>decyzji Wojewody Opolskiego</w:t>
      </w:r>
      <w:r w:rsidRPr="00603C2F">
        <w:rPr>
          <w:rFonts w:ascii="Lato" w:eastAsia="Calibri" w:hAnsi="Lato" w:cs="Arial"/>
          <w:bCs/>
          <w:iCs/>
          <w:spacing w:val="4"/>
        </w:rPr>
        <w:t xml:space="preserve"> w zakresie dotyczącym działki nr 12/9 (powstałej z podziału działki nr 12/1), z obrębu 0061 Półwieś, uwzględniającej zmniejszenie powierzchni terenu tej działki zajmowanego pod przedmiotową inwestycję przeciwpowodziową, wynikającego z rzeczywistego </w:t>
      </w:r>
      <w:r w:rsidRPr="00603C2F">
        <w:rPr>
          <w:rFonts w:ascii="Lato" w:eastAsia="Times New Roman" w:hAnsi="Lato" w:cs="Arial"/>
          <w:iCs/>
          <w:spacing w:val="4"/>
          <w:lang w:eastAsia="pl-PL"/>
        </w:rPr>
        <w:t xml:space="preserve">zakresu robót, jaki jest przewidziany w projekcie budowlanym do wykonania na tej działce. Ponadto, zmiana dokonana przez organ odwoławczy w pkt III niniejszej decyzji uwzględnia również podanie </w:t>
      </w:r>
      <w:r w:rsidRPr="00603C2F">
        <w:rPr>
          <w:rFonts w:ascii="Lato" w:eastAsia="Times New Roman" w:hAnsi="Lato" w:cs="Arial"/>
          <w:bCs/>
          <w:iCs/>
          <w:spacing w:val="4"/>
          <w:lang w:eastAsia="pl-PL"/>
        </w:rPr>
        <w:t xml:space="preserve">prawidłowego numeru karty mapy, </w:t>
      </w:r>
      <w:r w:rsidR="00603C2F">
        <w:rPr>
          <w:rFonts w:ascii="Lato" w:eastAsia="Times New Roman" w:hAnsi="Lato" w:cs="Arial"/>
          <w:bCs/>
          <w:iCs/>
          <w:spacing w:val="4"/>
          <w:lang w:eastAsia="pl-PL"/>
        </w:rPr>
        <w:br/>
      </w:r>
      <w:r w:rsidRPr="00603C2F">
        <w:rPr>
          <w:rFonts w:ascii="Lato" w:eastAsia="Times New Roman" w:hAnsi="Lato" w:cs="Arial"/>
          <w:bCs/>
          <w:iCs/>
          <w:spacing w:val="4"/>
          <w:lang w:eastAsia="pl-PL"/>
        </w:rPr>
        <w:t>na której przedstawiono projekt podziału ww. działki nr 12/1.</w:t>
      </w:r>
    </w:p>
    <w:p w14:paraId="56D58F25" w14:textId="762FCA78" w:rsidR="00333567" w:rsidRPr="00603C2F" w:rsidRDefault="00333567" w:rsidP="00603C2F">
      <w:pPr>
        <w:spacing w:after="240" w:line="240" w:lineRule="exact"/>
        <w:jc w:val="both"/>
        <w:rPr>
          <w:rFonts w:ascii="Lato" w:eastAsia="Times New Roman" w:hAnsi="Lato" w:cs="Arial"/>
          <w:bCs/>
          <w:iCs/>
          <w:spacing w:val="4"/>
          <w:lang w:eastAsia="pl-PL"/>
        </w:rPr>
      </w:pPr>
      <w:r w:rsidRPr="00603C2F">
        <w:rPr>
          <w:rFonts w:ascii="Lato" w:eastAsia="Times New Roman" w:hAnsi="Lato" w:cs="Arial"/>
          <w:bCs/>
          <w:iCs/>
          <w:spacing w:val="4"/>
          <w:lang w:eastAsia="pl-PL"/>
        </w:rPr>
        <w:t xml:space="preserve">Zauważyć bowiem należy, iż w pozycji nr 19 tabeli znajdującej się stronie 25, w pkt III, dotyczącym oznaczenia nieruchomości lub ich części, będących częścią inwestycji, niezbędnych do jej realizacji, które stają się własnością Skarbu Państwa, położonych </w:t>
      </w:r>
      <w:r w:rsidR="00603C2F">
        <w:rPr>
          <w:rFonts w:ascii="Lato" w:eastAsia="Times New Roman" w:hAnsi="Lato" w:cs="Arial"/>
          <w:bCs/>
          <w:iCs/>
          <w:spacing w:val="4"/>
          <w:lang w:eastAsia="pl-PL"/>
        </w:rPr>
        <w:br/>
      </w:r>
      <w:r w:rsidRPr="00603C2F">
        <w:rPr>
          <w:rFonts w:ascii="Lato" w:eastAsia="Times New Roman" w:hAnsi="Lato" w:cs="Arial"/>
          <w:bCs/>
          <w:iCs/>
          <w:spacing w:val="4"/>
          <w:lang w:eastAsia="pl-PL"/>
        </w:rPr>
        <w:t>w mieście Opole, obręb Półwieś, wskazano, iż ww. działka nr 12/9 (powstała z podziału z działki nr 12/1), z obrębu z obrębu 0061 Półwieś, znajduje się na karcie nr 9 ww. mapy, gdy zgodnie z</w:t>
      </w:r>
      <w:r w:rsidR="00603C2F" w:rsidRPr="00603C2F">
        <w:rPr>
          <w:rFonts w:ascii="Lato" w:eastAsia="Times New Roman" w:hAnsi="Lato" w:cs="Arial"/>
          <w:bCs/>
          <w:iCs/>
          <w:spacing w:val="4"/>
          <w:lang w:eastAsia="pl-PL"/>
        </w:rPr>
        <w:t>e</w:t>
      </w:r>
      <w:r w:rsidRPr="00603C2F">
        <w:rPr>
          <w:rFonts w:ascii="Lato" w:eastAsia="Times New Roman" w:hAnsi="Lato" w:cs="Arial"/>
          <w:bCs/>
          <w:iCs/>
          <w:spacing w:val="4"/>
          <w:lang w:eastAsia="pl-PL"/>
        </w:rPr>
        <w:t xml:space="preserve"> zgromadzoną w niniejszej sprawie dokumentacją, znajduje się na karcie mapy nr 8.</w:t>
      </w:r>
      <w:r w:rsidR="00985D15">
        <w:rPr>
          <w:rFonts w:ascii="Lato" w:eastAsia="Times New Roman" w:hAnsi="Lato" w:cs="Arial"/>
          <w:bCs/>
          <w:iCs/>
          <w:spacing w:val="4"/>
          <w:lang w:eastAsia="pl-PL"/>
        </w:rPr>
        <w:t xml:space="preserve"> </w:t>
      </w:r>
      <w:r w:rsidRPr="00603C2F">
        <w:rPr>
          <w:rFonts w:ascii="Lato" w:eastAsia="Times New Roman" w:hAnsi="Lato" w:cs="Arial"/>
          <w:bCs/>
          <w:iCs/>
          <w:spacing w:val="4"/>
          <w:lang w:eastAsia="pl-PL"/>
        </w:rPr>
        <w:t xml:space="preserve">Dokonana przez organ odwoławczy korekta </w:t>
      </w:r>
      <w:r w:rsidRPr="00603C2F">
        <w:rPr>
          <w:rFonts w:ascii="Lato" w:eastAsia="Times New Roman" w:hAnsi="Lato" w:cs="Arial"/>
          <w:bCs/>
          <w:i/>
          <w:iCs/>
          <w:spacing w:val="4"/>
          <w:lang w:eastAsia="pl-PL"/>
        </w:rPr>
        <w:t>decyzji Wojewody Opolskiego</w:t>
      </w:r>
      <w:r w:rsidRPr="00603C2F">
        <w:rPr>
          <w:rFonts w:ascii="Lato" w:eastAsia="Times New Roman" w:hAnsi="Lato" w:cs="Arial"/>
          <w:bCs/>
          <w:iCs/>
          <w:spacing w:val="4"/>
          <w:lang w:eastAsia="pl-PL"/>
        </w:rPr>
        <w:t xml:space="preserve"> </w:t>
      </w:r>
      <w:r w:rsidR="00985D15">
        <w:rPr>
          <w:rFonts w:ascii="Lato" w:eastAsia="Times New Roman" w:hAnsi="Lato" w:cs="Arial"/>
          <w:bCs/>
          <w:iCs/>
          <w:spacing w:val="4"/>
          <w:lang w:eastAsia="pl-PL"/>
        </w:rPr>
        <w:br/>
      </w:r>
      <w:r w:rsidRPr="00603C2F">
        <w:rPr>
          <w:rFonts w:ascii="Lato" w:eastAsia="Times New Roman" w:hAnsi="Lato" w:cs="Arial"/>
          <w:bCs/>
          <w:iCs/>
          <w:spacing w:val="4"/>
          <w:lang w:eastAsia="pl-PL"/>
        </w:rPr>
        <w:t xml:space="preserve">w zakresie działki nr 12/1, z obrębu 0061 Półwieś, omówiona powyżej, skutkowała koniecznością dokonania korekty w odpowiednich jednostkach redakcyjnych zaskarżonej </w:t>
      </w:r>
      <w:r w:rsidRPr="00603C2F">
        <w:rPr>
          <w:rFonts w:ascii="Lato" w:eastAsia="Times New Roman" w:hAnsi="Lato" w:cs="Arial"/>
          <w:bCs/>
          <w:i/>
          <w:iCs/>
          <w:spacing w:val="4"/>
          <w:lang w:eastAsia="pl-PL"/>
        </w:rPr>
        <w:t>decyzji Wojewody Opolskiego</w:t>
      </w:r>
      <w:r w:rsidRPr="00603C2F">
        <w:rPr>
          <w:rFonts w:ascii="Lato" w:eastAsia="Times New Roman" w:hAnsi="Lato" w:cs="Arial"/>
          <w:bCs/>
          <w:iCs/>
          <w:spacing w:val="4"/>
          <w:lang w:eastAsia="pl-PL"/>
        </w:rPr>
        <w:t>, jak również zmianą niektórych załączników do tej decyzji. Zmiany te zostały szczegółowo określone w pkt IV niniejszej decyzji.</w:t>
      </w:r>
    </w:p>
    <w:p w14:paraId="59E15BF3" w14:textId="496BD21A" w:rsidR="00333567" w:rsidRPr="00554B17" w:rsidRDefault="00333567" w:rsidP="00333567">
      <w:pPr>
        <w:spacing w:after="240" w:line="240" w:lineRule="exact"/>
        <w:jc w:val="both"/>
        <w:outlineLvl w:val="0"/>
        <w:rPr>
          <w:rFonts w:ascii="Lato" w:eastAsia="Times New Roman" w:hAnsi="Lato" w:cs="Times New Roman"/>
          <w:bCs/>
          <w:iCs/>
          <w:spacing w:val="4"/>
          <w:lang w:eastAsia="pl-PL"/>
        </w:rPr>
      </w:pPr>
      <w:r w:rsidRPr="00554B17">
        <w:rPr>
          <w:rFonts w:ascii="Lato" w:eastAsia="Times New Roman" w:hAnsi="Lato" w:cs="Times New Roman"/>
          <w:bCs/>
          <w:iCs/>
          <w:spacing w:val="4"/>
          <w:lang w:eastAsia="pl-PL"/>
        </w:rPr>
        <w:t xml:space="preserve">Analizując dalej </w:t>
      </w:r>
      <w:r w:rsidRPr="00554B17">
        <w:rPr>
          <w:rFonts w:ascii="Lato" w:eastAsia="Times New Roman" w:hAnsi="Lato" w:cs="Times New Roman"/>
          <w:bCs/>
          <w:i/>
          <w:iCs/>
          <w:spacing w:val="4"/>
          <w:lang w:eastAsia="pl-PL"/>
        </w:rPr>
        <w:t>decyzję Wojewody Opolskiego</w:t>
      </w:r>
      <w:r w:rsidRPr="00554B17">
        <w:rPr>
          <w:rFonts w:ascii="Lato" w:eastAsia="Times New Roman" w:hAnsi="Lato" w:cs="Times New Roman"/>
          <w:bCs/>
          <w:iCs/>
          <w:spacing w:val="4"/>
          <w:lang w:eastAsia="pl-PL"/>
        </w:rPr>
        <w:t xml:space="preserve"> Minister stwierdził również nieprawidłowości w zakresie dotyczącym określenia terminu wydania nieruchomości </w:t>
      </w:r>
      <w:r w:rsidR="00E25EED">
        <w:rPr>
          <w:rFonts w:ascii="Lato" w:eastAsia="Times New Roman" w:hAnsi="Lato" w:cs="Times New Roman"/>
          <w:bCs/>
          <w:iCs/>
          <w:spacing w:val="4"/>
          <w:lang w:eastAsia="pl-PL"/>
        </w:rPr>
        <w:br/>
      </w:r>
      <w:r w:rsidRPr="00554B17">
        <w:rPr>
          <w:rFonts w:ascii="Lato" w:eastAsia="Times New Roman" w:hAnsi="Lato" w:cs="Times New Roman"/>
          <w:bCs/>
          <w:iCs/>
          <w:spacing w:val="4"/>
          <w:lang w:eastAsia="pl-PL"/>
        </w:rPr>
        <w:t>i nadania zaskarżonej decyzji rygoru natychmiastowej wykonalności.</w:t>
      </w:r>
    </w:p>
    <w:p w14:paraId="27224A0D" w14:textId="00414A39" w:rsidR="00333567" w:rsidRPr="00554B17" w:rsidRDefault="00333567" w:rsidP="00333567">
      <w:pPr>
        <w:spacing w:after="240" w:line="240" w:lineRule="exact"/>
        <w:jc w:val="both"/>
        <w:outlineLvl w:val="0"/>
        <w:rPr>
          <w:rFonts w:ascii="Lato" w:eastAsia="Times New Roman" w:hAnsi="Lato" w:cs="Times New Roman"/>
          <w:spacing w:val="4"/>
          <w:lang w:eastAsia="pl-PL"/>
        </w:rPr>
      </w:pPr>
      <w:r w:rsidRPr="00554B17">
        <w:rPr>
          <w:rFonts w:ascii="Lato" w:eastAsia="Times New Roman" w:hAnsi="Lato" w:cs="Times New Roman"/>
          <w:spacing w:val="4"/>
          <w:lang w:eastAsia="pl-PL"/>
        </w:rPr>
        <w:t xml:space="preserve">Należy zauważyć, iż Wojewoda Opolski, po uwzględnieniu wniosku </w:t>
      </w:r>
      <w:r w:rsidRPr="00985D15">
        <w:rPr>
          <w:rFonts w:ascii="Lato" w:eastAsia="Times New Roman" w:hAnsi="Lato" w:cs="Times New Roman"/>
          <w:iCs/>
          <w:spacing w:val="4"/>
          <w:lang w:eastAsia="pl-PL"/>
        </w:rPr>
        <w:t>inwestora</w:t>
      </w:r>
      <w:r w:rsidRPr="00554B17">
        <w:rPr>
          <w:rFonts w:ascii="Lato" w:eastAsia="Times New Roman" w:hAnsi="Lato" w:cs="Times New Roman"/>
          <w:spacing w:val="4"/>
          <w:lang w:eastAsia="pl-PL"/>
        </w:rPr>
        <w:t xml:space="preserve">, </w:t>
      </w:r>
      <w:r w:rsidR="00985D15">
        <w:rPr>
          <w:rFonts w:ascii="Lato" w:eastAsia="Times New Roman" w:hAnsi="Lato" w:cs="Times New Roman"/>
          <w:spacing w:val="4"/>
          <w:lang w:eastAsia="pl-PL"/>
        </w:rPr>
        <w:br/>
      </w:r>
      <w:r w:rsidRPr="00554B17">
        <w:rPr>
          <w:rFonts w:ascii="Lato" w:eastAsia="Times New Roman" w:hAnsi="Lato" w:cs="Times New Roman"/>
          <w:spacing w:val="4"/>
          <w:lang w:eastAsia="pl-PL"/>
        </w:rPr>
        <w:t xml:space="preserve">na podstawie art. 25 ust. 1 </w:t>
      </w:r>
      <w:r w:rsidRPr="00554B17">
        <w:rPr>
          <w:rFonts w:ascii="Lato" w:eastAsia="Times New Roman" w:hAnsi="Lato" w:cs="Times New Roman"/>
          <w:i/>
          <w:spacing w:val="4"/>
          <w:lang w:eastAsia="pl-PL"/>
        </w:rPr>
        <w:t>specustawy przeciwpowodziowej,</w:t>
      </w:r>
      <w:r w:rsidRPr="00554B17">
        <w:rPr>
          <w:rFonts w:ascii="Lato" w:eastAsia="Times New Roman" w:hAnsi="Lato" w:cs="Times New Roman"/>
          <w:spacing w:val="4"/>
          <w:lang w:eastAsia="pl-PL"/>
        </w:rPr>
        <w:t xml:space="preserve"> nadał zaskarżonej decyzji rygor natychmiastowej wykonalności, który w myśl ust. 2 zobowiązuje do wydania nieruchomości, o których mowa w art. 9 pkt 5 lit. a </w:t>
      </w:r>
      <w:r w:rsidRPr="00554B17">
        <w:rPr>
          <w:rFonts w:ascii="Lato" w:eastAsia="Times New Roman" w:hAnsi="Lato" w:cs="Times New Roman"/>
          <w:i/>
          <w:spacing w:val="4"/>
          <w:lang w:eastAsia="pl-PL"/>
        </w:rPr>
        <w:t>specustawy przeciwpowodziowej</w:t>
      </w:r>
      <w:r w:rsidRPr="00554B17">
        <w:rPr>
          <w:rFonts w:ascii="Lato" w:eastAsia="Times New Roman" w:hAnsi="Lato" w:cs="Times New Roman"/>
          <w:spacing w:val="4"/>
          <w:lang w:eastAsia="pl-PL"/>
        </w:rPr>
        <w:t xml:space="preserve">, </w:t>
      </w:r>
      <w:r w:rsidR="00554B17">
        <w:rPr>
          <w:rFonts w:ascii="Lato" w:eastAsia="Times New Roman" w:hAnsi="Lato" w:cs="Times New Roman"/>
          <w:spacing w:val="4"/>
          <w:lang w:eastAsia="pl-PL"/>
        </w:rPr>
        <w:br/>
      </w:r>
      <w:r w:rsidRPr="00554B17">
        <w:rPr>
          <w:rFonts w:ascii="Lato" w:eastAsia="Times New Roman" w:hAnsi="Lato" w:cs="Times New Roman"/>
          <w:spacing w:val="4"/>
          <w:lang w:eastAsia="pl-PL"/>
        </w:rPr>
        <w:t xml:space="preserve">w terminie 90 dni od dnia wydania decyzji oraz uprawnia do faktycznego objęcia nieruchomości w posiadanie i rozpoczęcia robót budowlanych w rozumieniu przepisów </w:t>
      </w:r>
      <w:r w:rsidRPr="00554B17">
        <w:rPr>
          <w:rFonts w:ascii="Lato" w:eastAsia="Times New Roman" w:hAnsi="Lato" w:cs="Times New Roman"/>
          <w:i/>
          <w:spacing w:val="4"/>
          <w:lang w:eastAsia="pl-PL"/>
        </w:rPr>
        <w:t>ustawy Prawo budowlane</w:t>
      </w:r>
      <w:r w:rsidRPr="00554B17">
        <w:rPr>
          <w:rFonts w:ascii="Lato" w:eastAsia="Times New Roman" w:hAnsi="Lato" w:cs="Times New Roman"/>
          <w:spacing w:val="4"/>
          <w:lang w:eastAsia="pl-PL"/>
        </w:rPr>
        <w:t>.</w:t>
      </w:r>
      <w:r w:rsidR="00985D15">
        <w:rPr>
          <w:rFonts w:ascii="Lato" w:eastAsia="Times New Roman" w:hAnsi="Lato" w:cs="Times New Roman"/>
          <w:spacing w:val="4"/>
          <w:lang w:eastAsia="pl-PL"/>
        </w:rPr>
        <w:t xml:space="preserve"> </w:t>
      </w:r>
      <w:r w:rsidRPr="00554B17">
        <w:rPr>
          <w:rFonts w:ascii="Lato" w:eastAsia="Times New Roman" w:hAnsi="Lato" w:cs="Times New Roman"/>
          <w:spacing w:val="4"/>
          <w:lang w:eastAsia="pl-PL"/>
        </w:rPr>
        <w:t xml:space="preserve">Wojewoda Opolski w pkt III zaskarżonej decyzji nadając decyzji rygor natychmiastowej wykonalności nie wskazał, iż wydanie nieruchomości ma nastąpić w terminie 90 dni od dnia wydania decyzji. Taki zapis nie spełnia zaś wymogów art. 25 </w:t>
      </w:r>
      <w:r w:rsidRPr="00554B17">
        <w:rPr>
          <w:rFonts w:ascii="Lato" w:eastAsia="Times New Roman" w:hAnsi="Lato" w:cs="Times New Roman"/>
          <w:i/>
          <w:spacing w:val="4"/>
          <w:lang w:eastAsia="pl-PL"/>
        </w:rPr>
        <w:t>specustawy przeciwpowodziowej</w:t>
      </w:r>
      <w:r w:rsidRPr="00554B17">
        <w:rPr>
          <w:rFonts w:ascii="Lato" w:eastAsia="Times New Roman" w:hAnsi="Lato" w:cs="Times New Roman"/>
          <w:spacing w:val="4"/>
          <w:lang w:eastAsia="pl-PL"/>
        </w:rPr>
        <w:t>.</w:t>
      </w:r>
    </w:p>
    <w:p w14:paraId="5D9B928F" w14:textId="6816BF43" w:rsidR="00333567" w:rsidRPr="00554B17" w:rsidRDefault="00333567" w:rsidP="00333567">
      <w:pPr>
        <w:spacing w:after="240" w:line="240" w:lineRule="exact"/>
        <w:jc w:val="both"/>
        <w:outlineLvl w:val="0"/>
        <w:rPr>
          <w:rFonts w:ascii="Lato" w:eastAsia="Times New Roman" w:hAnsi="Lato" w:cs="Times New Roman"/>
          <w:spacing w:val="4"/>
          <w:lang w:eastAsia="pl-PL"/>
        </w:rPr>
      </w:pPr>
      <w:r w:rsidRPr="00554B17">
        <w:rPr>
          <w:rFonts w:ascii="Lato" w:eastAsia="Times New Roman" w:hAnsi="Lato" w:cs="Times New Roman"/>
          <w:spacing w:val="4"/>
          <w:lang w:eastAsia="pl-PL"/>
        </w:rPr>
        <w:t xml:space="preserve">Co więcej, analizując </w:t>
      </w:r>
      <w:r w:rsidRPr="00554B17">
        <w:rPr>
          <w:rFonts w:ascii="Lato" w:eastAsia="Times New Roman" w:hAnsi="Lato" w:cs="Times New Roman"/>
          <w:i/>
          <w:spacing w:val="4"/>
          <w:lang w:eastAsia="pl-PL"/>
        </w:rPr>
        <w:t xml:space="preserve">decyzję Wojewody Opolskiego </w:t>
      </w:r>
      <w:r w:rsidRPr="00554B17">
        <w:rPr>
          <w:rFonts w:ascii="Lato" w:eastAsia="Times New Roman" w:hAnsi="Lato" w:cs="Times New Roman"/>
          <w:spacing w:val="4"/>
          <w:lang w:eastAsia="pl-PL"/>
        </w:rPr>
        <w:t xml:space="preserve">pod kątem spełnienia warunku określonego w art. 24 </w:t>
      </w:r>
      <w:r w:rsidRPr="00554B17">
        <w:rPr>
          <w:rFonts w:ascii="Lato" w:eastAsia="Times New Roman" w:hAnsi="Lato" w:cs="Times New Roman"/>
          <w:i/>
          <w:spacing w:val="4"/>
          <w:lang w:eastAsia="pl-PL"/>
        </w:rPr>
        <w:t>specustawy przeciwpowodziowej</w:t>
      </w:r>
      <w:r w:rsidRPr="00554B17">
        <w:rPr>
          <w:rFonts w:ascii="Lato" w:eastAsia="Times New Roman" w:hAnsi="Lato" w:cs="Times New Roman"/>
          <w:spacing w:val="4"/>
          <w:lang w:eastAsia="pl-PL"/>
        </w:rPr>
        <w:t>,</w:t>
      </w:r>
      <w:r w:rsidRPr="00554B17">
        <w:rPr>
          <w:rFonts w:ascii="Lato" w:eastAsia="Times New Roman" w:hAnsi="Lato" w:cs="Times New Roman"/>
          <w:i/>
          <w:spacing w:val="4"/>
          <w:lang w:eastAsia="pl-PL"/>
        </w:rPr>
        <w:t xml:space="preserve"> </w:t>
      </w:r>
      <w:r w:rsidRPr="00554B17">
        <w:rPr>
          <w:rFonts w:ascii="Lato" w:eastAsia="Times New Roman" w:hAnsi="Lato" w:cs="Times New Roman"/>
          <w:bCs/>
          <w:iCs/>
          <w:spacing w:val="4"/>
          <w:lang w:eastAsia="pl-PL"/>
        </w:rPr>
        <w:t xml:space="preserve">Minister </w:t>
      </w:r>
      <w:r w:rsidRPr="00554B17">
        <w:rPr>
          <w:rFonts w:ascii="Lato" w:eastAsia="Times New Roman" w:hAnsi="Lato" w:cs="Times New Roman"/>
          <w:spacing w:val="4"/>
          <w:lang w:eastAsia="pl-PL"/>
        </w:rPr>
        <w:t xml:space="preserve">stwierdził, </w:t>
      </w:r>
      <w:r w:rsidR="00985D15">
        <w:rPr>
          <w:rFonts w:ascii="Lato" w:eastAsia="Times New Roman" w:hAnsi="Lato" w:cs="Times New Roman"/>
          <w:spacing w:val="4"/>
          <w:lang w:eastAsia="pl-PL"/>
        </w:rPr>
        <w:br/>
      </w:r>
      <w:r w:rsidRPr="00554B17">
        <w:rPr>
          <w:rFonts w:ascii="Lato" w:eastAsia="Times New Roman" w:hAnsi="Lato" w:cs="Times New Roman"/>
          <w:spacing w:val="4"/>
          <w:lang w:eastAsia="pl-PL"/>
        </w:rPr>
        <w:t xml:space="preserve">iż rozstrzygnięcie organu </w:t>
      </w:r>
      <w:r w:rsidR="00BF468A">
        <w:rPr>
          <w:rFonts w:ascii="Lato" w:eastAsia="Times New Roman" w:hAnsi="Lato" w:cs="Times New Roman"/>
          <w:spacing w:val="4"/>
          <w:lang w:eastAsia="pl-PL"/>
        </w:rPr>
        <w:t>I</w:t>
      </w:r>
      <w:r w:rsidRPr="00554B17">
        <w:rPr>
          <w:rFonts w:ascii="Lato" w:eastAsia="Times New Roman" w:hAnsi="Lato" w:cs="Times New Roman"/>
          <w:spacing w:val="4"/>
          <w:lang w:eastAsia="pl-PL"/>
        </w:rPr>
        <w:t xml:space="preserve"> instancji nieprawidłowo określa termin wydania nieruchomości objętych liniami rozgraniczającymi teren inwestycji. Użyte w art. 24 </w:t>
      </w:r>
      <w:r w:rsidRPr="00554B17">
        <w:rPr>
          <w:rFonts w:ascii="Lato" w:eastAsia="Times New Roman" w:hAnsi="Lato" w:cs="Times New Roman"/>
          <w:i/>
          <w:spacing w:val="4"/>
          <w:lang w:eastAsia="pl-PL"/>
        </w:rPr>
        <w:t>specustawy przeciwpowodziowej</w:t>
      </w:r>
      <w:r w:rsidRPr="00554B17">
        <w:rPr>
          <w:rFonts w:ascii="Lato" w:eastAsia="Times New Roman" w:hAnsi="Lato" w:cs="Times New Roman"/>
          <w:spacing w:val="4"/>
          <w:lang w:eastAsia="pl-PL"/>
        </w:rPr>
        <w:t xml:space="preserve"> sformułowanie „decyzja o pozwoleniu na realizację inwestycji określa termin odpowiednio wydania nieruchomości albo wydania nieruchomości i opróżnienia lokali oraz innych pomieszczeń” oznacza, iż organ orzekający zobligowany jest do wskazania konkretnego terminu, o którym mowa w tym przepisie, </w:t>
      </w:r>
      <w:r w:rsidRPr="00554B17">
        <w:rPr>
          <w:rFonts w:ascii="Lato" w:eastAsia="Times New Roman" w:hAnsi="Lato" w:cs="Times New Roman"/>
          <w:spacing w:val="4"/>
          <w:lang w:eastAsia="pl-PL"/>
        </w:rPr>
        <w:lastRenderedPageBreak/>
        <w:t>poprzez wskazanie liczby oznaczającej dzień wydania nieruchomości.</w:t>
      </w:r>
      <w:r w:rsidR="00534C46">
        <w:rPr>
          <w:rFonts w:ascii="Lato" w:eastAsia="Times New Roman" w:hAnsi="Lato" w:cs="Times New Roman"/>
          <w:spacing w:val="4"/>
          <w:lang w:eastAsia="pl-PL"/>
        </w:rPr>
        <w:t xml:space="preserve"> </w:t>
      </w:r>
      <w:r w:rsidRPr="00554B17">
        <w:rPr>
          <w:rFonts w:ascii="Lato" w:eastAsia="Times New Roman" w:hAnsi="Lato" w:cs="Times New Roman"/>
          <w:spacing w:val="4"/>
          <w:lang w:eastAsia="pl-PL"/>
        </w:rPr>
        <w:t xml:space="preserve">Z analizy zawartego w pkt IV </w:t>
      </w:r>
      <w:r w:rsidRPr="00554B17">
        <w:rPr>
          <w:rFonts w:ascii="Lato" w:eastAsia="Times New Roman" w:hAnsi="Lato" w:cs="Times New Roman"/>
          <w:i/>
          <w:spacing w:val="4"/>
          <w:lang w:eastAsia="pl-PL"/>
        </w:rPr>
        <w:t>decyzji Wojewody Opolskiego</w:t>
      </w:r>
      <w:r w:rsidRPr="00554B17">
        <w:rPr>
          <w:rFonts w:ascii="Lato" w:eastAsia="Times New Roman" w:hAnsi="Lato" w:cs="Times New Roman"/>
          <w:spacing w:val="4"/>
          <w:lang w:eastAsia="pl-PL"/>
        </w:rPr>
        <w:t xml:space="preserve"> zapisu określającego termin wydania nieruchomości wynika, że nie wskazuje on konkretnego terminu wydania tych nieruchomości, a jedynie okres, w jakim nieruchomości mają zostać wydane, określony „w terminie do 17 lutego 2017 r.”, co należy niewątpliwie uznać za określenie błędne, naruszające zasadę ochrony uzasadnionych interesów osób trzecich. Taki zapis w sposób oczywisty narusza postanowienia art. 24 </w:t>
      </w:r>
      <w:r w:rsidRPr="00554B17">
        <w:rPr>
          <w:rFonts w:ascii="Lato" w:eastAsia="Times New Roman" w:hAnsi="Lato" w:cs="Times New Roman"/>
          <w:i/>
          <w:spacing w:val="4"/>
          <w:lang w:eastAsia="pl-PL"/>
        </w:rPr>
        <w:t>specustawy przeciwpowodziowej</w:t>
      </w:r>
      <w:r w:rsidRPr="00554B17">
        <w:rPr>
          <w:rFonts w:ascii="Lato" w:eastAsia="Times New Roman" w:hAnsi="Lato" w:cs="Times New Roman"/>
          <w:spacing w:val="4"/>
          <w:lang w:eastAsia="pl-PL"/>
        </w:rPr>
        <w:t>.</w:t>
      </w:r>
    </w:p>
    <w:p w14:paraId="34525E14" w14:textId="2EC6A6C0" w:rsidR="00333567" w:rsidRPr="00554B17" w:rsidRDefault="00333567" w:rsidP="00333567">
      <w:pPr>
        <w:spacing w:after="240" w:line="240" w:lineRule="exact"/>
        <w:jc w:val="both"/>
        <w:outlineLvl w:val="0"/>
        <w:rPr>
          <w:rFonts w:ascii="Lato" w:eastAsia="Times New Roman" w:hAnsi="Lato" w:cs="Times New Roman"/>
          <w:spacing w:val="4"/>
          <w:lang w:eastAsia="pl-PL"/>
        </w:rPr>
      </w:pPr>
      <w:r w:rsidRPr="00554B17">
        <w:rPr>
          <w:rFonts w:ascii="Lato" w:eastAsia="Times New Roman" w:hAnsi="Lato" w:cs="Times New Roman"/>
          <w:spacing w:val="4"/>
          <w:lang w:eastAsia="pl-PL"/>
        </w:rPr>
        <w:t xml:space="preserve">Uzyskanie przez omawianą decyzję waloru ostateczności skutkuje ustaniem rygoru natychmiastowej wykonalności, wobec czego wykonanie tej decyzji wynika z faktu jej ostateczności, a nie przymiotu natychmiastowej wykonalności. Jakkolwiek wykonanie decyzji z rygorem natychmiastowej wykonalności i następnie uzyskanie przez decyzję waloru ostateczności nie cofa skutków faktycznych wykonania tej decyzji w czasie obowiązywania rygoru natychmiastowej wykonalności, to w przypadku nieobjęcia nieruchomości w posiadanie przez </w:t>
      </w:r>
      <w:r w:rsidRPr="00985D15">
        <w:rPr>
          <w:rFonts w:ascii="Lato" w:eastAsia="Times New Roman" w:hAnsi="Lato" w:cs="Times New Roman"/>
          <w:iCs/>
          <w:spacing w:val="4"/>
          <w:lang w:eastAsia="pl-PL"/>
        </w:rPr>
        <w:t xml:space="preserve">inwestora </w:t>
      </w:r>
      <w:r w:rsidRPr="00554B17">
        <w:rPr>
          <w:rFonts w:ascii="Lato" w:eastAsia="Times New Roman" w:hAnsi="Lato" w:cs="Times New Roman"/>
          <w:spacing w:val="4"/>
          <w:lang w:eastAsia="pl-PL"/>
        </w:rPr>
        <w:t xml:space="preserve">w terminie 90 dni od dnia wydania decyzji, konieczne staje się rozstrzygnięcie w przedmiocie określenia terminu wydania nieruchomości niezbędnych dla realizacji inwestycji. W przedmiotowej sprawie, </w:t>
      </w:r>
      <w:r w:rsidR="00950116">
        <w:rPr>
          <w:rFonts w:ascii="Lato" w:eastAsia="Times New Roman" w:hAnsi="Lato" w:cs="Times New Roman"/>
          <w:spacing w:val="4"/>
          <w:lang w:eastAsia="pl-PL"/>
        </w:rPr>
        <w:br/>
      </w:r>
      <w:r w:rsidRPr="00554B17">
        <w:rPr>
          <w:rFonts w:ascii="Lato" w:eastAsia="Times New Roman" w:hAnsi="Lato" w:cs="Times New Roman"/>
          <w:spacing w:val="4"/>
          <w:lang w:eastAsia="pl-PL"/>
        </w:rPr>
        <w:t xml:space="preserve">w przypadku nieobjęcia nieruchomości w posiadanie przez </w:t>
      </w:r>
      <w:r w:rsidRPr="00123F83">
        <w:rPr>
          <w:rFonts w:ascii="Lato" w:eastAsia="Times New Roman" w:hAnsi="Lato" w:cs="Times New Roman"/>
          <w:iCs/>
          <w:spacing w:val="4"/>
          <w:lang w:eastAsia="pl-PL"/>
        </w:rPr>
        <w:t>inwestora</w:t>
      </w:r>
      <w:r w:rsidRPr="00554B17">
        <w:rPr>
          <w:rFonts w:ascii="Lato" w:eastAsia="Times New Roman" w:hAnsi="Lato" w:cs="Times New Roman"/>
          <w:spacing w:val="4"/>
          <w:lang w:eastAsia="pl-PL"/>
        </w:rPr>
        <w:t xml:space="preserve"> w terminie 90 dni od dnia wydania </w:t>
      </w:r>
      <w:r w:rsidRPr="00554B17">
        <w:rPr>
          <w:rFonts w:ascii="Lato" w:eastAsia="Times New Roman" w:hAnsi="Lato" w:cs="Times New Roman"/>
          <w:i/>
          <w:spacing w:val="4"/>
          <w:lang w:eastAsia="pl-PL"/>
        </w:rPr>
        <w:t>decyzji Wojewody Opolskiego</w:t>
      </w:r>
      <w:r w:rsidRPr="00554B17">
        <w:rPr>
          <w:rFonts w:ascii="Lato" w:eastAsia="Times New Roman" w:hAnsi="Lato" w:cs="Times New Roman"/>
          <w:spacing w:val="4"/>
          <w:lang w:eastAsia="pl-PL"/>
        </w:rPr>
        <w:t xml:space="preserve">, zastosowanie znajdzie termin określony </w:t>
      </w:r>
      <w:r w:rsidR="00950116">
        <w:rPr>
          <w:rFonts w:ascii="Lato" w:eastAsia="Times New Roman" w:hAnsi="Lato" w:cs="Times New Roman"/>
          <w:spacing w:val="4"/>
          <w:lang w:eastAsia="pl-PL"/>
        </w:rPr>
        <w:br/>
      </w:r>
      <w:r w:rsidRPr="00554B17">
        <w:rPr>
          <w:rFonts w:ascii="Lato" w:eastAsia="Times New Roman" w:hAnsi="Lato" w:cs="Times New Roman"/>
          <w:spacing w:val="4"/>
          <w:lang w:eastAsia="pl-PL"/>
        </w:rPr>
        <w:t xml:space="preserve">w niniejszej decyzji zgodnie z art. 24 </w:t>
      </w:r>
      <w:r w:rsidRPr="00554B17">
        <w:rPr>
          <w:rFonts w:ascii="Lato" w:eastAsia="Times New Roman" w:hAnsi="Lato" w:cs="Times New Roman"/>
          <w:i/>
          <w:spacing w:val="4"/>
          <w:lang w:eastAsia="pl-PL"/>
        </w:rPr>
        <w:t>specustawy przeciwpowodziowej</w:t>
      </w:r>
      <w:r w:rsidRPr="00554B17">
        <w:rPr>
          <w:rFonts w:ascii="Lato" w:eastAsia="Times New Roman" w:hAnsi="Lato" w:cs="Times New Roman"/>
          <w:spacing w:val="4"/>
          <w:lang w:eastAsia="pl-PL"/>
        </w:rPr>
        <w:t>.</w:t>
      </w:r>
    </w:p>
    <w:p w14:paraId="56EFEED8" w14:textId="15F7ED11" w:rsidR="00333567" w:rsidRPr="00554B17" w:rsidRDefault="00333567" w:rsidP="00333567">
      <w:pPr>
        <w:spacing w:after="240" w:line="240" w:lineRule="exact"/>
        <w:jc w:val="both"/>
        <w:outlineLvl w:val="0"/>
        <w:rPr>
          <w:rFonts w:ascii="Lato" w:eastAsia="Times New Roman" w:hAnsi="Lato" w:cs="Times New Roman"/>
          <w:spacing w:val="4"/>
          <w:lang w:eastAsia="pl-PL"/>
        </w:rPr>
      </w:pPr>
      <w:r w:rsidRPr="00554B17">
        <w:rPr>
          <w:rFonts w:ascii="Lato" w:eastAsia="Times New Roman" w:hAnsi="Lato" w:cs="Times New Roman"/>
          <w:spacing w:val="4"/>
          <w:lang w:eastAsia="pl-PL"/>
        </w:rPr>
        <w:t xml:space="preserve">Wskazać również należy, iż ustawodawca pozostawił uznaniu organu orzekającego </w:t>
      </w:r>
      <w:r w:rsidR="00950116">
        <w:rPr>
          <w:rFonts w:ascii="Lato" w:eastAsia="Times New Roman" w:hAnsi="Lato" w:cs="Times New Roman"/>
          <w:spacing w:val="4"/>
          <w:lang w:eastAsia="pl-PL"/>
        </w:rPr>
        <w:br/>
      </w:r>
      <w:r w:rsidRPr="00554B17">
        <w:rPr>
          <w:rFonts w:ascii="Lato" w:eastAsia="Times New Roman" w:hAnsi="Lato" w:cs="Times New Roman"/>
          <w:spacing w:val="4"/>
          <w:lang w:eastAsia="pl-PL"/>
        </w:rPr>
        <w:t xml:space="preserve">w sprawie wydania decyzji o pozwoleniu na realizację inwestycji w zakresie budowli przeciwpowodziowych określenie terminu, o którym mowa w art. 24 </w:t>
      </w:r>
      <w:r w:rsidRPr="00554B17">
        <w:rPr>
          <w:rFonts w:ascii="Lato" w:eastAsia="Times New Roman" w:hAnsi="Lato" w:cs="Times New Roman"/>
          <w:i/>
          <w:spacing w:val="4"/>
          <w:lang w:eastAsia="pl-PL"/>
        </w:rPr>
        <w:t>specustawy przeciwpowodziowej</w:t>
      </w:r>
      <w:r w:rsidRPr="00554B17">
        <w:rPr>
          <w:rFonts w:ascii="Lato" w:eastAsia="Times New Roman" w:hAnsi="Lato" w:cs="Times New Roman"/>
          <w:spacing w:val="4"/>
          <w:lang w:eastAsia="pl-PL"/>
        </w:rPr>
        <w:t>, inaczej niż ma to miejsce w przypadku analogicznego przepisu zawartego w ustawie z dnia 10 kwietnia 2003 r. o szczególnych zasadach przygotowania i realizacji inwestycji w zakresie dróg publicznych (</w:t>
      </w:r>
      <w:proofErr w:type="spellStart"/>
      <w:r w:rsidR="00554B17" w:rsidRPr="00554B17">
        <w:rPr>
          <w:rFonts w:ascii="Lato" w:eastAsia="Times New Roman" w:hAnsi="Lato" w:cs="Times New Roman"/>
          <w:spacing w:val="4"/>
          <w:lang w:eastAsia="pl-PL"/>
        </w:rPr>
        <w:t>t.j</w:t>
      </w:r>
      <w:proofErr w:type="spellEnd"/>
      <w:r w:rsidR="00554B17" w:rsidRPr="00554B17">
        <w:rPr>
          <w:rFonts w:ascii="Lato" w:eastAsia="Times New Roman" w:hAnsi="Lato" w:cs="Times New Roman"/>
          <w:spacing w:val="4"/>
          <w:lang w:eastAsia="pl-PL"/>
        </w:rPr>
        <w:t xml:space="preserve">. </w:t>
      </w:r>
      <w:r w:rsidRPr="00554B17">
        <w:rPr>
          <w:rFonts w:ascii="Lato" w:eastAsia="Times New Roman" w:hAnsi="Lato" w:cs="Times New Roman"/>
          <w:spacing w:val="4"/>
          <w:lang w:eastAsia="pl-PL"/>
        </w:rPr>
        <w:t>Dz. U. z 20</w:t>
      </w:r>
      <w:r w:rsidR="00554B17" w:rsidRPr="00554B17">
        <w:rPr>
          <w:rFonts w:ascii="Lato" w:eastAsia="Times New Roman" w:hAnsi="Lato" w:cs="Times New Roman"/>
          <w:spacing w:val="4"/>
          <w:lang w:eastAsia="pl-PL"/>
        </w:rPr>
        <w:t>24</w:t>
      </w:r>
      <w:r w:rsidRPr="00554B17">
        <w:rPr>
          <w:rFonts w:ascii="Lato" w:eastAsia="Times New Roman" w:hAnsi="Lato" w:cs="Times New Roman"/>
          <w:spacing w:val="4"/>
          <w:lang w:eastAsia="pl-PL"/>
        </w:rPr>
        <w:t xml:space="preserve"> r. poz.</w:t>
      </w:r>
      <w:r w:rsidR="00554B17" w:rsidRPr="00554B17">
        <w:rPr>
          <w:rFonts w:ascii="Lato" w:eastAsia="Times New Roman" w:hAnsi="Lato" w:cs="Times New Roman"/>
          <w:spacing w:val="4"/>
          <w:lang w:eastAsia="pl-PL"/>
        </w:rPr>
        <w:t xml:space="preserve"> 311</w:t>
      </w:r>
      <w:r w:rsidRPr="00554B17">
        <w:rPr>
          <w:rFonts w:ascii="Lato" w:eastAsia="Times New Roman" w:hAnsi="Lato" w:cs="Times New Roman"/>
          <w:spacing w:val="4"/>
          <w:lang w:eastAsia="pl-PL"/>
        </w:rPr>
        <w:t>), zwanej dalej „</w:t>
      </w:r>
      <w:r w:rsidRPr="00554B17">
        <w:rPr>
          <w:rFonts w:ascii="Lato" w:eastAsia="Times New Roman" w:hAnsi="Lato" w:cs="Times New Roman"/>
          <w:i/>
          <w:spacing w:val="4"/>
          <w:lang w:eastAsia="pl-PL"/>
        </w:rPr>
        <w:t>specustawą drogową</w:t>
      </w:r>
      <w:r w:rsidRPr="00554B17">
        <w:rPr>
          <w:rFonts w:ascii="Lato" w:eastAsia="Times New Roman" w:hAnsi="Lato" w:cs="Times New Roman"/>
          <w:spacing w:val="4"/>
          <w:lang w:eastAsia="pl-PL"/>
        </w:rPr>
        <w:t>”, gdzie ustawodawca wskazał, iż termin wydania nieruchomości nie może być krótszy niż 120 dni do dnia, w którym decyzja o zezwoleniu na realizację inwestycji drogowej stała się ostateczna.</w:t>
      </w:r>
    </w:p>
    <w:p w14:paraId="4DAABC8B" w14:textId="77777777" w:rsidR="00333567" w:rsidRPr="00554B17" w:rsidRDefault="00333567" w:rsidP="00333567">
      <w:pPr>
        <w:spacing w:after="240" w:line="240" w:lineRule="exact"/>
        <w:jc w:val="both"/>
        <w:outlineLvl w:val="0"/>
        <w:rPr>
          <w:rFonts w:ascii="Lato" w:eastAsia="Times New Roman" w:hAnsi="Lato" w:cs="Times New Roman"/>
          <w:spacing w:val="4"/>
          <w:lang w:eastAsia="pl-PL"/>
        </w:rPr>
      </w:pPr>
      <w:r w:rsidRPr="00554B17">
        <w:rPr>
          <w:rFonts w:ascii="Lato" w:eastAsia="Times New Roman" w:hAnsi="Lato" w:cs="Times New Roman"/>
          <w:spacing w:val="4"/>
          <w:lang w:eastAsia="pl-PL"/>
        </w:rPr>
        <w:t xml:space="preserve">Tym samym, w ocenie organu odwoławczego wyznaczony w niniejszej decyzji termin wydania nieruchomości na 30 dzień od dnia, w którym decyzja o pozwoleniu na realizację przedmiotowej inwestycji stała się ostateczna, stanowi zarówno gwarancję ochrony uzasadnionych interesów osób trzecich, jak również jest zgodny z głównym celem </w:t>
      </w:r>
      <w:r w:rsidRPr="00554B17">
        <w:rPr>
          <w:rFonts w:ascii="Lato" w:eastAsia="Times New Roman" w:hAnsi="Lato" w:cs="Times New Roman"/>
          <w:i/>
          <w:spacing w:val="4"/>
          <w:lang w:eastAsia="pl-PL"/>
        </w:rPr>
        <w:t>specustawy przeciwpowodziowej</w:t>
      </w:r>
      <w:r w:rsidRPr="00554B17">
        <w:rPr>
          <w:rFonts w:ascii="Lato" w:eastAsia="Times New Roman" w:hAnsi="Lato" w:cs="Times New Roman"/>
          <w:spacing w:val="4"/>
          <w:lang w:eastAsia="pl-PL"/>
        </w:rPr>
        <w:t>, jakim jest sprawna realizacja inwestycji w zakresie budowli przeciwpowodziowych.</w:t>
      </w:r>
    </w:p>
    <w:p w14:paraId="2A1005CD" w14:textId="634E6C6E" w:rsidR="00333567" w:rsidRPr="00554B17" w:rsidRDefault="00333567" w:rsidP="00333567">
      <w:pPr>
        <w:spacing w:after="240" w:line="240" w:lineRule="exact"/>
        <w:jc w:val="both"/>
        <w:rPr>
          <w:rFonts w:ascii="Lato" w:eastAsia="Times New Roman" w:hAnsi="Lato" w:cs="Times New Roman"/>
          <w:spacing w:val="4"/>
          <w:lang w:eastAsia="pl-PL"/>
        </w:rPr>
      </w:pPr>
      <w:r w:rsidRPr="00554B17">
        <w:rPr>
          <w:rFonts w:ascii="Lato" w:eastAsia="Times New Roman" w:hAnsi="Lato" w:cs="Times New Roman"/>
          <w:spacing w:val="4"/>
          <w:lang w:eastAsia="pl-PL"/>
        </w:rPr>
        <w:t xml:space="preserve">W związku w powyższym, Minister wprowadził do zaskarżonej decyzji zapisy prawidłowo określające termin wydania nieruchomości objętych zakresem tej decyzji </w:t>
      </w:r>
      <w:r w:rsidR="00950116">
        <w:rPr>
          <w:rFonts w:ascii="Lato" w:eastAsia="Times New Roman" w:hAnsi="Lato" w:cs="Times New Roman"/>
          <w:spacing w:val="4"/>
          <w:lang w:eastAsia="pl-PL"/>
        </w:rPr>
        <w:br/>
      </w:r>
      <w:r w:rsidRPr="00554B17">
        <w:rPr>
          <w:rFonts w:ascii="Lato" w:eastAsia="Times New Roman" w:hAnsi="Lato" w:cs="Times New Roman"/>
          <w:spacing w:val="4"/>
          <w:lang w:eastAsia="pl-PL"/>
        </w:rPr>
        <w:t>i prawidłowo określające skutki wynikające z nadania rygoru natychmiastowej wykonalności zaskarżonej decyzji, co znalazło swoje potwierdzenie w pkt V niniejszej decyzji.</w:t>
      </w:r>
    </w:p>
    <w:p w14:paraId="43BB5321" w14:textId="78E61AA2" w:rsidR="00333567" w:rsidRPr="00985D15" w:rsidRDefault="00333567" w:rsidP="00333567">
      <w:pPr>
        <w:spacing w:after="240" w:line="240" w:lineRule="exact"/>
        <w:jc w:val="both"/>
        <w:outlineLvl w:val="0"/>
        <w:rPr>
          <w:rFonts w:ascii="Lato" w:eastAsia="Times New Roman" w:hAnsi="Lato" w:cs="Times New Roman"/>
          <w:color w:val="FF0000"/>
          <w:spacing w:val="4"/>
          <w:lang w:eastAsia="pl-PL"/>
        </w:rPr>
      </w:pPr>
      <w:r w:rsidRPr="00554B17">
        <w:rPr>
          <w:rFonts w:ascii="Lato" w:eastAsia="Calibri" w:hAnsi="Lato" w:cs="Times New Roman"/>
          <w:bCs/>
          <w:iCs/>
          <w:spacing w:val="4"/>
        </w:rPr>
        <w:t xml:space="preserve">Organ odwoławczy dokonując powyższych rozstrzygnięć uznał, że nie naruszają one zasady dwuinstancyjności postępowania, o której mowa w art. 15 </w:t>
      </w:r>
      <w:r w:rsidRPr="00554B17">
        <w:rPr>
          <w:rFonts w:ascii="Lato" w:eastAsia="Calibri" w:hAnsi="Lato" w:cs="Times New Roman"/>
          <w:bCs/>
          <w:i/>
          <w:iCs/>
          <w:spacing w:val="4"/>
        </w:rPr>
        <w:t>kpa</w:t>
      </w:r>
      <w:r w:rsidRPr="00554B17">
        <w:rPr>
          <w:rFonts w:ascii="Lato" w:eastAsia="Calibri" w:hAnsi="Lato" w:cs="Times New Roman"/>
          <w:bCs/>
          <w:iCs/>
          <w:spacing w:val="4"/>
        </w:rPr>
        <w:t xml:space="preserve">. </w:t>
      </w:r>
      <w:r w:rsidRPr="00554B17">
        <w:rPr>
          <w:rFonts w:ascii="Lato" w:eastAsia="Times New Roman" w:hAnsi="Lato" w:cs="Times New Roman"/>
          <w:spacing w:val="4"/>
          <w:lang w:eastAsia="pl-PL"/>
        </w:rPr>
        <w:t xml:space="preserve">Badając zgodność z prawem pozostałej części zaskarżonej decyzji, organ odwoławczy stwierdził, że czyni </w:t>
      </w:r>
      <w:r w:rsidRPr="00985D15">
        <w:rPr>
          <w:rFonts w:ascii="Lato" w:eastAsia="Times New Roman" w:hAnsi="Lato" w:cs="Times New Roman"/>
          <w:spacing w:val="4"/>
          <w:lang w:eastAsia="pl-PL"/>
        </w:rPr>
        <w:t xml:space="preserve">ona zadość innym wymogom </w:t>
      </w:r>
      <w:r w:rsidRPr="00985D15">
        <w:rPr>
          <w:rFonts w:ascii="Lato" w:eastAsia="Times New Roman" w:hAnsi="Lato" w:cs="Times New Roman"/>
          <w:i/>
          <w:spacing w:val="4"/>
          <w:lang w:eastAsia="pl-PL"/>
        </w:rPr>
        <w:t xml:space="preserve">specustawy przeciwpowodziowej </w:t>
      </w:r>
      <w:r w:rsidRPr="00985D15">
        <w:rPr>
          <w:rFonts w:ascii="Lato" w:eastAsia="Times New Roman" w:hAnsi="Lato" w:cs="Times New Roman"/>
          <w:spacing w:val="4"/>
          <w:lang w:eastAsia="pl-PL"/>
        </w:rPr>
        <w:t>oraz że brak było podstaw do zakwestionowania decyzji poza częścią uchyloną i ustaloną w pkt I</w:t>
      </w:r>
      <w:r w:rsidR="00123F83">
        <w:rPr>
          <w:rFonts w:ascii="Lato" w:eastAsia="Times New Roman" w:hAnsi="Lato" w:cs="Times New Roman"/>
          <w:spacing w:val="4"/>
          <w:lang w:eastAsia="pl-PL"/>
        </w:rPr>
        <w:t>-</w:t>
      </w:r>
      <w:r w:rsidRPr="00985D15">
        <w:rPr>
          <w:rFonts w:ascii="Lato" w:eastAsia="Times New Roman" w:hAnsi="Lato" w:cs="Times New Roman"/>
          <w:spacing w:val="4"/>
          <w:lang w:eastAsia="pl-PL"/>
        </w:rPr>
        <w:t>V niniejszej decyzji</w:t>
      </w:r>
      <w:r w:rsidR="00413FE9" w:rsidRPr="00985D15">
        <w:rPr>
          <w:rFonts w:ascii="Lato" w:eastAsia="Times New Roman" w:hAnsi="Lato" w:cs="Times New Roman"/>
          <w:spacing w:val="4"/>
          <w:lang w:eastAsia="pl-PL"/>
        </w:rPr>
        <w:t xml:space="preserve"> </w:t>
      </w:r>
      <w:r w:rsidR="00985D15" w:rsidRPr="00985D15">
        <w:rPr>
          <w:rFonts w:ascii="Lato" w:eastAsia="Times New Roman" w:hAnsi="Lato" w:cs="Times New Roman"/>
          <w:bCs/>
          <w:iCs/>
          <w:spacing w:val="4"/>
          <w:lang w:eastAsia="pl-PL"/>
        </w:rPr>
        <w:t xml:space="preserve">i dlatego – w pkt VI niniejszej decyzji – w pozostałej części – zaskarżona </w:t>
      </w:r>
      <w:r w:rsidR="00985D15" w:rsidRPr="00985D15">
        <w:rPr>
          <w:rFonts w:ascii="Lato" w:eastAsia="Times New Roman" w:hAnsi="Lato" w:cs="Times New Roman"/>
          <w:bCs/>
          <w:i/>
          <w:iCs/>
          <w:spacing w:val="4"/>
          <w:lang w:eastAsia="pl-PL"/>
        </w:rPr>
        <w:t xml:space="preserve">decyzja Wojewody Opolskiego </w:t>
      </w:r>
      <w:r w:rsidR="00985D15" w:rsidRPr="00985D15">
        <w:rPr>
          <w:rFonts w:ascii="Lato" w:eastAsia="Times New Roman" w:hAnsi="Lato" w:cs="Times New Roman"/>
          <w:bCs/>
          <w:iCs/>
          <w:spacing w:val="4"/>
          <w:lang w:eastAsia="pl-PL"/>
        </w:rPr>
        <w:t>została utrzymana w mocy.</w:t>
      </w:r>
    </w:p>
    <w:p w14:paraId="61175B92" w14:textId="5E9FF9AF" w:rsidR="009F3EBE" w:rsidRDefault="002B64B2" w:rsidP="009F3EBE">
      <w:pPr>
        <w:spacing w:after="240" w:line="240" w:lineRule="exact"/>
        <w:jc w:val="both"/>
        <w:outlineLvl w:val="0"/>
        <w:rPr>
          <w:rFonts w:ascii="Lato" w:eastAsia="Times New Roman" w:hAnsi="Lato" w:cs="Arial"/>
          <w:spacing w:val="4"/>
          <w:lang w:eastAsia="pl-PL"/>
        </w:rPr>
      </w:pPr>
      <w:r w:rsidRPr="00413FE9">
        <w:rPr>
          <w:rFonts w:ascii="Lato" w:eastAsia="Times New Roman" w:hAnsi="Lato" w:cs="Arial"/>
          <w:spacing w:val="4"/>
          <w:lang w:eastAsia="pl-PL"/>
        </w:rPr>
        <w:t>Uzasadniając</w:t>
      </w:r>
      <w:r w:rsidRPr="002B64B2">
        <w:rPr>
          <w:rFonts w:ascii="Lato" w:eastAsia="Times New Roman" w:hAnsi="Lato" w:cs="Arial"/>
          <w:spacing w:val="4"/>
          <w:lang w:eastAsia="pl-PL"/>
        </w:rPr>
        <w:t xml:space="preserve"> rozstrzygnięcie podjęte w pkt </w:t>
      </w:r>
      <w:r w:rsidR="00625294" w:rsidRPr="00985D15">
        <w:rPr>
          <w:rFonts w:ascii="Lato" w:eastAsia="Times New Roman" w:hAnsi="Lato" w:cs="Arial"/>
          <w:spacing w:val="4"/>
          <w:lang w:eastAsia="pl-PL"/>
        </w:rPr>
        <w:t>VI</w:t>
      </w:r>
      <w:r w:rsidR="00413FE9" w:rsidRPr="00985D15">
        <w:rPr>
          <w:rFonts w:ascii="Lato" w:eastAsia="Times New Roman" w:hAnsi="Lato" w:cs="Arial"/>
          <w:spacing w:val="4"/>
          <w:lang w:eastAsia="pl-PL"/>
        </w:rPr>
        <w:t>I</w:t>
      </w:r>
      <w:r w:rsidRPr="002B64B2">
        <w:rPr>
          <w:rFonts w:ascii="Lato" w:eastAsia="Times New Roman" w:hAnsi="Lato" w:cs="Arial"/>
          <w:spacing w:val="4"/>
          <w:lang w:eastAsia="pl-PL"/>
        </w:rPr>
        <w:t xml:space="preserve"> niniejszej decyzji, tj. umorzenie postępowania odwoławczego w zakresie odwoła</w:t>
      </w:r>
      <w:r w:rsidR="009F3EBE">
        <w:rPr>
          <w:rFonts w:ascii="Lato" w:eastAsia="Times New Roman" w:hAnsi="Lato" w:cs="Arial"/>
          <w:spacing w:val="4"/>
          <w:lang w:eastAsia="pl-PL"/>
        </w:rPr>
        <w:t>nia inwestora</w:t>
      </w:r>
      <w:r w:rsidR="00D95945">
        <w:rPr>
          <w:rFonts w:ascii="Lato" w:eastAsia="Times New Roman" w:hAnsi="Lato" w:cs="Arial"/>
          <w:spacing w:val="4"/>
          <w:lang w:eastAsia="pl-PL"/>
        </w:rPr>
        <w:t xml:space="preserve"> (</w:t>
      </w:r>
      <w:r w:rsidR="009F3EBE" w:rsidRPr="009F3EBE">
        <w:rPr>
          <w:rFonts w:ascii="Lato" w:eastAsia="Times New Roman" w:hAnsi="Lato" w:cs="Arial"/>
          <w:spacing w:val="4"/>
          <w:lang w:eastAsia="pl-PL"/>
        </w:rPr>
        <w:t>Państwowe</w:t>
      </w:r>
      <w:r w:rsidR="009F3EBE">
        <w:rPr>
          <w:rFonts w:ascii="Lato" w:eastAsia="Times New Roman" w:hAnsi="Lato" w:cs="Arial"/>
          <w:spacing w:val="4"/>
          <w:lang w:eastAsia="pl-PL"/>
        </w:rPr>
        <w:t>go</w:t>
      </w:r>
      <w:r w:rsidR="009F3EBE" w:rsidRPr="009F3EBE">
        <w:rPr>
          <w:rFonts w:ascii="Lato" w:eastAsia="Times New Roman" w:hAnsi="Lato" w:cs="Arial"/>
          <w:spacing w:val="4"/>
          <w:lang w:eastAsia="pl-PL"/>
        </w:rPr>
        <w:t xml:space="preserve"> </w:t>
      </w:r>
      <w:r w:rsidR="009F3EBE" w:rsidRPr="009F3EBE">
        <w:rPr>
          <w:rFonts w:ascii="Lato" w:eastAsia="Times New Roman" w:hAnsi="Lato" w:cs="Arial"/>
          <w:spacing w:val="4"/>
          <w:lang w:eastAsia="pl-PL"/>
        </w:rPr>
        <w:lastRenderedPageBreak/>
        <w:t>Gospodarstw</w:t>
      </w:r>
      <w:r w:rsidR="00985D15">
        <w:rPr>
          <w:rFonts w:ascii="Lato" w:eastAsia="Times New Roman" w:hAnsi="Lato" w:cs="Arial"/>
          <w:spacing w:val="4"/>
          <w:lang w:eastAsia="pl-PL"/>
        </w:rPr>
        <w:t>a</w:t>
      </w:r>
      <w:r w:rsidR="009F3EBE" w:rsidRPr="009F3EBE">
        <w:rPr>
          <w:rFonts w:ascii="Lato" w:eastAsia="Times New Roman" w:hAnsi="Lato" w:cs="Arial"/>
          <w:spacing w:val="4"/>
          <w:lang w:eastAsia="pl-PL"/>
        </w:rPr>
        <w:t xml:space="preserve"> Wodne</w:t>
      </w:r>
      <w:r w:rsidR="00985D15">
        <w:rPr>
          <w:rFonts w:ascii="Lato" w:eastAsia="Times New Roman" w:hAnsi="Lato" w:cs="Arial"/>
          <w:spacing w:val="4"/>
          <w:lang w:eastAsia="pl-PL"/>
        </w:rPr>
        <w:t>go</w:t>
      </w:r>
      <w:r w:rsidR="009F3EBE" w:rsidRPr="009F3EBE">
        <w:rPr>
          <w:rFonts w:ascii="Lato" w:eastAsia="Times New Roman" w:hAnsi="Lato" w:cs="Arial"/>
          <w:spacing w:val="4"/>
          <w:lang w:eastAsia="pl-PL"/>
        </w:rPr>
        <w:t xml:space="preserve"> Wody</w:t>
      </w:r>
      <w:r w:rsidR="00D95945">
        <w:rPr>
          <w:rFonts w:ascii="Lato" w:eastAsia="Times New Roman" w:hAnsi="Lato" w:cs="Arial"/>
          <w:spacing w:val="4"/>
          <w:lang w:eastAsia="pl-PL"/>
        </w:rPr>
        <w:t xml:space="preserve"> </w:t>
      </w:r>
      <w:r w:rsidR="00985D15">
        <w:rPr>
          <w:rFonts w:ascii="Lato" w:eastAsia="Times New Roman" w:hAnsi="Lato" w:cs="Arial"/>
          <w:spacing w:val="4"/>
          <w:lang w:eastAsia="pl-PL"/>
        </w:rPr>
        <w:t xml:space="preserve">Polskie </w:t>
      </w:r>
      <w:r w:rsidR="00D95945">
        <w:rPr>
          <w:rFonts w:ascii="Lato" w:eastAsia="Times New Roman" w:hAnsi="Lato" w:cs="Arial"/>
          <w:spacing w:val="4"/>
          <w:lang w:eastAsia="pl-PL"/>
        </w:rPr>
        <w:t xml:space="preserve">- </w:t>
      </w:r>
      <w:r w:rsidR="009F3EBE" w:rsidRPr="009F3EBE">
        <w:rPr>
          <w:rFonts w:ascii="Lato" w:eastAsia="Times New Roman" w:hAnsi="Lato" w:cs="Arial"/>
          <w:spacing w:val="4"/>
          <w:lang w:eastAsia="pl-PL"/>
        </w:rPr>
        <w:t xml:space="preserve">Regionalny Zarząd Gospodarki Wodnej </w:t>
      </w:r>
      <w:r w:rsidR="00985D15">
        <w:rPr>
          <w:rFonts w:ascii="Lato" w:eastAsia="Times New Roman" w:hAnsi="Lato" w:cs="Arial"/>
          <w:spacing w:val="4"/>
          <w:lang w:eastAsia="pl-PL"/>
        </w:rPr>
        <w:br/>
      </w:r>
      <w:r w:rsidR="009F3EBE" w:rsidRPr="009F3EBE">
        <w:rPr>
          <w:rFonts w:ascii="Lato" w:eastAsia="Times New Roman" w:hAnsi="Lato" w:cs="Arial"/>
          <w:spacing w:val="4"/>
          <w:lang w:eastAsia="pl-PL"/>
        </w:rPr>
        <w:t>w Gliwicach</w:t>
      </w:r>
      <w:r w:rsidR="00D95945">
        <w:rPr>
          <w:rFonts w:ascii="Lato" w:eastAsia="Times New Roman" w:hAnsi="Lato" w:cs="Arial"/>
          <w:spacing w:val="4"/>
          <w:lang w:eastAsia="pl-PL"/>
        </w:rPr>
        <w:t>)</w:t>
      </w:r>
      <w:r w:rsidR="009F3EBE" w:rsidRPr="009F3EBE">
        <w:rPr>
          <w:rFonts w:ascii="Lato" w:eastAsia="Times New Roman" w:hAnsi="Lato" w:cs="Arial"/>
          <w:spacing w:val="4"/>
          <w:lang w:eastAsia="pl-PL"/>
        </w:rPr>
        <w:t>,</w:t>
      </w:r>
      <w:r w:rsidR="009F3EBE" w:rsidRPr="009F3EBE">
        <w:rPr>
          <w:rFonts w:ascii="Lato" w:eastAsia="Times New Roman" w:hAnsi="Lato" w:cs="Arial"/>
          <w:iCs/>
          <w:spacing w:val="4"/>
          <w:lang w:eastAsia="pl-PL"/>
        </w:rPr>
        <w:t xml:space="preserve"> Minister</w:t>
      </w:r>
      <w:r w:rsidR="009F3EBE" w:rsidRPr="009F3EBE">
        <w:rPr>
          <w:rFonts w:ascii="Lato" w:eastAsia="Times New Roman" w:hAnsi="Lato" w:cs="Arial"/>
          <w:spacing w:val="4"/>
          <w:lang w:eastAsia="pl-PL"/>
        </w:rPr>
        <w:t xml:space="preserve"> stwierdził, co następuje</w:t>
      </w:r>
      <w:r w:rsidR="009F3EBE">
        <w:rPr>
          <w:rFonts w:ascii="Lato" w:eastAsia="Times New Roman" w:hAnsi="Lato" w:cs="Arial"/>
          <w:spacing w:val="4"/>
          <w:lang w:eastAsia="pl-PL"/>
        </w:rPr>
        <w:t>.</w:t>
      </w:r>
    </w:p>
    <w:p w14:paraId="6D9801EF" w14:textId="4F2F7E3E" w:rsidR="00D95945" w:rsidRPr="00D95945" w:rsidRDefault="009F3EBE" w:rsidP="00917054">
      <w:pPr>
        <w:spacing w:after="240" w:line="240" w:lineRule="exact"/>
        <w:jc w:val="both"/>
        <w:outlineLvl w:val="0"/>
        <w:rPr>
          <w:rFonts w:ascii="Lato" w:eastAsia="Times New Roman" w:hAnsi="Lato" w:cs="Arial"/>
          <w:bCs/>
          <w:iCs/>
          <w:spacing w:val="4"/>
          <w:lang w:eastAsia="pl-PL"/>
        </w:rPr>
      </w:pPr>
      <w:r>
        <w:rPr>
          <w:rFonts w:ascii="Lato" w:eastAsia="Times New Roman" w:hAnsi="Lato" w:cs="Arial"/>
          <w:spacing w:val="4"/>
          <w:lang w:eastAsia="pl-PL"/>
        </w:rPr>
        <w:t xml:space="preserve">Jak wskazano to w części sprawozdawczej niniejszej decyzji, zapadłe w niniejszej sprawie wyroki WSA w Warszawie i NSA zostały wydane w związku ze skargami </w:t>
      </w:r>
      <w:bookmarkStart w:id="9" w:name="_Hlk167258882"/>
      <w:r w:rsidRPr="009F3EBE">
        <w:rPr>
          <w:rFonts w:ascii="Lato" w:eastAsia="Times New Roman" w:hAnsi="Lato" w:cs="Arial"/>
          <w:spacing w:val="4"/>
          <w:lang w:eastAsia="pl-PL"/>
        </w:rPr>
        <w:t>Pan</w:t>
      </w:r>
      <w:r>
        <w:rPr>
          <w:rFonts w:ascii="Lato" w:eastAsia="Times New Roman" w:hAnsi="Lato" w:cs="Arial"/>
          <w:spacing w:val="4"/>
          <w:lang w:eastAsia="pl-PL"/>
        </w:rPr>
        <w:t>a</w:t>
      </w:r>
      <w:r w:rsidRPr="009F3EBE">
        <w:rPr>
          <w:rFonts w:ascii="Lato" w:eastAsia="Times New Roman" w:hAnsi="Lato" w:cs="Arial"/>
          <w:spacing w:val="4"/>
          <w:lang w:eastAsia="pl-PL"/>
        </w:rPr>
        <w:t xml:space="preserve"> M</w:t>
      </w:r>
      <w:r w:rsidR="005E7406">
        <w:rPr>
          <w:rFonts w:ascii="Lato" w:eastAsia="Times New Roman" w:hAnsi="Lato" w:cs="Arial"/>
          <w:spacing w:val="4"/>
          <w:lang w:eastAsia="pl-PL"/>
        </w:rPr>
        <w:t>.</w:t>
      </w:r>
      <w:r w:rsidRPr="009F3EBE">
        <w:rPr>
          <w:rFonts w:ascii="Lato" w:eastAsia="Times New Roman" w:hAnsi="Lato" w:cs="Arial"/>
          <w:spacing w:val="4"/>
          <w:lang w:eastAsia="pl-PL"/>
        </w:rPr>
        <w:t xml:space="preserve"> G</w:t>
      </w:r>
      <w:r w:rsidR="005E7406">
        <w:rPr>
          <w:rFonts w:ascii="Lato" w:eastAsia="Times New Roman" w:hAnsi="Lato" w:cs="Arial"/>
          <w:spacing w:val="4"/>
          <w:lang w:eastAsia="pl-PL"/>
        </w:rPr>
        <w:t>.</w:t>
      </w:r>
      <w:r>
        <w:rPr>
          <w:rFonts w:ascii="Lato" w:eastAsia="Times New Roman" w:hAnsi="Lato" w:cs="Arial"/>
          <w:spacing w:val="4"/>
          <w:lang w:eastAsia="pl-PL"/>
        </w:rPr>
        <w:t xml:space="preserve"> (właściciela działki </w:t>
      </w:r>
      <w:r w:rsidRPr="009F3EBE">
        <w:rPr>
          <w:rFonts w:ascii="Lato" w:eastAsia="Times New Roman" w:hAnsi="Lato" w:cs="Arial"/>
          <w:bCs/>
          <w:iCs/>
          <w:spacing w:val="4"/>
          <w:lang w:eastAsia="pl-PL"/>
        </w:rPr>
        <w:t xml:space="preserve">nr 28, z obrębu </w:t>
      </w:r>
      <w:r w:rsidRPr="009F3EBE">
        <w:rPr>
          <w:rFonts w:ascii="Lato" w:eastAsia="Times New Roman" w:hAnsi="Lato" w:cs="Arial"/>
          <w:bCs/>
          <w:iCs/>
          <w:spacing w:val="4"/>
          <w:lang w:eastAsia="pl-PL" w:bidi="pl-PL"/>
        </w:rPr>
        <w:t>0013 Sławice</w:t>
      </w:r>
      <w:r>
        <w:rPr>
          <w:rFonts w:ascii="Lato" w:eastAsia="Times New Roman" w:hAnsi="Lato" w:cs="Arial"/>
          <w:bCs/>
          <w:iCs/>
          <w:spacing w:val="4"/>
          <w:lang w:eastAsia="pl-PL" w:bidi="pl-PL"/>
        </w:rPr>
        <w:t>)</w:t>
      </w:r>
      <w:r w:rsidRPr="009F3EBE">
        <w:rPr>
          <w:rFonts w:ascii="Lato" w:eastAsia="Times New Roman" w:hAnsi="Lato" w:cs="Arial"/>
          <w:spacing w:val="4"/>
          <w:lang w:eastAsia="pl-PL"/>
        </w:rPr>
        <w:t>, Pan</w:t>
      </w:r>
      <w:r>
        <w:rPr>
          <w:rFonts w:ascii="Lato" w:eastAsia="Times New Roman" w:hAnsi="Lato" w:cs="Arial"/>
          <w:spacing w:val="4"/>
          <w:lang w:eastAsia="pl-PL"/>
        </w:rPr>
        <w:t>a</w:t>
      </w:r>
      <w:r w:rsidRPr="009F3EBE">
        <w:rPr>
          <w:rFonts w:ascii="Lato" w:eastAsia="Times New Roman" w:hAnsi="Lato" w:cs="Arial"/>
          <w:spacing w:val="4"/>
          <w:lang w:eastAsia="pl-PL"/>
        </w:rPr>
        <w:t xml:space="preserve"> Ł</w:t>
      </w:r>
      <w:r w:rsidR="005E7406">
        <w:rPr>
          <w:rFonts w:ascii="Lato" w:eastAsia="Times New Roman" w:hAnsi="Lato" w:cs="Arial"/>
          <w:spacing w:val="4"/>
          <w:lang w:eastAsia="pl-PL"/>
        </w:rPr>
        <w:t>.</w:t>
      </w:r>
      <w:r w:rsidRPr="009F3EBE">
        <w:rPr>
          <w:rFonts w:ascii="Lato" w:eastAsia="Times New Roman" w:hAnsi="Lato" w:cs="Arial"/>
          <w:spacing w:val="4"/>
          <w:lang w:eastAsia="pl-PL"/>
        </w:rPr>
        <w:t xml:space="preserve"> D</w:t>
      </w:r>
      <w:r w:rsidR="005E7406">
        <w:rPr>
          <w:rFonts w:ascii="Lato" w:eastAsia="Times New Roman" w:hAnsi="Lato" w:cs="Arial"/>
          <w:spacing w:val="4"/>
          <w:lang w:eastAsia="pl-PL"/>
        </w:rPr>
        <w:t>.</w:t>
      </w:r>
      <w:r w:rsidR="00D95945" w:rsidRPr="00D95945">
        <w:rPr>
          <w:rFonts w:ascii="Lato" w:eastAsia="Times New Roman" w:hAnsi="Lato" w:cs="Arial"/>
          <w:spacing w:val="4"/>
          <w:lang w:eastAsia="pl-PL"/>
        </w:rPr>
        <w:t xml:space="preserve"> </w:t>
      </w:r>
      <w:r w:rsidR="00D95945">
        <w:rPr>
          <w:rFonts w:ascii="Lato" w:eastAsia="Times New Roman" w:hAnsi="Lato" w:cs="Arial"/>
          <w:spacing w:val="4"/>
          <w:lang w:eastAsia="pl-PL"/>
        </w:rPr>
        <w:t>(</w:t>
      </w:r>
      <w:r w:rsidR="00D95945" w:rsidRPr="00D95945">
        <w:rPr>
          <w:rFonts w:ascii="Lato" w:eastAsia="Times New Roman" w:hAnsi="Lato" w:cs="Arial"/>
          <w:spacing w:val="4"/>
          <w:lang w:eastAsia="pl-PL"/>
        </w:rPr>
        <w:t>właściciel</w:t>
      </w:r>
      <w:r w:rsidR="00D95945">
        <w:rPr>
          <w:rFonts w:ascii="Lato" w:eastAsia="Times New Roman" w:hAnsi="Lato" w:cs="Arial"/>
          <w:spacing w:val="4"/>
          <w:lang w:eastAsia="pl-PL"/>
        </w:rPr>
        <w:t>a</w:t>
      </w:r>
      <w:r w:rsidR="00D95945" w:rsidRPr="00D95945">
        <w:rPr>
          <w:rFonts w:ascii="Lato" w:eastAsia="Times New Roman" w:hAnsi="Lato" w:cs="Arial"/>
          <w:spacing w:val="4"/>
          <w:lang w:eastAsia="pl-PL"/>
        </w:rPr>
        <w:t xml:space="preserve"> </w:t>
      </w:r>
      <w:r w:rsidR="00D95945" w:rsidRPr="00D95945">
        <w:rPr>
          <w:rFonts w:ascii="Lato" w:eastAsia="Times New Roman" w:hAnsi="Lato" w:cs="Arial"/>
          <w:bCs/>
          <w:iCs/>
          <w:spacing w:val="4"/>
          <w:lang w:eastAsia="pl-PL"/>
        </w:rPr>
        <w:t>działk</w:t>
      </w:r>
      <w:r w:rsidR="00D95945">
        <w:rPr>
          <w:rFonts w:ascii="Lato" w:eastAsia="Times New Roman" w:hAnsi="Lato" w:cs="Arial"/>
          <w:bCs/>
          <w:iCs/>
          <w:spacing w:val="4"/>
          <w:lang w:eastAsia="pl-PL"/>
        </w:rPr>
        <w:t>i</w:t>
      </w:r>
      <w:r w:rsidR="00D95945" w:rsidRPr="00D95945">
        <w:rPr>
          <w:rFonts w:ascii="Lato" w:eastAsia="Times New Roman" w:hAnsi="Lato" w:cs="Arial"/>
          <w:bCs/>
          <w:iCs/>
          <w:spacing w:val="4"/>
          <w:lang w:eastAsia="pl-PL"/>
        </w:rPr>
        <w:t xml:space="preserve"> </w:t>
      </w:r>
      <w:r w:rsidR="005E7406">
        <w:rPr>
          <w:rFonts w:ascii="Lato" w:eastAsia="Times New Roman" w:hAnsi="Lato" w:cs="Arial"/>
          <w:bCs/>
          <w:iCs/>
          <w:spacing w:val="4"/>
          <w:lang w:eastAsia="pl-PL"/>
        </w:rPr>
        <w:br/>
      </w:r>
      <w:r w:rsidR="00D95945" w:rsidRPr="00D95945">
        <w:rPr>
          <w:rFonts w:ascii="Lato" w:eastAsia="Times New Roman" w:hAnsi="Lato" w:cs="Arial"/>
          <w:bCs/>
          <w:iCs/>
          <w:spacing w:val="4"/>
          <w:lang w:eastAsia="pl-PL"/>
        </w:rPr>
        <w:t>nr 664/93, z obrębu 0015 Żelazna</w:t>
      </w:r>
      <w:r w:rsidR="00D95945">
        <w:rPr>
          <w:rFonts w:ascii="Lato" w:eastAsia="Times New Roman" w:hAnsi="Lato" w:cs="Arial"/>
          <w:bCs/>
          <w:iCs/>
          <w:spacing w:val="4"/>
          <w:lang w:eastAsia="pl-PL"/>
        </w:rPr>
        <w:t xml:space="preserve">) </w:t>
      </w:r>
      <w:r w:rsidRPr="009F3EBE">
        <w:rPr>
          <w:rFonts w:ascii="Lato" w:eastAsia="Times New Roman" w:hAnsi="Lato" w:cs="Arial"/>
          <w:spacing w:val="4"/>
          <w:lang w:eastAsia="pl-PL"/>
        </w:rPr>
        <w:t>i Pani J</w:t>
      </w:r>
      <w:r w:rsidR="005E7406">
        <w:rPr>
          <w:rFonts w:ascii="Lato" w:eastAsia="Times New Roman" w:hAnsi="Lato" w:cs="Arial"/>
          <w:spacing w:val="4"/>
          <w:lang w:eastAsia="pl-PL"/>
        </w:rPr>
        <w:t>.</w:t>
      </w:r>
      <w:r w:rsidRPr="009F3EBE">
        <w:rPr>
          <w:rFonts w:ascii="Lato" w:eastAsia="Times New Roman" w:hAnsi="Lato" w:cs="Arial"/>
          <w:spacing w:val="4"/>
          <w:lang w:eastAsia="pl-PL"/>
        </w:rPr>
        <w:t xml:space="preserve"> P</w:t>
      </w:r>
      <w:r w:rsidR="005E7406">
        <w:rPr>
          <w:rFonts w:ascii="Lato" w:eastAsia="Times New Roman" w:hAnsi="Lato" w:cs="Arial"/>
          <w:spacing w:val="4"/>
          <w:lang w:eastAsia="pl-PL"/>
        </w:rPr>
        <w:t>.</w:t>
      </w:r>
      <w:r>
        <w:rPr>
          <w:rFonts w:ascii="Lato" w:eastAsia="Times New Roman" w:hAnsi="Lato" w:cs="Arial"/>
          <w:spacing w:val="4"/>
          <w:lang w:eastAsia="pl-PL"/>
        </w:rPr>
        <w:t xml:space="preserve"> </w:t>
      </w:r>
      <w:bookmarkEnd w:id="9"/>
      <w:r>
        <w:rPr>
          <w:rFonts w:ascii="Lato" w:eastAsia="Times New Roman" w:hAnsi="Lato" w:cs="Arial"/>
          <w:spacing w:val="4"/>
          <w:lang w:eastAsia="pl-PL"/>
        </w:rPr>
        <w:t>(właściciel</w:t>
      </w:r>
      <w:r w:rsidR="0041229B">
        <w:rPr>
          <w:rFonts w:ascii="Lato" w:eastAsia="Times New Roman" w:hAnsi="Lato" w:cs="Arial"/>
          <w:spacing w:val="4"/>
          <w:lang w:eastAsia="pl-PL"/>
        </w:rPr>
        <w:t>ki</w:t>
      </w:r>
      <w:r>
        <w:rPr>
          <w:rFonts w:ascii="Lato" w:eastAsia="Times New Roman" w:hAnsi="Lato" w:cs="Arial"/>
          <w:spacing w:val="4"/>
          <w:lang w:eastAsia="pl-PL"/>
        </w:rPr>
        <w:t xml:space="preserve"> </w:t>
      </w:r>
      <w:r w:rsidRPr="009F3EBE">
        <w:rPr>
          <w:rFonts w:ascii="Lato" w:eastAsia="Times New Roman" w:hAnsi="Lato" w:cs="Arial"/>
          <w:bCs/>
          <w:iCs/>
          <w:spacing w:val="4"/>
          <w:lang w:eastAsia="pl-PL"/>
        </w:rPr>
        <w:t>działk</w:t>
      </w:r>
      <w:r w:rsidR="00D95945">
        <w:rPr>
          <w:rFonts w:ascii="Lato" w:eastAsia="Times New Roman" w:hAnsi="Lato" w:cs="Arial"/>
          <w:bCs/>
          <w:iCs/>
          <w:spacing w:val="4"/>
          <w:lang w:eastAsia="pl-PL"/>
        </w:rPr>
        <w:t>i</w:t>
      </w:r>
      <w:r w:rsidRPr="009F3EBE">
        <w:rPr>
          <w:rFonts w:ascii="Lato" w:eastAsia="Times New Roman" w:hAnsi="Lato" w:cs="Arial"/>
          <w:bCs/>
          <w:iCs/>
          <w:spacing w:val="4"/>
          <w:lang w:eastAsia="pl-PL"/>
        </w:rPr>
        <w:t xml:space="preserve"> nr 665/93, z obrębu 0015 Żelazna</w:t>
      </w:r>
      <w:r>
        <w:rPr>
          <w:rFonts w:ascii="Lato" w:eastAsia="Times New Roman" w:hAnsi="Lato" w:cs="Arial"/>
          <w:bCs/>
          <w:iCs/>
          <w:spacing w:val="4"/>
          <w:lang w:eastAsia="pl-PL"/>
        </w:rPr>
        <w:t xml:space="preserve">). WSA w Warszawie i NSA przesądziły, </w:t>
      </w:r>
      <w:r w:rsidRPr="009F3EBE">
        <w:rPr>
          <w:rFonts w:ascii="Lato" w:eastAsia="Times New Roman" w:hAnsi="Lato" w:cs="Arial"/>
          <w:bCs/>
          <w:iCs/>
          <w:spacing w:val="4"/>
          <w:lang w:eastAsia="pl-PL"/>
        </w:rPr>
        <w:t>że nieruchomości skarżących znajdujące się na terenie polderu stanowią nieruchomości będąc</w:t>
      </w:r>
      <w:r w:rsidR="00123F83">
        <w:rPr>
          <w:rFonts w:ascii="Lato" w:eastAsia="Times New Roman" w:hAnsi="Lato" w:cs="Arial"/>
          <w:bCs/>
          <w:iCs/>
          <w:spacing w:val="4"/>
          <w:lang w:eastAsia="pl-PL"/>
        </w:rPr>
        <w:t>e</w:t>
      </w:r>
      <w:r w:rsidRPr="009F3EBE">
        <w:rPr>
          <w:rFonts w:ascii="Lato" w:eastAsia="Times New Roman" w:hAnsi="Lato" w:cs="Arial"/>
          <w:bCs/>
          <w:iCs/>
          <w:spacing w:val="4"/>
          <w:lang w:eastAsia="pl-PL"/>
        </w:rPr>
        <w:t xml:space="preserve"> częścią inwestycji, niezbędn</w:t>
      </w:r>
      <w:r w:rsidR="00123F83">
        <w:rPr>
          <w:rFonts w:ascii="Lato" w:eastAsia="Times New Roman" w:hAnsi="Lato" w:cs="Arial"/>
          <w:bCs/>
          <w:iCs/>
          <w:spacing w:val="4"/>
          <w:lang w:eastAsia="pl-PL"/>
        </w:rPr>
        <w:t>e</w:t>
      </w:r>
      <w:r w:rsidRPr="009F3EBE">
        <w:rPr>
          <w:rFonts w:ascii="Lato" w:eastAsia="Times New Roman" w:hAnsi="Lato" w:cs="Arial"/>
          <w:bCs/>
          <w:iCs/>
          <w:spacing w:val="4"/>
          <w:lang w:eastAsia="pl-PL"/>
        </w:rPr>
        <w:t xml:space="preserve"> do jej realizacji w rozumieniu art. 9 pkt 5 lit. a </w:t>
      </w:r>
      <w:r w:rsidRPr="009F3EBE">
        <w:rPr>
          <w:rFonts w:ascii="Lato" w:eastAsia="Times New Roman" w:hAnsi="Lato" w:cs="Arial"/>
          <w:bCs/>
          <w:i/>
          <w:spacing w:val="4"/>
          <w:lang w:eastAsia="pl-PL"/>
        </w:rPr>
        <w:t>specustawy przeciwpowodziowej</w:t>
      </w:r>
      <w:r>
        <w:rPr>
          <w:rFonts w:ascii="Lato" w:eastAsia="Times New Roman" w:hAnsi="Lato" w:cs="Arial"/>
          <w:bCs/>
          <w:iCs/>
          <w:spacing w:val="4"/>
          <w:lang w:eastAsia="pl-PL"/>
        </w:rPr>
        <w:t xml:space="preserve">. </w:t>
      </w:r>
      <w:r w:rsidR="00917054" w:rsidRPr="00917054">
        <w:rPr>
          <w:rFonts w:ascii="Lato" w:eastAsia="Times New Roman" w:hAnsi="Lato" w:cs="Arial"/>
          <w:spacing w:val="4"/>
          <w:lang w:eastAsia="pl-PL"/>
        </w:rPr>
        <w:t xml:space="preserve">Jak </w:t>
      </w:r>
      <w:r w:rsidR="00917054">
        <w:rPr>
          <w:rFonts w:ascii="Lato" w:eastAsia="Times New Roman" w:hAnsi="Lato" w:cs="Arial"/>
          <w:spacing w:val="4"/>
          <w:lang w:eastAsia="pl-PL"/>
        </w:rPr>
        <w:t>wynika z uzasadnienia zapadłych w sprawie orzeczeń</w:t>
      </w:r>
      <w:r w:rsidR="00917054" w:rsidRPr="00917054">
        <w:rPr>
          <w:rFonts w:ascii="Lato" w:eastAsia="Times New Roman" w:hAnsi="Lato" w:cs="Arial"/>
          <w:spacing w:val="4"/>
          <w:lang w:eastAsia="pl-PL"/>
        </w:rPr>
        <w:t xml:space="preserve">, kluczowe bowiem znaczenie należy przypisać nie temu, czy nieruchomości leżą na terenie zalewowym, lecz to, czy na określonych nieruchomościach (lub ich częściach) znajdują się lub mają być realizowane budowle przeciwpowodziowe w rozumieniu art. 2 pkt 1 </w:t>
      </w:r>
      <w:r w:rsidR="00917054" w:rsidRPr="00917054">
        <w:rPr>
          <w:rFonts w:ascii="Lato" w:eastAsia="Times New Roman" w:hAnsi="Lato" w:cs="Arial"/>
          <w:i/>
          <w:iCs/>
          <w:spacing w:val="4"/>
          <w:lang w:eastAsia="pl-PL"/>
        </w:rPr>
        <w:t>specustawy przeciwpowodziowej</w:t>
      </w:r>
      <w:r w:rsidR="00917054" w:rsidRPr="00917054">
        <w:rPr>
          <w:rFonts w:ascii="Lato" w:eastAsia="Times New Roman" w:hAnsi="Lato" w:cs="Arial"/>
          <w:spacing w:val="4"/>
          <w:lang w:eastAsia="pl-PL"/>
        </w:rPr>
        <w:t>.</w:t>
      </w:r>
    </w:p>
    <w:p w14:paraId="29749109" w14:textId="4490E4B9" w:rsidR="00FF0813" w:rsidRDefault="00917054" w:rsidP="00917054">
      <w:pPr>
        <w:spacing w:after="240" w:line="240" w:lineRule="exact"/>
        <w:jc w:val="both"/>
        <w:outlineLvl w:val="0"/>
        <w:rPr>
          <w:rFonts w:ascii="Lato" w:eastAsia="Times New Roman" w:hAnsi="Lato" w:cs="Arial"/>
          <w:spacing w:val="4"/>
          <w:lang w:eastAsia="pl-PL"/>
        </w:rPr>
      </w:pPr>
      <w:r w:rsidRPr="00917054">
        <w:rPr>
          <w:rFonts w:ascii="Lato" w:eastAsia="Times New Roman" w:hAnsi="Lato" w:cs="Arial"/>
          <w:spacing w:val="4"/>
          <w:lang w:eastAsia="pl-PL"/>
        </w:rPr>
        <w:t>Taka właśnie sytuacja ma miejsce w rozpoznawanej sprawie i dotyczy nieruchomości skarżących. Ich nieruchomości, znajdują się bowiem na terenie polderu, będącego budowlą przeciwpowodziową.</w:t>
      </w:r>
      <w:r>
        <w:rPr>
          <w:rFonts w:ascii="Lato" w:eastAsia="Times New Roman" w:hAnsi="Lato" w:cs="Arial"/>
          <w:spacing w:val="4"/>
          <w:lang w:eastAsia="pl-PL"/>
        </w:rPr>
        <w:t xml:space="preserve"> </w:t>
      </w:r>
      <w:r w:rsidR="00123F83" w:rsidRPr="00123F83">
        <w:rPr>
          <w:rFonts w:ascii="Lato" w:eastAsia="Times New Roman" w:hAnsi="Lato" w:cs="Arial"/>
          <w:spacing w:val="4"/>
          <w:lang w:eastAsia="pl-PL"/>
        </w:rPr>
        <w:t xml:space="preserve">Z zapadłych w sprawie wyroków WSA w Warszawie i NSA wynika zatem, iż ww. </w:t>
      </w:r>
      <w:r w:rsidR="00123F83" w:rsidRPr="00123F83">
        <w:rPr>
          <w:rFonts w:ascii="Lato" w:eastAsia="Times New Roman" w:hAnsi="Lato" w:cs="Arial"/>
          <w:bCs/>
          <w:iCs/>
          <w:spacing w:val="4"/>
          <w:lang w:eastAsia="pl-PL"/>
        </w:rPr>
        <w:t xml:space="preserve">działka nr </w:t>
      </w:r>
      <w:r w:rsidR="00123F83" w:rsidRPr="00123F83">
        <w:rPr>
          <w:rFonts w:ascii="Lato" w:eastAsia="Times New Roman" w:hAnsi="Lato" w:cs="Arial"/>
          <w:spacing w:val="4"/>
          <w:lang w:eastAsia="pl-PL"/>
        </w:rPr>
        <w:t xml:space="preserve">28, z obrębu 0013 Sławice, oraz ww. działki nr 664/93 </w:t>
      </w:r>
      <w:r w:rsidR="004E2AE3">
        <w:rPr>
          <w:rFonts w:ascii="Lato" w:eastAsia="Times New Roman" w:hAnsi="Lato" w:cs="Arial"/>
          <w:spacing w:val="4"/>
          <w:lang w:eastAsia="pl-PL"/>
        </w:rPr>
        <w:br/>
      </w:r>
      <w:r w:rsidR="00123F83" w:rsidRPr="00123F83">
        <w:rPr>
          <w:rFonts w:ascii="Lato" w:eastAsia="Times New Roman" w:hAnsi="Lato" w:cs="Arial"/>
          <w:spacing w:val="4"/>
          <w:lang w:eastAsia="pl-PL"/>
        </w:rPr>
        <w:t xml:space="preserve">i nr 665/93, z obrębu 0015 Żelazna, powinny zostać przejęte w </w:t>
      </w:r>
      <w:r w:rsidR="00123F83" w:rsidRPr="00123F83">
        <w:rPr>
          <w:rFonts w:ascii="Lato" w:eastAsia="Times New Roman" w:hAnsi="Lato" w:cs="Arial"/>
          <w:i/>
          <w:iCs/>
          <w:spacing w:val="4"/>
          <w:lang w:eastAsia="pl-PL"/>
        </w:rPr>
        <w:t>decyzji Wojewody Opolskiego</w:t>
      </w:r>
      <w:r w:rsidR="00123F83" w:rsidRPr="00123F83">
        <w:rPr>
          <w:rFonts w:ascii="Lato" w:eastAsia="Times New Roman" w:hAnsi="Lato" w:cs="Arial"/>
          <w:spacing w:val="4"/>
          <w:lang w:eastAsia="pl-PL"/>
        </w:rPr>
        <w:t xml:space="preserve"> na rzecz Skarbu Państwa (czyli nieruchomości te powinny zostać zakwalifikowane </w:t>
      </w:r>
      <w:r w:rsidR="004E2AE3">
        <w:rPr>
          <w:rFonts w:ascii="Lato" w:eastAsia="Times New Roman" w:hAnsi="Lato" w:cs="Arial"/>
          <w:spacing w:val="4"/>
          <w:lang w:eastAsia="pl-PL"/>
        </w:rPr>
        <w:t xml:space="preserve">do </w:t>
      </w:r>
      <w:r w:rsidR="00123F83" w:rsidRPr="00123F83">
        <w:rPr>
          <w:rFonts w:ascii="Lato" w:eastAsia="Times New Roman" w:hAnsi="Lato" w:cs="Arial"/>
          <w:spacing w:val="4"/>
          <w:lang w:eastAsia="pl-PL"/>
        </w:rPr>
        <w:t xml:space="preserve">katalogu nieruchomości, o których mowa w art. 9 pkt 5 lit. a </w:t>
      </w:r>
      <w:r w:rsidR="00123F83" w:rsidRPr="00123F83">
        <w:rPr>
          <w:rFonts w:ascii="Lato" w:eastAsia="Times New Roman" w:hAnsi="Lato" w:cs="Arial"/>
          <w:i/>
          <w:iCs/>
          <w:spacing w:val="4"/>
          <w:lang w:eastAsia="pl-PL"/>
        </w:rPr>
        <w:t>specustawy przeciwpowodziowej</w:t>
      </w:r>
      <w:r w:rsidR="00123F83" w:rsidRPr="00123F83">
        <w:rPr>
          <w:rFonts w:ascii="Lato" w:eastAsia="Times New Roman" w:hAnsi="Lato" w:cs="Arial"/>
          <w:spacing w:val="4"/>
          <w:lang w:eastAsia="pl-PL"/>
        </w:rPr>
        <w:t>)</w:t>
      </w:r>
      <w:r w:rsidR="00123F83">
        <w:rPr>
          <w:rFonts w:ascii="Lato" w:eastAsia="Times New Roman" w:hAnsi="Lato" w:cs="Arial"/>
          <w:spacing w:val="4"/>
          <w:lang w:eastAsia="pl-PL"/>
        </w:rPr>
        <w:t xml:space="preserve">. </w:t>
      </w:r>
      <w:r>
        <w:rPr>
          <w:rFonts w:ascii="Lato" w:eastAsia="Times New Roman" w:hAnsi="Lato" w:cs="Arial"/>
          <w:spacing w:val="4"/>
          <w:lang w:eastAsia="pl-PL"/>
        </w:rPr>
        <w:t xml:space="preserve">W świetle tego, inwestor </w:t>
      </w:r>
      <w:r w:rsidRPr="00917054">
        <w:rPr>
          <w:rFonts w:ascii="Lato" w:eastAsia="Times New Roman" w:hAnsi="Lato" w:cs="Arial"/>
          <w:spacing w:val="4"/>
          <w:lang w:eastAsia="pl-PL"/>
        </w:rPr>
        <w:t>błędn</w:t>
      </w:r>
      <w:r>
        <w:rPr>
          <w:rFonts w:ascii="Lato" w:eastAsia="Times New Roman" w:hAnsi="Lato" w:cs="Arial"/>
          <w:spacing w:val="4"/>
          <w:lang w:eastAsia="pl-PL"/>
        </w:rPr>
        <w:t>ie</w:t>
      </w:r>
      <w:r w:rsidRPr="00917054">
        <w:rPr>
          <w:rFonts w:ascii="Lato" w:eastAsia="Times New Roman" w:hAnsi="Lato" w:cs="Arial"/>
          <w:spacing w:val="4"/>
          <w:lang w:eastAsia="pl-PL"/>
        </w:rPr>
        <w:t xml:space="preserve"> pomin</w:t>
      </w:r>
      <w:r>
        <w:rPr>
          <w:rFonts w:ascii="Lato" w:eastAsia="Times New Roman" w:hAnsi="Lato" w:cs="Arial"/>
          <w:spacing w:val="4"/>
          <w:lang w:eastAsia="pl-PL"/>
        </w:rPr>
        <w:t xml:space="preserve">ął </w:t>
      </w:r>
      <w:r w:rsidR="00C539F8">
        <w:rPr>
          <w:rFonts w:ascii="Lato" w:eastAsia="Times New Roman" w:hAnsi="Lato" w:cs="Arial"/>
          <w:spacing w:val="4"/>
          <w:lang w:eastAsia="pl-PL"/>
        </w:rPr>
        <w:t xml:space="preserve">wymienienie </w:t>
      </w:r>
      <w:r w:rsidRPr="00917054">
        <w:rPr>
          <w:rFonts w:ascii="Lato" w:eastAsia="Times New Roman" w:hAnsi="Lato" w:cs="Arial"/>
          <w:spacing w:val="4"/>
          <w:lang w:eastAsia="pl-PL"/>
        </w:rPr>
        <w:t xml:space="preserve">we wniosku o wydanie decyzji o pozwoleniu na realizację inwestycji, nieruchomości należących do skarżących, jako </w:t>
      </w:r>
      <w:r>
        <w:rPr>
          <w:rFonts w:ascii="Lato" w:eastAsia="Times New Roman" w:hAnsi="Lato" w:cs="Arial"/>
          <w:spacing w:val="4"/>
          <w:lang w:eastAsia="pl-PL"/>
        </w:rPr>
        <w:t xml:space="preserve">objętych </w:t>
      </w:r>
      <w:r w:rsidRPr="00917054">
        <w:rPr>
          <w:rFonts w:ascii="Lato" w:eastAsia="Times New Roman" w:hAnsi="Lato" w:cs="Arial"/>
          <w:spacing w:val="4"/>
          <w:lang w:eastAsia="pl-PL"/>
        </w:rPr>
        <w:t xml:space="preserve">dyspozycją normy prawnej wyrażonej w art. 9 pkt 5 lit. </w:t>
      </w:r>
      <w:r>
        <w:rPr>
          <w:rFonts w:ascii="Lato" w:eastAsia="Times New Roman" w:hAnsi="Lato" w:cs="Arial"/>
          <w:spacing w:val="4"/>
          <w:lang w:eastAsia="pl-PL"/>
        </w:rPr>
        <w:t xml:space="preserve">a </w:t>
      </w:r>
      <w:r w:rsidR="00E021A1">
        <w:rPr>
          <w:rFonts w:ascii="Lato" w:eastAsia="Times New Roman" w:hAnsi="Lato" w:cs="Arial"/>
          <w:spacing w:val="4"/>
          <w:lang w:eastAsia="pl-PL"/>
        </w:rPr>
        <w:t xml:space="preserve">w zw. z art. 6 ust. 1 pkt 10 </w:t>
      </w:r>
      <w:r w:rsidR="00C539F8">
        <w:rPr>
          <w:rFonts w:ascii="Lato" w:eastAsia="Times New Roman" w:hAnsi="Lato" w:cs="Arial"/>
          <w:spacing w:val="4"/>
          <w:lang w:eastAsia="pl-PL"/>
        </w:rPr>
        <w:t xml:space="preserve">i w zw. z art. </w:t>
      </w:r>
      <w:r w:rsidR="00C539F8" w:rsidRPr="00C539F8">
        <w:rPr>
          <w:rFonts w:ascii="Lato" w:eastAsia="Times New Roman" w:hAnsi="Lato" w:cs="Arial"/>
          <w:spacing w:val="4"/>
          <w:lang w:eastAsia="pl-PL"/>
        </w:rPr>
        <w:t xml:space="preserve">w </w:t>
      </w:r>
      <w:hyperlink r:id="rId14" w:history="1">
        <w:r w:rsidR="00C539F8" w:rsidRPr="00C539F8">
          <w:rPr>
            <w:rStyle w:val="Hipercze"/>
            <w:rFonts w:ascii="Lato" w:eastAsia="Times New Roman" w:hAnsi="Lato" w:cs="Arial"/>
            <w:color w:val="auto"/>
            <w:spacing w:val="4"/>
            <w:u w:val="none"/>
            <w:lang w:eastAsia="pl-PL"/>
          </w:rPr>
          <w:t>art. 19 ust. 4</w:t>
        </w:r>
      </w:hyperlink>
      <w:r w:rsidR="00C539F8">
        <w:rPr>
          <w:rFonts w:ascii="Lato" w:eastAsia="Times New Roman" w:hAnsi="Lato" w:cs="Arial"/>
          <w:spacing w:val="4"/>
          <w:lang w:eastAsia="pl-PL"/>
        </w:rPr>
        <w:t xml:space="preserve"> </w:t>
      </w:r>
      <w:r w:rsidR="00E021A1" w:rsidRPr="00E021A1">
        <w:rPr>
          <w:rFonts w:ascii="Lato" w:eastAsia="Times New Roman" w:hAnsi="Lato" w:cs="Arial"/>
          <w:i/>
          <w:iCs/>
          <w:spacing w:val="4"/>
          <w:lang w:eastAsia="pl-PL"/>
        </w:rPr>
        <w:t>specustawy przeciwpowodziowej</w:t>
      </w:r>
      <w:r>
        <w:rPr>
          <w:rFonts w:ascii="Lato" w:eastAsia="Times New Roman" w:hAnsi="Lato" w:cs="Arial"/>
          <w:spacing w:val="4"/>
          <w:lang w:eastAsia="pl-PL"/>
        </w:rPr>
        <w:t xml:space="preserve">. W konsekwencji, </w:t>
      </w:r>
      <w:r w:rsidR="00C539F8">
        <w:rPr>
          <w:rFonts w:ascii="Lato" w:eastAsia="Times New Roman" w:hAnsi="Lato" w:cs="Arial"/>
          <w:spacing w:val="4"/>
          <w:lang w:eastAsia="pl-PL"/>
        </w:rPr>
        <w:t xml:space="preserve">również </w:t>
      </w:r>
      <w:r>
        <w:rPr>
          <w:rFonts w:ascii="Lato" w:eastAsia="Times New Roman" w:hAnsi="Lato" w:cs="Arial"/>
          <w:spacing w:val="4"/>
          <w:lang w:eastAsia="pl-PL"/>
        </w:rPr>
        <w:t xml:space="preserve">w </w:t>
      </w:r>
      <w:r w:rsidRPr="00917054">
        <w:rPr>
          <w:rFonts w:ascii="Lato" w:eastAsia="Times New Roman" w:hAnsi="Lato" w:cs="Arial"/>
          <w:i/>
          <w:iCs/>
          <w:spacing w:val="4"/>
          <w:lang w:eastAsia="pl-PL"/>
        </w:rPr>
        <w:t>decyzji Wojewody Opolskiego</w:t>
      </w:r>
      <w:r>
        <w:rPr>
          <w:rFonts w:ascii="Lato" w:eastAsia="Times New Roman" w:hAnsi="Lato" w:cs="Arial"/>
          <w:spacing w:val="4"/>
          <w:lang w:eastAsia="pl-PL"/>
        </w:rPr>
        <w:t xml:space="preserve"> </w:t>
      </w:r>
      <w:r w:rsidR="004E2AE3">
        <w:rPr>
          <w:rFonts w:ascii="Lato" w:eastAsia="Times New Roman" w:hAnsi="Lato" w:cs="Arial"/>
          <w:spacing w:val="4"/>
          <w:lang w:eastAsia="pl-PL"/>
        </w:rPr>
        <w:br/>
      </w:r>
      <w:r w:rsidR="00E021A1">
        <w:rPr>
          <w:rFonts w:ascii="Lato" w:eastAsia="Times New Roman" w:hAnsi="Lato" w:cs="Arial"/>
          <w:spacing w:val="4"/>
          <w:lang w:eastAsia="pl-PL"/>
        </w:rPr>
        <w:t xml:space="preserve">ww. działki zostały pominięte i nie oznaczane jako </w:t>
      </w:r>
      <w:r w:rsidR="00E021A1" w:rsidRPr="00E021A1">
        <w:rPr>
          <w:rFonts w:ascii="Lato" w:eastAsia="Times New Roman" w:hAnsi="Lato" w:cs="Arial"/>
          <w:spacing w:val="4"/>
          <w:lang w:eastAsia="pl-PL"/>
        </w:rPr>
        <w:t>nieruchomości będąc</w:t>
      </w:r>
      <w:r w:rsidR="00E021A1">
        <w:rPr>
          <w:rFonts w:ascii="Lato" w:eastAsia="Times New Roman" w:hAnsi="Lato" w:cs="Arial"/>
          <w:spacing w:val="4"/>
          <w:lang w:eastAsia="pl-PL"/>
        </w:rPr>
        <w:t>e</w:t>
      </w:r>
      <w:r w:rsidR="00E021A1" w:rsidRPr="00E021A1">
        <w:rPr>
          <w:rFonts w:ascii="Lato" w:eastAsia="Times New Roman" w:hAnsi="Lato" w:cs="Arial"/>
          <w:spacing w:val="4"/>
          <w:lang w:eastAsia="pl-PL"/>
        </w:rPr>
        <w:t xml:space="preserve"> częścią inwestycji, niezbędn</w:t>
      </w:r>
      <w:r w:rsidR="00E021A1">
        <w:rPr>
          <w:rFonts w:ascii="Lato" w:eastAsia="Times New Roman" w:hAnsi="Lato" w:cs="Arial"/>
          <w:spacing w:val="4"/>
          <w:lang w:eastAsia="pl-PL"/>
        </w:rPr>
        <w:t>e</w:t>
      </w:r>
      <w:r w:rsidR="00E021A1" w:rsidRPr="00E021A1">
        <w:rPr>
          <w:rFonts w:ascii="Lato" w:eastAsia="Times New Roman" w:hAnsi="Lato" w:cs="Arial"/>
          <w:spacing w:val="4"/>
          <w:lang w:eastAsia="pl-PL"/>
        </w:rPr>
        <w:t xml:space="preserve"> do jej realizacji, które stają się własnością Skarbu Państwa</w:t>
      </w:r>
      <w:r w:rsidR="00E021A1">
        <w:rPr>
          <w:rFonts w:ascii="Lato" w:eastAsia="Times New Roman" w:hAnsi="Lato" w:cs="Arial"/>
          <w:spacing w:val="4"/>
          <w:lang w:eastAsia="pl-PL"/>
        </w:rPr>
        <w:t>.</w:t>
      </w:r>
    </w:p>
    <w:p w14:paraId="5AB672DE" w14:textId="679595F6" w:rsidR="00FF0813" w:rsidRDefault="00C539F8" w:rsidP="00FF0813">
      <w:pPr>
        <w:spacing w:after="240" w:line="240" w:lineRule="exact"/>
        <w:jc w:val="both"/>
        <w:outlineLvl w:val="0"/>
        <w:rPr>
          <w:rFonts w:ascii="Lato" w:eastAsia="Times New Roman" w:hAnsi="Lato" w:cs="Arial"/>
          <w:spacing w:val="4"/>
          <w:lang w:eastAsia="pl-PL"/>
        </w:rPr>
      </w:pPr>
      <w:r>
        <w:rPr>
          <w:rFonts w:ascii="Lato" w:eastAsia="Times New Roman" w:hAnsi="Lato" w:cs="Arial"/>
          <w:spacing w:val="4"/>
          <w:lang w:eastAsia="pl-PL"/>
        </w:rPr>
        <w:t>WSA w Warszawie w wyroku z dnia 12 lutego 2020 r., sygn. akt VII SA/</w:t>
      </w:r>
      <w:proofErr w:type="spellStart"/>
      <w:r>
        <w:rPr>
          <w:rFonts w:ascii="Lato" w:eastAsia="Times New Roman" w:hAnsi="Lato" w:cs="Arial"/>
          <w:spacing w:val="4"/>
          <w:lang w:eastAsia="pl-PL"/>
        </w:rPr>
        <w:t>Wa</w:t>
      </w:r>
      <w:proofErr w:type="spellEnd"/>
      <w:r>
        <w:rPr>
          <w:rFonts w:ascii="Lato" w:eastAsia="Times New Roman" w:hAnsi="Lato" w:cs="Arial"/>
          <w:spacing w:val="4"/>
          <w:lang w:eastAsia="pl-PL"/>
        </w:rPr>
        <w:t xml:space="preserve"> 2893/19</w:t>
      </w:r>
      <w:r w:rsidR="0041229B">
        <w:rPr>
          <w:rFonts w:ascii="Lato" w:eastAsia="Times New Roman" w:hAnsi="Lato" w:cs="Arial"/>
          <w:spacing w:val="4"/>
          <w:lang w:eastAsia="pl-PL"/>
        </w:rPr>
        <w:t>,</w:t>
      </w:r>
      <w:r>
        <w:rPr>
          <w:rFonts w:ascii="Lato" w:eastAsia="Times New Roman" w:hAnsi="Lato" w:cs="Arial"/>
          <w:spacing w:val="4"/>
          <w:lang w:eastAsia="pl-PL"/>
        </w:rPr>
        <w:t xml:space="preserve"> wskazał, iż p</w:t>
      </w:r>
      <w:r w:rsidRPr="00C539F8">
        <w:rPr>
          <w:rFonts w:ascii="Lato" w:eastAsia="Times New Roman" w:hAnsi="Lato" w:cs="Arial"/>
          <w:spacing w:val="4"/>
          <w:lang w:eastAsia="pl-PL"/>
        </w:rPr>
        <w:t>rzy ponownym rozpoznaniu sprawy, organ odwoławczy rozważy rozstrzygnięcie polegające na dokonaniu korekty merytoryczno</w:t>
      </w:r>
      <w:r w:rsidR="00D95945">
        <w:rPr>
          <w:rFonts w:ascii="Lato" w:eastAsia="Times New Roman" w:hAnsi="Lato" w:cs="Arial"/>
          <w:spacing w:val="4"/>
          <w:lang w:eastAsia="pl-PL"/>
        </w:rPr>
        <w:t>-</w:t>
      </w:r>
      <w:proofErr w:type="spellStart"/>
      <w:r w:rsidRPr="00C539F8">
        <w:rPr>
          <w:rFonts w:ascii="Lato" w:eastAsia="Times New Roman" w:hAnsi="Lato" w:cs="Arial"/>
          <w:spacing w:val="4"/>
          <w:lang w:eastAsia="pl-PL"/>
        </w:rPr>
        <w:t>reformatoryjnej</w:t>
      </w:r>
      <w:proofErr w:type="spellEnd"/>
      <w:r w:rsidRPr="00C539F8">
        <w:rPr>
          <w:rFonts w:ascii="Lato" w:eastAsia="Times New Roman" w:hAnsi="Lato" w:cs="Arial"/>
          <w:spacing w:val="4"/>
          <w:lang w:eastAsia="pl-PL"/>
        </w:rPr>
        <w:t xml:space="preserve"> decyzji organu I instancji w odniesieniu do działek skarżących</w:t>
      </w:r>
      <w:r w:rsidR="00612F32">
        <w:rPr>
          <w:rFonts w:ascii="Lato" w:eastAsia="Times New Roman" w:hAnsi="Lato" w:cs="Arial"/>
          <w:spacing w:val="4"/>
          <w:lang w:eastAsia="pl-PL"/>
        </w:rPr>
        <w:t xml:space="preserve">, mając na uwadze </w:t>
      </w:r>
      <w:r w:rsidR="00612F32" w:rsidRPr="00612F32">
        <w:rPr>
          <w:rFonts w:ascii="Lato" w:eastAsia="Times New Roman" w:hAnsi="Lato" w:cs="Arial"/>
          <w:spacing w:val="4"/>
          <w:lang w:eastAsia="pl-PL"/>
        </w:rPr>
        <w:t>wykładnię</w:t>
      </w:r>
      <w:r w:rsidR="00612F32">
        <w:rPr>
          <w:rFonts w:ascii="Lato" w:eastAsia="Times New Roman" w:hAnsi="Lato" w:cs="Arial"/>
          <w:spacing w:val="4"/>
          <w:lang w:eastAsia="pl-PL"/>
        </w:rPr>
        <w:t xml:space="preserve"> dokonaną przez WSA w Warszawie</w:t>
      </w:r>
      <w:r w:rsidR="00612F32" w:rsidRPr="00612F32">
        <w:rPr>
          <w:rFonts w:ascii="Lato" w:eastAsia="Times New Roman" w:hAnsi="Lato" w:cs="Arial"/>
          <w:spacing w:val="4"/>
          <w:lang w:eastAsia="pl-PL"/>
        </w:rPr>
        <w:t xml:space="preserve">, w tym także wskazania </w:t>
      </w:r>
      <w:r w:rsidR="00612F32">
        <w:rPr>
          <w:rFonts w:ascii="Lato" w:eastAsia="Times New Roman" w:hAnsi="Lato" w:cs="Arial"/>
          <w:spacing w:val="4"/>
          <w:lang w:eastAsia="pl-PL"/>
        </w:rPr>
        <w:t>NSA.</w:t>
      </w:r>
    </w:p>
    <w:p w14:paraId="3D6CA98B" w14:textId="77777777" w:rsidR="00601616" w:rsidRPr="00413FE9" w:rsidRDefault="00601616" w:rsidP="00601616">
      <w:pPr>
        <w:spacing w:after="240" w:line="240" w:lineRule="exact"/>
        <w:jc w:val="both"/>
        <w:outlineLvl w:val="0"/>
        <w:rPr>
          <w:rFonts w:ascii="Lato" w:eastAsia="Times New Roman" w:hAnsi="Lato" w:cs="Arial"/>
          <w:spacing w:val="4"/>
          <w:lang w:eastAsia="pl-PL"/>
        </w:rPr>
      </w:pPr>
      <w:r w:rsidRPr="00413FE9">
        <w:rPr>
          <w:rFonts w:ascii="Lato" w:eastAsia="Times New Roman" w:hAnsi="Lato" w:cs="Arial"/>
          <w:spacing w:val="4"/>
          <w:lang w:eastAsia="pl-PL"/>
        </w:rPr>
        <w:t>Stosownie do art. 153 ustawy z dnia 30 sierpnia 2002 r. – Prawo o postępowaniu przed sądami administracyjnymi (</w:t>
      </w:r>
      <w:proofErr w:type="spellStart"/>
      <w:r w:rsidRPr="00413FE9">
        <w:rPr>
          <w:rFonts w:ascii="Lato" w:eastAsia="Times New Roman" w:hAnsi="Lato" w:cs="Arial"/>
          <w:spacing w:val="4"/>
          <w:lang w:eastAsia="pl-PL"/>
        </w:rPr>
        <w:t>t.j</w:t>
      </w:r>
      <w:proofErr w:type="spellEnd"/>
      <w:r w:rsidRPr="00413FE9">
        <w:rPr>
          <w:rFonts w:ascii="Lato" w:eastAsia="Times New Roman" w:hAnsi="Lato" w:cs="Arial"/>
          <w:spacing w:val="4"/>
          <w:lang w:eastAsia="pl-PL"/>
        </w:rPr>
        <w:t xml:space="preserve">. Dz. U. z 2023 r. poz. 1634, z </w:t>
      </w:r>
      <w:proofErr w:type="spellStart"/>
      <w:r w:rsidRPr="00413FE9">
        <w:rPr>
          <w:rFonts w:ascii="Lato" w:eastAsia="Times New Roman" w:hAnsi="Lato" w:cs="Arial"/>
          <w:spacing w:val="4"/>
          <w:lang w:eastAsia="pl-PL"/>
        </w:rPr>
        <w:t>późn</w:t>
      </w:r>
      <w:proofErr w:type="spellEnd"/>
      <w:r w:rsidRPr="00413FE9">
        <w:rPr>
          <w:rFonts w:ascii="Lato" w:eastAsia="Times New Roman" w:hAnsi="Lato" w:cs="Arial"/>
          <w:spacing w:val="4"/>
          <w:lang w:eastAsia="pl-PL"/>
        </w:rPr>
        <w:t>. zm.), zwanej dalej „</w:t>
      </w:r>
      <w:proofErr w:type="spellStart"/>
      <w:r w:rsidRPr="00413FE9">
        <w:rPr>
          <w:rFonts w:ascii="Lato" w:eastAsia="Times New Roman" w:hAnsi="Lato" w:cs="Arial"/>
          <w:i/>
          <w:iCs/>
          <w:spacing w:val="4"/>
          <w:lang w:eastAsia="pl-PL"/>
        </w:rPr>
        <w:t>ppsa</w:t>
      </w:r>
      <w:proofErr w:type="spellEnd"/>
      <w:r w:rsidRPr="00413FE9">
        <w:rPr>
          <w:rFonts w:ascii="Lato" w:eastAsia="Times New Roman" w:hAnsi="Lato" w:cs="Arial"/>
          <w:spacing w:val="4"/>
          <w:lang w:eastAsia="pl-PL"/>
        </w:rPr>
        <w:t>”, ocena prawna i wskazania co do dalszego postępowania wyrażone w orzeczeniu sądu wiążą w sprawie organy, których działanie, bezczynność lub przewlekłe prowadzenie postępowania było przedmiotem zaskarżenia, a także sądy, chyba że przepisy prawa uległy zmianie.</w:t>
      </w:r>
    </w:p>
    <w:p w14:paraId="0CB10673" w14:textId="5DA18467" w:rsidR="00601616" w:rsidRPr="00413FE9" w:rsidRDefault="00601616" w:rsidP="00601616">
      <w:pPr>
        <w:spacing w:after="240" w:line="240" w:lineRule="exact"/>
        <w:jc w:val="both"/>
        <w:outlineLvl w:val="0"/>
        <w:rPr>
          <w:rFonts w:ascii="Lato" w:eastAsia="Times New Roman" w:hAnsi="Lato" w:cs="Arial"/>
          <w:bCs/>
          <w:iCs/>
          <w:spacing w:val="4"/>
          <w:lang w:eastAsia="pl-PL"/>
        </w:rPr>
      </w:pPr>
      <w:r w:rsidRPr="00413FE9">
        <w:rPr>
          <w:rFonts w:ascii="Lato" w:eastAsia="Times New Roman" w:hAnsi="Lato" w:cs="Arial"/>
          <w:bCs/>
          <w:iCs/>
          <w:spacing w:val="4"/>
          <w:lang w:eastAsia="pl-PL"/>
        </w:rPr>
        <w:t xml:space="preserve">Jak wskazuje orzecznictwo sądów administracyjnych, ocena prawna wyrażona </w:t>
      </w:r>
      <w:r w:rsidRPr="00413FE9">
        <w:rPr>
          <w:rFonts w:ascii="Lato" w:eastAsia="Times New Roman" w:hAnsi="Lato" w:cs="Arial"/>
          <w:bCs/>
          <w:iCs/>
          <w:spacing w:val="4"/>
          <w:lang w:eastAsia="pl-PL"/>
        </w:rPr>
        <w:br/>
        <w:t xml:space="preserve">w orzeczeniu sądu administracyjnego traci moc wiążącą w przypadku zmiany stanu prawnego, jeżeli to spowoduje, że pogląd sądu stanie się nieaktualny. Podobny skutek, czyli ustanie mocy wiążącej wspomnianej oceny, może spowodować zaistniała po wydaniu orzeczenia sądowego zmiana istotnych okoliczności faktycznych. Zmieniające się okoliczności sprawy powodują nieaktualność w części lub w całości oceny sprawy dokonanej na podstawie art. 153 </w:t>
      </w:r>
      <w:proofErr w:type="spellStart"/>
      <w:r w:rsidRPr="00413FE9">
        <w:rPr>
          <w:rFonts w:ascii="Lato" w:eastAsia="Times New Roman" w:hAnsi="Lato" w:cs="Arial"/>
          <w:bCs/>
          <w:i/>
          <w:iCs/>
          <w:spacing w:val="4"/>
          <w:lang w:eastAsia="pl-PL"/>
        </w:rPr>
        <w:t>ppsa</w:t>
      </w:r>
      <w:proofErr w:type="spellEnd"/>
      <w:r w:rsidRPr="00413FE9">
        <w:rPr>
          <w:rFonts w:ascii="Lato" w:eastAsia="Times New Roman" w:hAnsi="Lato" w:cs="Arial"/>
          <w:bCs/>
          <w:iCs/>
          <w:spacing w:val="4"/>
          <w:lang w:eastAsia="pl-PL"/>
        </w:rPr>
        <w:t xml:space="preserve"> i jednocześnie konieczność dokonania jej weryfikacji na podstawie stanu aktualnego. Trzeba bowiem podkreślić, że orzeczenia sądów administracyjnych są aktami stosowania prawa w indywidualnych sprawach. </w:t>
      </w:r>
      <w:r w:rsidRPr="00413FE9">
        <w:rPr>
          <w:rFonts w:ascii="Lato" w:eastAsia="Times New Roman" w:hAnsi="Lato" w:cs="Arial"/>
          <w:bCs/>
          <w:iCs/>
          <w:spacing w:val="4"/>
          <w:lang w:eastAsia="pl-PL"/>
        </w:rPr>
        <w:br/>
        <w:t xml:space="preserve">W związku z tym ocena prawna sądu zawsze dokonywana jest w kontekście konkretnych okoliczności faktycznych. Zmiana tego stanu faktycznego zatem może doprowadzić do </w:t>
      </w:r>
      <w:r w:rsidRPr="00413FE9">
        <w:rPr>
          <w:rFonts w:ascii="Lato" w:eastAsia="Times New Roman" w:hAnsi="Lato" w:cs="Arial"/>
          <w:bCs/>
          <w:iCs/>
          <w:spacing w:val="4"/>
          <w:lang w:eastAsia="pl-PL"/>
        </w:rPr>
        <w:lastRenderedPageBreak/>
        <w:t xml:space="preserve">dezaktualizacji oceny prawnej. Przy czym zmiana okoliczności faktycznych mogących uzasadniać odstąpienie od zasady wynikającej z art. 153 </w:t>
      </w:r>
      <w:proofErr w:type="spellStart"/>
      <w:r w:rsidRPr="00413FE9">
        <w:rPr>
          <w:rFonts w:ascii="Lato" w:eastAsia="Times New Roman" w:hAnsi="Lato" w:cs="Arial"/>
          <w:bCs/>
          <w:i/>
          <w:iCs/>
          <w:spacing w:val="4"/>
          <w:lang w:eastAsia="pl-PL"/>
        </w:rPr>
        <w:t>ppsa</w:t>
      </w:r>
      <w:proofErr w:type="spellEnd"/>
      <w:r w:rsidRPr="00413FE9">
        <w:rPr>
          <w:rFonts w:ascii="Lato" w:eastAsia="Times New Roman" w:hAnsi="Lato" w:cs="Arial"/>
          <w:bCs/>
          <w:iCs/>
          <w:spacing w:val="4"/>
          <w:lang w:eastAsia="pl-PL"/>
        </w:rPr>
        <w:t xml:space="preserve">, musi mieć taki charakter, że ocena prawna dokonana przez sąd w prawomocnym wyroku staje się nieaktualna, nieprzystająca do nowych okoliczności faktycznych sprawy (por. wyroki NSA z dnia </w:t>
      </w:r>
      <w:r w:rsidR="00267865">
        <w:rPr>
          <w:rFonts w:ascii="Lato" w:eastAsia="Times New Roman" w:hAnsi="Lato" w:cs="Arial"/>
          <w:bCs/>
          <w:iCs/>
          <w:spacing w:val="4"/>
          <w:lang w:eastAsia="pl-PL"/>
        </w:rPr>
        <w:br/>
      </w:r>
      <w:r w:rsidRPr="00413FE9">
        <w:rPr>
          <w:rFonts w:ascii="Lato" w:eastAsia="Times New Roman" w:hAnsi="Lato" w:cs="Arial"/>
          <w:bCs/>
          <w:iCs/>
          <w:spacing w:val="4"/>
          <w:lang w:eastAsia="pl-PL"/>
        </w:rPr>
        <w:t xml:space="preserve">16 listopada 2021 r., sygn. akt I FSK 285/18, z dnia 19 listopada 2020 r., sygn. akt I OSK 863/19, z dnia 6 lipca 2011 r., sygn. akt I FSK 1042/10, z dnia 4 maja 2005 r., sygn. akt OSK 1403/04, podobnie: </w:t>
      </w:r>
      <w:r w:rsidR="00D95945">
        <w:rPr>
          <w:rFonts w:ascii="Lato" w:eastAsia="Times New Roman" w:hAnsi="Lato" w:cs="Arial"/>
          <w:bCs/>
          <w:iCs/>
          <w:spacing w:val="4"/>
          <w:lang w:eastAsia="pl-PL"/>
        </w:rPr>
        <w:t>komentarz do a</w:t>
      </w:r>
      <w:r w:rsidRPr="00413FE9">
        <w:rPr>
          <w:rFonts w:ascii="Lato" w:eastAsia="Times New Roman" w:hAnsi="Lato" w:cs="Arial"/>
          <w:bCs/>
          <w:iCs/>
          <w:spacing w:val="4"/>
          <w:lang w:eastAsia="pl-PL"/>
        </w:rPr>
        <w:t xml:space="preserve">rt. 153 </w:t>
      </w:r>
      <w:proofErr w:type="spellStart"/>
      <w:r w:rsidRPr="00413FE9">
        <w:rPr>
          <w:rFonts w:ascii="Lato" w:eastAsia="Times New Roman" w:hAnsi="Lato" w:cs="Arial"/>
          <w:bCs/>
          <w:iCs/>
          <w:spacing w:val="4"/>
          <w:lang w:eastAsia="pl-PL"/>
        </w:rPr>
        <w:t>PrPostSAdm</w:t>
      </w:r>
      <w:proofErr w:type="spellEnd"/>
      <w:r w:rsidRPr="00413FE9">
        <w:rPr>
          <w:rFonts w:ascii="Lato" w:eastAsia="Times New Roman" w:hAnsi="Lato" w:cs="Arial"/>
          <w:bCs/>
          <w:iCs/>
          <w:spacing w:val="4"/>
          <w:lang w:eastAsia="pl-PL"/>
        </w:rPr>
        <w:t xml:space="preserve"> red. Wierzbowski 2021, </w:t>
      </w:r>
      <w:proofErr w:type="spellStart"/>
      <w:r w:rsidRPr="00413FE9">
        <w:rPr>
          <w:rFonts w:ascii="Lato" w:eastAsia="Times New Roman" w:hAnsi="Lato" w:cs="Arial"/>
          <w:bCs/>
          <w:iCs/>
          <w:spacing w:val="4"/>
          <w:lang w:eastAsia="pl-PL"/>
        </w:rPr>
        <w:t>Legalis</w:t>
      </w:r>
      <w:proofErr w:type="spellEnd"/>
      <w:r w:rsidRPr="00413FE9">
        <w:rPr>
          <w:rFonts w:ascii="Lato" w:eastAsia="Times New Roman" w:hAnsi="Lato" w:cs="Arial"/>
          <w:bCs/>
          <w:iCs/>
          <w:spacing w:val="4"/>
          <w:lang w:eastAsia="pl-PL"/>
        </w:rPr>
        <w:t>).</w:t>
      </w:r>
    </w:p>
    <w:p w14:paraId="0133301F" w14:textId="4FF44A8F" w:rsidR="00601616" w:rsidRDefault="00601616" w:rsidP="00FF0813">
      <w:pPr>
        <w:spacing w:after="240" w:line="240" w:lineRule="exact"/>
        <w:jc w:val="both"/>
        <w:outlineLvl w:val="0"/>
        <w:rPr>
          <w:rFonts w:ascii="Lato" w:eastAsia="Times New Roman" w:hAnsi="Lato" w:cs="Arial"/>
          <w:bCs/>
          <w:iCs/>
          <w:spacing w:val="4"/>
          <w:lang w:eastAsia="pl-PL"/>
        </w:rPr>
      </w:pPr>
      <w:r w:rsidRPr="00413FE9">
        <w:rPr>
          <w:rFonts w:ascii="Lato" w:eastAsia="Times New Roman" w:hAnsi="Lato" w:cs="Arial"/>
          <w:bCs/>
          <w:iCs/>
          <w:spacing w:val="4"/>
          <w:lang w:eastAsia="pl-PL"/>
        </w:rPr>
        <w:t>Z taką sytuacją mamy do czynienia w niniejszej sprawie, gdyż po wydaniu wyroku WSA w Warszawie z dnia 12 lutego 2020 r., sygn. akt VII SA/</w:t>
      </w:r>
      <w:proofErr w:type="spellStart"/>
      <w:r w:rsidRPr="00413FE9">
        <w:rPr>
          <w:rFonts w:ascii="Lato" w:eastAsia="Times New Roman" w:hAnsi="Lato" w:cs="Arial"/>
          <w:bCs/>
          <w:iCs/>
          <w:spacing w:val="4"/>
          <w:lang w:eastAsia="pl-PL"/>
        </w:rPr>
        <w:t>Wa</w:t>
      </w:r>
      <w:proofErr w:type="spellEnd"/>
      <w:r w:rsidRPr="00413FE9">
        <w:rPr>
          <w:rFonts w:ascii="Lato" w:eastAsia="Times New Roman" w:hAnsi="Lato" w:cs="Arial"/>
          <w:bCs/>
          <w:iCs/>
          <w:spacing w:val="4"/>
          <w:lang w:eastAsia="pl-PL"/>
        </w:rPr>
        <w:t xml:space="preserve"> 2893/19 i wyroku NSA </w:t>
      </w:r>
      <w:r w:rsidRPr="00413FE9">
        <w:rPr>
          <w:rFonts w:ascii="Lato" w:eastAsia="Times New Roman" w:hAnsi="Lato" w:cs="Arial"/>
          <w:bCs/>
          <w:iCs/>
          <w:spacing w:val="4"/>
          <w:lang w:eastAsia="pl-PL"/>
        </w:rPr>
        <w:br/>
        <w:t>z dnia 15 grudnia 2020 r., sygn. akt II OSK 2193/20</w:t>
      </w:r>
      <w:r w:rsidR="0041229B">
        <w:rPr>
          <w:rFonts w:ascii="Lato" w:eastAsia="Times New Roman" w:hAnsi="Lato" w:cs="Arial"/>
          <w:bCs/>
          <w:iCs/>
          <w:spacing w:val="4"/>
          <w:lang w:eastAsia="pl-PL"/>
        </w:rPr>
        <w:t>,</w:t>
      </w:r>
      <w:r w:rsidRPr="00413FE9">
        <w:rPr>
          <w:rFonts w:ascii="Lato" w:eastAsia="Times New Roman" w:hAnsi="Lato" w:cs="Arial"/>
          <w:bCs/>
          <w:iCs/>
          <w:spacing w:val="4"/>
          <w:lang w:eastAsia="pl-PL"/>
        </w:rPr>
        <w:t xml:space="preserve"> doszło do istotnej zmiany stanu faktycznego sprawy odnośnie </w:t>
      </w:r>
      <w:r w:rsidR="00E142EA">
        <w:rPr>
          <w:rFonts w:ascii="Lato" w:eastAsia="Times New Roman" w:hAnsi="Lato" w:cs="Arial"/>
          <w:bCs/>
          <w:iCs/>
          <w:spacing w:val="4"/>
          <w:lang w:eastAsia="pl-PL"/>
        </w:rPr>
        <w:t xml:space="preserve">działek </w:t>
      </w:r>
      <w:r>
        <w:rPr>
          <w:rFonts w:ascii="Lato" w:eastAsia="Times New Roman" w:hAnsi="Lato" w:cs="Arial"/>
          <w:bCs/>
          <w:iCs/>
          <w:spacing w:val="4"/>
          <w:lang w:eastAsia="pl-PL"/>
        </w:rPr>
        <w:t>osób</w:t>
      </w:r>
      <w:r w:rsidR="0041229B">
        <w:rPr>
          <w:rFonts w:ascii="Lato" w:eastAsia="Times New Roman" w:hAnsi="Lato" w:cs="Arial"/>
          <w:bCs/>
          <w:iCs/>
          <w:spacing w:val="4"/>
          <w:lang w:eastAsia="pl-PL"/>
        </w:rPr>
        <w:t>,</w:t>
      </w:r>
      <w:r>
        <w:rPr>
          <w:rFonts w:ascii="Lato" w:eastAsia="Times New Roman" w:hAnsi="Lato" w:cs="Arial"/>
          <w:bCs/>
          <w:iCs/>
          <w:spacing w:val="4"/>
          <w:lang w:eastAsia="pl-PL"/>
        </w:rPr>
        <w:t xml:space="preserve"> </w:t>
      </w:r>
      <w:r w:rsidRPr="00413FE9">
        <w:rPr>
          <w:rFonts w:ascii="Lato" w:eastAsia="Times New Roman" w:hAnsi="Lato" w:cs="Arial"/>
          <w:bCs/>
          <w:iCs/>
          <w:spacing w:val="4"/>
          <w:lang w:eastAsia="pl-PL"/>
        </w:rPr>
        <w:t xml:space="preserve">których interesu prawnego dotyczyły te wyroki. </w:t>
      </w:r>
    </w:p>
    <w:p w14:paraId="26BB894E" w14:textId="29BFA586" w:rsidR="00FF0813" w:rsidRPr="00601616" w:rsidRDefault="00601616" w:rsidP="00BA3789">
      <w:pPr>
        <w:spacing w:after="120" w:line="240" w:lineRule="exact"/>
        <w:jc w:val="both"/>
        <w:outlineLvl w:val="0"/>
        <w:rPr>
          <w:rFonts w:ascii="Lato" w:eastAsia="Times New Roman" w:hAnsi="Lato" w:cs="Arial"/>
          <w:bCs/>
          <w:iCs/>
          <w:spacing w:val="4"/>
          <w:lang w:eastAsia="pl-PL"/>
        </w:rPr>
      </w:pPr>
      <w:r>
        <w:rPr>
          <w:rFonts w:ascii="Lato" w:eastAsia="Times New Roman" w:hAnsi="Lato" w:cs="Arial"/>
          <w:bCs/>
          <w:iCs/>
          <w:spacing w:val="4"/>
          <w:lang w:eastAsia="pl-PL"/>
        </w:rPr>
        <w:t xml:space="preserve">W toku ponownie prowadzonego postępowania odwoławczego, </w:t>
      </w:r>
      <w:r>
        <w:rPr>
          <w:rFonts w:ascii="Lato" w:hAnsi="Lato" w:cs="Arial"/>
          <w:bCs/>
          <w:iCs/>
          <w:color w:val="000000"/>
          <w:spacing w:val="4"/>
          <w:lang w:bidi="pl-PL"/>
        </w:rPr>
        <w:t>p</w:t>
      </w:r>
      <w:r w:rsidR="00FF0813" w:rsidRPr="009F23ED">
        <w:rPr>
          <w:rFonts w:ascii="Lato" w:hAnsi="Lato" w:cs="Arial"/>
          <w:bCs/>
          <w:iCs/>
          <w:color w:val="000000"/>
          <w:spacing w:val="4"/>
          <w:lang w:bidi="pl-PL"/>
        </w:rPr>
        <w:t xml:space="preserve">ismem z dnia 24 lutego 2023 r., znak: GL.JRP7.2313.2021, </w:t>
      </w:r>
      <w:r w:rsidR="00FF0813" w:rsidRPr="00FF0813">
        <w:rPr>
          <w:rFonts w:ascii="Lato" w:hAnsi="Lato" w:cs="Arial"/>
          <w:bCs/>
          <w:iCs/>
          <w:color w:val="000000"/>
          <w:spacing w:val="4"/>
          <w:lang w:bidi="pl-PL"/>
        </w:rPr>
        <w:t>inwestor</w:t>
      </w:r>
      <w:r w:rsidR="00FF0813" w:rsidRPr="009F23ED">
        <w:rPr>
          <w:rFonts w:ascii="Lato" w:hAnsi="Lato" w:cs="Arial"/>
          <w:bCs/>
          <w:iCs/>
          <w:color w:val="000000"/>
          <w:spacing w:val="4"/>
          <w:lang w:bidi="pl-PL"/>
        </w:rPr>
        <w:t xml:space="preserve"> poinformował</w:t>
      </w:r>
      <w:r w:rsidR="00FF0813">
        <w:rPr>
          <w:rFonts w:ascii="Lato" w:hAnsi="Lato" w:cs="Arial"/>
          <w:bCs/>
          <w:iCs/>
          <w:color w:val="000000"/>
          <w:spacing w:val="4"/>
          <w:lang w:bidi="pl-PL"/>
        </w:rPr>
        <w:t>, iż działając w porozumieniu ze Starostą Opolskim</w:t>
      </w:r>
      <w:r w:rsidR="00BA3789">
        <w:rPr>
          <w:rFonts w:ascii="Lato" w:hAnsi="Lato" w:cs="Arial"/>
          <w:bCs/>
          <w:iCs/>
          <w:color w:val="000000"/>
          <w:spacing w:val="4"/>
          <w:lang w:bidi="pl-PL"/>
        </w:rPr>
        <w:t xml:space="preserve">, </w:t>
      </w:r>
      <w:r w:rsidR="00FF0813">
        <w:rPr>
          <w:rFonts w:ascii="Lato" w:hAnsi="Lato" w:cs="Arial"/>
          <w:bCs/>
          <w:iCs/>
          <w:color w:val="000000"/>
          <w:spacing w:val="4"/>
          <w:lang w:bidi="pl-PL"/>
        </w:rPr>
        <w:t>jako organem reprezentującym Skarb Państwa w sprawach gospodarowania nieruchomościami, wykonującym zadania z zakresu administracji rządowej, objęte odwołaniem:</w:t>
      </w:r>
    </w:p>
    <w:p w14:paraId="038F2EBC" w14:textId="1EBB9278" w:rsidR="00FF0813" w:rsidRPr="009F23ED" w:rsidRDefault="00FF0813" w:rsidP="00BA3789">
      <w:pPr>
        <w:pStyle w:val="Akapitzlist"/>
        <w:numPr>
          <w:ilvl w:val="0"/>
          <w:numId w:val="46"/>
        </w:numPr>
        <w:tabs>
          <w:tab w:val="left" w:pos="284"/>
        </w:tabs>
        <w:spacing w:after="120" w:line="240" w:lineRule="exact"/>
        <w:ind w:left="284" w:hanging="284"/>
        <w:contextualSpacing w:val="0"/>
        <w:jc w:val="both"/>
        <w:rPr>
          <w:rFonts w:ascii="Lato" w:hAnsi="Lato" w:cs="Arial"/>
          <w:bCs/>
          <w:iCs/>
          <w:color w:val="000000"/>
          <w:spacing w:val="4"/>
          <w:sz w:val="22"/>
          <w:szCs w:val="22"/>
          <w:lang w:bidi="pl-PL"/>
        </w:rPr>
      </w:pPr>
      <w:r w:rsidRPr="009F23ED">
        <w:rPr>
          <w:rFonts w:ascii="Lato" w:hAnsi="Lato" w:cs="Arial"/>
          <w:bCs/>
          <w:iCs/>
          <w:color w:val="000000"/>
          <w:spacing w:val="4"/>
          <w:sz w:val="22"/>
          <w:szCs w:val="22"/>
          <w:lang w:bidi="pl-PL"/>
        </w:rPr>
        <w:t>działk</w:t>
      </w:r>
      <w:r>
        <w:rPr>
          <w:rFonts w:ascii="Lato" w:hAnsi="Lato" w:cs="Arial"/>
          <w:bCs/>
          <w:iCs/>
          <w:color w:val="000000"/>
          <w:spacing w:val="4"/>
          <w:sz w:val="22"/>
          <w:szCs w:val="22"/>
          <w:lang w:bidi="pl-PL"/>
        </w:rPr>
        <w:t>a</w:t>
      </w:r>
      <w:r w:rsidRPr="009F23ED">
        <w:rPr>
          <w:rFonts w:ascii="Lato" w:hAnsi="Lato" w:cs="Arial"/>
          <w:bCs/>
          <w:iCs/>
          <w:color w:val="000000"/>
          <w:spacing w:val="4"/>
          <w:sz w:val="22"/>
          <w:szCs w:val="22"/>
          <w:lang w:bidi="pl-PL"/>
        </w:rPr>
        <w:t xml:space="preserve"> nr 665/93, z obrębu 0015 Żelazna – stanowiąc</w:t>
      </w:r>
      <w:r>
        <w:rPr>
          <w:rFonts w:ascii="Lato" w:hAnsi="Lato" w:cs="Arial"/>
          <w:bCs/>
          <w:iCs/>
          <w:color w:val="000000"/>
          <w:spacing w:val="4"/>
          <w:sz w:val="22"/>
          <w:szCs w:val="22"/>
          <w:lang w:bidi="pl-PL"/>
        </w:rPr>
        <w:t>a</w:t>
      </w:r>
      <w:r w:rsidRPr="009F23ED">
        <w:rPr>
          <w:rFonts w:ascii="Lato" w:hAnsi="Lato" w:cs="Arial"/>
          <w:bCs/>
          <w:iCs/>
          <w:color w:val="000000"/>
          <w:spacing w:val="4"/>
          <w:sz w:val="22"/>
          <w:szCs w:val="22"/>
          <w:lang w:bidi="pl-PL"/>
        </w:rPr>
        <w:t xml:space="preserve"> dotychczas własność Pani </w:t>
      </w:r>
      <w:r w:rsidR="005E7406">
        <w:rPr>
          <w:rFonts w:ascii="Lato" w:hAnsi="Lato" w:cs="Arial"/>
          <w:bCs/>
          <w:iCs/>
          <w:color w:val="000000"/>
          <w:spacing w:val="4"/>
          <w:sz w:val="22"/>
          <w:szCs w:val="22"/>
          <w:lang w:bidi="pl-PL"/>
        </w:rPr>
        <w:br/>
      </w:r>
      <w:r w:rsidRPr="009F23ED">
        <w:rPr>
          <w:rFonts w:ascii="Lato" w:hAnsi="Lato" w:cs="Arial"/>
          <w:bCs/>
          <w:iCs/>
          <w:color w:val="000000"/>
          <w:spacing w:val="4"/>
          <w:sz w:val="22"/>
          <w:szCs w:val="22"/>
          <w:lang w:bidi="pl-PL"/>
        </w:rPr>
        <w:t>J</w:t>
      </w:r>
      <w:r w:rsidR="005E7406">
        <w:rPr>
          <w:rFonts w:ascii="Lato" w:hAnsi="Lato" w:cs="Arial"/>
          <w:bCs/>
          <w:iCs/>
          <w:color w:val="000000"/>
          <w:spacing w:val="4"/>
          <w:sz w:val="22"/>
          <w:szCs w:val="22"/>
          <w:lang w:bidi="pl-PL"/>
        </w:rPr>
        <w:t>.</w:t>
      </w:r>
      <w:r w:rsidRPr="009F23ED">
        <w:rPr>
          <w:rFonts w:ascii="Lato" w:hAnsi="Lato" w:cs="Arial"/>
          <w:bCs/>
          <w:iCs/>
          <w:color w:val="000000"/>
          <w:spacing w:val="4"/>
          <w:sz w:val="22"/>
          <w:szCs w:val="22"/>
          <w:lang w:bidi="pl-PL"/>
        </w:rPr>
        <w:t xml:space="preserve"> P</w:t>
      </w:r>
      <w:r w:rsidR="005E7406">
        <w:rPr>
          <w:rFonts w:ascii="Lato" w:hAnsi="Lato" w:cs="Arial"/>
          <w:bCs/>
          <w:iCs/>
          <w:color w:val="000000"/>
          <w:spacing w:val="4"/>
          <w:sz w:val="22"/>
          <w:szCs w:val="22"/>
          <w:lang w:bidi="pl-PL"/>
        </w:rPr>
        <w:t>.</w:t>
      </w:r>
      <w:r w:rsidRPr="009F23ED">
        <w:rPr>
          <w:rFonts w:ascii="Lato" w:hAnsi="Lato" w:cs="Arial"/>
          <w:bCs/>
          <w:iCs/>
          <w:color w:val="000000"/>
          <w:spacing w:val="4"/>
          <w:sz w:val="22"/>
          <w:szCs w:val="22"/>
          <w:lang w:bidi="pl-PL"/>
        </w:rPr>
        <w:t>,</w:t>
      </w:r>
    </w:p>
    <w:p w14:paraId="27009B05" w14:textId="2E6FACF5" w:rsidR="00FF0813" w:rsidRPr="009F23ED" w:rsidRDefault="00FF0813" w:rsidP="00BA3789">
      <w:pPr>
        <w:pStyle w:val="Akapitzlist"/>
        <w:numPr>
          <w:ilvl w:val="0"/>
          <w:numId w:val="46"/>
        </w:numPr>
        <w:tabs>
          <w:tab w:val="left" w:pos="284"/>
        </w:tabs>
        <w:spacing w:after="120" w:line="240" w:lineRule="exact"/>
        <w:ind w:left="284" w:hanging="284"/>
        <w:contextualSpacing w:val="0"/>
        <w:jc w:val="both"/>
        <w:rPr>
          <w:rFonts w:ascii="Lato" w:hAnsi="Lato" w:cs="Arial"/>
          <w:bCs/>
          <w:iCs/>
          <w:color w:val="000000"/>
          <w:spacing w:val="4"/>
          <w:sz w:val="22"/>
          <w:szCs w:val="22"/>
          <w:lang w:bidi="pl-PL"/>
        </w:rPr>
      </w:pPr>
      <w:r w:rsidRPr="009F23ED">
        <w:rPr>
          <w:rFonts w:ascii="Lato" w:hAnsi="Lato" w:cs="Arial"/>
          <w:bCs/>
          <w:iCs/>
          <w:color w:val="000000"/>
          <w:spacing w:val="4"/>
          <w:sz w:val="22"/>
          <w:szCs w:val="22"/>
          <w:lang w:bidi="pl-PL"/>
        </w:rPr>
        <w:t>działk</w:t>
      </w:r>
      <w:r>
        <w:rPr>
          <w:rFonts w:ascii="Lato" w:hAnsi="Lato" w:cs="Arial"/>
          <w:bCs/>
          <w:iCs/>
          <w:color w:val="000000"/>
          <w:spacing w:val="4"/>
          <w:sz w:val="22"/>
          <w:szCs w:val="22"/>
          <w:lang w:bidi="pl-PL"/>
        </w:rPr>
        <w:t>a</w:t>
      </w:r>
      <w:r w:rsidRPr="009F23ED">
        <w:rPr>
          <w:rFonts w:ascii="Lato" w:hAnsi="Lato" w:cs="Arial"/>
          <w:bCs/>
          <w:iCs/>
          <w:color w:val="000000"/>
          <w:spacing w:val="4"/>
          <w:sz w:val="22"/>
          <w:szCs w:val="22"/>
          <w:lang w:bidi="pl-PL"/>
        </w:rPr>
        <w:t xml:space="preserve"> nr 664/93, z obrębu 00015 Żelazna – stanowiąc</w:t>
      </w:r>
      <w:r>
        <w:rPr>
          <w:rFonts w:ascii="Lato" w:hAnsi="Lato" w:cs="Arial"/>
          <w:bCs/>
          <w:iCs/>
          <w:color w:val="000000"/>
          <w:spacing w:val="4"/>
          <w:sz w:val="22"/>
          <w:szCs w:val="22"/>
          <w:lang w:bidi="pl-PL"/>
        </w:rPr>
        <w:t>a</w:t>
      </w:r>
      <w:r w:rsidRPr="009F23ED">
        <w:rPr>
          <w:rFonts w:ascii="Lato" w:hAnsi="Lato" w:cs="Arial"/>
          <w:bCs/>
          <w:iCs/>
          <w:color w:val="000000"/>
          <w:spacing w:val="4"/>
          <w:sz w:val="22"/>
          <w:szCs w:val="22"/>
          <w:lang w:bidi="pl-PL"/>
        </w:rPr>
        <w:t xml:space="preserve"> dotychczas własność Pani K</w:t>
      </w:r>
      <w:r w:rsidR="005E7406">
        <w:rPr>
          <w:rFonts w:ascii="Lato" w:hAnsi="Lato" w:cs="Arial"/>
          <w:bCs/>
          <w:iCs/>
          <w:color w:val="000000"/>
          <w:spacing w:val="4"/>
          <w:sz w:val="22"/>
          <w:szCs w:val="22"/>
          <w:lang w:bidi="pl-PL"/>
        </w:rPr>
        <w:t>.</w:t>
      </w:r>
      <w:r w:rsidRPr="009F23ED">
        <w:rPr>
          <w:rFonts w:ascii="Lato" w:hAnsi="Lato" w:cs="Arial"/>
          <w:bCs/>
          <w:iCs/>
          <w:color w:val="000000"/>
          <w:spacing w:val="4"/>
          <w:sz w:val="22"/>
          <w:szCs w:val="22"/>
          <w:lang w:bidi="pl-PL"/>
        </w:rPr>
        <w:t xml:space="preserve"> D</w:t>
      </w:r>
      <w:r w:rsidR="005E7406">
        <w:rPr>
          <w:rFonts w:ascii="Lato" w:hAnsi="Lato" w:cs="Arial"/>
          <w:bCs/>
          <w:iCs/>
          <w:color w:val="000000"/>
          <w:spacing w:val="4"/>
          <w:sz w:val="22"/>
          <w:szCs w:val="22"/>
          <w:lang w:bidi="pl-PL"/>
        </w:rPr>
        <w:t>.</w:t>
      </w:r>
      <w:r w:rsidRPr="009F23ED">
        <w:rPr>
          <w:rFonts w:ascii="Lato" w:hAnsi="Lato" w:cs="Arial"/>
          <w:bCs/>
          <w:iCs/>
          <w:color w:val="000000"/>
          <w:spacing w:val="4"/>
          <w:sz w:val="22"/>
          <w:szCs w:val="22"/>
          <w:lang w:bidi="pl-PL"/>
        </w:rPr>
        <w:t xml:space="preserve"> i Pana Ł</w:t>
      </w:r>
      <w:r w:rsidR="005E7406">
        <w:rPr>
          <w:rFonts w:ascii="Lato" w:hAnsi="Lato" w:cs="Arial"/>
          <w:bCs/>
          <w:iCs/>
          <w:color w:val="000000"/>
          <w:spacing w:val="4"/>
          <w:sz w:val="22"/>
          <w:szCs w:val="22"/>
          <w:lang w:bidi="pl-PL"/>
        </w:rPr>
        <w:t>.</w:t>
      </w:r>
      <w:r w:rsidRPr="009F23ED">
        <w:rPr>
          <w:rFonts w:ascii="Lato" w:hAnsi="Lato" w:cs="Arial"/>
          <w:bCs/>
          <w:iCs/>
          <w:color w:val="000000"/>
          <w:spacing w:val="4"/>
          <w:sz w:val="22"/>
          <w:szCs w:val="22"/>
          <w:lang w:bidi="pl-PL"/>
        </w:rPr>
        <w:t xml:space="preserve"> D</w:t>
      </w:r>
      <w:r w:rsidR="005E7406">
        <w:rPr>
          <w:rFonts w:ascii="Lato" w:hAnsi="Lato" w:cs="Arial"/>
          <w:bCs/>
          <w:iCs/>
          <w:color w:val="000000"/>
          <w:spacing w:val="4"/>
          <w:sz w:val="22"/>
          <w:szCs w:val="22"/>
          <w:lang w:bidi="pl-PL"/>
        </w:rPr>
        <w:t>.</w:t>
      </w:r>
      <w:r>
        <w:rPr>
          <w:rFonts w:ascii="Lato" w:hAnsi="Lato" w:cs="Arial"/>
          <w:bCs/>
          <w:iCs/>
          <w:color w:val="000000"/>
          <w:spacing w:val="4"/>
          <w:sz w:val="22"/>
          <w:szCs w:val="22"/>
          <w:lang w:bidi="pl-PL"/>
        </w:rPr>
        <w:t>,</w:t>
      </w:r>
    </w:p>
    <w:p w14:paraId="5D47D58C" w14:textId="222D8C59" w:rsidR="00FF0813" w:rsidRDefault="00FF0813" w:rsidP="00FF0813">
      <w:pPr>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 xml:space="preserve">zostały </w:t>
      </w:r>
      <w:r w:rsidRPr="0016468C">
        <w:rPr>
          <w:rFonts w:ascii="Lato" w:hAnsi="Lato" w:cs="Arial"/>
          <w:bCs/>
          <w:iCs/>
          <w:color w:val="000000"/>
          <w:spacing w:val="4"/>
          <w:lang w:bidi="pl-PL"/>
        </w:rPr>
        <w:t>naby</w:t>
      </w:r>
      <w:r>
        <w:rPr>
          <w:rFonts w:ascii="Lato" w:hAnsi="Lato" w:cs="Arial"/>
          <w:bCs/>
          <w:iCs/>
          <w:color w:val="000000"/>
          <w:spacing w:val="4"/>
          <w:lang w:bidi="pl-PL"/>
        </w:rPr>
        <w:t>te</w:t>
      </w:r>
      <w:r w:rsidRPr="0016468C">
        <w:rPr>
          <w:rFonts w:ascii="Lato" w:hAnsi="Lato" w:cs="Arial"/>
          <w:bCs/>
          <w:iCs/>
          <w:color w:val="000000"/>
          <w:spacing w:val="4"/>
          <w:lang w:bidi="pl-PL"/>
        </w:rPr>
        <w:t xml:space="preserve"> w dniu 29 grudnia 2022 r. na rzecz Skarbu Państwa, na mocy aktów notarialnych Repertorium A nr </w:t>
      </w:r>
      <w:r>
        <w:rPr>
          <w:rFonts w:ascii="Lato" w:hAnsi="Lato" w:cs="Arial"/>
          <w:bCs/>
          <w:iCs/>
          <w:color w:val="000000"/>
          <w:spacing w:val="4"/>
          <w:lang w:bidi="pl-PL"/>
        </w:rPr>
        <w:t xml:space="preserve">(działka nr 665/93) </w:t>
      </w:r>
      <w:r w:rsidRPr="0016468C">
        <w:rPr>
          <w:rFonts w:ascii="Lato" w:hAnsi="Lato" w:cs="Arial"/>
          <w:bCs/>
          <w:iCs/>
          <w:color w:val="000000"/>
          <w:spacing w:val="4"/>
          <w:lang w:bidi="pl-PL"/>
        </w:rPr>
        <w:t xml:space="preserve">i Repertorium A nr </w:t>
      </w:r>
      <w:r>
        <w:rPr>
          <w:rFonts w:ascii="Lato" w:hAnsi="Lato" w:cs="Arial"/>
          <w:bCs/>
          <w:iCs/>
          <w:color w:val="000000"/>
          <w:spacing w:val="4"/>
          <w:lang w:bidi="pl-PL"/>
        </w:rPr>
        <w:t xml:space="preserve"> (działka nr 664/93). </w:t>
      </w:r>
    </w:p>
    <w:p w14:paraId="27D847AF" w14:textId="63850878" w:rsidR="00FF0813" w:rsidRPr="00E142EA" w:rsidRDefault="00FF0813" w:rsidP="00FF0813">
      <w:pPr>
        <w:spacing w:after="240" w:line="240" w:lineRule="exact"/>
        <w:jc w:val="both"/>
        <w:rPr>
          <w:rFonts w:ascii="Lato" w:hAnsi="Lato" w:cs="Arial"/>
          <w:bCs/>
          <w:i/>
          <w:iCs/>
          <w:color w:val="000000"/>
          <w:spacing w:val="4"/>
          <w:lang w:bidi="pl-PL"/>
        </w:rPr>
      </w:pPr>
      <w:r w:rsidRPr="00E142EA">
        <w:rPr>
          <w:rFonts w:ascii="Lato" w:hAnsi="Lato" w:cs="Arial"/>
          <w:bCs/>
          <w:iCs/>
          <w:color w:val="000000"/>
          <w:spacing w:val="4"/>
          <w:lang w:bidi="pl-PL"/>
        </w:rPr>
        <w:t>Inwestor</w:t>
      </w:r>
      <w:r>
        <w:rPr>
          <w:rFonts w:ascii="Lato" w:hAnsi="Lato" w:cs="Arial"/>
          <w:bCs/>
          <w:iCs/>
          <w:color w:val="000000"/>
          <w:spacing w:val="4"/>
          <w:lang w:bidi="pl-PL"/>
        </w:rPr>
        <w:t xml:space="preserve"> wskazał również, że wnioskami z dnia 17 stycznia 2023 r. wystąpił do Wojewody Opolskiego o stwierdzenie</w:t>
      </w:r>
      <w:r w:rsidR="009025A8">
        <w:rPr>
          <w:rFonts w:ascii="Lato" w:hAnsi="Lato" w:cs="Arial"/>
          <w:bCs/>
          <w:iCs/>
          <w:color w:val="000000"/>
          <w:spacing w:val="4"/>
          <w:lang w:bidi="pl-PL"/>
        </w:rPr>
        <w:t xml:space="preserve">, </w:t>
      </w:r>
      <w:r w:rsidR="009025A8" w:rsidRPr="009025A8">
        <w:rPr>
          <w:rFonts w:ascii="Lato" w:hAnsi="Lato" w:cs="Arial"/>
          <w:bCs/>
          <w:iCs/>
          <w:color w:val="000000"/>
          <w:spacing w:val="4"/>
          <w:lang w:bidi="pl-PL"/>
        </w:rPr>
        <w:t xml:space="preserve">na podstawie art. 258 ust. 7 pkt 1 oraz ust. 10 </w:t>
      </w:r>
      <w:r w:rsidR="009025A8" w:rsidRPr="009025A8">
        <w:rPr>
          <w:rFonts w:ascii="Lato" w:hAnsi="Lato" w:cs="Arial"/>
          <w:bCs/>
          <w:i/>
          <w:iCs/>
          <w:color w:val="000000"/>
          <w:spacing w:val="4"/>
          <w:lang w:bidi="pl-PL"/>
        </w:rPr>
        <w:t>ustawy z dnia 20 lipca 2017 r.</w:t>
      </w:r>
      <w:r w:rsidR="00E142EA" w:rsidRPr="00E142EA">
        <w:rPr>
          <w:rFonts w:ascii="Lato" w:eastAsia="Times New Roman" w:hAnsi="Lato" w:cs="Arial"/>
          <w:i/>
          <w:iCs/>
          <w:spacing w:val="4"/>
          <w:lang w:eastAsia="pl-PL"/>
        </w:rPr>
        <w:t xml:space="preserve"> </w:t>
      </w:r>
      <w:r w:rsidR="00E142EA" w:rsidRPr="00E142EA">
        <w:rPr>
          <w:rFonts w:ascii="Lato" w:hAnsi="Lato" w:cs="Arial"/>
          <w:bCs/>
          <w:i/>
          <w:iCs/>
          <w:color w:val="000000"/>
          <w:spacing w:val="4"/>
          <w:lang w:bidi="pl-PL"/>
        </w:rPr>
        <w:t>Prawo wodne</w:t>
      </w:r>
      <w:r w:rsidR="009025A8">
        <w:rPr>
          <w:rFonts w:ascii="Lato" w:hAnsi="Lato" w:cs="Arial"/>
          <w:bCs/>
          <w:iCs/>
          <w:color w:val="000000"/>
          <w:spacing w:val="4"/>
          <w:lang w:bidi="pl-PL"/>
        </w:rPr>
        <w:t xml:space="preserve">, </w:t>
      </w:r>
      <w:r>
        <w:rPr>
          <w:rFonts w:ascii="Lato" w:hAnsi="Lato" w:cs="Arial"/>
          <w:bCs/>
          <w:iCs/>
          <w:color w:val="000000"/>
          <w:spacing w:val="4"/>
          <w:lang w:bidi="pl-PL"/>
        </w:rPr>
        <w:t xml:space="preserve">reprezentacji Skarbu Państwa </w:t>
      </w:r>
      <w:r w:rsidR="009025A8">
        <w:rPr>
          <w:rFonts w:ascii="Lato" w:hAnsi="Lato" w:cs="Arial"/>
          <w:bCs/>
          <w:iCs/>
          <w:color w:val="000000"/>
          <w:spacing w:val="4"/>
          <w:lang w:bidi="pl-PL"/>
        </w:rPr>
        <w:t xml:space="preserve">oraz wykonywanie praw właścicielskich Skarbu Państwa </w:t>
      </w:r>
      <w:r>
        <w:rPr>
          <w:rFonts w:ascii="Lato" w:hAnsi="Lato" w:cs="Arial"/>
          <w:bCs/>
          <w:iCs/>
          <w:color w:val="000000"/>
          <w:spacing w:val="4"/>
          <w:lang w:bidi="pl-PL"/>
        </w:rPr>
        <w:t xml:space="preserve">na rzecz Państwowego Gospodarstwa Wodnego Wody Polskie </w:t>
      </w:r>
      <w:r w:rsidRPr="005B5661">
        <w:rPr>
          <w:rFonts w:ascii="Lato" w:hAnsi="Lato" w:cs="Arial"/>
          <w:bCs/>
          <w:iCs/>
          <w:spacing w:val="4"/>
          <w:lang w:bidi="pl-PL"/>
        </w:rPr>
        <w:t xml:space="preserve">w odniesieniu </w:t>
      </w:r>
      <w:r>
        <w:rPr>
          <w:rFonts w:ascii="Lato" w:hAnsi="Lato" w:cs="Arial"/>
          <w:bCs/>
          <w:iCs/>
          <w:color w:val="000000"/>
          <w:spacing w:val="4"/>
          <w:lang w:bidi="pl-PL"/>
        </w:rPr>
        <w:t xml:space="preserve">do ww. nieruchomości. Przy </w:t>
      </w:r>
      <w:r w:rsidR="00E142EA">
        <w:rPr>
          <w:rFonts w:ascii="Lato" w:hAnsi="Lato" w:cs="Arial"/>
          <w:bCs/>
          <w:iCs/>
          <w:color w:val="000000"/>
          <w:spacing w:val="4"/>
          <w:lang w:bidi="pl-PL"/>
        </w:rPr>
        <w:br/>
      </w:r>
      <w:r>
        <w:rPr>
          <w:rFonts w:ascii="Lato" w:hAnsi="Lato" w:cs="Arial"/>
          <w:bCs/>
          <w:iCs/>
          <w:color w:val="000000"/>
          <w:spacing w:val="4"/>
          <w:lang w:bidi="pl-PL"/>
        </w:rPr>
        <w:t xml:space="preserve">ww. piśmie z dnia 24 lutego 2023 r. </w:t>
      </w:r>
      <w:r w:rsidRPr="009025A8">
        <w:rPr>
          <w:rFonts w:ascii="Lato" w:hAnsi="Lato" w:cs="Arial"/>
          <w:bCs/>
          <w:iCs/>
          <w:color w:val="000000"/>
          <w:spacing w:val="4"/>
          <w:lang w:bidi="pl-PL"/>
        </w:rPr>
        <w:t>inwestor</w:t>
      </w:r>
      <w:r>
        <w:rPr>
          <w:rFonts w:ascii="Lato" w:hAnsi="Lato" w:cs="Arial"/>
          <w:bCs/>
          <w:iCs/>
          <w:color w:val="000000"/>
          <w:spacing w:val="4"/>
          <w:lang w:bidi="pl-PL"/>
        </w:rPr>
        <w:t xml:space="preserve"> przedłożył uwierzytelnione kopie </w:t>
      </w:r>
      <w:r w:rsidR="0041229B">
        <w:rPr>
          <w:rFonts w:ascii="Lato" w:hAnsi="Lato" w:cs="Arial"/>
          <w:bCs/>
          <w:iCs/>
          <w:color w:val="000000"/>
          <w:spacing w:val="4"/>
          <w:lang w:bidi="pl-PL"/>
        </w:rPr>
        <w:br/>
      </w:r>
      <w:r>
        <w:rPr>
          <w:rFonts w:ascii="Lato" w:hAnsi="Lato" w:cs="Arial"/>
          <w:bCs/>
          <w:iCs/>
          <w:color w:val="000000"/>
          <w:spacing w:val="4"/>
          <w:lang w:bidi="pl-PL"/>
        </w:rPr>
        <w:t>ww. aktów notarialnych oraz ww. wniosków z dnia 17 stycznia 2023 r.</w:t>
      </w:r>
    </w:p>
    <w:p w14:paraId="2F42C6AA" w14:textId="77777777" w:rsidR="00FF0813" w:rsidRPr="00B41D80" w:rsidRDefault="00FF0813" w:rsidP="00FF0813">
      <w:pPr>
        <w:spacing w:after="120" w:line="240" w:lineRule="exact"/>
        <w:jc w:val="both"/>
        <w:rPr>
          <w:rFonts w:ascii="Lato" w:hAnsi="Lato" w:cs="Arial"/>
          <w:bCs/>
          <w:iCs/>
          <w:color w:val="000000"/>
          <w:spacing w:val="4"/>
          <w:lang w:bidi="pl-PL"/>
        </w:rPr>
      </w:pPr>
      <w:r w:rsidRPr="00B41D80">
        <w:rPr>
          <w:rFonts w:ascii="Lato" w:hAnsi="Lato" w:cs="Arial"/>
          <w:bCs/>
          <w:iCs/>
          <w:color w:val="000000"/>
          <w:spacing w:val="4"/>
          <w:lang w:bidi="pl-PL"/>
        </w:rPr>
        <w:t xml:space="preserve">Następnie, przy piśmie z dnia 25 lipca 2023 r., znak: GL.JRP7.2313.2021, </w:t>
      </w:r>
      <w:r w:rsidRPr="00F932A4">
        <w:rPr>
          <w:rFonts w:ascii="Lato" w:hAnsi="Lato" w:cs="Arial"/>
          <w:bCs/>
          <w:iCs/>
          <w:color w:val="000000"/>
          <w:spacing w:val="4"/>
          <w:lang w:bidi="pl-PL"/>
        </w:rPr>
        <w:t>inwestor</w:t>
      </w:r>
      <w:r w:rsidRPr="00B41D80">
        <w:rPr>
          <w:rFonts w:ascii="Lato" w:hAnsi="Lato" w:cs="Arial"/>
          <w:bCs/>
          <w:iCs/>
          <w:color w:val="000000"/>
          <w:spacing w:val="4"/>
          <w:lang w:bidi="pl-PL"/>
        </w:rPr>
        <w:t xml:space="preserve"> przedłożył uwierzytelnioną kopię:</w:t>
      </w:r>
    </w:p>
    <w:p w14:paraId="2FCC232D" w14:textId="77777777" w:rsidR="00FF0813" w:rsidRDefault="00FF0813" w:rsidP="00FF0813">
      <w:pPr>
        <w:pStyle w:val="Akapitzlist"/>
        <w:numPr>
          <w:ilvl w:val="0"/>
          <w:numId w:val="47"/>
        </w:numPr>
        <w:spacing w:after="120" w:line="240" w:lineRule="exact"/>
        <w:ind w:left="284" w:hanging="284"/>
        <w:contextualSpacing w:val="0"/>
        <w:jc w:val="both"/>
        <w:rPr>
          <w:rFonts w:ascii="Lato" w:hAnsi="Lato" w:cs="Arial"/>
          <w:bCs/>
          <w:iCs/>
          <w:color w:val="000000"/>
          <w:spacing w:val="4"/>
          <w:sz w:val="22"/>
          <w:szCs w:val="22"/>
          <w:lang w:bidi="pl-PL"/>
        </w:rPr>
      </w:pPr>
      <w:r>
        <w:rPr>
          <w:rFonts w:ascii="Lato" w:hAnsi="Lato" w:cs="Arial"/>
          <w:bCs/>
          <w:iCs/>
          <w:color w:val="000000"/>
          <w:spacing w:val="4"/>
          <w:sz w:val="22"/>
          <w:szCs w:val="22"/>
          <w:lang w:bidi="pl-PL"/>
        </w:rPr>
        <w:t xml:space="preserve">ostatecznej </w:t>
      </w:r>
      <w:r w:rsidRPr="00B41D80">
        <w:rPr>
          <w:rFonts w:ascii="Lato" w:hAnsi="Lato" w:cs="Arial"/>
          <w:bCs/>
          <w:iCs/>
          <w:color w:val="000000"/>
          <w:spacing w:val="4"/>
          <w:sz w:val="22"/>
          <w:szCs w:val="22"/>
          <w:lang w:bidi="pl-PL"/>
        </w:rPr>
        <w:t>decyzji Wojewody Opolskiego z dnia 24 kwietnia 2023 r., znak: IN.II.750.1.2023.EJ, potwierdzając</w:t>
      </w:r>
      <w:r>
        <w:rPr>
          <w:rFonts w:ascii="Lato" w:hAnsi="Lato" w:cs="Arial"/>
          <w:bCs/>
          <w:iCs/>
          <w:color w:val="000000"/>
          <w:spacing w:val="4"/>
          <w:sz w:val="22"/>
          <w:szCs w:val="22"/>
          <w:lang w:bidi="pl-PL"/>
        </w:rPr>
        <w:t>ej</w:t>
      </w:r>
      <w:r w:rsidRPr="00B41D80">
        <w:rPr>
          <w:rFonts w:ascii="Lato" w:hAnsi="Lato" w:cs="Arial"/>
          <w:bCs/>
          <w:iCs/>
          <w:color w:val="000000"/>
          <w:spacing w:val="4"/>
          <w:sz w:val="22"/>
          <w:szCs w:val="22"/>
          <w:lang w:bidi="pl-PL"/>
        </w:rPr>
        <w:t xml:space="preserve">, że Państwowe Gospodarstwo Wodne Wody Polskie </w:t>
      </w:r>
      <w:r>
        <w:rPr>
          <w:rFonts w:ascii="Lato" w:hAnsi="Lato" w:cs="Arial"/>
          <w:bCs/>
          <w:iCs/>
          <w:color w:val="000000"/>
          <w:spacing w:val="4"/>
          <w:sz w:val="22"/>
          <w:szCs w:val="22"/>
          <w:lang w:bidi="pl-PL"/>
        </w:rPr>
        <w:t>reprezentuje Skarb Państwa oraz wykonuje prawa właścicielskie Skarbu Państwa w stosunku do stanowiącej własność Skarbu Państwa zabudowanej nieruchomości, oznaczonej w ewidencji gruntów i budynków jako działka nr 665/93, z obrębu 0015 Żelazna,</w:t>
      </w:r>
    </w:p>
    <w:p w14:paraId="456E50C3" w14:textId="77777777" w:rsidR="00FF0813" w:rsidRPr="00B41D80" w:rsidRDefault="00FF0813" w:rsidP="00FF0813">
      <w:pPr>
        <w:pStyle w:val="Akapitzlist"/>
        <w:numPr>
          <w:ilvl w:val="0"/>
          <w:numId w:val="47"/>
        </w:numPr>
        <w:spacing w:after="240" w:line="240" w:lineRule="exact"/>
        <w:ind w:left="284" w:hanging="284"/>
        <w:jc w:val="both"/>
        <w:rPr>
          <w:rFonts w:ascii="Lato" w:hAnsi="Lato" w:cs="Arial"/>
          <w:bCs/>
          <w:iCs/>
          <w:color w:val="000000"/>
          <w:spacing w:val="4"/>
          <w:sz w:val="22"/>
          <w:szCs w:val="22"/>
          <w:lang w:bidi="pl-PL"/>
        </w:rPr>
      </w:pPr>
      <w:r>
        <w:rPr>
          <w:rFonts w:ascii="Lato" w:hAnsi="Lato" w:cs="Arial"/>
          <w:bCs/>
          <w:iCs/>
          <w:color w:val="000000"/>
          <w:spacing w:val="4"/>
          <w:sz w:val="22"/>
          <w:szCs w:val="22"/>
          <w:lang w:bidi="pl-PL"/>
        </w:rPr>
        <w:t xml:space="preserve">ostatecznej </w:t>
      </w:r>
      <w:r w:rsidRPr="00B41D80">
        <w:rPr>
          <w:rFonts w:ascii="Lato" w:hAnsi="Lato" w:cs="Arial"/>
          <w:bCs/>
          <w:iCs/>
          <w:color w:val="000000"/>
          <w:spacing w:val="4"/>
          <w:sz w:val="22"/>
          <w:szCs w:val="22"/>
          <w:lang w:bidi="pl-PL"/>
        </w:rPr>
        <w:t>decyzji Wojewody Opolskiego z dnia 24 kwietnia 2023 r., znak: IN.II.750.</w:t>
      </w:r>
      <w:r>
        <w:rPr>
          <w:rFonts w:ascii="Lato" w:hAnsi="Lato" w:cs="Arial"/>
          <w:bCs/>
          <w:iCs/>
          <w:color w:val="000000"/>
          <w:spacing w:val="4"/>
          <w:sz w:val="22"/>
          <w:szCs w:val="22"/>
          <w:lang w:bidi="pl-PL"/>
        </w:rPr>
        <w:t>2</w:t>
      </w:r>
      <w:r w:rsidRPr="00B41D80">
        <w:rPr>
          <w:rFonts w:ascii="Lato" w:hAnsi="Lato" w:cs="Arial"/>
          <w:bCs/>
          <w:iCs/>
          <w:color w:val="000000"/>
          <w:spacing w:val="4"/>
          <w:sz w:val="22"/>
          <w:szCs w:val="22"/>
          <w:lang w:bidi="pl-PL"/>
        </w:rPr>
        <w:t>.2023.EJ, potwierdzając</w:t>
      </w:r>
      <w:r>
        <w:rPr>
          <w:rFonts w:ascii="Lato" w:hAnsi="Lato" w:cs="Arial"/>
          <w:bCs/>
          <w:iCs/>
          <w:color w:val="000000"/>
          <w:spacing w:val="4"/>
          <w:sz w:val="22"/>
          <w:szCs w:val="22"/>
          <w:lang w:bidi="pl-PL"/>
        </w:rPr>
        <w:t>ej</w:t>
      </w:r>
      <w:r w:rsidRPr="00B41D80">
        <w:rPr>
          <w:rFonts w:ascii="Lato" w:hAnsi="Lato" w:cs="Arial"/>
          <w:bCs/>
          <w:iCs/>
          <w:color w:val="000000"/>
          <w:spacing w:val="4"/>
          <w:sz w:val="22"/>
          <w:szCs w:val="22"/>
          <w:lang w:bidi="pl-PL"/>
        </w:rPr>
        <w:t xml:space="preserve">, że Państwowe Gospodarstwo Wodne Wody Polskie </w:t>
      </w:r>
      <w:r>
        <w:rPr>
          <w:rFonts w:ascii="Lato" w:hAnsi="Lato" w:cs="Arial"/>
          <w:bCs/>
          <w:iCs/>
          <w:color w:val="000000"/>
          <w:spacing w:val="4"/>
          <w:sz w:val="22"/>
          <w:szCs w:val="22"/>
          <w:lang w:bidi="pl-PL"/>
        </w:rPr>
        <w:t>reprezentuje Skarb Państwa oraz wykonuje prawa właścicielskie Skarbu Państwa w stosunku do stanowiącej własność Skarbu Państwa zabudowanej nieruchomości, oznaczonej w ewidencji gruntów i budynków jako działka nr 664/93, z obrębu 0015 Żelazna.</w:t>
      </w:r>
    </w:p>
    <w:p w14:paraId="341D1365" w14:textId="0665CBA0" w:rsidR="00FF0813" w:rsidRDefault="00FF0813" w:rsidP="00294502">
      <w:pPr>
        <w:spacing w:after="240" w:line="240" w:lineRule="exact"/>
        <w:jc w:val="both"/>
        <w:outlineLvl w:val="0"/>
        <w:rPr>
          <w:rFonts w:ascii="Lato" w:eastAsia="Calibri" w:hAnsi="Lato" w:cs="Arial"/>
          <w:bCs/>
          <w:iCs/>
          <w:spacing w:val="4"/>
        </w:rPr>
      </w:pPr>
      <w:r>
        <w:rPr>
          <w:rFonts w:ascii="Lato" w:eastAsia="Calibri" w:hAnsi="Lato" w:cs="Arial"/>
          <w:bCs/>
          <w:iCs/>
          <w:spacing w:val="4"/>
        </w:rPr>
        <w:lastRenderedPageBreak/>
        <w:t xml:space="preserve">Jednocześnie </w:t>
      </w:r>
      <w:r w:rsidRPr="00FC0C58">
        <w:rPr>
          <w:rFonts w:ascii="Lato" w:eastAsia="Calibri" w:hAnsi="Lato" w:cs="Arial"/>
          <w:bCs/>
          <w:iCs/>
          <w:spacing w:val="4"/>
        </w:rPr>
        <w:t>inwestor</w:t>
      </w:r>
      <w:r>
        <w:rPr>
          <w:rFonts w:ascii="Lato" w:eastAsia="Calibri" w:hAnsi="Lato" w:cs="Arial"/>
          <w:bCs/>
          <w:iCs/>
          <w:spacing w:val="4"/>
        </w:rPr>
        <w:t xml:space="preserve">, jako podmiot wykonujący prawa właścicielskie w zakresie działek nr 665/93 i nr 664/93, z obrębu 0015 Żelazna, będących przedmiotem odwołania od </w:t>
      </w:r>
      <w:r w:rsidRPr="00FF2746">
        <w:rPr>
          <w:rFonts w:ascii="Lato" w:eastAsia="Calibri" w:hAnsi="Lato" w:cs="Arial"/>
          <w:bCs/>
          <w:i/>
          <w:spacing w:val="4"/>
        </w:rPr>
        <w:t>decyzji Wojewody Opolskiego</w:t>
      </w:r>
      <w:r>
        <w:rPr>
          <w:rFonts w:ascii="Lato" w:eastAsia="Calibri" w:hAnsi="Lato" w:cs="Arial"/>
          <w:bCs/>
          <w:iCs/>
          <w:spacing w:val="4"/>
        </w:rPr>
        <w:t xml:space="preserve">, powołując się na art. 30 § 4 </w:t>
      </w:r>
      <w:r w:rsidRPr="007D3F21">
        <w:rPr>
          <w:rFonts w:ascii="Lato" w:eastAsia="Calibri" w:hAnsi="Lato" w:cs="Arial"/>
          <w:bCs/>
          <w:i/>
          <w:spacing w:val="4"/>
        </w:rPr>
        <w:t>kpa</w:t>
      </w:r>
      <w:r>
        <w:rPr>
          <w:rFonts w:ascii="Lato" w:eastAsia="Calibri" w:hAnsi="Lato" w:cs="Arial"/>
          <w:bCs/>
          <w:iCs/>
          <w:spacing w:val="4"/>
        </w:rPr>
        <w:t xml:space="preserve">, cofnął odwołanie i wniósł o umorzenie postępowania odwoławczego w zakresie dotyczącym ww. nieruchomości stanowiących </w:t>
      </w:r>
      <w:r w:rsidR="00E142EA">
        <w:rPr>
          <w:rFonts w:ascii="Lato" w:eastAsia="Calibri" w:hAnsi="Lato" w:cs="Arial"/>
          <w:bCs/>
          <w:iCs/>
          <w:spacing w:val="4"/>
        </w:rPr>
        <w:t xml:space="preserve">obecnie </w:t>
      </w:r>
      <w:r>
        <w:rPr>
          <w:rFonts w:ascii="Lato" w:eastAsia="Calibri" w:hAnsi="Lato" w:cs="Arial"/>
          <w:bCs/>
          <w:iCs/>
          <w:spacing w:val="4"/>
        </w:rPr>
        <w:t>własność Skarbu Państwa.</w:t>
      </w:r>
    </w:p>
    <w:p w14:paraId="5A7DD944" w14:textId="2920E552" w:rsidR="00FF0813" w:rsidRDefault="00FF0813" w:rsidP="00294502">
      <w:pPr>
        <w:spacing w:after="240" w:line="240" w:lineRule="exact"/>
        <w:jc w:val="both"/>
        <w:outlineLvl w:val="0"/>
        <w:rPr>
          <w:rFonts w:ascii="Lato" w:eastAsia="Calibri" w:hAnsi="Lato" w:cs="Arial"/>
          <w:bCs/>
          <w:iCs/>
          <w:spacing w:val="4"/>
        </w:rPr>
      </w:pPr>
      <w:r>
        <w:rPr>
          <w:rFonts w:ascii="Lato" w:eastAsia="Calibri" w:hAnsi="Lato" w:cs="Arial"/>
          <w:bCs/>
          <w:iCs/>
          <w:spacing w:val="4"/>
        </w:rPr>
        <w:t>Pismem z dnia 18 grudnia 2023 r., znak: BNSP.6820.3.2023.ELŚ (uzupełnionym pismem z dnia 9 lutego 2024 r., znak: BNSP.6820.3.2023.ELŚ), Prezydent Miasta Opola, jako organ reprezentujący Skarb Państwa, poinformował, iż w związku z nabyciem do zasobu nieruchomości Skarbu Państwa zabudowanej nieruchomości stanowiącej dotychczas własność Pana M</w:t>
      </w:r>
      <w:r w:rsidR="005E7406">
        <w:rPr>
          <w:rFonts w:ascii="Lato" w:eastAsia="Calibri" w:hAnsi="Lato" w:cs="Arial"/>
          <w:bCs/>
          <w:iCs/>
          <w:spacing w:val="4"/>
        </w:rPr>
        <w:t>.</w:t>
      </w:r>
      <w:r>
        <w:rPr>
          <w:rFonts w:ascii="Lato" w:eastAsia="Calibri" w:hAnsi="Lato" w:cs="Arial"/>
          <w:bCs/>
          <w:iCs/>
          <w:spacing w:val="4"/>
        </w:rPr>
        <w:t xml:space="preserve"> G</w:t>
      </w:r>
      <w:r w:rsidR="005E7406">
        <w:rPr>
          <w:rFonts w:ascii="Lato" w:eastAsia="Calibri" w:hAnsi="Lato" w:cs="Arial"/>
          <w:bCs/>
          <w:iCs/>
          <w:spacing w:val="4"/>
        </w:rPr>
        <w:t>.</w:t>
      </w:r>
      <w:r>
        <w:rPr>
          <w:rFonts w:ascii="Lato" w:eastAsia="Calibri" w:hAnsi="Lato" w:cs="Arial"/>
          <w:bCs/>
          <w:iCs/>
          <w:spacing w:val="4"/>
        </w:rPr>
        <w:t xml:space="preserve">, oznaczonej nr 28, z obrębu 0013 Sławice (akt notarialny z dnia </w:t>
      </w:r>
      <w:r w:rsidR="005E7406">
        <w:rPr>
          <w:rFonts w:ascii="Lato" w:eastAsia="Calibri" w:hAnsi="Lato" w:cs="Arial"/>
          <w:bCs/>
          <w:iCs/>
          <w:spacing w:val="4"/>
        </w:rPr>
        <w:br/>
      </w:r>
      <w:r>
        <w:rPr>
          <w:rFonts w:ascii="Lato" w:eastAsia="Calibri" w:hAnsi="Lato" w:cs="Arial"/>
          <w:bCs/>
          <w:iCs/>
          <w:spacing w:val="4"/>
        </w:rPr>
        <w:t>7 listopada 2023 r. Repertorium A nr</w:t>
      </w:r>
      <w:r w:rsidR="005E7406">
        <w:rPr>
          <w:rFonts w:ascii="Lato" w:eastAsia="Calibri" w:hAnsi="Lato" w:cs="Arial"/>
          <w:bCs/>
          <w:iCs/>
          <w:spacing w:val="4"/>
        </w:rPr>
        <w:t xml:space="preserve">  </w:t>
      </w:r>
      <w:r>
        <w:rPr>
          <w:rFonts w:ascii="Lato" w:eastAsia="Calibri" w:hAnsi="Lato" w:cs="Arial"/>
          <w:bCs/>
          <w:iCs/>
          <w:spacing w:val="4"/>
        </w:rPr>
        <w:t xml:space="preserve">), cofa odwołanie od </w:t>
      </w:r>
      <w:r w:rsidRPr="00D51C40">
        <w:rPr>
          <w:rFonts w:ascii="Lato" w:eastAsia="Calibri" w:hAnsi="Lato" w:cs="Arial"/>
          <w:bCs/>
          <w:i/>
          <w:spacing w:val="4"/>
        </w:rPr>
        <w:t>decyzji Wojewody Opolskiego</w:t>
      </w:r>
      <w:r>
        <w:rPr>
          <w:rFonts w:ascii="Lato" w:eastAsia="Calibri" w:hAnsi="Lato" w:cs="Arial"/>
          <w:bCs/>
          <w:iCs/>
          <w:spacing w:val="4"/>
        </w:rPr>
        <w:t xml:space="preserve"> i wnosi</w:t>
      </w:r>
      <w:r w:rsidR="00FC0C58">
        <w:rPr>
          <w:rFonts w:ascii="Lato" w:eastAsia="Calibri" w:hAnsi="Lato" w:cs="Arial"/>
          <w:bCs/>
          <w:iCs/>
          <w:spacing w:val="4"/>
        </w:rPr>
        <w:t xml:space="preserve"> </w:t>
      </w:r>
      <w:r>
        <w:rPr>
          <w:rFonts w:ascii="Lato" w:eastAsia="Calibri" w:hAnsi="Lato" w:cs="Arial"/>
          <w:bCs/>
          <w:iCs/>
          <w:spacing w:val="4"/>
        </w:rPr>
        <w:t>o umorzenie postępowania.</w:t>
      </w:r>
    </w:p>
    <w:p w14:paraId="2904DBCC" w14:textId="23865549" w:rsidR="00FF0813" w:rsidRDefault="00FF0813" w:rsidP="00294502">
      <w:pPr>
        <w:spacing w:after="240" w:line="240" w:lineRule="exact"/>
        <w:jc w:val="both"/>
        <w:rPr>
          <w:rFonts w:ascii="Lato" w:hAnsi="Lato" w:cs="Arial"/>
          <w:bCs/>
          <w:iCs/>
          <w:color w:val="000000"/>
          <w:spacing w:val="4"/>
          <w:lang w:bidi="pl-PL"/>
        </w:rPr>
      </w:pPr>
      <w:r>
        <w:rPr>
          <w:rFonts w:ascii="Lato" w:eastAsia="Calibri" w:hAnsi="Lato" w:cs="Arial"/>
          <w:bCs/>
          <w:iCs/>
          <w:spacing w:val="4"/>
        </w:rPr>
        <w:t xml:space="preserve">Przy piśmie z dnia 26 lutego 2024 r., znak: GL.JRP7.2313.2024(14), </w:t>
      </w:r>
      <w:r w:rsidRPr="00A928DC">
        <w:rPr>
          <w:rFonts w:ascii="Lato" w:eastAsia="Calibri" w:hAnsi="Lato" w:cs="Arial"/>
          <w:bCs/>
          <w:iCs/>
          <w:spacing w:val="4"/>
        </w:rPr>
        <w:t>inwestor</w:t>
      </w:r>
      <w:r>
        <w:rPr>
          <w:rFonts w:ascii="Lato" w:eastAsia="Calibri" w:hAnsi="Lato" w:cs="Arial"/>
          <w:bCs/>
          <w:iCs/>
          <w:spacing w:val="4"/>
        </w:rPr>
        <w:t xml:space="preserve"> przekazał </w:t>
      </w:r>
      <w:r w:rsidRPr="00B41D80">
        <w:rPr>
          <w:rFonts w:ascii="Lato" w:hAnsi="Lato" w:cs="Arial"/>
          <w:bCs/>
          <w:iCs/>
          <w:color w:val="000000"/>
          <w:spacing w:val="4"/>
          <w:lang w:bidi="pl-PL"/>
        </w:rPr>
        <w:t>uwierzytelnioną kopię</w:t>
      </w:r>
      <w:r>
        <w:rPr>
          <w:rFonts w:ascii="Lato" w:hAnsi="Lato" w:cs="Arial"/>
          <w:bCs/>
          <w:iCs/>
          <w:color w:val="000000"/>
          <w:spacing w:val="4"/>
          <w:lang w:bidi="pl-PL"/>
        </w:rPr>
        <w:t xml:space="preserve"> ostatecznej </w:t>
      </w:r>
      <w:r w:rsidRPr="00B41D80">
        <w:rPr>
          <w:rFonts w:ascii="Lato" w:hAnsi="Lato" w:cs="Arial"/>
          <w:bCs/>
          <w:iCs/>
          <w:color w:val="000000"/>
          <w:spacing w:val="4"/>
          <w:lang w:bidi="pl-PL"/>
        </w:rPr>
        <w:t xml:space="preserve">decyzji Wojewody Opolskiego z dnia </w:t>
      </w:r>
      <w:r>
        <w:rPr>
          <w:rFonts w:ascii="Lato" w:hAnsi="Lato" w:cs="Arial"/>
          <w:bCs/>
          <w:iCs/>
          <w:color w:val="000000"/>
          <w:spacing w:val="4"/>
          <w:lang w:bidi="pl-PL"/>
        </w:rPr>
        <w:t>16 stycznia</w:t>
      </w:r>
      <w:r w:rsidRPr="00B41D80">
        <w:rPr>
          <w:rFonts w:ascii="Lato" w:hAnsi="Lato" w:cs="Arial"/>
          <w:bCs/>
          <w:iCs/>
          <w:color w:val="000000"/>
          <w:spacing w:val="4"/>
          <w:lang w:bidi="pl-PL"/>
        </w:rPr>
        <w:t xml:space="preserve"> </w:t>
      </w:r>
      <w:r w:rsidR="00A928DC">
        <w:rPr>
          <w:rFonts w:ascii="Lato" w:hAnsi="Lato" w:cs="Arial"/>
          <w:bCs/>
          <w:iCs/>
          <w:color w:val="000000"/>
          <w:spacing w:val="4"/>
          <w:lang w:bidi="pl-PL"/>
        </w:rPr>
        <w:br/>
      </w:r>
      <w:r w:rsidRPr="00B41D80">
        <w:rPr>
          <w:rFonts w:ascii="Lato" w:hAnsi="Lato" w:cs="Arial"/>
          <w:bCs/>
          <w:iCs/>
          <w:color w:val="000000"/>
          <w:spacing w:val="4"/>
          <w:lang w:bidi="pl-PL"/>
        </w:rPr>
        <w:t>202</w:t>
      </w:r>
      <w:r>
        <w:rPr>
          <w:rFonts w:ascii="Lato" w:hAnsi="Lato" w:cs="Arial"/>
          <w:bCs/>
          <w:iCs/>
          <w:color w:val="000000"/>
          <w:spacing w:val="4"/>
          <w:lang w:bidi="pl-PL"/>
        </w:rPr>
        <w:t>4</w:t>
      </w:r>
      <w:r w:rsidRPr="00B41D80">
        <w:rPr>
          <w:rFonts w:ascii="Lato" w:hAnsi="Lato" w:cs="Arial"/>
          <w:bCs/>
          <w:iCs/>
          <w:color w:val="000000"/>
          <w:spacing w:val="4"/>
          <w:lang w:bidi="pl-PL"/>
        </w:rPr>
        <w:t xml:space="preserve"> r., znak: IN.II.750.</w:t>
      </w:r>
      <w:r>
        <w:rPr>
          <w:rFonts w:ascii="Lato" w:hAnsi="Lato" w:cs="Arial"/>
          <w:bCs/>
          <w:iCs/>
          <w:color w:val="000000"/>
          <w:spacing w:val="4"/>
          <w:lang w:bidi="pl-PL"/>
        </w:rPr>
        <w:t>46</w:t>
      </w:r>
      <w:r w:rsidRPr="00B41D80">
        <w:rPr>
          <w:rFonts w:ascii="Lato" w:hAnsi="Lato" w:cs="Arial"/>
          <w:bCs/>
          <w:iCs/>
          <w:color w:val="000000"/>
          <w:spacing w:val="4"/>
          <w:lang w:bidi="pl-PL"/>
        </w:rPr>
        <w:t>.2023.</w:t>
      </w:r>
      <w:r>
        <w:rPr>
          <w:rFonts w:ascii="Lato" w:hAnsi="Lato" w:cs="Arial"/>
          <w:bCs/>
          <w:iCs/>
          <w:color w:val="000000"/>
          <w:spacing w:val="4"/>
          <w:lang w:bidi="pl-PL"/>
        </w:rPr>
        <w:t>LK</w:t>
      </w:r>
      <w:r w:rsidRPr="00B41D80">
        <w:rPr>
          <w:rFonts w:ascii="Lato" w:hAnsi="Lato" w:cs="Arial"/>
          <w:bCs/>
          <w:iCs/>
          <w:color w:val="000000"/>
          <w:spacing w:val="4"/>
          <w:lang w:bidi="pl-PL"/>
        </w:rPr>
        <w:t>, potwierdzając</w:t>
      </w:r>
      <w:r>
        <w:rPr>
          <w:rFonts w:ascii="Lato" w:hAnsi="Lato" w:cs="Arial"/>
          <w:bCs/>
          <w:iCs/>
          <w:color w:val="000000"/>
          <w:spacing w:val="4"/>
          <w:lang w:bidi="pl-PL"/>
        </w:rPr>
        <w:t>ej</w:t>
      </w:r>
      <w:r w:rsidRPr="00B41D80">
        <w:rPr>
          <w:rFonts w:ascii="Lato" w:hAnsi="Lato" w:cs="Arial"/>
          <w:bCs/>
          <w:iCs/>
          <w:color w:val="000000"/>
          <w:spacing w:val="4"/>
          <w:lang w:bidi="pl-PL"/>
        </w:rPr>
        <w:t xml:space="preserve">, że Państwowe Gospodarstwo Wodne Wody Polskie </w:t>
      </w:r>
      <w:r>
        <w:rPr>
          <w:rFonts w:ascii="Lato" w:hAnsi="Lato" w:cs="Arial"/>
          <w:bCs/>
          <w:iCs/>
          <w:color w:val="000000"/>
          <w:spacing w:val="4"/>
          <w:lang w:bidi="pl-PL"/>
        </w:rPr>
        <w:t>reprezentuje Skarb Państwa oraz wykonuje prawa właścicielskie Skarbu Państwa w stosunku do stanowiącej własność Skarbu Państwa nieruchomości, oznaczonej w ewidencji gruntów i budynków jako działka nr 28, z obrębu 0013 Sławice.</w:t>
      </w:r>
    </w:p>
    <w:p w14:paraId="3A70EFA3" w14:textId="438D6B6B" w:rsidR="00FF0813" w:rsidRDefault="00FF0813" w:rsidP="00294502">
      <w:pPr>
        <w:spacing w:after="240" w:line="240" w:lineRule="exact"/>
        <w:jc w:val="both"/>
        <w:outlineLvl w:val="0"/>
        <w:rPr>
          <w:rFonts w:ascii="Lato" w:eastAsia="Calibri" w:hAnsi="Lato" w:cs="Arial"/>
          <w:bCs/>
          <w:iCs/>
          <w:spacing w:val="4"/>
        </w:rPr>
      </w:pPr>
      <w:r>
        <w:rPr>
          <w:rFonts w:ascii="Lato" w:eastAsia="Calibri" w:hAnsi="Lato" w:cs="Arial"/>
          <w:bCs/>
          <w:iCs/>
          <w:spacing w:val="4"/>
        </w:rPr>
        <w:t xml:space="preserve">Jednocześnie </w:t>
      </w:r>
      <w:r w:rsidRPr="00A928DC">
        <w:rPr>
          <w:rFonts w:ascii="Lato" w:eastAsia="Calibri" w:hAnsi="Lato" w:cs="Arial"/>
          <w:bCs/>
          <w:iCs/>
          <w:spacing w:val="4"/>
        </w:rPr>
        <w:t>inwestor</w:t>
      </w:r>
      <w:r>
        <w:rPr>
          <w:rFonts w:ascii="Lato" w:eastAsia="Calibri" w:hAnsi="Lato" w:cs="Arial"/>
          <w:bCs/>
          <w:iCs/>
          <w:spacing w:val="4"/>
        </w:rPr>
        <w:t xml:space="preserve">, jako podmiot wykonujący prawa właścicielskie w zakresie </w:t>
      </w:r>
      <w:r>
        <w:rPr>
          <w:rFonts w:ascii="Lato" w:eastAsia="Calibri" w:hAnsi="Lato" w:cs="Arial"/>
          <w:bCs/>
          <w:iCs/>
          <w:spacing w:val="4"/>
        </w:rPr>
        <w:br/>
        <w:t xml:space="preserve">ww. działki nr 28, z obrębu </w:t>
      </w:r>
      <w:r>
        <w:rPr>
          <w:rFonts w:ascii="Lato" w:hAnsi="Lato" w:cs="Arial"/>
          <w:bCs/>
          <w:iCs/>
          <w:color w:val="000000"/>
          <w:spacing w:val="4"/>
          <w:lang w:bidi="pl-PL"/>
        </w:rPr>
        <w:t>0013 Sławice</w:t>
      </w:r>
      <w:r>
        <w:rPr>
          <w:rFonts w:ascii="Lato" w:eastAsia="Calibri" w:hAnsi="Lato" w:cs="Arial"/>
          <w:bCs/>
          <w:iCs/>
          <w:spacing w:val="4"/>
        </w:rPr>
        <w:t xml:space="preserve">, będącej przedmiotem odwołania od </w:t>
      </w:r>
      <w:r w:rsidRPr="00FF2746">
        <w:rPr>
          <w:rFonts w:ascii="Lato" w:eastAsia="Calibri" w:hAnsi="Lato" w:cs="Arial"/>
          <w:bCs/>
          <w:i/>
          <w:spacing w:val="4"/>
        </w:rPr>
        <w:t>decyzji Wojewody Opolskiego</w:t>
      </w:r>
      <w:r>
        <w:rPr>
          <w:rFonts w:ascii="Lato" w:eastAsia="Calibri" w:hAnsi="Lato" w:cs="Arial"/>
          <w:bCs/>
          <w:iCs/>
          <w:spacing w:val="4"/>
        </w:rPr>
        <w:t xml:space="preserve">, powołując się na art. 30 § 4 </w:t>
      </w:r>
      <w:r w:rsidRPr="007D3F21">
        <w:rPr>
          <w:rFonts w:ascii="Lato" w:eastAsia="Calibri" w:hAnsi="Lato" w:cs="Arial"/>
          <w:bCs/>
          <w:i/>
          <w:spacing w:val="4"/>
        </w:rPr>
        <w:t>kpa</w:t>
      </w:r>
      <w:r>
        <w:rPr>
          <w:rFonts w:ascii="Lato" w:eastAsia="Calibri" w:hAnsi="Lato" w:cs="Arial"/>
          <w:bCs/>
          <w:iCs/>
          <w:spacing w:val="4"/>
        </w:rPr>
        <w:t>, cofn</w:t>
      </w:r>
      <w:r w:rsidR="00A928DC">
        <w:rPr>
          <w:rFonts w:ascii="Lato" w:eastAsia="Calibri" w:hAnsi="Lato" w:cs="Arial"/>
          <w:bCs/>
          <w:iCs/>
          <w:spacing w:val="4"/>
        </w:rPr>
        <w:t>ął</w:t>
      </w:r>
      <w:r>
        <w:rPr>
          <w:rFonts w:ascii="Lato" w:eastAsia="Calibri" w:hAnsi="Lato" w:cs="Arial"/>
          <w:bCs/>
          <w:iCs/>
          <w:spacing w:val="4"/>
        </w:rPr>
        <w:t xml:space="preserve"> odwołani</w:t>
      </w:r>
      <w:r w:rsidR="00A928DC">
        <w:rPr>
          <w:rFonts w:ascii="Lato" w:eastAsia="Calibri" w:hAnsi="Lato" w:cs="Arial"/>
          <w:bCs/>
          <w:iCs/>
          <w:spacing w:val="4"/>
        </w:rPr>
        <w:t>e</w:t>
      </w:r>
      <w:r>
        <w:rPr>
          <w:rFonts w:ascii="Lato" w:eastAsia="Calibri" w:hAnsi="Lato" w:cs="Arial"/>
          <w:bCs/>
          <w:iCs/>
          <w:spacing w:val="4"/>
        </w:rPr>
        <w:t xml:space="preserve"> i wniósł </w:t>
      </w:r>
      <w:r w:rsidR="00A928DC">
        <w:rPr>
          <w:rFonts w:ascii="Lato" w:eastAsia="Calibri" w:hAnsi="Lato" w:cs="Arial"/>
          <w:bCs/>
          <w:iCs/>
          <w:spacing w:val="4"/>
        </w:rPr>
        <w:br/>
      </w:r>
      <w:r>
        <w:rPr>
          <w:rFonts w:ascii="Lato" w:eastAsia="Calibri" w:hAnsi="Lato" w:cs="Arial"/>
          <w:bCs/>
          <w:iCs/>
          <w:spacing w:val="4"/>
        </w:rPr>
        <w:t>o umorzenie postępowania odwoławczego w zakresie dotyczącym ww. nieruchomości stanowiąc</w:t>
      </w:r>
      <w:r w:rsidR="00A928DC">
        <w:rPr>
          <w:rFonts w:ascii="Lato" w:eastAsia="Calibri" w:hAnsi="Lato" w:cs="Arial"/>
          <w:bCs/>
          <w:iCs/>
          <w:spacing w:val="4"/>
        </w:rPr>
        <w:t>ej</w:t>
      </w:r>
      <w:r>
        <w:rPr>
          <w:rFonts w:ascii="Lato" w:eastAsia="Calibri" w:hAnsi="Lato" w:cs="Arial"/>
          <w:bCs/>
          <w:iCs/>
          <w:spacing w:val="4"/>
        </w:rPr>
        <w:t xml:space="preserve"> </w:t>
      </w:r>
      <w:r w:rsidR="00E142EA">
        <w:rPr>
          <w:rFonts w:ascii="Lato" w:eastAsia="Calibri" w:hAnsi="Lato" w:cs="Arial"/>
          <w:bCs/>
          <w:iCs/>
          <w:spacing w:val="4"/>
        </w:rPr>
        <w:t xml:space="preserve">obecnie </w:t>
      </w:r>
      <w:r>
        <w:rPr>
          <w:rFonts w:ascii="Lato" w:eastAsia="Calibri" w:hAnsi="Lato" w:cs="Arial"/>
          <w:bCs/>
          <w:iCs/>
          <w:spacing w:val="4"/>
        </w:rPr>
        <w:t>własność Skarbu Państwa.</w:t>
      </w:r>
    </w:p>
    <w:p w14:paraId="57A65E87" w14:textId="58600D93" w:rsidR="008B0BB0" w:rsidRDefault="008B0BB0" w:rsidP="00294502">
      <w:pPr>
        <w:spacing w:after="240" w:line="240" w:lineRule="exact"/>
        <w:jc w:val="both"/>
        <w:outlineLvl w:val="0"/>
        <w:rPr>
          <w:rFonts w:ascii="Lato" w:eastAsia="Calibri" w:hAnsi="Lato" w:cs="Arial"/>
          <w:bCs/>
          <w:iCs/>
          <w:spacing w:val="4"/>
          <w:lang w:bidi="pl-PL"/>
        </w:rPr>
      </w:pPr>
      <w:r w:rsidRPr="008B0BB0">
        <w:rPr>
          <w:rFonts w:ascii="Lato" w:eastAsia="Calibri" w:hAnsi="Lato" w:cs="Arial"/>
          <w:bCs/>
          <w:iCs/>
          <w:spacing w:val="4"/>
          <w:lang w:bidi="pl-PL"/>
        </w:rPr>
        <w:t xml:space="preserve">W myśl art. 30 § 4 </w:t>
      </w:r>
      <w:r w:rsidRPr="008B0BB0">
        <w:rPr>
          <w:rFonts w:ascii="Lato" w:eastAsia="Calibri" w:hAnsi="Lato" w:cs="Arial"/>
          <w:bCs/>
          <w:i/>
          <w:iCs/>
          <w:spacing w:val="4"/>
          <w:lang w:bidi="pl-PL"/>
        </w:rPr>
        <w:t>kpa</w:t>
      </w:r>
      <w:r w:rsidRPr="008B0BB0">
        <w:rPr>
          <w:rFonts w:ascii="Lato" w:eastAsia="Calibri" w:hAnsi="Lato" w:cs="Arial"/>
          <w:bCs/>
          <w:iCs/>
          <w:spacing w:val="4"/>
          <w:lang w:bidi="pl-PL"/>
        </w:rPr>
        <w:t xml:space="preserve"> w sprawach dotyczących praw zbywalnych lub dziedzicznych </w:t>
      </w:r>
      <w:r>
        <w:rPr>
          <w:rFonts w:ascii="Lato" w:eastAsia="Calibri" w:hAnsi="Lato" w:cs="Arial"/>
          <w:bCs/>
          <w:iCs/>
          <w:spacing w:val="4"/>
          <w:lang w:bidi="pl-PL"/>
        </w:rPr>
        <w:br/>
      </w:r>
      <w:r w:rsidRPr="008B0BB0">
        <w:rPr>
          <w:rFonts w:ascii="Lato" w:eastAsia="Calibri" w:hAnsi="Lato" w:cs="Arial"/>
          <w:bCs/>
          <w:iCs/>
          <w:spacing w:val="4"/>
          <w:lang w:bidi="pl-PL"/>
        </w:rPr>
        <w:t xml:space="preserve">w razie zbycia prawa lub śmierci strony w toku postępowania na miejsce dotychczasowej strony wstępują jej następcy prawni. Prawo do własności nieruchomości jest prawem zbywalnym. Nowy właściciel wchodzi zatem jako strona i adresat decyzji </w:t>
      </w:r>
      <w:r w:rsidRPr="008B0BB0">
        <w:rPr>
          <w:rFonts w:ascii="Lato" w:eastAsia="Calibri" w:hAnsi="Lato" w:cs="Arial"/>
          <w:bCs/>
          <w:iCs/>
          <w:spacing w:val="4"/>
          <w:lang w:bidi="pl-PL"/>
        </w:rPr>
        <w:br/>
        <w:t xml:space="preserve">do wszelkich postępowań administracyjnych jakie w stosunku do tej nieruchomości się toczą, bez potrzeby wydania w tej kwestii odrębnego aktu (por. wyrok Wojewódzkiego Sądu Administracyjnego w Poznaniu z dnia 30 listopada 2011 r., sygn. akt IV SA/Po 930/11). </w:t>
      </w:r>
    </w:p>
    <w:p w14:paraId="091A6D6C" w14:textId="7159C905" w:rsidR="00A928DC" w:rsidRDefault="005F2A6B" w:rsidP="00294502">
      <w:pPr>
        <w:spacing w:after="240" w:line="240" w:lineRule="exact"/>
        <w:jc w:val="both"/>
        <w:outlineLvl w:val="0"/>
        <w:rPr>
          <w:rFonts w:ascii="Lato" w:eastAsia="Calibri" w:hAnsi="Lato" w:cs="Arial"/>
          <w:bCs/>
          <w:iCs/>
          <w:spacing w:val="4"/>
          <w:lang w:bidi="pl-PL"/>
        </w:rPr>
      </w:pPr>
      <w:r w:rsidRPr="005F2A6B">
        <w:rPr>
          <w:rFonts w:ascii="Lato" w:eastAsia="Calibri" w:hAnsi="Lato" w:cs="Arial"/>
          <w:bCs/>
          <w:iCs/>
          <w:spacing w:val="4"/>
          <w:lang w:bidi="pl-PL"/>
        </w:rPr>
        <w:t xml:space="preserve">W świetle powyższego, </w:t>
      </w:r>
      <w:r>
        <w:rPr>
          <w:rFonts w:ascii="Lato" w:eastAsia="Calibri" w:hAnsi="Lato" w:cs="Arial"/>
          <w:bCs/>
          <w:iCs/>
          <w:spacing w:val="4"/>
          <w:lang w:bidi="pl-PL"/>
        </w:rPr>
        <w:t>inwestor</w:t>
      </w:r>
      <w:r w:rsidRPr="005F2A6B">
        <w:rPr>
          <w:rFonts w:ascii="Lato" w:eastAsia="Calibri" w:hAnsi="Lato" w:cs="Arial"/>
          <w:bCs/>
          <w:iCs/>
          <w:spacing w:val="4"/>
          <w:lang w:bidi="pl-PL"/>
        </w:rPr>
        <w:t xml:space="preserve">, jako </w:t>
      </w:r>
      <w:r>
        <w:rPr>
          <w:rFonts w:ascii="Lato" w:eastAsia="Calibri" w:hAnsi="Lato" w:cs="Arial"/>
          <w:bCs/>
          <w:iCs/>
          <w:spacing w:val="4"/>
          <w:lang w:bidi="pl-PL"/>
        </w:rPr>
        <w:t>podmiot reprezentujący Skarb Państwa oraz wykonujący uprawnienia właścicielskie Skarbu Państwa</w:t>
      </w:r>
      <w:r w:rsidRPr="005F2A6B">
        <w:rPr>
          <w:rFonts w:ascii="Lato" w:eastAsia="Calibri" w:hAnsi="Lato" w:cs="Arial"/>
          <w:bCs/>
          <w:iCs/>
          <w:spacing w:val="4"/>
          <w:lang w:bidi="pl-PL"/>
        </w:rPr>
        <w:t xml:space="preserve">, jest w miejsce </w:t>
      </w:r>
      <w:bookmarkStart w:id="10" w:name="_Hlk118031709"/>
      <w:r w:rsidRPr="005F2A6B">
        <w:rPr>
          <w:rFonts w:ascii="Lato" w:eastAsia="Calibri" w:hAnsi="Lato" w:cs="Arial"/>
          <w:bCs/>
          <w:iCs/>
          <w:spacing w:val="4"/>
          <w:lang w:bidi="pl-PL"/>
        </w:rPr>
        <w:t>Pana M</w:t>
      </w:r>
      <w:r w:rsidR="00312F31">
        <w:rPr>
          <w:rFonts w:ascii="Lato" w:eastAsia="Calibri" w:hAnsi="Lato" w:cs="Arial"/>
          <w:bCs/>
          <w:iCs/>
          <w:spacing w:val="4"/>
          <w:lang w:bidi="pl-PL"/>
        </w:rPr>
        <w:t>.</w:t>
      </w:r>
      <w:r w:rsidRPr="005F2A6B">
        <w:rPr>
          <w:rFonts w:ascii="Lato" w:eastAsia="Calibri" w:hAnsi="Lato" w:cs="Arial"/>
          <w:bCs/>
          <w:iCs/>
          <w:spacing w:val="4"/>
          <w:lang w:bidi="pl-PL"/>
        </w:rPr>
        <w:t>G</w:t>
      </w:r>
      <w:r w:rsidR="00312F31">
        <w:rPr>
          <w:rFonts w:ascii="Lato" w:eastAsia="Calibri" w:hAnsi="Lato" w:cs="Arial"/>
          <w:bCs/>
          <w:iCs/>
          <w:spacing w:val="4"/>
          <w:lang w:bidi="pl-PL"/>
        </w:rPr>
        <w:t>.</w:t>
      </w:r>
      <w:r w:rsidRPr="005F2A6B">
        <w:rPr>
          <w:rFonts w:ascii="Lato" w:eastAsia="Calibri" w:hAnsi="Lato" w:cs="Arial"/>
          <w:bCs/>
          <w:iCs/>
          <w:spacing w:val="4"/>
          <w:lang w:bidi="pl-PL"/>
        </w:rPr>
        <w:t>, Pana Ł</w:t>
      </w:r>
      <w:r w:rsidR="00312F31">
        <w:rPr>
          <w:rFonts w:ascii="Lato" w:eastAsia="Calibri" w:hAnsi="Lato" w:cs="Arial"/>
          <w:bCs/>
          <w:iCs/>
          <w:spacing w:val="4"/>
          <w:lang w:bidi="pl-PL"/>
        </w:rPr>
        <w:t>.</w:t>
      </w:r>
      <w:r w:rsidRPr="005F2A6B">
        <w:rPr>
          <w:rFonts w:ascii="Lato" w:eastAsia="Calibri" w:hAnsi="Lato" w:cs="Arial"/>
          <w:bCs/>
          <w:iCs/>
          <w:spacing w:val="4"/>
          <w:lang w:bidi="pl-PL"/>
        </w:rPr>
        <w:t xml:space="preserve"> D</w:t>
      </w:r>
      <w:r w:rsidR="00312F31">
        <w:rPr>
          <w:rFonts w:ascii="Lato" w:eastAsia="Calibri" w:hAnsi="Lato" w:cs="Arial"/>
          <w:bCs/>
          <w:iCs/>
          <w:spacing w:val="4"/>
          <w:lang w:bidi="pl-PL"/>
        </w:rPr>
        <w:t>.</w:t>
      </w:r>
      <w:r w:rsidRPr="005F2A6B">
        <w:rPr>
          <w:rFonts w:ascii="Lato" w:eastAsia="Calibri" w:hAnsi="Lato" w:cs="Arial"/>
          <w:bCs/>
          <w:iCs/>
          <w:spacing w:val="4"/>
          <w:lang w:bidi="pl-PL"/>
        </w:rPr>
        <w:t xml:space="preserve"> i Pani J</w:t>
      </w:r>
      <w:r w:rsidR="00312F31">
        <w:rPr>
          <w:rFonts w:ascii="Lato" w:eastAsia="Calibri" w:hAnsi="Lato" w:cs="Arial"/>
          <w:bCs/>
          <w:iCs/>
          <w:spacing w:val="4"/>
          <w:lang w:bidi="pl-PL"/>
        </w:rPr>
        <w:t>.</w:t>
      </w:r>
      <w:r w:rsidRPr="005F2A6B">
        <w:rPr>
          <w:rFonts w:ascii="Lato" w:eastAsia="Calibri" w:hAnsi="Lato" w:cs="Arial"/>
          <w:bCs/>
          <w:iCs/>
          <w:spacing w:val="4"/>
          <w:lang w:bidi="pl-PL"/>
        </w:rPr>
        <w:t xml:space="preserve"> P</w:t>
      </w:r>
      <w:bookmarkEnd w:id="10"/>
      <w:r w:rsidR="00312F31">
        <w:rPr>
          <w:rFonts w:ascii="Lato" w:eastAsia="Calibri" w:hAnsi="Lato" w:cs="Arial"/>
          <w:bCs/>
          <w:iCs/>
          <w:spacing w:val="4"/>
          <w:lang w:bidi="pl-PL"/>
        </w:rPr>
        <w:t>.</w:t>
      </w:r>
      <w:r>
        <w:rPr>
          <w:rFonts w:ascii="Lato" w:eastAsia="Calibri" w:hAnsi="Lato" w:cs="Arial"/>
          <w:bCs/>
          <w:iCs/>
          <w:spacing w:val="4"/>
          <w:lang w:bidi="pl-PL"/>
        </w:rPr>
        <w:t xml:space="preserve"> </w:t>
      </w:r>
      <w:r w:rsidRPr="005F2A6B">
        <w:rPr>
          <w:rFonts w:ascii="Lato" w:eastAsia="Calibri" w:hAnsi="Lato" w:cs="Arial"/>
          <w:bCs/>
          <w:iCs/>
          <w:spacing w:val="4"/>
          <w:lang w:bidi="pl-PL"/>
        </w:rPr>
        <w:t xml:space="preserve">stroną postępowania w sprawie </w:t>
      </w:r>
      <w:r>
        <w:rPr>
          <w:rFonts w:ascii="Lato" w:eastAsia="Calibri" w:hAnsi="Lato" w:cs="Arial"/>
          <w:bCs/>
          <w:iCs/>
          <w:spacing w:val="4"/>
          <w:lang w:bidi="pl-PL"/>
        </w:rPr>
        <w:t xml:space="preserve">pozwolenia </w:t>
      </w:r>
      <w:r w:rsidRPr="005F2A6B">
        <w:rPr>
          <w:rFonts w:ascii="Lato" w:eastAsia="Calibri" w:hAnsi="Lato" w:cs="Arial"/>
          <w:bCs/>
          <w:iCs/>
          <w:spacing w:val="4"/>
          <w:lang w:bidi="pl-PL"/>
        </w:rPr>
        <w:t xml:space="preserve">na realizację </w:t>
      </w:r>
      <w:r>
        <w:rPr>
          <w:rFonts w:ascii="Lato" w:eastAsia="Calibri" w:hAnsi="Lato" w:cs="Arial"/>
          <w:bCs/>
          <w:iCs/>
          <w:spacing w:val="4"/>
          <w:lang w:bidi="pl-PL"/>
        </w:rPr>
        <w:t xml:space="preserve">przedmiotowej </w:t>
      </w:r>
      <w:r w:rsidRPr="005F2A6B">
        <w:rPr>
          <w:rFonts w:ascii="Lato" w:eastAsia="Calibri" w:hAnsi="Lato" w:cs="Arial"/>
          <w:bCs/>
          <w:iCs/>
          <w:spacing w:val="4"/>
          <w:lang w:bidi="pl-PL"/>
        </w:rPr>
        <w:t xml:space="preserve">inwestycji </w:t>
      </w:r>
      <w:r>
        <w:rPr>
          <w:rFonts w:ascii="Lato" w:eastAsia="Calibri" w:hAnsi="Lato" w:cs="Arial"/>
          <w:bCs/>
          <w:iCs/>
          <w:spacing w:val="4"/>
          <w:lang w:bidi="pl-PL"/>
        </w:rPr>
        <w:t xml:space="preserve">w odniesieniu do </w:t>
      </w:r>
      <w:r w:rsidR="00E142EA">
        <w:rPr>
          <w:rFonts w:ascii="Lato" w:eastAsia="Calibri" w:hAnsi="Lato" w:cs="Arial"/>
          <w:bCs/>
          <w:iCs/>
          <w:spacing w:val="4"/>
          <w:lang w:bidi="pl-PL"/>
        </w:rPr>
        <w:t xml:space="preserve">ww. </w:t>
      </w:r>
      <w:r>
        <w:rPr>
          <w:rFonts w:ascii="Lato" w:eastAsia="Calibri" w:hAnsi="Lato" w:cs="Arial"/>
          <w:bCs/>
          <w:iCs/>
          <w:spacing w:val="4"/>
          <w:lang w:bidi="pl-PL"/>
        </w:rPr>
        <w:t>nieruchomości</w:t>
      </w:r>
      <w:r w:rsidRPr="005F2A6B">
        <w:rPr>
          <w:rFonts w:ascii="Lato" w:eastAsia="Calibri" w:hAnsi="Lato" w:cs="Arial"/>
          <w:bCs/>
          <w:iCs/>
          <w:spacing w:val="4"/>
          <w:lang w:bidi="pl-PL"/>
        </w:rPr>
        <w:t xml:space="preserve">. </w:t>
      </w:r>
      <w:r w:rsidR="00E86442" w:rsidRPr="00E86442">
        <w:rPr>
          <w:rFonts w:ascii="Lato" w:eastAsia="Calibri" w:hAnsi="Lato" w:cs="Arial"/>
          <w:bCs/>
          <w:iCs/>
          <w:spacing w:val="4"/>
        </w:rPr>
        <w:t>Wobec istotnej zmiany stanu faktycznego (</w:t>
      </w:r>
      <w:r w:rsidR="00E86442">
        <w:rPr>
          <w:rFonts w:ascii="Lato" w:eastAsia="Calibri" w:hAnsi="Lato" w:cs="Arial"/>
          <w:bCs/>
          <w:iCs/>
          <w:spacing w:val="4"/>
        </w:rPr>
        <w:t xml:space="preserve">nabycie przez inwestora na własność Skarbu Państwa ww. nieruchomości </w:t>
      </w:r>
      <w:r w:rsidR="00E86442" w:rsidRPr="00E86442">
        <w:rPr>
          <w:rFonts w:ascii="Lato" w:eastAsia="Calibri" w:hAnsi="Lato" w:cs="Arial"/>
          <w:bCs/>
          <w:iCs/>
          <w:spacing w:val="4"/>
        </w:rPr>
        <w:t>Pana M</w:t>
      </w:r>
      <w:r w:rsidR="00312F31">
        <w:rPr>
          <w:rFonts w:ascii="Lato" w:eastAsia="Calibri" w:hAnsi="Lato" w:cs="Arial"/>
          <w:bCs/>
          <w:iCs/>
          <w:spacing w:val="4"/>
        </w:rPr>
        <w:t>.</w:t>
      </w:r>
      <w:r w:rsidR="00E86442" w:rsidRPr="00E86442">
        <w:rPr>
          <w:rFonts w:ascii="Lato" w:eastAsia="Calibri" w:hAnsi="Lato" w:cs="Arial"/>
          <w:bCs/>
          <w:iCs/>
          <w:spacing w:val="4"/>
        </w:rPr>
        <w:t xml:space="preserve"> G</w:t>
      </w:r>
      <w:r w:rsidR="00312F31">
        <w:rPr>
          <w:rFonts w:ascii="Lato" w:eastAsia="Calibri" w:hAnsi="Lato" w:cs="Arial"/>
          <w:bCs/>
          <w:iCs/>
          <w:spacing w:val="4"/>
        </w:rPr>
        <w:t>.</w:t>
      </w:r>
      <w:r w:rsidR="00E86442" w:rsidRPr="00E86442">
        <w:rPr>
          <w:rFonts w:ascii="Lato" w:eastAsia="Calibri" w:hAnsi="Lato" w:cs="Arial"/>
          <w:bCs/>
          <w:iCs/>
          <w:spacing w:val="4"/>
        </w:rPr>
        <w:t>, Pana Ł</w:t>
      </w:r>
      <w:r w:rsidR="00312F31">
        <w:rPr>
          <w:rFonts w:ascii="Lato" w:eastAsia="Calibri" w:hAnsi="Lato" w:cs="Arial"/>
          <w:bCs/>
          <w:iCs/>
          <w:spacing w:val="4"/>
        </w:rPr>
        <w:t>.</w:t>
      </w:r>
      <w:r w:rsidR="00E86442" w:rsidRPr="00E86442">
        <w:rPr>
          <w:rFonts w:ascii="Lato" w:eastAsia="Calibri" w:hAnsi="Lato" w:cs="Arial"/>
          <w:bCs/>
          <w:iCs/>
          <w:spacing w:val="4"/>
        </w:rPr>
        <w:t xml:space="preserve"> D</w:t>
      </w:r>
      <w:r w:rsidR="00312F31">
        <w:rPr>
          <w:rFonts w:ascii="Lato" w:eastAsia="Calibri" w:hAnsi="Lato" w:cs="Arial"/>
          <w:bCs/>
          <w:iCs/>
          <w:spacing w:val="4"/>
        </w:rPr>
        <w:t>.</w:t>
      </w:r>
      <w:r w:rsidR="00E86442" w:rsidRPr="00E86442">
        <w:rPr>
          <w:rFonts w:ascii="Lato" w:eastAsia="Calibri" w:hAnsi="Lato" w:cs="Arial"/>
          <w:bCs/>
          <w:iCs/>
          <w:spacing w:val="4"/>
        </w:rPr>
        <w:t xml:space="preserve"> i Pani J</w:t>
      </w:r>
      <w:r w:rsidR="00312F31">
        <w:rPr>
          <w:rFonts w:ascii="Lato" w:eastAsia="Calibri" w:hAnsi="Lato" w:cs="Arial"/>
          <w:bCs/>
          <w:iCs/>
          <w:spacing w:val="4"/>
        </w:rPr>
        <w:t>.</w:t>
      </w:r>
      <w:r w:rsidR="00E86442" w:rsidRPr="00E86442">
        <w:rPr>
          <w:rFonts w:ascii="Lato" w:eastAsia="Calibri" w:hAnsi="Lato" w:cs="Arial"/>
          <w:bCs/>
          <w:iCs/>
          <w:spacing w:val="4"/>
        </w:rPr>
        <w:t xml:space="preserve"> P</w:t>
      </w:r>
      <w:r w:rsidR="00312F31">
        <w:rPr>
          <w:rFonts w:ascii="Lato" w:eastAsia="Calibri" w:hAnsi="Lato" w:cs="Arial"/>
          <w:bCs/>
          <w:iCs/>
          <w:spacing w:val="4"/>
        </w:rPr>
        <w:t>.</w:t>
      </w:r>
      <w:r w:rsidR="00E86442">
        <w:rPr>
          <w:rFonts w:ascii="Lato" w:eastAsia="Calibri" w:hAnsi="Lato" w:cs="Arial"/>
          <w:bCs/>
          <w:iCs/>
          <w:spacing w:val="4"/>
        </w:rPr>
        <w:t xml:space="preserve"> i </w:t>
      </w:r>
      <w:r w:rsidR="00E86442" w:rsidRPr="00E86442">
        <w:rPr>
          <w:rFonts w:ascii="Lato" w:eastAsia="Calibri" w:hAnsi="Lato" w:cs="Arial"/>
          <w:bCs/>
          <w:iCs/>
          <w:spacing w:val="4"/>
        </w:rPr>
        <w:t>wycofani</w:t>
      </w:r>
      <w:r w:rsidR="00E142EA">
        <w:rPr>
          <w:rFonts w:ascii="Lato" w:eastAsia="Calibri" w:hAnsi="Lato" w:cs="Arial"/>
          <w:bCs/>
          <w:iCs/>
          <w:spacing w:val="4"/>
        </w:rPr>
        <w:t>a</w:t>
      </w:r>
      <w:r w:rsidR="00E86442" w:rsidRPr="00E86442">
        <w:rPr>
          <w:rFonts w:ascii="Lato" w:eastAsia="Calibri" w:hAnsi="Lato" w:cs="Arial"/>
          <w:bCs/>
          <w:iCs/>
          <w:spacing w:val="4"/>
        </w:rPr>
        <w:t xml:space="preserve"> przez inwestora</w:t>
      </w:r>
      <w:r w:rsidR="00E86442">
        <w:rPr>
          <w:rFonts w:ascii="Lato" w:eastAsia="Calibri" w:hAnsi="Lato" w:cs="Arial"/>
          <w:bCs/>
          <w:iCs/>
          <w:spacing w:val="4"/>
        </w:rPr>
        <w:t xml:space="preserve"> </w:t>
      </w:r>
      <w:proofErr w:type="spellStart"/>
      <w:r w:rsidR="00E86442">
        <w:rPr>
          <w:rFonts w:ascii="Lato" w:eastAsia="Calibri" w:hAnsi="Lato" w:cs="Arial"/>
          <w:bCs/>
          <w:iCs/>
          <w:spacing w:val="4"/>
        </w:rPr>
        <w:t>odwołań</w:t>
      </w:r>
      <w:proofErr w:type="spellEnd"/>
      <w:r w:rsidR="00E86442">
        <w:rPr>
          <w:rFonts w:ascii="Lato" w:eastAsia="Calibri" w:hAnsi="Lato" w:cs="Arial"/>
          <w:bCs/>
          <w:iCs/>
          <w:spacing w:val="4"/>
        </w:rPr>
        <w:t xml:space="preserve"> tych osób</w:t>
      </w:r>
      <w:r w:rsidR="00E86442" w:rsidRPr="00E86442">
        <w:rPr>
          <w:rFonts w:ascii="Lato" w:eastAsia="Calibri" w:hAnsi="Lato" w:cs="Arial"/>
          <w:bCs/>
          <w:iCs/>
          <w:spacing w:val="4"/>
        </w:rPr>
        <w:t>), ocena prawna zawarta</w:t>
      </w:r>
      <w:r>
        <w:rPr>
          <w:rFonts w:ascii="Lato" w:eastAsia="Calibri" w:hAnsi="Lato" w:cs="Arial"/>
          <w:bCs/>
          <w:iCs/>
          <w:spacing w:val="4"/>
        </w:rPr>
        <w:t xml:space="preserve"> </w:t>
      </w:r>
      <w:r w:rsidR="00E86442" w:rsidRPr="00E86442">
        <w:rPr>
          <w:rFonts w:ascii="Lato" w:eastAsia="Calibri" w:hAnsi="Lato" w:cs="Arial"/>
          <w:bCs/>
          <w:iCs/>
          <w:spacing w:val="4"/>
        </w:rPr>
        <w:t xml:space="preserve">w wyroku </w:t>
      </w:r>
      <w:r>
        <w:rPr>
          <w:rFonts w:ascii="Lato" w:eastAsia="Calibri" w:hAnsi="Lato" w:cs="Arial"/>
          <w:bCs/>
          <w:iCs/>
          <w:spacing w:val="4"/>
        </w:rPr>
        <w:t xml:space="preserve">WSA w Warszawie </w:t>
      </w:r>
      <w:r w:rsidRPr="005F2A6B">
        <w:rPr>
          <w:rFonts w:ascii="Lato" w:eastAsia="Calibri" w:hAnsi="Lato" w:cs="Arial"/>
          <w:bCs/>
          <w:iCs/>
          <w:spacing w:val="4"/>
        </w:rPr>
        <w:t xml:space="preserve">z dnia 12 lutego 2020 r., sygn. akt </w:t>
      </w:r>
      <w:r w:rsidR="00312F31">
        <w:rPr>
          <w:rFonts w:ascii="Lato" w:eastAsia="Calibri" w:hAnsi="Lato" w:cs="Arial"/>
          <w:bCs/>
          <w:iCs/>
          <w:spacing w:val="4"/>
        </w:rPr>
        <w:br/>
      </w:r>
      <w:r w:rsidRPr="005F2A6B">
        <w:rPr>
          <w:rFonts w:ascii="Lato" w:eastAsia="Calibri" w:hAnsi="Lato" w:cs="Arial"/>
          <w:bCs/>
          <w:iCs/>
          <w:spacing w:val="4"/>
        </w:rPr>
        <w:t>VII SA/</w:t>
      </w:r>
      <w:proofErr w:type="spellStart"/>
      <w:r w:rsidRPr="005F2A6B">
        <w:rPr>
          <w:rFonts w:ascii="Lato" w:eastAsia="Calibri" w:hAnsi="Lato" w:cs="Arial"/>
          <w:bCs/>
          <w:iCs/>
          <w:spacing w:val="4"/>
        </w:rPr>
        <w:t>Wa</w:t>
      </w:r>
      <w:proofErr w:type="spellEnd"/>
      <w:r w:rsidRPr="005F2A6B">
        <w:rPr>
          <w:rFonts w:ascii="Lato" w:eastAsia="Calibri" w:hAnsi="Lato" w:cs="Arial"/>
          <w:bCs/>
          <w:iCs/>
          <w:spacing w:val="4"/>
        </w:rPr>
        <w:t xml:space="preserve"> 2893/19</w:t>
      </w:r>
      <w:r w:rsidR="0041229B">
        <w:rPr>
          <w:rFonts w:ascii="Lato" w:eastAsia="Calibri" w:hAnsi="Lato" w:cs="Arial"/>
          <w:bCs/>
          <w:iCs/>
          <w:spacing w:val="4"/>
        </w:rPr>
        <w:t>,</w:t>
      </w:r>
      <w:r>
        <w:rPr>
          <w:rFonts w:ascii="Lato" w:eastAsia="Calibri" w:hAnsi="Lato" w:cs="Arial"/>
          <w:bCs/>
          <w:iCs/>
          <w:spacing w:val="4"/>
          <w:lang w:bidi="pl-PL"/>
        </w:rPr>
        <w:t xml:space="preserve"> </w:t>
      </w:r>
      <w:r w:rsidR="00E86442" w:rsidRPr="00E86442">
        <w:rPr>
          <w:rFonts w:ascii="Lato" w:eastAsia="Calibri" w:hAnsi="Lato" w:cs="Arial"/>
          <w:bCs/>
          <w:iCs/>
          <w:spacing w:val="4"/>
        </w:rPr>
        <w:t xml:space="preserve">i wyroku NSA z dnia </w:t>
      </w:r>
      <w:r>
        <w:rPr>
          <w:rFonts w:ascii="Lato" w:eastAsia="Calibri" w:hAnsi="Lato" w:cs="Arial"/>
          <w:bCs/>
          <w:iCs/>
          <w:spacing w:val="4"/>
        </w:rPr>
        <w:t>15 grudnia 2020 r., sygn. akt II OSK 2193/20</w:t>
      </w:r>
      <w:r w:rsidR="00E86442" w:rsidRPr="00E86442">
        <w:rPr>
          <w:rFonts w:ascii="Lato" w:eastAsia="Calibri" w:hAnsi="Lato" w:cs="Arial"/>
          <w:bCs/>
          <w:iCs/>
          <w:spacing w:val="4"/>
        </w:rPr>
        <w:t xml:space="preserve">, przestała mieć moc wiążącą, wynikającą z powyższej normy prawnej art. 153 </w:t>
      </w:r>
      <w:proofErr w:type="spellStart"/>
      <w:r w:rsidR="00E86442" w:rsidRPr="005F2A6B">
        <w:rPr>
          <w:rFonts w:ascii="Lato" w:eastAsia="Calibri" w:hAnsi="Lato" w:cs="Arial"/>
          <w:bCs/>
          <w:i/>
          <w:spacing w:val="4"/>
        </w:rPr>
        <w:t>ppsa</w:t>
      </w:r>
      <w:proofErr w:type="spellEnd"/>
      <w:r w:rsidR="00E86442" w:rsidRPr="00E86442">
        <w:rPr>
          <w:rFonts w:ascii="Lato" w:eastAsia="Calibri" w:hAnsi="Lato" w:cs="Arial"/>
          <w:bCs/>
          <w:iCs/>
          <w:spacing w:val="4"/>
        </w:rPr>
        <w:t>.</w:t>
      </w:r>
    </w:p>
    <w:p w14:paraId="2CDE58B6" w14:textId="21162AEE" w:rsidR="00DE3D0A" w:rsidRPr="0044102C" w:rsidRDefault="00FF0813" w:rsidP="00294502">
      <w:pPr>
        <w:tabs>
          <w:tab w:val="left" w:pos="709"/>
          <w:tab w:val="left" w:pos="1418"/>
          <w:tab w:val="left" w:pos="2127"/>
          <w:tab w:val="left" w:pos="2836"/>
          <w:tab w:val="left" w:pos="3545"/>
          <w:tab w:val="left" w:pos="4254"/>
          <w:tab w:val="left" w:pos="4963"/>
          <w:tab w:val="left" w:pos="5672"/>
          <w:tab w:val="left" w:pos="6381"/>
          <w:tab w:val="left" w:pos="7220"/>
        </w:tabs>
        <w:autoSpaceDE w:val="0"/>
        <w:autoSpaceDN w:val="0"/>
        <w:adjustRightInd w:val="0"/>
        <w:spacing w:after="240" w:line="240" w:lineRule="exact"/>
        <w:jc w:val="both"/>
        <w:rPr>
          <w:rFonts w:ascii="Lato" w:eastAsia="Times New Roman" w:hAnsi="Lato" w:cs="Arial"/>
          <w:spacing w:val="4"/>
          <w:lang w:eastAsia="pl-PL"/>
        </w:rPr>
      </w:pPr>
      <w:r w:rsidRPr="00D32CE7">
        <w:rPr>
          <w:rFonts w:ascii="Lato" w:eastAsia="Times New Roman" w:hAnsi="Lato" w:cs="Arial"/>
          <w:bCs/>
          <w:spacing w:val="4"/>
          <w:lang w:eastAsia="pl-PL"/>
        </w:rPr>
        <w:t xml:space="preserve">Mając </w:t>
      </w:r>
      <w:r w:rsidR="005F2A6B">
        <w:rPr>
          <w:rFonts w:ascii="Lato" w:eastAsia="Times New Roman" w:hAnsi="Lato" w:cs="Arial"/>
          <w:bCs/>
          <w:spacing w:val="4"/>
          <w:lang w:eastAsia="pl-PL"/>
        </w:rPr>
        <w:t xml:space="preserve">bowiem </w:t>
      </w:r>
      <w:r w:rsidRPr="00D32CE7">
        <w:rPr>
          <w:rFonts w:ascii="Lato" w:eastAsia="Times New Roman" w:hAnsi="Lato" w:cs="Arial"/>
          <w:bCs/>
          <w:spacing w:val="4"/>
          <w:lang w:eastAsia="pl-PL"/>
        </w:rPr>
        <w:t xml:space="preserve">na względzie fakt, że działki nr </w:t>
      </w:r>
      <w:r w:rsidRPr="00D32CE7">
        <w:rPr>
          <w:rFonts w:ascii="Lato" w:eastAsia="Times New Roman" w:hAnsi="Lato" w:cs="Arial"/>
          <w:spacing w:val="4"/>
          <w:lang w:eastAsia="pl-PL"/>
        </w:rPr>
        <w:t xml:space="preserve">28, z obrębu 0013 Sławice, oraz nr 664/93 </w:t>
      </w:r>
      <w:r w:rsidRPr="00D32CE7">
        <w:rPr>
          <w:rFonts w:ascii="Lato" w:eastAsia="Times New Roman" w:hAnsi="Lato" w:cs="Arial"/>
          <w:spacing w:val="4"/>
          <w:lang w:eastAsia="pl-PL"/>
        </w:rPr>
        <w:br/>
        <w:t>i nr 665/93, z obrębu 0015 Żelazna, stanowią już własność Skarbu Państwa</w:t>
      </w:r>
      <w:r w:rsidR="0044102C">
        <w:rPr>
          <w:rFonts w:ascii="Lato" w:eastAsia="Times New Roman" w:hAnsi="Lato" w:cs="Arial"/>
          <w:spacing w:val="4"/>
          <w:lang w:eastAsia="pl-PL"/>
        </w:rPr>
        <w:t>, bowiem zostały nabyte na rzecz Skarbu Państwa od skarżących w drodze cywilnej</w:t>
      </w:r>
      <w:r w:rsidRPr="00D32CE7">
        <w:rPr>
          <w:rFonts w:ascii="Lato" w:eastAsia="Times New Roman" w:hAnsi="Lato" w:cs="Arial"/>
          <w:spacing w:val="4"/>
          <w:lang w:eastAsia="pl-PL"/>
        </w:rPr>
        <w:t xml:space="preserve">, zaś </w:t>
      </w:r>
      <w:r w:rsidR="005F2A6B">
        <w:rPr>
          <w:rFonts w:ascii="Lato" w:eastAsia="Times New Roman" w:hAnsi="Lato" w:cs="Arial"/>
          <w:spacing w:val="4"/>
          <w:lang w:eastAsia="pl-PL"/>
        </w:rPr>
        <w:t>inwestor (</w:t>
      </w:r>
      <w:r w:rsidRPr="00D32CE7">
        <w:rPr>
          <w:rFonts w:ascii="Lato" w:hAnsi="Lato" w:cs="Arial"/>
          <w:bCs/>
          <w:iCs/>
          <w:spacing w:val="4"/>
          <w:lang w:bidi="pl-PL"/>
        </w:rPr>
        <w:t>Państwowe Gospodarstwo Wodne Wody Polskie</w:t>
      </w:r>
      <w:r w:rsidR="005F2A6B">
        <w:rPr>
          <w:rFonts w:ascii="Lato" w:hAnsi="Lato" w:cs="Arial"/>
          <w:bCs/>
          <w:iCs/>
          <w:spacing w:val="4"/>
          <w:lang w:bidi="pl-PL"/>
        </w:rPr>
        <w:t xml:space="preserve">) </w:t>
      </w:r>
      <w:r w:rsidRPr="00D32CE7">
        <w:rPr>
          <w:rFonts w:ascii="Lato" w:hAnsi="Lato" w:cs="Arial"/>
          <w:bCs/>
          <w:iCs/>
          <w:spacing w:val="4"/>
          <w:lang w:bidi="pl-PL"/>
        </w:rPr>
        <w:t>reprezentuje Skarb Państwa oraz wykonuje prawa właścicielskie Skarbu Państwa w stosunku do ww. nieruchomości</w:t>
      </w:r>
      <w:r w:rsidRPr="00D32CE7">
        <w:rPr>
          <w:rFonts w:ascii="Lato" w:eastAsia="Times New Roman" w:hAnsi="Lato" w:cs="Arial"/>
          <w:bCs/>
          <w:spacing w:val="4"/>
          <w:lang w:eastAsia="pl-PL"/>
        </w:rPr>
        <w:t xml:space="preserve">, </w:t>
      </w:r>
      <w:r w:rsidR="005F2A6B">
        <w:rPr>
          <w:rFonts w:ascii="Lato" w:eastAsia="Times New Roman" w:hAnsi="Lato" w:cs="Arial"/>
          <w:bCs/>
          <w:spacing w:val="4"/>
          <w:lang w:eastAsia="pl-PL"/>
        </w:rPr>
        <w:t>nie jest już konieczn</w:t>
      </w:r>
      <w:r w:rsidR="00DE3D0A">
        <w:rPr>
          <w:rFonts w:ascii="Lato" w:eastAsia="Times New Roman" w:hAnsi="Lato" w:cs="Arial"/>
          <w:bCs/>
          <w:spacing w:val="4"/>
          <w:lang w:eastAsia="pl-PL"/>
        </w:rPr>
        <w:t xml:space="preserve">a korekta </w:t>
      </w:r>
      <w:r w:rsidR="00DE3D0A" w:rsidRPr="00DE3D0A">
        <w:rPr>
          <w:rFonts w:ascii="Lato" w:eastAsia="Times New Roman" w:hAnsi="Lato" w:cs="Arial"/>
          <w:bCs/>
          <w:spacing w:val="4"/>
          <w:lang w:eastAsia="pl-PL"/>
        </w:rPr>
        <w:t>merytoryczno</w:t>
      </w:r>
      <w:r w:rsidR="00DE3D0A">
        <w:rPr>
          <w:rFonts w:ascii="Lato" w:eastAsia="Times New Roman" w:hAnsi="Lato" w:cs="Arial"/>
          <w:bCs/>
          <w:spacing w:val="4"/>
          <w:lang w:eastAsia="pl-PL"/>
        </w:rPr>
        <w:t>-</w:t>
      </w:r>
      <w:proofErr w:type="spellStart"/>
      <w:r w:rsidR="00DE3D0A" w:rsidRPr="00DE3D0A">
        <w:rPr>
          <w:rFonts w:ascii="Lato" w:eastAsia="Times New Roman" w:hAnsi="Lato" w:cs="Arial"/>
          <w:bCs/>
          <w:spacing w:val="4"/>
          <w:lang w:eastAsia="pl-PL"/>
        </w:rPr>
        <w:t>reformatoryjn</w:t>
      </w:r>
      <w:r w:rsidR="00DE3D0A">
        <w:rPr>
          <w:rFonts w:ascii="Lato" w:eastAsia="Times New Roman" w:hAnsi="Lato" w:cs="Arial"/>
          <w:bCs/>
          <w:spacing w:val="4"/>
          <w:lang w:eastAsia="pl-PL"/>
        </w:rPr>
        <w:t>a</w:t>
      </w:r>
      <w:proofErr w:type="spellEnd"/>
      <w:r w:rsidR="00DE3D0A" w:rsidRPr="00DE3D0A">
        <w:rPr>
          <w:rFonts w:ascii="Lato" w:eastAsia="Times New Roman" w:hAnsi="Lato" w:cs="Arial"/>
          <w:bCs/>
          <w:spacing w:val="4"/>
          <w:lang w:eastAsia="pl-PL"/>
        </w:rPr>
        <w:t xml:space="preserve"> </w:t>
      </w:r>
      <w:r w:rsidR="00DE3D0A" w:rsidRPr="00DE3D0A">
        <w:rPr>
          <w:rFonts w:ascii="Lato" w:eastAsia="Times New Roman" w:hAnsi="Lato" w:cs="Arial"/>
          <w:bCs/>
          <w:i/>
          <w:iCs/>
          <w:spacing w:val="4"/>
          <w:lang w:eastAsia="pl-PL"/>
        </w:rPr>
        <w:t>decyzji Wojewody Opolskiego</w:t>
      </w:r>
      <w:r w:rsidR="00DE3D0A">
        <w:rPr>
          <w:rFonts w:ascii="Lato" w:eastAsia="Times New Roman" w:hAnsi="Lato" w:cs="Arial"/>
          <w:bCs/>
          <w:spacing w:val="4"/>
          <w:lang w:eastAsia="pl-PL"/>
        </w:rPr>
        <w:t xml:space="preserve"> </w:t>
      </w:r>
      <w:r w:rsidR="0044102C">
        <w:rPr>
          <w:rFonts w:ascii="Lato" w:eastAsia="Times New Roman" w:hAnsi="Lato" w:cs="Arial"/>
          <w:bCs/>
          <w:spacing w:val="4"/>
          <w:lang w:eastAsia="pl-PL"/>
        </w:rPr>
        <w:br/>
      </w:r>
      <w:r w:rsidR="00DE3D0A" w:rsidRPr="00DE3D0A">
        <w:rPr>
          <w:rFonts w:ascii="Lato" w:eastAsia="Times New Roman" w:hAnsi="Lato" w:cs="Arial"/>
          <w:bCs/>
          <w:spacing w:val="4"/>
          <w:lang w:eastAsia="pl-PL"/>
        </w:rPr>
        <w:t xml:space="preserve">w odniesieniu do </w:t>
      </w:r>
      <w:r w:rsidR="00DE3D0A">
        <w:rPr>
          <w:rFonts w:ascii="Lato" w:eastAsia="Times New Roman" w:hAnsi="Lato" w:cs="Arial"/>
          <w:bCs/>
          <w:spacing w:val="4"/>
          <w:lang w:eastAsia="pl-PL"/>
        </w:rPr>
        <w:t>tych</w:t>
      </w:r>
      <w:r w:rsidR="00E142EA">
        <w:rPr>
          <w:rFonts w:ascii="Lato" w:eastAsia="Times New Roman" w:hAnsi="Lato" w:cs="Arial"/>
          <w:bCs/>
          <w:spacing w:val="4"/>
          <w:lang w:eastAsia="pl-PL"/>
        </w:rPr>
        <w:t xml:space="preserve"> nieruchomości</w:t>
      </w:r>
      <w:r w:rsidR="00DE3D0A">
        <w:rPr>
          <w:rFonts w:ascii="Lato" w:eastAsia="Times New Roman" w:hAnsi="Lato" w:cs="Arial"/>
          <w:bCs/>
          <w:spacing w:val="4"/>
          <w:lang w:eastAsia="pl-PL"/>
        </w:rPr>
        <w:t xml:space="preserve">, poprzez wymiennie ich w treści decyzji organu </w:t>
      </w:r>
      <w:r w:rsidR="0044102C">
        <w:rPr>
          <w:rFonts w:ascii="Lato" w:eastAsia="Times New Roman" w:hAnsi="Lato" w:cs="Arial"/>
          <w:bCs/>
          <w:spacing w:val="4"/>
          <w:lang w:eastAsia="pl-PL"/>
        </w:rPr>
        <w:br/>
      </w:r>
      <w:r w:rsidR="00DE3D0A">
        <w:rPr>
          <w:rFonts w:ascii="Lato" w:eastAsia="Times New Roman" w:hAnsi="Lato" w:cs="Arial"/>
          <w:bCs/>
          <w:spacing w:val="4"/>
          <w:lang w:eastAsia="pl-PL"/>
        </w:rPr>
        <w:lastRenderedPageBreak/>
        <w:t xml:space="preserve">I instancji i objęcie </w:t>
      </w:r>
      <w:r w:rsidR="00DE3D0A" w:rsidRPr="00DE3D0A">
        <w:rPr>
          <w:rFonts w:ascii="Lato" w:eastAsia="Times New Roman" w:hAnsi="Lato" w:cs="Arial"/>
          <w:bCs/>
          <w:spacing w:val="4"/>
          <w:lang w:eastAsia="pl-PL"/>
        </w:rPr>
        <w:t xml:space="preserve">dyspozycją normy prawnej wyrażonej w art. 9 pkt 5 lit. a </w:t>
      </w:r>
      <w:r w:rsidR="00DE3D0A" w:rsidRPr="00DE3D0A">
        <w:rPr>
          <w:rFonts w:ascii="Lato" w:eastAsia="Times New Roman" w:hAnsi="Lato" w:cs="Arial"/>
          <w:bCs/>
          <w:i/>
          <w:iCs/>
          <w:spacing w:val="4"/>
          <w:lang w:eastAsia="pl-PL"/>
        </w:rPr>
        <w:t>specustawy przeciwpowodziowej</w:t>
      </w:r>
      <w:r w:rsidR="00DE3D0A" w:rsidRPr="00DE3D0A">
        <w:rPr>
          <w:rFonts w:ascii="Lato" w:eastAsia="Times New Roman" w:hAnsi="Lato" w:cs="Arial"/>
          <w:bCs/>
          <w:spacing w:val="4"/>
          <w:lang w:eastAsia="pl-PL"/>
        </w:rPr>
        <w:t xml:space="preserve">. </w:t>
      </w:r>
    </w:p>
    <w:p w14:paraId="6DE1DB67" w14:textId="77777777" w:rsidR="00E142EA" w:rsidRPr="00E142EA" w:rsidRDefault="00E142EA" w:rsidP="00294502">
      <w:pPr>
        <w:spacing w:after="240" w:line="240" w:lineRule="exact"/>
        <w:jc w:val="both"/>
        <w:rPr>
          <w:rFonts w:ascii="Lato" w:eastAsia="Times New Roman" w:hAnsi="Lato" w:cs="Arial"/>
          <w:spacing w:val="4"/>
          <w:lang w:eastAsia="pl-PL"/>
        </w:rPr>
      </w:pPr>
      <w:r w:rsidRPr="00E142EA">
        <w:rPr>
          <w:rFonts w:ascii="Lato" w:eastAsia="Times New Roman" w:hAnsi="Lato" w:cs="Arial"/>
          <w:spacing w:val="4"/>
          <w:lang w:eastAsia="pl-PL"/>
        </w:rPr>
        <w:t xml:space="preserve">Zgodnie z dyspozycją art. 137 </w:t>
      </w:r>
      <w:r w:rsidRPr="00E142EA">
        <w:rPr>
          <w:rFonts w:ascii="Lato" w:eastAsia="Times New Roman" w:hAnsi="Lato" w:cs="Arial"/>
          <w:i/>
          <w:spacing w:val="4"/>
          <w:lang w:eastAsia="pl-PL"/>
        </w:rPr>
        <w:t>kpa</w:t>
      </w:r>
      <w:r w:rsidRPr="00E142EA">
        <w:rPr>
          <w:rFonts w:ascii="Lato" w:eastAsia="Times New Roman" w:hAnsi="Lato" w:cs="Arial"/>
          <w:spacing w:val="4"/>
          <w:lang w:eastAsia="pl-PL"/>
        </w:rPr>
        <w:t xml:space="preserve">, strona może cofnąć odwołanie przed wydaniem decyzji przez organ drugiej instancji. Organ odwoławczy nie uwzględni jednak cofnięcia odwołania, jeżeli prowadziłoby to do utrzymania w mocy decyzji naruszającej prawo lub interes społeczny. </w:t>
      </w:r>
      <w:r w:rsidRPr="00E142EA">
        <w:rPr>
          <w:rFonts w:ascii="Lato" w:eastAsia="Times New Roman" w:hAnsi="Lato" w:cs="Arial"/>
          <w:iCs/>
          <w:spacing w:val="4"/>
          <w:lang w:eastAsia="pl-PL"/>
        </w:rPr>
        <w:t xml:space="preserve">Cofnięcie odwołania od decyzji organu pierwszej instancji wypełnia przesłankę bezprzedmiotowości postępowania określoną w art. 105 § 1 </w:t>
      </w:r>
      <w:r w:rsidRPr="00E142EA">
        <w:rPr>
          <w:rFonts w:ascii="Lato" w:eastAsia="Times New Roman" w:hAnsi="Lato" w:cs="Arial"/>
          <w:i/>
          <w:iCs/>
          <w:spacing w:val="4"/>
          <w:lang w:eastAsia="pl-PL"/>
        </w:rPr>
        <w:t>kpa</w:t>
      </w:r>
      <w:r w:rsidRPr="00E142EA">
        <w:rPr>
          <w:rFonts w:ascii="Lato" w:eastAsia="Times New Roman" w:hAnsi="Lato" w:cs="Arial"/>
          <w:iCs/>
          <w:spacing w:val="4"/>
          <w:lang w:eastAsia="pl-PL"/>
        </w:rPr>
        <w:t xml:space="preserve"> i skutkuje umorzeniem postępowania odwoławczego w trybie art. 138 § 1 pkt 3 </w:t>
      </w:r>
      <w:r w:rsidRPr="00E142EA">
        <w:rPr>
          <w:rFonts w:ascii="Lato" w:eastAsia="Times New Roman" w:hAnsi="Lato" w:cs="Arial"/>
          <w:i/>
          <w:iCs/>
          <w:spacing w:val="4"/>
          <w:lang w:eastAsia="pl-PL"/>
        </w:rPr>
        <w:t>kpa</w:t>
      </w:r>
      <w:r w:rsidRPr="00E142EA">
        <w:rPr>
          <w:rFonts w:ascii="Lato" w:eastAsia="Times New Roman" w:hAnsi="Lato" w:cs="Arial"/>
          <w:iCs/>
          <w:spacing w:val="4"/>
          <w:lang w:eastAsia="pl-PL"/>
        </w:rPr>
        <w:t>.</w:t>
      </w:r>
    </w:p>
    <w:p w14:paraId="0CAAF688" w14:textId="77777777" w:rsidR="00E142EA" w:rsidRPr="00E142EA" w:rsidRDefault="00E142EA" w:rsidP="00294502">
      <w:pPr>
        <w:spacing w:after="240" w:line="240" w:lineRule="exact"/>
        <w:jc w:val="both"/>
        <w:rPr>
          <w:rFonts w:ascii="Lato" w:eastAsia="Times New Roman" w:hAnsi="Lato" w:cs="Arial"/>
          <w:iCs/>
          <w:spacing w:val="4"/>
          <w:lang w:eastAsia="pl-PL"/>
        </w:rPr>
      </w:pPr>
      <w:r w:rsidRPr="00E142EA">
        <w:rPr>
          <w:rFonts w:ascii="Lato" w:eastAsia="Times New Roman" w:hAnsi="Lato" w:cs="Arial"/>
          <w:iCs/>
          <w:spacing w:val="4"/>
          <w:lang w:eastAsia="pl-PL"/>
        </w:rPr>
        <w:t xml:space="preserve">Skuteczne cofnięcie odwołania oznacza niedopuszczalność rozpatrzenia sprawy przez organ odwoławczy. Następstwem skutecznego cofnięcia odwołania przez stronę jest bezprzedmiotowość postępowania odwoławczego, co skutkuje jego umorzeniem </w:t>
      </w:r>
      <w:r w:rsidRPr="00E142EA">
        <w:rPr>
          <w:rFonts w:ascii="Lato" w:eastAsia="Times New Roman" w:hAnsi="Lato" w:cs="Arial"/>
          <w:iCs/>
          <w:spacing w:val="4"/>
          <w:lang w:eastAsia="pl-PL"/>
        </w:rPr>
        <w:br/>
        <w:t xml:space="preserve">(por. </w:t>
      </w:r>
      <w:r w:rsidRPr="00E142EA">
        <w:rPr>
          <w:rFonts w:ascii="Lato" w:eastAsia="Times New Roman" w:hAnsi="Lato" w:cs="Arial"/>
          <w:spacing w:val="4"/>
          <w:lang w:eastAsia="pl-PL"/>
        </w:rPr>
        <w:t xml:space="preserve">Andrzej Wróbel, Komentarz aktualizowany do art. 137 Kodeksu postępowania administracyjnego, [w:] M. Jaśkowska, A. Wróbel, Komentarz aktualizowany do ustawy z dnia 14 czerwca 1960 r. Kodeks postępowania administracyjnego LEX/el., wyroki Naczelnego Sądu Administracyjnego z dnia 28 lipca 2004 r., sygn. akt OSK 678/04 </w:t>
      </w:r>
      <w:r w:rsidRPr="00E142EA">
        <w:rPr>
          <w:rFonts w:ascii="Lato" w:eastAsia="Times New Roman" w:hAnsi="Lato" w:cs="Arial"/>
          <w:spacing w:val="4"/>
          <w:lang w:eastAsia="pl-PL"/>
        </w:rPr>
        <w:br/>
        <w:t xml:space="preserve">i z dnia </w:t>
      </w:r>
      <w:r w:rsidRPr="00E142EA">
        <w:rPr>
          <w:rFonts w:ascii="Lato" w:eastAsia="Times New Roman" w:hAnsi="Lato" w:cs="Arial"/>
          <w:iCs/>
          <w:spacing w:val="4"/>
          <w:lang w:eastAsia="pl-PL"/>
        </w:rPr>
        <w:t xml:space="preserve">14 października 1999 r., sygn. akt I SA 980/98, </w:t>
      </w:r>
      <w:proofErr w:type="spellStart"/>
      <w:r w:rsidRPr="00E142EA">
        <w:rPr>
          <w:rFonts w:ascii="Lato" w:eastAsia="Times New Roman" w:hAnsi="Lato" w:cs="Arial"/>
          <w:iCs/>
          <w:spacing w:val="4"/>
          <w:lang w:eastAsia="pl-PL"/>
        </w:rPr>
        <w:t>opubl</w:t>
      </w:r>
      <w:proofErr w:type="spellEnd"/>
      <w:r w:rsidRPr="00E142EA">
        <w:rPr>
          <w:rFonts w:ascii="Lato" w:eastAsia="Times New Roman" w:hAnsi="Lato" w:cs="Arial"/>
          <w:iCs/>
          <w:spacing w:val="4"/>
          <w:lang w:eastAsia="pl-PL"/>
        </w:rPr>
        <w:t>. Centralna Baza Orzeczeń Sądów Administracyjnych</w:t>
      </w:r>
      <w:r w:rsidRPr="00E142EA">
        <w:rPr>
          <w:rFonts w:ascii="Lato" w:eastAsia="Times New Roman" w:hAnsi="Lato" w:cs="Arial"/>
          <w:spacing w:val="4"/>
          <w:lang w:eastAsia="pl-PL"/>
        </w:rPr>
        <w:t>).</w:t>
      </w:r>
    </w:p>
    <w:p w14:paraId="2ECF9DB4" w14:textId="15C0797B" w:rsidR="00E142EA" w:rsidRDefault="00E142EA" w:rsidP="00294502">
      <w:pPr>
        <w:tabs>
          <w:tab w:val="left" w:pos="709"/>
          <w:tab w:val="left" w:pos="1418"/>
          <w:tab w:val="left" w:pos="2127"/>
          <w:tab w:val="left" w:pos="2836"/>
          <w:tab w:val="left" w:pos="3545"/>
          <w:tab w:val="left" w:pos="4254"/>
          <w:tab w:val="left" w:pos="4963"/>
          <w:tab w:val="left" w:pos="5672"/>
          <w:tab w:val="left" w:pos="6381"/>
          <w:tab w:val="left" w:pos="7220"/>
        </w:tabs>
        <w:autoSpaceDE w:val="0"/>
        <w:autoSpaceDN w:val="0"/>
        <w:adjustRightInd w:val="0"/>
        <w:spacing w:after="240" w:line="240" w:lineRule="exact"/>
        <w:jc w:val="both"/>
        <w:rPr>
          <w:rFonts w:ascii="Lato" w:eastAsia="Times New Roman" w:hAnsi="Lato" w:cs="Arial"/>
          <w:bCs/>
          <w:spacing w:val="4"/>
          <w:lang w:eastAsia="pl-PL"/>
        </w:rPr>
      </w:pPr>
      <w:r w:rsidRPr="00E142EA">
        <w:rPr>
          <w:rFonts w:ascii="Lato" w:eastAsia="Times New Roman" w:hAnsi="Lato" w:cs="Arial"/>
          <w:iCs/>
          <w:spacing w:val="4"/>
          <w:lang w:eastAsia="pl-PL"/>
        </w:rPr>
        <w:t xml:space="preserve">Cofnięcie odwołania oparte jest na zasadzie rozporządzalności, która jest jednak ograniczona. Podlega ona bowiem kontroli organu wyższego stopnia i w razie oceny, </w:t>
      </w:r>
      <w:r w:rsidRPr="00E142EA">
        <w:rPr>
          <w:rFonts w:ascii="Lato" w:eastAsia="Times New Roman" w:hAnsi="Lato" w:cs="Arial"/>
          <w:iCs/>
          <w:spacing w:val="4"/>
          <w:lang w:eastAsia="pl-PL"/>
        </w:rPr>
        <w:br/>
        <w:t xml:space="preserve">że prowadziłaby do utrzymania w mocy rozstrzygnięcia naruszającego prawo lub interes społeczny, cofnięcie nie mogłoby wywołać skutków prawnych. Wprowadzenie </w:t>
      </w:r>
      <w:r w:rsidRPr="00E142EA">
        <w:rPr>
          <w:rFonts w:ascii="Lato" w:eastAsia="Times New Roman" w:hAnsi="Lato" w:cs="Arial"/>
          <w:iCs/>
          <w:spacing w:val="4"/>
          <w:lang w:eastAsia="pl-PL"/>
        </w:rPr>
        <w:br/>
        <w:t xml:space="preserve">do konstrukcji prawnej odwołania ograniczonej rozporządzalności oznacza, że celem tego środka zaskarżenia jest nie tylko ochrona praw podmiotowych jednostki, </w:t>
      </w:r>
      <w:r w:rsidRPr="00E142EA">
        <w:rPr>
          <w:rFonts w:ascii="Lato" w:eastAsia="Times New Roman" w:hAnsi="Lato" w:cs="Arial"/>
          <w:iCs/>
          <w:spacing w:val="4"/>
          <w:lang w:eastAsia="pl-PL"/>
        </w:rPr>
        <w:br/>
        <w:t>ale i obiektywnego porządku prawnego.</w:t>
      </w:r>
    </w:p>
    <w:p w14:paraId="6A09F30B" w14:textId="1B1E2BD2" w:rsidR="002B64B2" w:rsidRDefault="002B64B2" w:rsidP="00294502">
      <w:pPr>
        <w:spacing w:after="240" w:line="240" w:lineRule="exact"/>
        <w:jc w:val="both"/>
        <w:rPr>
          <w:rFonts w:ascii="Lato" w:eastAsia="Times New Roman" w:hAnsi="Lato" w:cs="Arial"/>
          <w:iCs/>
          <w:spacing w:val="4"/>
          <w:lang w:eastAsia="pl-PL"/>
        </w:rPr>
      </w:pPr>
      <w:r w:rsidRPr="002B64B2">
        <w:rPr>
          <w:rFonts w:ascii="Lato" w:eastAsia="Times New Roman" w:hAnsi="Lato" w:cs="Arial"/>
          <w:spacing w:val="4"/>
          <w:lang w:eastAsia="pl-PL"/>
        </w:rPr>
        <w:t xml:space="preserve">W niniejszej sprawie, po zbadaniu </w:t>
      </w:r>
      <w:r w:rsidRPr="002B64B2">
        <w:rPr>
          <w:rFonts w:ascii="Lato" w:eastAsia="Times New Roman" w:hAnsi="Lato" w:cs="Arial"/>
          <w:i/>
          <w:spacing w:val="4"/>
          <w:lang w:eastAsia="pl-PL"/>
        </w:rPr>
        <w:t xml:space="preserve">decyzji Wojewody </w:t>
      </w:r>
      <w:r w:rsidR="00625294">
        <w:rPr>
          <w:rFonts w:ascii="Lato" w:eastAsia="Times New Roman" w:hAnsi="Lato" w:cs="Arial"/>
          <w:i/>
          <w:spacing w:val="4"/>
          <w:lang w:eastAsia="pl-PL"/>
        </w:rPr>
        <w:t>Opols</w:t>
      </w:r>
      <w:r w:rsidRPr="002B64B2">
        <w:rPr>
          <w:rFonts w:ascii="Lato" w:eastAsia="Times New Roman" w:hAnsi="Lato" w:cs="Arial"/>
          <w:i/>
          <w:spacing w:val="4"/>
          <w:lang w:eastAsia="pl-PL"/>
        </w:rPr>
        <w:t xml:space="preserve">kiego </w:t>
      </w:r>
      <w:r w:rsidRPr="002B64B2">
        <w:rPr>
          <w:rFonts w:ascii="Lato" w:eastAsia="Times New Roman" w:hAnsi="Lato" w:cs="Arial"/>
          <w:spacing w:val="4"/>
          <w:lang w:eastAsia="pl-PL"/>
        </w:rPr>
        <w:t xml:space="preserve">oraz kontroli postępowania przeprowadzonego przez organ I instancji, </w:t>
      </w:r>
      <w:r w:rsidRPr="002B64B2">
        <w:rPr>
          <w:rFonts w:ascii="Lato" w:eastAsia="Times New Roman" w:hAnsi="Lato" w:cs="Arial"/>
          <w:iCs/>
          <w:spacing w:val="4"/>
          <w:lang w:eastAsia="pl-PL"/>
        </w:rPr>
        <w:t>Minister</w:t>
      </w:r>
      <w:r w:rsidRPr="002B64B2">
        <w:rPr>
          <w:rFonts w:ascii="Lato" w:eastAsia="Times New Roman" w:hAnsi="Lato" w:cs="Arial"/>
          <w:spacing w:val="4"/>
          <w:lang w:eastAsia="pl-PL"/>
        </w:rPr>
        <w:t xml:space="preserve"> stwierdził, </w:t>
      </w:r>
      <w:r w:rsidR="00625294">
        <w:rPr>
          <w:rFonts w:ascii="Lato" w:eastAsia="Times New Roman" w:hAnsi="Lato" w:cs="Arial"/>
          <w:spacing w:val="4"/>
          <w:lang w:eastAsia="pl-PL"/>
        </w:rPr>
        <w:br/>
      </w:r>
      <w:r w:rsidRPr="002B64B2">
        <w:rPr>
          <w:rFonts w:ascii="Lato" w:eastAsia="Times New Roman" w:hAnsi="Lato" w:cs="Arial"/>
          <w:spacing w:val="4"/>
          <w:lang w:eastAsia="pl-PL"/>
        </w:rPr>
        <w:t xml:space="preserve">iż umorzenie postępowania odwoławczego, prowadzonego w </w:t>
      </w:r>
      <w:r w:rsidR="00170C6F">
        <w:rPr>
          <w:rFonts w:ascii="Lato" w:eastAsia="Times New Roman" w:hAnsi="Lato" w:cs="Arial"/>
          <w:spacing w:val="4"/>
          <w:lang w:eastAsia="pl-PL"/>
        </w:rPr>
        <w:t xml:space="preserve">m.in. </w:t>
      </w:r>
      <w:r w:rsidRPr="002B64B2">
        <w:rPr>
          <w:rFonts w:ascii="Lato" w:eastAsia="Times New Roman" w:hAnsi="Lato" w:cs="Arial"/>
          <w:spacing w:val="4"/>
          <w:lang w:eastAsia="pl-PL"/>
        </w:rPr>
        <w:t xml:space="preserve">wyniku odwołania </w:t>
      </w:r>
      <w:r w:rsidR="00170C6F">
        <w:rPr>
          <w:rFonts w:ascii="Lato" w:eastAsia="Times New Roman" w:hAnsi="Lato" w:cs="Arial"/>
          <w:spacing w:val="4"/>
          <w:lang w:eastAsia="pl-PL"/>
        </w:rPr>
        <w:t xml:space="preserve">inwestora (który </w:t>
      </w:r>
      <w:r w:rsidR="00170C6F" w:rsidRPr="005F2A6B">
        <w:rPr>
          <w:rFonts w:ascii="Lato" w:eastAsia="Times New Roman" w:hAnsi="Lato" w:cs="Arial"/>
          <w:bCs/>
          <w:iCs/>
          <w:spacing w:val="4"/>
          <w:lang w:eastAsia="pl-PL" w:bidi="pl-PL"/>
        </w:rPr>
        <w:t xml:space="preserve">jest </w:t>
      </w:r>
      <w:r w:rsidR="00170C6F">
        <w:rPr>
          <w:rFonts w:ascii="Lato" w:eastAsia="Times New Roman" w:hAnsi="Lato" w:cs="Arial"/>
          <w:bCs/>
          <w:iCs/>
          <w:spacing w:val="4"/>
          <w:lang w:eastAsia="pl-PL" w:bidi="pl-PL"/>
        </w:rPr>
        <w:t xml:space="preserve">obecnie </w:t>
      </w:r>
      <w:r w:rsidR="00170C6F" w:rsidRPr="005F2A6B">
        <w:rPr>
          <w:rFonts w:ascii="Lato" w:eastAsia="Times New Roman" w:hAnsi="Lato" w:cs="Arial"/>
          <w:bCs/>
          <w:iCs/>
          <w:spacing w:val="4"/>
          <w:lang w:eastAsia="pl-PL" w:bidi="pl-PL"/>
        </w:rPr>
        <w:t xml:space="preserve">w miejsce </w:t>
      </w:r>
      <w:r w:rsidR="00170C6F" w:rsidRPr="00170C6F">
        <w:rPr>
          <w:rFonts w:ascii="Lato" w:eastAsia="Times New Roman" w:hAnsi="Lato" w:cs="Arial"/>
          <w:bCs/>
          <w:iCs/>
          <w:spacing w:val="4"/>
          <w:lang w:eastAsia="pl-PL" w:bidi="pl-PL"/>
        </w:rPr>
        <w:t>Pana M</w:t>
      </w:r>
      <w:r w:rsidR="00D16656">
        <w:rPr>
          <w:rFonts w:ascii="Lato" w:eastAsia="Times New Roman" w:hAnsi="Lato" w:cs="Arial"/>
          <w:bCs/>
          <w:iCs/>
          <w:spacing w:val="4"/>
          <w:lang w:eastAsia="pl-PL" w:bidi="pl-PL"/>
        </w:rPr>
        <w:t>.</w:t>
      </w:r>
      <w:r w:rsidR="00170C6F" w:rsidRPr="00170C6F">
        <w:rPr>
          <w:rFonts w:ascii="Lato" w:eastAsia="Times New Roman" w:hAnsi="Lato" w:cs="Arial"/>
          <w:bCs/>
          <w:iCs/>
          <w:spacing w:val="4"/>
          <w:lang w:eastAsia="pl-PL" w:bidi="pl-PL"/>
        </w:rPr>
        <w:t xml:space="preserve"> G</w:t>
      </w:r>
      <w:r w:rsidR="00D16656">
        <w:rPr>
          <w:rFonts w:ascii="Lato" w:eastAsia="Times New Roman" w:hAnsi="Lato" w:cs="Arial"/>
          <w:bCs/>
          <w:iCs/>
          <w:spacing w:val="4"/>
          <w:lang w:eastAsia="pl-PL" w:bidi="pl-PL"/>
        </w:rPr>
        <w:t>.</w:t>
      </w:r>
      <w:r w:rsidR="00170C6F" w:rsidRPr="00170C6F">
        <w:rPr>
          <w:rFonts w:ascii="Lato" w:eastAsia="Times New Roman" w:hAnsi="Lato" w:cs="Arial"/>
          <w:bCs/>
          <w:iCs/>
          <w:spacing w:val="4"/>
          <w:lang w:eastAsia="pl-PL" w:bidi="pl-PL"/>
        </w:rPr>
        <w:t>, Pana Ł</w:t>
      </w:r>
      <w:r w:rsidR="00D16656">
        <w:rPr>
          <w:rFonts w:ascii="Lato" w:eastAsia="Times New Roman" w:hAnsi="Lato" w:cs="Arial"/>
          <w:bCs/>
          <w:iCs/>
          <w:spacing w:val="4"/>
          <w:lang w:eastAsia="pl-PL" w:bidi="pl-PL"/>
        </w:rPr>
        <w:t>.</w:t>
      </w:r>
      <w:r w:rsidR="00170C6F" w:rsidRPr="00170C6F">
        <w:rPr>
          <w:rFonts w:ascii="Lato" w:eastAsia="Times New Roman" w:hAnsi="Lato" w:cs="Arial"/>
          <w:bCs/>
          <w:iCs/>
          <w:spacing w:val="4"/>
          <w:lang w:eastAsia="pl-PL" w:bidi="pl-PL"/>
        </w:rPr>
        <w:t xml:space="preserve"> D</w:t>
      </w:r>
      <w:r w:rsidR="00D16656">
        <w:rPr>
          <w:rFonts w:ascii="Lato" w:eastAsia="Times New Roman" w:hAnsi="Lato" w:cs="Arial"/>
          <w:bCs/>
          <w:iCs/>
          <w:spacing w:val="4"/>
          <w:lang w:eastAsia="pl-PL" w:bidi="pl-PL"/>
        </w:rPr>
        <w:t>.</w:t>
      </w:r>
      <w:r w:rsidR="00170C6F" w:rsidRPr="00170C6F">
        <w:rPr>
          <w:rFonts w:ascii="Lato" w:eastAsia="Times New Roman" w:hAnsi="Lato" w:cs="Arial"/>
          <w:bCs/>
          <w:iCs/>
          <w:spacing w:val="4"/>
          <w:lang w:eastAsia="pl-PL" w:bidi="pl-PL"/>
        </w:rPr>
        <w:t xml:space="preserve"> i Pani J</w:t>
      </w:r>
      <w:r w:rsidR="00D16656">
        <w:rPr>
          <w:rFonts w:ascii="Lato" w:eastAsia="Times New Roman" w:hAnsi="Lato" w:cs="Arial"/>
          <w:bCs/>
          <w:iCs/>
          <w:spacing w:val="4"/>
          <w:lang w:eastAsia="pl-PL" w:bidi="pl-PL"/>
        </w:rPr>
        <w:t>.</w:t>
      </w:r>
      <w:r w:rsidR="00170C6F" w:rsidRPr="00170C6F">
        <w:rPr>
          <w:rFonts w:ascii="Lato" w:eastAsia="Times New Roman" w:hAnsi="Lato" w:cs="Arial"/>
          <w:bCs/>
          <w:iCs/>
          <w:spacing w:val="4"/>
          <w:lang w:eastAsia="pl-PL" w:bidi="pl-PL"/>
        </w:rPr>
        <w:t xml:space="preserve"> P</w:t>
      </w:r>
      <w:r w:rsidR="00D16656">
        <w:rPr>
          <w:rFonts w:ascii="Lato" w:eastAsia="Times New Roman" w:hAnsi="Lato" w:cs="Arial"/>
          <w:bCs/>
          <w:iCs/>
          <w:spacing w:val="4"/>
          <w:lang w:eastAsia="pl-PL" w:bidi="pl-PL"/>
        </w:rPr>
        <w:t>.</w:t>
      </w:r>
      <w:r w:rsidR="00170C6F" w:rsidRPr="00170C6F">
        <w:rPr>
          <w:rFonts w:ascii="Lato" w:eastAsia="Times New Roman" w:hAnsi="Lato" w:cs="Arial"/>
          <w:bCs/>
          <w:iCs/>
          <w:spacing w:val="4"/>
          <w:lang w:eastAsia="pl-PL" w:bidi="pl-PL"/>
        </w:rPr>
        <w:t xml:space="preserve"> </w:t>
      </w:r>
      <w:r w:rsidR="00170C6F" w:rsidRPr="005F2A6B">
        <w:rPr>
          <w:rFonts w:ascii="Lato" w:eastAsia="Times New Roman" w:hAnsi="Lato" w:cs="Arial"/>
          <w:bCs/>
          <w:iCs/>
          <w:spacing w:val="4"/>
          <w:lang w:eastAsia="pl-PL" w:bidi="pl-PL"/>
        </w:rPr>
        <w:t xml:space="preserve">stroną postępowania </w:t>
      </w:r>
      <w:r w:rsidR="00170C6F" w:rsidRPr="00170C6F">
        <w:rPr>
          <w:rFonts w:ascii="Lato" w:eastAsia="Times New Roman" w:hAnsi="Lato" w:cs="Arial"/>
          <w:bCs/>
          <w:iCs/>
          <w:spacing w:val="4"/>
          <w:lang w:eastAsia="pl-PL" w:bidi="pl-PL"/>
        </w:rPr>
        <w:t xml:space="preserve">w odniesieniu do </w:t>
      </w:r>
      <w:r w:rsidR="00170C6F">
        <w:rPr>
          <w:rFonts w:ascii="Lato" w:eastAsia="Times New Roman" w:hAnsi="Lato" w:cs="Arial"/>
          <w:bCs/>
          <w:iCs/>
          <w:spacing w:val="4"/>
          <w:lang w:eastAsia="pl-PL" w:bidi="pl-PL"/>
        </w:rPr>
        <w:t xml:space="preserve">ww. </w:t>
      </w:r>
      <w:r w:rsidR="00170C6F" w:rsidRPr="00170C6F">
        <w:rPr>
          <w:rFonts w:ascii="Lato" w:eastAsia="Times New Roman" w:hAnsi="Lato" w:cs="Arial"/>
          <w:bCs/>
          <w:iCs/>
          <w:spacing w:val="4"/>
          <w:lang w:eastAsia="pl-PL" w:bidi="pl-PL"/>
        </w:rPr>
        <w:t>nieruchomości</w:t>
      </w:r>
      <w:r w:rsidR="00170C6F">
        <w:rPr>
          <w:rFonts w:ascii="Lato" w:eastAsia="Times New Roman" w:hAnsi="Lato" w:cs="Arial"/>
          <w:bCs/>
          <w:iCs/>
          <w:spacing w:val="4"/>
          <w:lang w:eastAsia="pl-PL" w:bidi="pl-PL"/>
        </w:rPr>
        <w:t>)</w:t>
      </w:r>
      <w:r w:rsidRPr="002B64B2">
        <w:rPr>
          <w:rFonts w:ascii="Lato" w:eastAsia="Times New Roman" w:hAnsi="Lato" w:cs="Arial"/>
          <w:i/>
          <w:spacing w:val="4"/>
          <w:lang w:eastAsia="pl-PL"/>
        </w:rPr>
        <w:t>,</w:t>
      </w:r>
      <w:r w:rsidRPr="002B64B2">
        <w:rPr>
          <w:rFonts w:ascii="Lato" w:eastAsia="Times New Roman" w:hAnsi="Lato" w:cs="Arial"/>
          <w:spacing w:val="4"/>
          <w:lang w:eastAsia="pl-PL"/>
        </w:rPr>
        <w:t xml:space="preserve"> nie prowadzi do utrzymania w mocy decyzji naruszającej prawo lub interes społeczny. </w:t>
      </w:r>
      <w:r w:rsidRPr="002B64B2">
        <w:rPr>
          <w:rFonts w:ascii="Lato" w:eastAsia="Times New Roman" w:hAnsi="Lato" w:cs="Arial"/>
          <w:iCs/>
          <w:spacing w:val="4"/>
          <w:lang w:eastAsia="pl-PL"/>
        </w:rPr>
        <w:t>Zauważyć bowiem należy, że złożone odwołani</w:t>
      </w:r>
      <w:r w:rsidR="00625294">
        <w:rPr>
          <w:rFonts w:ascii="Lato" w:eastAsia="Times New Roman" w:hAnsi="Lato" w:cs="Arial"/>
          <w:iCs/>
          <w:spacing w:val="4"/>
          <w:lang w:eastAsia="pl-PL"/>
        </w:rPr>
        <w:t>e</w:t>
      </w:r>
      <w:r w:rsidRPr="002B64B2">
        <w:rPr>
          <w:rFonts w:ascii="Lato" w:eastAsia="Times New Roman" w:hAnsi="Lato" w:cs="Arial"/>
          <w:iCs/>
          <w:spacing w:val="4"/>
          <w:lang w:eastAsia="pl-PL"/>
        </w:rPr>
        <w:t xml:space="preserve"> nie prowadzi do umorzenia całego postępowania odwoławczego w sprawie </w:t>
      </w:r>
      <w:r w:rsidRPr="002B64B2">
        <w:rPr>
          <w:rFonts w:ascii="Lato" w:eastAsia="Times New Roman" w:hAnsi="Lato" w:cs="Arial"/>
          <w:i/>
          <w:iCs/>
          <w:spacing w:val="4"/>
          <w:lang w:eastAsia="pl-PL"/>
        </w:rPr>
        <w:t xml:space="preserve">decyzji Wojewody </w:t>
      </w:r>
      <w:r w:rsidR="00625294">
        <w:rPr>
          <w:rFonts w:ascii="Lato" w:eastAsia="Times New Roman" w:hAnsi="Lato" w:cs="Arial"/>
          <w:i/>
          <w:spacing w:val="4"/>
          <w:lang w:eastAsia="pl-PL"/>
        </w:rPr>
        <w:t>Opolsk</w:t>
      </w:r>
      <w:r w:rsidRPr="002B64B2">
        <w:rPr>
          <w:rFonts w:ascii="Lato" w:eastAsia="Times New Roman" w:hAnsi="Lato" w:cs="Arial"/>
          <w:i/>
          <w:spacing w:val="4"/>
          <w:lang w:eastAsia="pl-PL"/>
        </w:rPr>
        <w:t>iego</w:t>
      </w:r>
      <w:r w:rsidRPr="002B64B2">
        <w:rPr>
          <w:rFonts w:ascii="Lato" w:eastAsia="Times New Roman" w:hAnsi="Lato" w:cs="Arial"/>
          <w:i/>
          <w:iCs/>
          <w:spacing w:val="4"/>
          <w:lang w:eastAsia="pl-PL"/>
        </w:rPr>
        <w:t xml:space="preserve">, </w:t>
      </w:r>
      <w:r w:rsidRPr="002B64B2">
        <w:rPr>
          <w:rFonts w:ascii="Lato" w:eastAsia="Times New Roman" w:hAnsi="Lato" w:cs="Arial"/>
          <w:iCs/>
          <w:spacing w:val="4"/>
          <w:lang w:eastAsia="pl-PL"/>
        </w:rPr>
        <w:t>a jedynie do umorzenia postępowania w zakresie odwołania</w:t>
      </w:r>
      <w:r w:rsidR="00170C6F">
        <w:rPr>
          <w:rFonts w:ascii="Lato" w:eastAsia="Times New Roman" w:hAnsi="Lato" w:cs="Arial"/>
          <w:iCs/>
          <w:spacing w:val="4"/>
          <w:lang w:eastAsia="pl-PL"/>
        </w:rPr>
        <w:t xml:space="preserve"> inwestora</w:t>
      </w:r>
      <w:r w:rsidRPr="002B64B2">
        <w:rPr>
          <w:rFonts w:ascii="Lato" w:eastAsia="Times New Roman" w:hAnsi="Lato" w:cs="Arial"/>
          <w:iCs/>
          <w:spacing w:val="4"/>
          <w:lang w:eastAsia="pl-PL"/>
        </w:rPr>
        <w:t xml:space="preserve">. </w:t>
      </w:r>
      <w:r w:rsidRPr="002B64B2">
        <w:rPr>
          <w:rFonts w:ascii="Lato" w:eastAsia="Times New Roman" w:hAnsi="Lato" w:cs="Arial"/>
          <w:i/>
          <w:iCs/>
          <w:spacing w:val="4"/>
          <w:lang w:eastAsia="pl-PL"/>
        </w:rPr>
        <w:t xml:space="preserve">Decyzja Wojewody </w:t>
      </w:r>
      <w:r w:rsidR="00625294">
        <w:rPr>
          <w:rFonts w:ascii="Lato" w:eastAsia="Times New Roman" w:hAnsi="Lato" w:cs="Arial"/>
          <w:i/>
          <w:spacing w:val="4"/>
          <w:lang w:eastAsia="pl-PL"/>
        </w:rPr>
        <w:t>Opols</w:t>
      </w:r>
      <w:r w:rsidRPr="002B64B2">
        <w:rPr>
          <w:rFonts w:ascii="Lato" w:eastAsia="Times New Roman" w:hAnsi="Lato" w:cs="Arial"/>
          <w:i/>
          <w:spacing w:val="4"/>
          <w:lang w:eastAsia="pl-PL"/>
        </w:rPr>
        <w:t>kiego</w:t>
      </w:r>
      <w:r w:rsidRPr="002B64B2">
        <w:rPr>
          <w:rFonts w:ascii="Lato" w:eastAsia="Times New Roman" w:hAnsi="Lato" w:cs="Arial"/>
          <w:i/>
          <w:iCs/>
          <w:spacing w:val="4"/>
          <w:lang w:eastAsia="pl-PL"/>
        </w:rPr>
        <w:t xml:space="preserve"> </w:t>
      </w:r>
      <w:r w:rsidRPr="002B64B2">
        <w:rPr>
          <w:rFonts w:ascii="Lato" w:eastAsia="Times New Roman" w:hAnsi="Lato" w:cs="Arial"/>
          <w:iCs/>
          <w:spacing w:val="4"/>
          <w:lang w:eastAsia="pl-PL"/>
        </w:rPr>
        <w:t xml:space="preserve">stanowi bowiem przedmiot kontroli </w:t>
      </w:r>
      <w:r w:rsidRPr="002B64B2">
        <w:rPr>
          <w:rFonts w:ascii="Lato" w:eastAsia="Times New Roman" w:hAnsi="Lato" w:cs="Arial"/>
          <w:spacing w:val="4"/>
          <w:lang w:eastAsia="pl-PL"/>
        </w:rPr>
        <w:t>Ministra</w:t>
      </w:r>
      <w:r w:rsidRPr="002B64B2">
        <w:rPr>
          <w:rFonts w:ascii="Lato" w:eastAsia="Times New Roman" w:hAnsi="Lato" w:cs="Arial"/>
          <w:i/>
          <w:iCs/>
          <w:spacing w:val="4"/>
          <w:lang w:eastAsia="pl-PL"/>
        </w:rPr>
        <w:t>,</w:t>
      </w:r>
      <w:r w:rsidRPr="002B64B2">
        <w:rPr>
          <w:rFonts w:ascii="Lato" w:eastAsia="Times New Roman" w:hAnsi="Lato" w:cs="Arial"/>
          <w:spacing w:val="4"/>
          <w:lang w:eastAsia="pl-PL"/>
        </w:rPr>
        <w:t xml:space="preserve"> </w:t>
      </w:r>
      <w:r w:rsidR="00D16656">
        <w:rPr>
          <w:rFonts w:ascii="Lato" w:eastAsia="Times New Roman" w:hAnsi="Lato" w:cs="Arial"/>
          <w:spacing w:val="4"/>
          <w:lang w:eastAsia="pl-PL"/>
        </w:rPr>
        <w:br/>
      </w:r>
      <w:r w:rsidRPr="002B64B2">
        <w:rPr>
          <w:rFonts w:ascii="Lato" w:eastAsia="Times New Roman" w:hAnsi="Lato" w:cs="Arial"/>
          <w:iCs/>
          <w:spacing w:val="4"/>
          <w:lang w:eastAsia="pl-PL"/>
        </w:rPr>
        <w:t>z uwagi na wniesienie od niej odwołani</w:t>
      </w:r>
      <w:r w:rsidR="00625294">
        <w:rPr>
          <w:rFonts w:ascii="Lato" w:eastAsia="Times New Roman" w:hAnsi="Lato" w:cs="Arial"/>
          <w:iCs/>
          <w:spacing w:val="4"/>
          <w:lang w:eastAsia="pl-PL"/>
        </w:rPr>
        <w:t>a</w:t>
      </w:r>
      <w:r w:rsidRPr="002B64B2">
        <w:rPr>
          <w:rFonts w:ascii="Lato" w:eastAsia="Times New Roman" w:hAnsi="Lato" w:cs="Arial"/>
          <w:iCs/>
          <w:spacing w:val="4"/>
          <w:lang w:eastAsia="pl-PL"/>
        </w:rPr>
        <w:t xml:space="preserve"> również przez </w:t>
      </w:r>
      <w:r w:rsidR="00625294" w:rsidRPr="00333567">
        <w:rPr>
          <w:rFonts w:ascii="Lato" w:eastAsia="Times New Roman" w:hAnsi="Lato" w:cs="Arial"/>
          <w:spacing w:val="4"/>
          <w:lang w:eastAsia="pl-PL"/>
        </w:rPr>
        <w:t>spółk</w:t>
      </w:r>
      <w:r w:rsidR="00625294">
        <w:rPr>
          <w:rFonts w:ascii="Lato" w:eastAsia="Times New Roman" w:hAnsi="Lato" w:cs="Arial"/>
          <w:spacing w:val="4"/>
          <w:lang w:eastAsia="pl-PL"/>
        </w:rPr>
        <w:t>ę</w:t>
      </w:r>
      <w:r w:rsidR="00625294" w:rsidRPr="00333567">
        <w:rPr>
          <w:rFonts w:ascii="Lato" w:eastAsia="Times New Roman" w:hAnsi="Lato" w:cs="Arial"/>
          <w:spacing w:val="4"/>
          <w:lang w:eastAsia="pl-PL"/>
        </w:rPr>
        <w:t xml:space="preserve"> W</w:t>
      </w:r>
      <w:r w:rsidR="00312F31">
        <w:rPr>
          <w:rFonts w:ascii="Lato" w:eastAsia="Times New Roman" w:hAnsi="Lato" w:cs="Arial"/>
          <w:spacing w:val="4"/>
          <w:lang w:eastAsia="pl-PL"/>
        </w:rPr>
        <w:t>.</w:t>
      </w:r>
      <w:r w:rsidR="00625294" w:rsidRPr="00333567">
        <w:rPr>
          <w:rFonts w:ascii="Lato" w:eastAsia="Times New Roman" w:hAnsi="Lato" w:cs="Arial"/>
          <w:spacing w:val="4"/>
          <w:lang w:eastAsia="pl-PL"/>
        </w:rPr>
        <w:t xml:space="preserve"> i K</w:t>
      </w:r>
      <w:r w:rsidR="00312F31">
        <w:rPr>
          <w:rFonts w:ascii="Lato" w:eastAsia="Times New Roman" w:hAnsi="Lato" w:cs="Arial"/>
          <w:spacing w:val="4"/>
          <w:lang w:eastAsia="pl-PL"/>
        </w:rPr>
        <w:t>.</w:t>
      </w:r>
      <w:r w:rsidR="00625294" w:rsidRPr="00333567">
        <w:rPr>
          <w:rFonts w:ascii="Lato" w:eastAsia="Times New Roman" w:hAnsi="Lato" w:cs="Arial"/>
          <w:spacing w:val="4"/>
          <w:lang w:eastAsia="pl-PL"/>
        </w:rPr>
        <w:t xml:space="preserve"> w O</w:t>
      </w:r>
      <w:r w:rsidR="00312F31">
        <w:rPr>
          <w:rFonts w:ascii="Lato" w:eastAsia="Times New Roman" w:hAnsi="Lato" w:cs="Arial"/>
          <w:spacing w:val="4"/>
          <w:lang w:eastAsia="pl-PL"/>
        </w:rPr>
        <w:t>.</w:t>
      </w:r>
      <w:r w:rsidR="00625294" w:rsidRPr="00333567">
        <w:rPr>
          <w:rFonts w:ascii="Lato" w:eastAsia="Times New Roman" w:hAnsi="Lato" w:cs="Arial"/>
          <w:spacing w:val="4"/>
          <w:lang w:eastAsia="pl-PL"/>
        </w:rPr>
        <w:t xml:space="preserve"> Sp. z o.o. </w:t>
      </w:r>
      <w:r w:rsidR="00D16656">
        <w:rPr>
          <w:rFonts w:ascii="Lato" w:eastAsia="Times New Roman" w:hAnsi="Lato" w:cs="Arial"/>
          <w:spacing w:val="4"/>
          <w:lang w:eastAsia="pl-PL"/>
        </w:rPr>
        <w:br/>
      </w:r>
      <w:r w:rsidR="00625294" w:rsidRPr="00333567">
        <w:rPr>
          <w:rFonts w:ascii="Lato" w:eastAsia="Times New Roman" w:hAnsi="Lato" w:cs="Arial"/>
          <w:spacing w:val="4"/>
          <w:lang w:eastAsia="pl-PL"/>
        </w:rPr>
        <w:t>z siedzibą w O</w:t>
      </w:r>
      <w:r w:rsidR="00312F31">
        <w:rPr>
          <w:rFonts w:ascii="Lato" w:eastAsia="Times New Roman" w:hAnsi="Lato" w:cs="Arial"/>
          <w:spacing w:val="4"/>
          <w:lang w:eastAsia="pl-PL"/>
        </w:rPr>
        <w:t>.</w:t>
      </w:r>
      <w:r w:rsidR="00625294" w:rsidRPr="00333567">
        <w:rPr>
          <w:rFonts w:ascii="Lato" w:eastAsia="Times New Roman" w:hAnsi="Lato" w:cs="Arial"/>
          <w:spacing w:val="4"/>
          <w:lang w:eastAsia="pl-PL"/>
        </w:rPr>
        <w:t xml:space="preserve">, </w:t>
      </w:r>
      <w:r w:rsidR="00625294" w:rsidRPr="002B64B2">
        <w:rPr>
          <w:rFonts w:ascii="Lato" w:eastAsia="Times New Roman" w:hAnsi="Lato" w:cs="Arial"/>
          <w:spacing w:val="4"/>
          <w:lang w:eastAsia="pl-PL"/>
        </w:rPr>
        <w:t>Pana J</w:t>
      </w:r>
      <w:r w:rsidR="00312F31">
        <w:rPr>
          <w:rFonts w:ascii="Lato" w:eastAsia="Times New Roman" w:hAnsi="Lato" w:cs="Arial"/>
          <w:spacing w:val="4"/>
          <w:lang w:eastAsia="pl-PL"/>
        </w:rPr>
        <w:t>.</w:t>
      </w:r>
      <w:r w:rsidR="00625294" w:rsidRPr="002B64B2">
        <w:rPr>
          <w:rFonts w:ascii="Lato" w:eastAsia="Times New Roman" w:hAnsi="Lato" w:cs="Arial"/>
          <w:spacing w:val="4"/>
          <w:lang w:eastAsia="pl-PL"/>
        </w:rPr>
        <w:t xml:space="preserve"> H</w:t>
      </w:r>
      <w:r w:rsidR="00312F31">
        <w:rPr>
          <w:rFonts w:ascii="Lato" w:eastAsia="Times New Roman" w:hAnsi="Lato" w:cs="Arial"/>
          <w:spacing w:val="4"/>
          <w:lang w:eastAsia="pl-PL"/>
        </w:rPr>
        <w:t>.</w:t>
      </w:r>
      <w:r w:rsidR="00625294" w:rsidRPr="002B64B2">
        <w:rPr>
          <w:rFonts w:ascii="Lato" w:eastAsia="Times New Roman" w:hAnsi="Lato" w:cs="Arial"/>
          <w:spacing w:val="4"/>
          <w:lang w:eastAsia="pl-PL"/>
        </w:rPr>
        <w:t xml:space="preserve"> oraz Pana J</w:t>
      </w:r>
      <w:r w:rsidR="00312F31">
        <w:rPr>
          <w:rFonts w:ascii="Lato" w:eastAsia="Times New Roman" w:hAnsi="Lato" w:cs="Arial"/>
          <w:spacing w:val="4"/>
          <w:lang w:eastAsia="pl-PL"/>
        </w:rPr>
        <w:t>.</w:t>
      </w:r>
      <w:r w:rsidR="00625294" w:rsidRPr="002B64B2">
        <w:rPr>
          <w:rFonts w:ascii="Lato" w:eastAsia="Times New Roman" w:hAnsi="Lato" w:cs="Arial"/>
          <w:spacing w:val="4"/>
          <w:lang w:eastAsia="pl-PL"/>
        </w:rPr>
        <w:t xml:space="preserve"> P</w:t>
      </w:r>
      <w:r w:rsidRPr="002B64B2">
        <w:rPr>
          <w:rFonts w:ascii="Lato" w:eastAsia="Times New Roman" w:hAnsi="Lato" w:cs="Arial"/>
          <w:iCs/>
          <w:spacing w:val="4"/>
          <w:lang w:eastAsia="pl-PL"/>
        </w:rPr>
        <w:t>.</w:t>
      </w:r>
    </w:p>
    <w:p w14:paraId="1ABDCEC8" w14:textId="31E17870" w:rsidR="002B64B2" w:rsidRPr="00E142EA" w:rsidRDefault="00E142EA" w:rsidP="00294502">
      <w:pPr>
        <w:spacing w:after="240" w:line="240" w:lineRule="exact"/>
        <w:jc w:val="both"/>
        <w:rPr>
          <w:rFonts w:ascii="Lato" w:eastAsia="Times New Roman" w:hAnsi="Lato" w:cs="Arial"/>
          <w:spacing w:val="4"/>
          <w:lang w:eastAsia="pl-PL"/>
        </w:rPr>
      </w:pPr>
      <w:r w:rsidRPr="00E142EA">
        <w:rPr>
          <w:rFonts w:ascii="Lato" w:eastAsia="Times New Roman" w:hAnsi="Lato" w:cs="Arial"/>
          <w:iCs/>
          <w:spacing w:val="4"/>
          <w:lang w:eastAsia="pl-PL"/>
        </w:rPr>
        <w:t xml:space="preserve">Dodać należy, że skuteczne cofnięcie odwołania czyni bezprzedmiotowym odnoszenie się przez organ odwoławczy do zarzutów podnoszonych </w:t>
      </w:r>
      <w:r>
        <w:rPr>
          <w:rFonts w:ascii="Lato" w:eastAsia="Times New Roman" w:hAnsi="Lato" w:cs="Arial"/>
          <w:iCs/>
          <w:spacing w:val="4"/>
          <w:lang w:eastAsia="pl-PL"/>
        </w:rPr>
        <w:t>w odwołani</w:t>
      </w:r>
      <w:r w:rsidR="00C27630">
        <w:rPr>
          <w:rFonts w:ascii="Lato" w:eastAsia="Times New Roman" w:hAnsi="Lato" w:cs="Arial"/>
          <w:iCs/>
          <w:spacing w:val="4"/>
          <w:lang w:eastAsia="pl-PL"/>
        </w:rPr>
        <w:t>ach</w:t>
      </w:r>
      <w:r>
        <w:rPr>
          <w:rFonts w:ascii="Lato" w:eastAsia="Times New Roman" w:hAnsi="Lato" w:cs="Arial"/>
          <w:iCs/>
          <w:spacing w:val="4"/>
          <w:lang w:eastAsia="pl-PL"/>
        </w:rPr>
        <w:t xml:space="preserve"> wniesiony</w:t>
      </w:r>
      <w:r w:rsidR="00C27630">
        <w:rPr>
          <w:rFonts w:ascii="Lato" w:eastAsia="Times New Roman" w:hAnsi="Lato" w:cs="Arial"/>
          <w:iCs/>
          <w:spacing w:val="4"/>
          <w:lang w:eastAsia="pl-PL"/>
        </w:rPr>
        <w:t>ch</w:t>
      </w:r>
      <w:r>
        <w:rPr>
          <w:rFonts w:ascii="Lato" w:eastAsia="Times New Roman" w:hAnsi="Lato" w:cs="Arial"/>
          <w:iCs/>
          <w:spacing w:val="4"/>
          <w:lang w:eastAsia="pl-PL"/>
        </w:rPr>
        <w:t xml:space="preserve"> przez ówczesnych właścicieli </w:t>
      </w:r>
      <w:r>
        <w:rPr>
          <w:rFonts w:ascii="Lato" w:eastAsia="Times New Roman" w:hAnsi="Lato" w:cs="Arial"/>
          <w:spacing w:val="4"/>
          <w:lang w:eastAsia="pl-PL"/>
        </w:rPr>
        <w:t xml:space="preserve">ww. </w:t>
      </w:r>
      <w:r w:rsidR="00625294">
        <w:rPr>
          <w:rFonts w:ascii="Lato" w:eastAsia="Calibri" w:hAnsi="Lato" w:cs="Arial"/>
          <w:bCs/>
          <w:iCs/>
          <w:spacing w:val="4"/>
        </w:rPr>
        <w:t>działek nr 665/93 i nr 664/93, z obrębu 0015 Żelazna</w:t>
      </w:r>
      <w:r w:rsidR="00625294" w:rsidRPr="0033663A">
        <w:rPr>
          <w:rFonts w:ascii="Lato" w:eastAsia="Times New Roman" w:hAnsi="Lato" w:cs="Arial"/>
          <w:spacing w:val="4"/>
          <w:lang w:eastAsia="pl-PL"/>
        </w:rPr>
        <w:t>,</w:t>
      </w:r>
      <w:r w:rsidR="00625294" w:rsidRPr="008A577B">
        <w:rPr>
          <w:rFonts w:ascii="Lato" w:eastAsia="Times New Roman" w:hAnsi="Lato" w:cs="Arial"/>
          <w:spacing w:val="4"/>
          <w:lang w:eastAsia="pl-PL"/>
        </w:rPr>
        <w:t xml:space="preserve"> </w:t>
      </w:r>
      <w:r w:rsidR="00625294">
        <w:rPr>
          <w:rFonts w:ascii="Lato" w:eastAsia="Times New Roman" w:hAnsi="Lato" w:cs="Arial"/>
          <w:spacing w:val="4"/>
          <w:lang w:eastAsia="pl-PL"/>
        </w:rPr>
        <w:t xml:space="preserve">i </w:t>
      </w:r>
      <w:r w:rsidR="00625294">
        <w:rPr>
          <w:rFonts w:ascii="Lato" w:eastAsia="Calibri" w:hAnsi="Lato" w:cs="Arial"/>
          <w:bCs/>
          <w:iCs/>
          <w:spacing w:val="4"/>
        </w:rPr>
        <w:t xml:space="preserve">nr 28, z obrębu </w:t>
      </w:r>
      <w:r w:rsidR="00625294">
        <w:rPr>
          <w:rFonts w:ascii="Lato" w:hAnsi="Lato" w:cs="Arial"/>
          <w:bCs/>
          <w:iCs/>
          <w:color w:val="000000"/>
          <w:spacing w:val="4"/>
          <w:lang w:bidi="pl-PL"/>
        </w:rPr>
        <w:t>0013 Sławice</w:t>
      </w:r>
      <w:r w:rsidR="00625294" w:rsidRPr="008A577B">
        <w:rPr>
          <w:rFonts w:ascii="Lato" w:eastAsia="Calibri" w:hAnsi="Lato" w:cs="Arial"/>
          <w:bCs/>
          <w:iCs/>
          <w:spacing w:val="4"/>
        </w:rPr>
        <w:t>.</w:t>
      </w:r>
      <w:r w:rsidR="00625294" w:rsidRPr="008A577B">
        <w:rPr>
          <w:rFonts w:ascii="Lato" w:eastAsia="Times New Roman" w:hAnsi="Lato" w:cs="Arial"/>
          <w:bCs/>
          <w:iCs/>
          <w:spacing w:val="4"/>
          <w:lang w:eastAsia="pl-PL"/>
        </w:rPr>
        <w:t xml:space="preserve"> </w:t>
      </w:r>
    </w:p>
    <w:p w14:paraId="7EB283B4" w14:textId="496E37DF" w:rsidR="002B64B2" w:rsidRPr="002B64B2" w:rsidRDefault="002B64B2" w:rsidP="00294502">
      <w:pPr>
        <w:spacing w:after="240" w:line="240" w:lineRule="exact"/>
        <w:jc w:val="both"/>
        <w:rPr>
          <w:rFonts w:ascii="Lato" w:eastAsia="Times New Roman" w:hAnsi="Lato" w:cs="Arial"/>
          <w:bCs/>
          <w:spacing w:val="4"/>
          <w:lang w:eastAsia="pl-PL"/>
        </w:rPr>
      </w:pPr>
      <w:r w:rsidRPr="00C27630">
        <w:rPr>
          <w:rFonts w:ascii="Lato" w:eastAsia="Times New Roman" w:hAnsi="Lato" w:cs="Arial"/>
          <w:bCs/>
          <w:spacing w:val="4"/>
          <w:lang w:eastAsia="pl-PL"/>
        </w:rPr>
        <w:t xml:space="preserve">Wobec powyższego, orzeczono jak w pkt </w:t>
      </w:r>
      <w:r w:rsidR="00625294" w:rsidRPr="00C27630">
        <w:rPr>
          <w:rFonts w:ascii="Lato" w:eastAsia="Times New Roman" w:hAnsi="Lato" w:cs="Arial"/>
          <w:bCs/>
          <w:spacing w:val="4"/>
          <w:lang w:eastAsia="pl-PL"/>
        </w:rPr>
        <w:t>V</w:t>
      </w:r>
      <w:r w:rsidRPr="00C27630">
        <w:rPr>
          <w:rFonts w:ascii="Lato" w:eastAsia="Times New Roman" w:hAnsi="Lato" w:cs="Arial"/>
          <w:bCs/>
          <w:spacing w:val="4"/>
          <w:lang w:eastAsia="pl-PL"/>
        </w:rPr>
        <w:t>I</w:t>
      </w:r>
      <w:r w:rsidR="005F2A6B" w:rsidRPr="00C27630">
        <w:rPr>
          <w:rFonts w:ascii="Lato" w:eastAsia="Times New Roman" w:hAnsi="Lato" w:cs="Arial"/>
          <w:bCs/>
          <w:spacing w:val="4"/>
          <w:lang w:eastAsia="pl-PL"/>
        </w:rPr>
        <w:t>I</w:t>
      </w:r>
      <w:r w:rsidRPr="00C27630">
        <w:rPr>
          <w:rFonts w:ascii="Lato" w:eastAsia="Times New Roman" w:hAnsi="Lato" w:cs="Arial"/>
          <w:bCs/>
          <w:spacing w:val="4"/>
          <w:lang w:eastAsia="pl-PL"/>
        </w:rPr>
        <w:t xml:space="preserve"> rozstrzygnięcia niniejszej decyzji.</w:t>
      </w:r>
    </w:p>
    <w:p w14:paraId="00D14612" w14:textId="03DCBA6B" w:rsidR="00C27630" w:rsidRPr="00C27630" w:rsidRDefault="00950116" w:rsidP="00294502">
      <w:pPr>
        <w:spacing w:after="240" w:line="240" w:lineRule="exact"/>
        <w:jc w:val="both"/>
        <w:outlineLvl w:val="0"/>
        <w:rPr>
          <w:rFonts w:ascii="Lato" w:eastAsia="Times New Roman" w:hAnsi="Lato" w:cs="Arial"/>
          <w:spacing w:val="4"/>
          <w:lang w:eastAsia="pl-PL"/>
        </w:rPr>
      </w:pPr>
      <w:r w:rsidRPr="006240F3">
        <w:rPr>
          <w:rFonts w:ascii="Lato" w:eastAsia="Times New Roman" w:hAnsi="Lato" w:cs="Arial"/>
          <w:spacing w:val="4"/>
          <w:lang w:eastAsia="pl-PL"/>
        </w:rPr>
        <w:t xml:space="preserve">Rozpatrując odwołania </w:t>
      </w:r>
      <w:r w:rsidR="00333567" w:rsidRPr="006240F3">
        <w:rPr>
          <w:rFonts w:ascii="Lato" w:eastAsia="Times New Roman" w:hAnsi="Lato" w:cs="Arial"/>
          <w:spacing w:val="4"/>
          <w:lang w:eastAsia="pl-PL"/>
        </w:rPr>
        <w:t>spółki W</w:t>
      </w:r>
      <w:r w:rsidR="00312F31">
        <w:rPr>
          <w:rFonts w:ascii="Lato" w:eastAsia="Times New Roman" w:hAnsi="Lato" w:cs="Arial"/>
          <w:spacing w:val="4"/>
          <w:lang w:eastAsia="pl-PL"/>
        </w:rPr>
        <w:t>.</w:t>
      </w:r>
      <w:r w:rsidR="00333567" w:rsidRPr="006240F3">
        <w:rPr>
          <w:rFonts w:ascii="Lato" w:eastAsia="Times New Roman" w:hAnsi="Lato" w:cs="Arial"/>
          <w:spacing w:val="4"/>
          <w:lang w:eastAsia="pl-PL"/>
        </w:rPr>
        <w:t xml:space="preserve"> i K</w:t>
      </w:r>
      <w:r w:rsidR="00312F31">
        <w:rPr>
          <w:rFonts w:ascii="Lato" w:eastAsia="Times New Roman" w:hAnsi="Lato" w:cs="Arial"/>
          <w:spacing w:val="4"/>
          <w:lang w:eastAsia="pl-PL"/>
        </w:rPr>
        <w:t>.</w:t>
      </w:r>
      <w:r w:rsidR="00333567" w:rsidRPr="006240F3">
        <w:rPr>
          <w:rFonts w:ascii="Lato" w:eastAsia="Times New Roman" w:hAnsi="Lato" w:cs="Arial"/>
          <w:spacing w:val="4"/>
          <w:lang w:eastAsia="pl-PL"/>
        </w:rPr>
        <w:t xml:space="preserve"> w O</w:t>
      </w:r>
      <w:r w:rsidR="00312F31">
        <w:rPr>
          <w:rFonts w:ascii="Lato" w:eastAsia="Times New Roman" w:hAnsi="Lato" w:cs="Arial"/>
          <w:spacing w:val="4"/>
          <w:lang w:eastAsia="pl-PL"/>
        </w:rPr>
        <w:t>.</w:t>
      </w:r>
      <w:r w:rsidR="00333567" w:rsidRPr="006240F3">
        <w:rPr>
          <w:rFonts w:ascii="Lato" w:eastAsia="Times New Roman" w:hAnsi="Lato" w:cs="Arial"/>
          <w:spacing w:val="4"/>
          <w:lang w:eastAsia="pl-PL"/>
        </w:rPr>
        <w:t xml:space="preserve"> Sp. z o.o. z siedzibą w O</w:t>
      </w:r>
      <w:r w:rsidR="00312F31">
        <w:rPr>
          <w:rFonts w:ascii="Lato" w:eastAsia="Times New Roman" w:hAnsi="Lato" w:cs="Arial"/>
          <w:spacing w:val="4"/>
          <w:lang w:eastAsia="pl-PL"/>
        </w:rPr>
        <w:t>.</w:t>
      </w:r>
      <w:r w:rsidR="00333567" w:rsidRPr="006240F3">
        <w:rPr>
          <w:rFonts w:ascii="Lato" w:eastAsia="Times New Roman" w:hAnsi="Lato" w:cs="Arial"/>
          <w:spacing w:val="4"/>
          <w:lang w:eastAsia="pl-PL"/>
        </w:rPr>
        <w:t>, Pana J</w:t>
      </w:r>
      <w:r w:rsidR="00312F31">
        <w:rPr>
          <w:rFonts w:ascii="Lato" w:eastAsia="Times New Roman" w:hAnsi="Lato" w:cs="Arial"/>
          <w:spacing w:val="4"/>
          <w:lang w:eastAsia="pl-PL"/>
        </w:rPr>
        <w:t>.</w:t>
      </w:r>
      <w:r w:rsidR="00333567" w:rsidRPr="006240F3">
        <w:rPr>
          <w:rFonts w:ascii="Lato" w:eastAsia="Times New Roman" w:hAnsi="Lato" w:cs="Arial"/>
          <w:spacing w:val="4"/>
          <w:lang w:eastAsia="pl-PL"/>
        </w:rPr>
        <w:t xml:space="preserve"> H</w:t>
      </w:r>
      <w:r w:rsidR="00312F31">
        <w:rPr>
          <w:rFonts w:ascii="Lato" w:eastAsia="Times New Roman" w:hAnsi="Lato" w:cs="Arial"/>
          <w:spacing w:val="4"/>
          <w:lang w:eastAsia="pl-PL"/>
        </w:rPr>
        <w:t>.</w:t>
      </w:r>
      <w:r w:rsidR="00333567" w:rsidRPr="006240F3">
        <w:rPr>
          <w:rFonts w:ascii="Lato" w:eastAsia="Times New Roman" w:hAnsi="Lato" w:cs="Arial"/>
          <w:spacing w:val="4"/>
          <w:lang w:eastAsia="pl-PL"/>
        </w:rPr>
        <w:t xml:space="preserve"> oraz Pana J</w:t>
      </w:r>
      <w:r w:rsidR="00312F31">
        <w:rPr>
          <w:rFonts w:ascii="Lato" w:eastAsia="Times New Roman" w:hAnsi="Lato" w:cs="Arial"/>
          <w:spacing w:val="4"/>
          <w:lang w:eastAsia="pl-PL"/>
        </w:rPr>
        <w:t>.</w:t>
      </w:r>
      <w:r w:rsidR="00333567" w:rsidRPr="006240F3">
        <w:rPr>
          <w:rFonts w:ascii="Lato" w:eastAsia="Times New Roman" w:hAnsi="Lato" w:cs="Arial"/>
          <w:spacing w:val="4"/>
          <w:lang w:eastAsia="pl-PL"/>
        </w:rPr>
        <w:t xml:space="preserve"> P</w:t>
      </w:r>
      <w:r w:rsidR="00312F31">
        <w:rPr>
          <w:rFonts w:ascii="Lato" w:eastAsia="Times New Roman" w:hAnsi="Lato" w:cs="Arial"/>
          <w:spacing w:val="4"/>
          <w:lang w:eastAsia="pl-PL"/>
        </w:rPr>
        <w:t>.</w:t>
      </w:r>
      <w:r w:rsidR="00333567" w:rsidRPr="006240F3">
        <w:rPr>
          <w:rFonts w:ascii="Lato" w:eastAsia="Times New Roman" w:hAnsi="Lato" w:cs="Arial"/>
          <w:spacing w:val="4"/>
          <w:lang w:eastAsia="pl-PL"/>
        </w:rPr>
        <w:t xml:space="preserve">, </w:t>
      </w:r>
      <w:r w:rsidR="00C27630" w:rsidRPr="00C27630">
        <w:rPr>
          <w:rFonts w:ascii="Lato" w:eastAsia="Times New Roman" w:hAnsi="Lato" w:cs="Arial"/>
          <w:spacing w:val="4"/>
          <w:lang w:eastAsia="pl-PL"/>
        </w:rPr>
        <w:t>w pierwszej kolejności wskazać należy, że zarówno wojewoda orzekający w sprawie jako organ pierwszej instancji, jak i </w:t>
      </w:r>
      <w:r w:rsidR="00C27630" w:rsidRPr="00C27630">
        <w:rPr>
          <w:rFonts w:ascii="Lato" w:eastAsia="Times New Roman" w:hAnsi="Lato" w:cs="Arial"/>
          <w:iCs/>
          <w:spacing w:val="4"/>
          <w:lang w:eastAsia="pl-PL"/>
        </w:rPr>
        <w:t>Minister</w:t>
      </w:r>
      <w:r w:rsidR="00336EE4">
        <w:rPr>
          <w:rFonts w:ascii="Lato" w:eastAsia="Times New Roman" w:hAnsi="Lato" w:cs="Arial"/>
          <w:iCs/>
          <w:spacing w:val="4"/>
          <w:lang w:eastAsia="pl-PL"/>
        </w:rPr>
        <w:t xml:space="preserve"> </w:t>
      </w:r>
      <w:r w:rsidR="00C27630" w:rsidRPr="00C27630">
        <w:rPr>
          <w:rFonts w:ascii="Lato" w:eastAsia="Times New Roman" w:hAnsi="Lato" w:cs="Arial"/>
          <w:spacing w:val="4"/>
          <w:lang w:eastAsia="pl-PL"/>
        </w:rPr>
        <w:t xml:space="preserve">działający jako organ odwoławczy, pełnią </w:t>
      </w:r>
      <w:r w:rsidR="00312F31">
        <w:rPr>
          <w:rFonts w:ascii="Lato" w:eastAsia="Times New Roman" w:hAnsi="Lato" w:cs="Arial"/>
          <w:spacing w:val="4"/>
          <w:lang w:eastAsia="pl-PL"/>
        </w:rPr>
        <w:br/>
      </w:r>
      <w:r w:rsidR="00C27630" w:rsidRPr="00C27630">
        <w:rPr>
          <w:rFonts w:ascii="Lato" w:eastAsia="Times New Roman" w:hAnsi="Lato" w:cs="Arial"/>
          <w:spacing w:val="4"/>
          <w:lang w:eastAsia="pl-PL"/>
        </w:rPr>
        <w:t xml:space="preserve">w procesie inwestycyjnym funkcję organów, które będąc właściwe do wydania decyzji </w:t>
      </w:r>
      <w:r w:rsidR="00312F31">
        <w:rPr>
          <w:rFonts w:ascii="Lato" w:eastAsia="Times New Roman" w:hAnsi="Lato" w:cs="Arial"/>
          <w:spacing w:val="4"/>
          <w:lang w:eastAsia="pl-PL"/>
        </w:rPr>
        <w:br/>
      </w:r>
      <w:r w:rsidR="00C27630" w:rsidRPr="00C27630">
        <w:rPr>
          <w:rFonts w:ascii="Lato" w:eastAsia="Times New Roman" w:hAnsi="Lato" w:cs="Arial"/>
          <w:spacing w:val="4"/>
          <w:lang w:eastAsia="pl-PL"/>
        </w:rPr>
        <w:t>w przedmiocie pozwolenia na realizację inwestycji w zakresie budowli przeciwpowodziowych, nie są jednocześnie uprawnione do wyznaczania i korygowania trasy takiej inwestycji, ani do zmiany proponowanych we wniosku rozwiązań.</w:t>
      </w:r>
    </w:p>
    <w:p w14:paraId="7779DC54" w14:textId="5C00E81C" w:rsidR="00C27630" w:rsidRPr="00C27630" w:rsidRDefault="00C27630" w:rsidP="00294502">
      <w:pPr>
        <w:spacing w:after="240" w:line="240" w:lineRule="exact"/>
        <w:jc w:val="both"/>
        <w:outlineLvl w:val="0"/>
        <w:rPr>
          <w:rFonts w:ascii="Lato" w:eastAsia="Times New Roman" w:hAnsi="Lato" w:cs="Arial"/>
          <w:spacing w:val="4"/>
          <w:lang w:eastAsia="pl-PL"/>
        </w:rPr>
      </w:pPr>
      <w:r w:rsidRPr="00C27630">
        <w:rPr>
          <w:rFonts w:ascii="Lato" w:eastAsia="Times New Roman" w:hAnsi="Lato" w:cs="Arial"/>
          <w:spacing w:val="4"/>
          <w:lang w:eastAsia="pl-PL"/>
        </w:rPr>
        <w:lastRenderedPageBreak/>
        <w:t xml:space="preserve">Ponadto, zgodnie z art. 6 ust. 1 pkt 2 i 4 </w:t>
      </w:r>
      <w:r w:rsidRPr="00C27630">
        <w:rPr>
          <w:rFonts w:ascii="Lato" w:eastAsia="Times New Roman" w:hAnsi="Lato" w:cs="Arial"/>
          <w:i/>
          <w:spacing w:val="4"/>
          <w:lang w:eastAsia="pl-PL"/>
        </w:rPr>
        <w:t>specustawy przeciwpowodziowej</w:t>
      </w:r>
      <w:r w:rsidRPr="00C27630">
        <w:rPr>
          <w:rFonts w:ascii="Lato" w:eastAsia="Times New Roman" w:hAnsi="Lato" w:cs="Arial"/>
          <w:spacing w:val="4"/>
          <w:lang w:eastAsia="pl-PL"/>
        </w:rPr>
        <w:t xml:space="preserve">, to inwestor we wniosku o wydanie decyzji o pozwoleniu na realizację inwestycji w zakresie budowli przeciwpowodziowych decyduje o przebiegu inwestycji oraz wielkości terenu niezbędnego dla obiektów budowlanych, załączając mapy przedstawiające proponowany przebieg inwestycji oraz mapy zawierające projekty podziałów nieruchomości. Organy mogą działać tylko w granicach tego wniosku, nie mają możliwości ingerowania </w:t>
      </w:r>
      <w:r w:rsidR="00336EE4">
        <w:rPr>
          <w:rFonts w:ascii="Lato" w:eastAsia="Times New Roman" w:hAnsi="Lato" w:cs="Arial"/>
          <w:spacing w:val="4"/>
          <w:lang w:eastAsia="pl-PL"/>
        </w:rPr>
        <w:br/>
      </w:r>
      <w:r w:rsidRPr="00C27630">
        <w:rPr>
          <w:rFonts w:ascii="Lato" w:eastAsia="Times New Roman" w:hAnsi="Lato" w:cs="Arial"/>
          <w:spacing w:val="4"/>
          <w:lang w:eastAsia="pl-PL"/>
        </w:rPr>
        <w:t xml:space="preserve">w lokalizację inwestycji. Ocenie dokonanej przez organy pierwszej i drugiej instancji może jedynie podlegać zgodność z prawem planowanego przedsięwzięcia, </w:t>
      </w:r>
      <w:r w:rsidR="00336EE4">
        <w:rPr>
          <w:rFonts w:ascii="Lato" w:eastAsia="Times New Roman" w:hAnsi="Lato" w:cs="Arial"/>
          <w:spacing w:val="4"/>
          <w:lang w:eastAsia="pl-PL"/>
        </w:rPr>
        <w:br/>
      </w:r>
      <w:r w:rsidRPr="00C27630">
        <w:rPr>
          <w:rFonts w:ascii="Lato" w:eastAsia="Times New Roman" w:hAnsi="Lato" w:cs="Arial"/>
          <w:spacing w:val="4"/>
          <w:lang w:eastAsia="pl-PL"/>
        </w:rPr>
        <w:t xml:space="preserve">w szczególności spełnienie warunków zawartych w przepisach </w:t>
      </w:r>
      <w:r w:rsidRPr="00C27630">
        <w:rPr>
          <w:rFonts w:ascii="Lato" w:eastAsia="Times New Roman" w:hAnsi="Lato" w:cs="Arial"/>
          <w:i/>
          <w:spacing w:val="4"/>
          <w:lang w:eastAsia="pl-PL"/>
        </w:rPr>
        <w:t>specustawy przeciwpowodziowej</w:t>
      </w:r>
      <w:r w:rsidRPr="00C27630">
        <w:rPr>
          <w:rFonts w:ascii="Lato" w:eastAsia="Times New Roman" w:hAnsi="Lato" w:cs="Arial"/>
          <w:spacing w:val="4"/>
          <w:lang w:eastAsia="pl-PL"/>
        </w:rPr>
        <w:t xml:space="preserve"> (por. wyroki Wojewódzkiego Sądu Administracyjnego w Warszawie z dnia 10 kwietnia 2018 r., sygn. akt VII SA/</w:t>
      </w:r>
      <w:proofErr w:type="spellStart"/>
      <w:r w:rsidRPr="00C27630">
        <w:rPr>
          <w:rFonts w:ascii="Lato" w:eastAsia="Times New Roman" w:hAnsi="Lato" w:cs="Arial"/>
          <w:spacing w:val="4"/>
          <w:lang w:eastAsia="pl-PL"/>
        </w:rPr>
        <w:t>Wa</w:t>
      </w:r>
      <w:proofErr w:type="spellEnd"/>
      <w:r w:rsidRPr="00C27630">
        <w:rPr>
          <w:rFonts w:ascii="Lato" w:eastAsia="Times New Roman" w:hAnsi="Lato" w:cs="Arial"/>
          <w:spacing w:val="4"/>
          <w:lang w:eastAsia="pl-PL"/>
        </w:rPr>
        <w:t xml:space="preserve"> 15/18 i z dnia 15 czerwca 2016 r., </w:t>
      </w:r>
      <w:r w:rsidR="0054383B">
        <w:rPr>
          <w:rFonts w:ascii="Lato" w:eastAsia="Times New Roman" w:hAnsi="Lato" w:cs="Arial"/>
          <w:spacing w:val="4"/>
          <w:lang w:eastAsia="pl-PL"/>
        </w:rPr>
        <w:br/>
      </w:r>
      <w:r w:rsidRPr="00C27630">
        <w:rPr>
          <w:rFonts w:ascii="Lato" w:eastAsia="Times New Roman" w:hAnsi="Lato" w:cs="Arial"/>
          <w:spacing w:val="4"/>
          <w:lang w:eastAsia="pl-PL"/>
        </w:rPr>
        <w:t>sygn. akt VII SA/</w:t>
      </w:r>
      <w:proofErr w:type="spellStart"/>
      <w:r w:rsidRPr="00C27630">
        <w:rPr>
          <w:rFonts w:ascii="Lato" w:eastAsia="Times New Roman" w:hAnsi="Lato" w:cs="Arial"/>
          <w:spacing w:val="4"/>
          <w:lang w:eastAsia="pl-PL"/>
        </w:rPr>
        <w:t>Wa</w:t>
      </w:r>
      <w:proofErr w:type="spellEnd"/>
      <w:r w:rsidRPr="00C27630">
        <w:rPr>
          <w:rFonts w:ascii="Lato" w:eastAsia="Times New Roman" w:hAnsi="Lato" w:cs="Arial"/>
          <w:spacing w:val="4"/>
          <w:lang w:eastAsia="pl-PL"/>
        </w:rPr>
        <w:t xml:space="preserve"> 549/16, </w:t>
      </w:r>
      <w:proofErr w:type="spellStart"/>
      <w:r w:rsidRPr="00C27630">
        <w:rPr>
          <w:rFonts w:ascii="Lato" w:eastAsia="Times New Roman" w:hAnsi="Lato" w:cs="Arial"/>
          <w:spacing w:val="4"/>
          <w:lang w:eastAsia="pl-PL"/>
        </w:rPr>
        <w:t>opubl</w:t>
      </w:r>
      <w:proofErr w:type="spellEnd"/>
      <w:r w:rsidRPr="00C27630">
        <w:rPr>
          <w:rFonts w:ascii="Lato" w:eastAsia="Times New Roman" w:hAnsi="Lato" w:cs="Arial"/>
          <w:spacing w:val="4"/>
          <w:lang w:eastAsia="pl-PL"/>
        </w:rPr>
        <w:t>. Centralna Baza Orzeczeń Sądów Administracyjnych).</w:t>
      </w:r>
    </w:p>
    <w:p w14:paraId="190680C6" w14:textId="35110ECD" w:rsidR="00C27630" w:rsidRPr="00C27630" w:rsidRDefault="00C27630" w:rsidP="00294502">
      <w:pPr>
        <w:spacing w:after="240" w:line="240" w:lineRule="exact"/>
        <w:jc w:val="both"/>
        <w:outlineLvl w:val="0"/>
        <w:rPr>
          <w:rFonts w:ascii="Lato" w:eastAsia="Times New Roman" w:hAnsi="Lato" w:cs="Arial"/>
          <w:spacing w:val="4"/>
          <w:lang w:eastAsia="pl-PL"/>
        </w:rPr>
      </w:pPr>
      <w:r w:rsidRPr="00C27630">
        <w:rPr>
          <w:rFonts w:ascii="Lato" w:eastAsia="Times New Roman" w:hAnsi="Lato" w:cs="Arial"/>
          <w:spacing w:val="4"/>
          <w:lang w:eastAsia="pl-PL"/>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w zakresie budowli przeciwpowodziowych oraz zaproponowane rozwiązania techniczne odpowiadają woli ustawodawcy wyrażonej w innych regulacjach prawnych, mających znaczenie dla wydania decyzji o pozwoleniu na realizację inwestycji w zakresie budowli przeciwpowodziowych. </w:t>
      </w:r>
      <w:r w:rsidRPr="00C27630">
        <w:rPr>
          <w:rFonts w:ascii="Lato" w:eastAsia="Times New Roman" w:hAnsi="Lato" w:cs="Arial"/>
          <w:bCs/>
          <w:spacing w:val="4"/>
          <w:lang w:eastAsia="pl-PL"/>
        </w:rPr>
        <w:t xml:space="preserve">Organ właściwy do wydania decyzji o pozwoleniu na realizację inwestycji w zakresie budowli przeciwpowodziowych nie jest upoważniony do korygowania rozwiązań przyjętych we wniosku o wydanie ww. decyzji. </w:t>
      </w:r>
      <w:r w:rsidRPr="00C27630">
        <w:rPr>
          <w:rFonts w:ascii="Lato" w:eastAsia="Times New Roman" w:hAnsi="Lato" w:cs="Arial"/>
          <w:bCs/>
          <w:spacing w:val="4"/>
          <w:lang w:eastAsia="pl-PL"/>
        </w:rPr>
        <w:br/>
        <w:t>To inwestor samodzielnie dokonuje wyboru najbardziej korzystnych rozwiązań lokalizacyjnych i następnie techniczno-wykonawczych inwestycji.</w:t>
      </w:r>
    </w:p>
    <w:p w14:paraId="1B6EB2E2" w14:textId="32C82FBA" w:rsidR="00C27630" w:rsidRDefault="00C27630" w:rsidP="00294502">
      <w:pPr>
        <w:spacing w:after="240" w:line="240" w:lineRule="exact"/>
        <w:jc w:val="both"/>
        <w:outlineLvl w:val="0"/>
        <w:rPr>
          <w:rFonts w:ascii="Lato" w:eastAsia="Times New Roman" w:hAnsi="Lato" w:cs="Arial"/>
          <w:spacing w:val="4"/>
          <w:lang w:eastAsia="pl-PL"/>
        </w:rPr>
      </w:pPr>
      <w:r w:rsidRPr="00C27630">
        <w:rPr>
          <w:rFonts w:ascii="Lato" w:eastAsia="Times New Roman" w:hAnsi="Lato" w:cs="Arial"/>
          <w:spacing w:val="4"/>
          <w:lang w:eastAsia="pl-PL"/>
        </w:rPr>
        <w:t xml:space="preserve">Również orzecznictwo </w:t>
      </w:r>
      <w:proofErr w:type="spellStart"/>
      <w:r w:rsidRPr="00C27630">
        <w:rPr>
          <w:rFonts w:ascii="Lato" w:eastAsia="Times New Roman" w:hAnsi="Lato" w:cs="Arial"/>
          <w:spacing w:val="4"/>
          <w:lang w:eastAsia="pl-PL"/>
        </w:rPr>
        <w:t>sądowoadministracyjne</w:t>
      </w:r>
      <w:proofErr w:type="spellEnd"/>
      <w:r w:rsidRPr="00C27630">
        <w:rPr>
          <w:rFonts w:ascii="Lato" w:eastAsia="Times New Roman" w:hAnsi="Lato" w:cs="Arial"/>
          <w:spacing w:val="4"/>
          <w:lang w:eastAsia="pl-PL"/>
        </w:rPr>
        <w:t xml:space="preserve"> – zapadłe wprawdzie w odniesieniu do regulacji </w:t>
      </w:r>
      <w:r w:rsidRPr="00C27630">
        <w:rPr>
          <w:rFonts w:ascii="Lato" w:eastAsia="Times New Roman" w:hAnsi="Lato" w:cs="Arial"/>
          <w:i/>
          <w:iCs/>
          <w:spacing w:val="4"/>
          <w:lang w:eastAsia="pl-PL"/>
        </w:rPr>
        <w:t>specustawy drogowej</w:t>
      </w:r>
      <w:r w:rsidRPr="00C27630">
        <w:rPr>
          <w:rFonts w:ascii="Lato" w:eastAsia="Times New Roman" w:hAnsi="Lato" w:cs="Arial"/>
          <w:spacing w:val="4"/>
          <w:lang w:eastAsia="pl-PL"/>
        </w:rPr>
        <w:t xml:space="preserve">, ale aktualne w pełni w świetle rozwiązań przyjętych </w:t>
      </w:r>
      <w:r>
        <w:rPr>
          <w:rFonts w:ascii="Lato" w:eastAsia="Times New Roman" w:hAnsi="Lato" w:cs="Arial"/>
          <w:spacing w:val="4"/>
          <w:lang w:eastAsia="pl-PL"/>
        </w:rPr>
        <w:br/>
      </w:r>
      <w:r w:rsidRPr="00C27630">
        <w:rPr>
          <w:rFonts w:ascii="Lato" w:eastAsia="Times New Roman" w:hAnsi="Lato" w:cs="Arial"/>
          <w:spacing w:val="4"/>
          <w:lang w:eastAsia="pl-PL"/>
        </w:rPr>
        <w:t xml:space="preserve">w </w:t>
      </w:r>
      <w:r w:rsidRPr="00C27630">
        <w:rPr>
          <w:rFonts w:ascii="Lato" w:eastAsia="Times New Roman" w:hAnsi="Lato" w:cs="Arial"/>
          <w:i/>
          <w:spacing w:val="4"/>
          <w:lang w:eastAsia="pl-PL"/>
        </w:rPr>
        <w:t>specustawie przeciwpowodziowej</w:t>
      </w:r>
      <w:r w:rsidRPr="00C27630">
        <w:rPr>
          <w:rFonts w:ascii="Lato" w:eastAsia="Times New Roman" w:hAnsi="Lato" w:cs="Arial"/>
          <w:spacing w:val="4"/>
          <w:lang w:eastAsia="pl-PL"/>
        </w:rPr>
        <w:t xml:space="preserve"> – nie pozostawia co do ww. zagadnienia jakichkolwiek wątpliwości</w:t>
      </w:r>
      <w:r>
        <w:rPr>
          <w:rFonts w:ascii="Lato" w:eastAsia="Times New Roman" w:hAnsi="Lato" w:cs="Arial"/>
          <w:spacing w:val="4"/>
          <w:lang w:eastAsia="pl-PL"/>
        </w:rPr>
        <w:t xml:space="preserve"> (</w:t>
      </w:r>
      <w:r w:rsidRPr="00C27630">
        <w:rPr>
          <w:rFonts w:ascii="Lato" w:eastAsia="Times New Roman" w:hAnsi="Lato" w:cs="Arial"/>
          <w:bCs/>
          <w:iCs/>
          <w:spacing w:val="4"/>
          <w:lang w:eastAsia="pl-PL"/>
        </w:rPr>
        <w:t xml:space="preserve">zob. wyroki Naczelnego Sądu Administracyjnego: z dnia 5 marca 2024 r., sygn. akt II OSK 2405/23, </w:t>
      </w:r>
      <w:r w:rsidRPr="00C27630">
        <w:rPr>
          <w:rFonts w:ascii="Lato" w:eastAsia="Times New Roman" w:hAnsi="Lato" w:cs="Arial"/>
          <w:bCs/>
          <w:iCs/>
          <w:spacing w:val="4"/>
          <w:lang w:eastAsia="pl-PL" w:bidi="pl-PL"/>
        </w:rPr>
        <w:t xml:space="preserve">z dnia 17 stycznia 2023 r., sygn. akt II OSK 2352/22, </w:t>
      </w:r>
      <w:r w:rsidRPr="00C27630">
        <w:rPr>
          <w:rFonts w:ascii="Lato" w:eastAsia="Times New Roman" w:hAnsi="Lato" w:cs="Arial"/>
          <w:bCs/>
          <w:iCs/>
          <w:spacing w:val="4"/>
          <w:lang w:eastAsia="pl-PL"/>
        </w:rPr>
        <w:t xml:space="preserve">z dnia 13 kwietnia 2021 r., sygn. akt II OSK 156/21, z dnia 20 lipca 2021 r., sygn. akt II OSK 852/21, z dnia 5 sierpnia 2021 r., sygn. akt II OSK 1235/21, z dnia 14 września 2021 r., sygn. akt II OSK 1332/21, z dnia 30 września 2021 r., sygn. akt II OSK 193/21, z dnia </w:t>
      </w:r>
      <w:r>
        <w:rPr>
          <w:rFonts w:ascii="Lato" w:eastAsia="Times New Roman" w:hAnsi="Lato" w:cs="Arial"/>
          <w:bCs/>
          <w:iCs/>
          <w:spacing w:val="4"/>
          <w:lang w:eastAsia="pl-PL"/>
        </w:rPr>
        <w:br/>
      </w:r>
      <w:r w:rsidRPr="00C27630">
        <w:rPr>
          <w:rFonts w:ascii="Lato" w:eastAsia="Times New Roman" w:hAnsi="Lato" w:cs="Arial"/>
          <w:bCs/>
          <w:iCs/>
          <w:spacing w:val="4"/>
          <w:lang w:eastAsia="pl-PL"/>
        </w:rPr>
        <w:t xml:space="preserve">13 listopada 2018 r., sygn. akt II OSK 2933/18, z dnia 5 września 2018 r., sygn. akt </w:t>
      </w:r>
      <w:r>
        <w:rPr>
          <w:rFonts w:ascii="Lato" w:eastAsia="Times New Roman" w:hAnsi="Lato" w:cs="Arial"/>
          <w:bCs/>
          <w:iCs/>
          <w:spacing w:val="4"/>
          <w:lang w:eastAsia="pl-PL"/>
        </w:rPr>
        <w:br/>
      </w:r>
      <w:r w:rsidRPr="00C27630">
        <w:rPr>
          <w:rFonts w:ascii="Lato" w:eastAsia="Times New Roman" w:hAnsi="Lato" w:cs="Arial"/>
          <w:bCs/>
          <w:iCs/>
          <w:spacing w:val="4"/>
          <w:lang w:eastAsia="pl-PL"/>
        </w:rPr>
        <w:t xml:space="preserve">II OSK 1737/18, z dnia 13 września 2017 r., sygn. akt II OSK 1705/17, z dnia 8 czerwca 2017 r., sygn. akt II OSK 2572/15, z dnia 19 lipca 2016 r., sygn. akt II OSK 1373/16, </w:t>
      </w:r>
      <w:r>
        <w:rPr>
          <w:rFonts w:ascii="Lato" w:eastAsia="Times New Roman" w:hAnsi="Lato" w:cs="Arial"/>
          <w:bCs/>
          <w:iCs/>
          <w:spacing w:val="4"/>
          <w:lang w:eastAsia="pl-PL"/>
        </w:rPr>
        <w:br/>
      </w:r>
      <w:r w:rsidRPr="00C27630">
        <w:rPr>
          <w:rFonts w:ascii="Lato" w:eastAsia="Times New Roman" w:hAnsi="Lato" w:cs="Arial"/>
          <w:bCs/>
          <w:iCs/>
          <w:spacing w:val="4"/>
          <w:lang w:eastAsia="pl-PL"/>
        </w:rPr>
        <w:t xml:space="preserve">z dnia 25 maja 2016 r., sygn. akt II OSK 524/16, z dnia 1 marca 2016 r., sygn. akt II OSK 2334/15, z dnia 1 kwietnia 2015 r., sygn. akt II OSK 106/15, z dnia 24 lutego 2015 r., sygn. akt II OSK 3221/14, z dnia 2 kwietnia 2014 r., sygn. akt II OSK 2621/12, z dnia 28 lutego 2014 r., sygn. akt II OSK 93/14, z dnia 26 lipca 2013 r., sygn. akt II OSK 762/13, z dnia 17 kwietnia 2013 r., sygn. akt II OSK 432/13, z dnia 18 listopada 2010 r., </w:t>
      </w:r>
      <w:r w:rsidR="0062008A">
        <w:rPr>
          <w:rFonts w:ascii="Lato" w:eastAsia="Times New Roman" w:hAnsi="Lato" w:cs="Arial"/>
          <w:bCs/>
          <w:iCs/>
          <w:spacing w:val="4"/>
          <w:lang w:eastAsia="pl-PL"/>
        </w:rPr>
        <w:br/>
      </w:r>
      <w:r w:rsidRPr="00C27630">
        <w:rPr>
          <w:rFonts w:ascii="Lato" w:eastAsia="Times New Roman" w:hAnsi="Lato" w:cs="Arial"/>
          <w:bCs/>
          <w:iCs/>
          <w:spacing w:val="4"/>
          <w:lang w:eastAsia="pl-PL"/>
        </w:rPr>
        <w:t xml:space="preserve">sygn. akt II OSK 1968/10, z dnia 20 stycznia 2010 r., sygn. akt II OSK 2416/10, </w:t>
      </w:r>
      <w:r w:rsidR="0062008A">
        <w:rPr>
          <w:rFonts w:ascii="Lato" w:eastAsia="Times New Roman" w:hAnsi="Lato" w:cs="Arial"/>
          <w:bCs/>
          <w:iCs/>
          <w:spacing w:val="4"/>
          <w:lang w:eastAsia="pl-PL"/>
        </w:rPr>
        <w:br/>
      </w:r>
      <w:proofErr w:type="spellStart"/>
      <w:r w:rsidRPr="00C27630">
        <w:rPr>
          <w:rFonts w:ascii="Lato" w:eastAsia="Times New Roman" w:hAnsi="Lato" w:cs="Arial"/>
          <w:bCs/>
          <w:iCs/>
          <w:spacing w:val="4"/>
          <w:lang w:eastAsia="pl-PL"/>
        </w:rPr>
        <w:t>opubl</w:t>
      </w:r>
      <w:proofErr w:type="spellEnd"/>
      <w:r w:rsidRPr="00C27630">
        <w:rPr>
          <w:rFonts w:ascii="Lato" w:eastAsia="Times New Roman" w:hAnsi="Lato" w:cs="Arial"/>
          <w:bCs/>
          <w:iCs/>
          <w:spacing w:val="4"/>
          <w:lang w:eastAsia="pl-PL"/>
        </w:rPr>
        <w:t>. Centralna Baza Orzeczeń Sądów Administracyjnych</w:t>
      </w:r>
      <w:r>
        <w:rPr>
          <w:rFonts w:ascii="Lato" w:eastAsia="Times New Roman" w:hAnsi="Lato" w:cs="Arial"/>
          <w:spacing w:val="4"/>
          <w:lang w:eastAsia="pl-PL"/>
        </w:rPr>
        <w:t>).</w:t>
      </w:r>
    </w:p>
    <w:p w14:paraId="68DD3246" w14:textId="3B441799" w:rsidR="00333567" w:rsidRPr="000624E6" w:rsidRDefault="00333567" w:rsidP="00294502">
      <w:pPr>
        <w:spacing w:after="240" w:line="240" w:lineRule="exact"/>
        <w:jc w:val="both"/>
        <w:outlineLvl w:val="0"/>
        <w:rPr>
          <w:rFonts w:ascii="Lato" w:eastAsia="Times New Roman" w:hAnsi="Lato" w:cs="Arial"/>
          <w:bCs/>
          <w:spacing w:val="4"/>
          <w:lang w:eastAsia="pl-PL"/>
        </w:rPr>
      </w:pPr>
      <w:r w:rsidRPr="000624E6">
        <w:rPr>
          <w:rFonts w:ascii="Lato" w:eastAsia="Times New Roman" w:hAnsi="Lato" w:cs="Arial"/>
          <w:bCs/>
          <w:spacing w:val="4"/>
          <w:lang w:eastAsia="pl-PL"/>
        </w:rPr>
        <w:t xml:space="preserve">Należy przy tym wyjaśnić, iż zgodnie z treścią art. 13 ust. 1 </w:t>
      </w:r>
      <w:r w:rsidRPr="000624E6">
        <w:rPr>
          <w:rFonts w:ascii="Lato" w:eastAsia="Times New Roman" w:hAnsi="Lato" w:cs="Arial"/>
          <w:bCs/>
          <w:i/>
          <w:spacing w:val="4"/>
          <w:lang w:eastAsia="pl-PL"/>
        </w:rPr>
        <w:t>specustawy przeciwpowodziowej</w:t>
      </w:r>
      <w:r w:rsidRPr="000624E6">
        <w:rPr>
          <w:rFonts w:ascii="Lato" w:eastAsia="Times New Roman" w:hAnsi="Lato" w:cs="Arial"/>
          <w:bCs/>
          <w:spacing w:val="4"/>
          <w:lang w:eastAsia="pl-PL"/>
        </w:rPr>
        <w:t>,</w:t>
      </w:r>
      <w:r w:rsidRPr="000624E6">
        <w:rPr>
          <w:rFonts w:ascii="Lato" w:eastAsia="Times New Roman" w:hAnsi="Lato" w:cs="Arial"/>
          <w:bCs/>
          <w:i/>
          <w:spacing w:val="4"/>
          <w:lang w:eastAsia="pl-PL"/>
        </w:rPr>
        <w:t xml:space="preserve"> </w:t>
      </w:r>
      <w:r w:rsidRPr="000624E6">
        <w:rPr>
          <w:rFonts w:ascii="Lato" w:eastAsia="Times New Roman" w:hAnsi="Lato" w:cs="Arial"/>
          <w:bCs/>
          <w:spacing w:val="4"/>
          <w:lang w:eastAsia="pl-PL"/>
        </w:rPr>
        <w:t xml:space="preserve">w sprawach dotyczących pozwolenia na realizację inwestycji </w:t>
      </w:r>
      <w:r w:rsidR="00D0432E">
        <w:rPr>
          <w:rFonts w:ascii="Lato" w:eastAsia="Times New Roman" w:hAnsi="Lato" w:cs="Arial"/>
          <w:bCs/>
          <w:spacing w:val="4"/>
          <w:lang w:eastAsia="pl-PL"/>
        </w:rPr>
        <w:br/>
      </w:r>
      <w:r w:rsidRPr="000624E6">
        <w:rPr>
          <w:rFonts w:ascii="Lato" w:eastAsia="Times New Roman" w:hAnsi="Lato" w:cs="Arial"/>
          <w:bCs/>
          <w:spacing w:val="4"/>
          <w:lang w:eastAsia="pl-PL"/>
        </w:rPr>
        <w:t>w zakresie budowli przeciwpowodziowych</w:t>
      </w:r>
      <w:r w:rsidR="0062008A">
        <w:rPr>
          <w:rFonts w:ascii="Lato" w:eastAsia="Times New Roman" w:hAnsi="Lato" w:cs="Arial"/>
          <w:bCs/>
          <w:spacing w:val="4"/>
          <w:lang w:eastAsia="pl-PL"/>
        </w:rPr>
        <w:t>,</w:t>
      </w:r>
      <w:r w:rsidRPr="000624E6">
        <w:rPr>
          <w:rFonts w:ascii="Lato" w:eastAsia="Times New Roman" w:hAnsi="Lato" w:cs="Arial"/>
          <w:bCs/>
          <w:spacing w:val="4"/>
          <w:lang w:eastAsia="pl-PL"/>
        </w:rPr>
        <w:t xml:space="preserve"> nieuregulowanych w</w:t>
      </w:r>
      <w:r w:rsidRPr="000624E6">
        <w:rPr>
          <w:rFonts w:ascii="Lato" w:eastAsia="Times New Roman" w:hAnsi="Lato" w:cs="Arial"/>
          <w:bCs/>
          <w:iCs/>
          <w:spacing w:val="4"/>
          <w:lang w:eastAsia="pl-PL"/>
        </w:rPr>
        <w:t xml:space="preserve"> </w:t>
      </w:r>
      <w:r w:rsidRPr="000624E6">
        <w:rPr>
          <w:rFonts w:ascii="Lato" w:eastAsia="Times New Roman" w:hAnsi="Lato" w:cs="Arial"/>
          <w:bCs/>
          <w:i/>
          <w:iCs/>
          <w:spacing w:val="4"/>
          <w:lang w:eastAsia="pl-PL"/>
        </w:rPr>
        <w:t>specustawie przeciwpowodziowej</w:t>
      </w:r>
      <w:r w:rsidR="0062008A">
        <w:rPr>
          <w:rFonts w:ascii="Lato" w:eastAsia="Times New Roman" w:hAnsi="Lato" w:cs="Arial"/>
          <w:bCs/>
          <w:spacing w:val="4"/>
          <w:lang w:eastAsia="pl-PL"/>
        </w:rPr>
        <w:t>,</w:t>
      </w:r>
      <w:r w:rsidRPr="000624E6">
        <w:rPr>
          <w:rFonts w:ascii="Lato" w:eastAsia="Times New Roman" w:hAnsi="Lato" w:cs="Arial"/>
          <w:bCs/>
          <w:iCs/>
          <w:spacing w:val="4"/>
          <w:lang w:eastAsia="pl-PL"/>
        </w:rPr>
        <w:t xml:space="preserve"> </w:t>
      </w:r>
      <w:r w:rsidRPr="000624E6">
        <w:rPr>
          <w:rFonts w:ascii="Lato" w:eastAsia="Times New Roman" w:hAnsi="Lato" w:cs="Arial"/>
          <w:bCs/>
          <w:spacing w:val="4"/>
          <w:lang w:eastAsia="pl-PL"/>
        </w:rPr>
        <w:t>stosuje się odpowiednio przepisy</w:t>
      </w:r>
      <w:r w:rsidRPr="000624E6">
        <w:rPr>
          <w:rFonts w:ascii="Lato" w:eastAsia="Times New Roman" w:hAnsi="Lato" w:cs="Arial"/>
          <w:bCs/>
          <w:iCs/>
          <w:spacing w:val="4"/>
          <w:lang w:eastAsia="pl-PL"/>
        </w:rPr>
        <w:t xml:space="preserve"> </w:t>
      </w:r>
      <w:r w:rsidRPr="000624E6">
        <w:rPr>
          <w:rFonts w:ascii="Lato" w:eastAsia="Times New Roman" w:hAnsi="Lato" w:cs="Arial"/>
          <w:bCs/>
          <w:i/>
          <w:iCs/>
          <w:spacing w:val="4"/>
          <w:lang w:eastAsia="pl-PL"/>
        </w:rPr>
        <w:t>ustawy Prawo budowlane</w:t>
      </w:r>
      <w:r w:rsidRPr="000624E6">
        <w:rPr>
          <w:rFonts w:ascii="Lato" w:eastAsia="Times New Roman" w:hAnsi="Lato" w:cs="Arial"/>
          <w:bCs/>
          <w:spacing w:val="4"/>
          <w:lang w:eastAsia="pl-PL"/>
        </w:rPr>
        <w:t xml:space="preserve">, </w:t>
      </w:r>
      <w:r w:rsidR="000624E6">
        <w:rPr>
          <w:rFonts w:ascii="Lato" w:eastAsia="Times New Roman" w:hAnsi="Lato" w:cs="Arial"/>
          <w:bCs/>
          <w:spacing w:val="4"/>
          <w:lang w:eastAsia="pl-PL"/>
        </w:rPr>
        <w:br/>
      </w:r>
      <w:r w:rsidRPr="000624E6">
        <w:rPr>
          <w:rFonts w:ascii="Lato" w:eastAsia="Times New Roman" w:hAnsi="Lato" w:cs="Arial"/>
          <w:bCs/>
          <w:iCs/>
          <w:spacing w:val="4"/>
          <w:lang w:eastAsia="pl-PL"/>
        </w:rPr>
        <w:t>z wyłączeniem art. 28 ust. 2 tej ustawy</w:t>
      </w:r>
      <w:r w:rsidRPr="000624E6">
        <w:rPr>
          <w:rFonts w:ascii="Lato" w:eastAsia="Times New Roman" w:hAnsi="Lato" w:cs="Arial"/>
          <w:bCs/>
          <w:spacing w:val="4"/>
          <w:lang w:eastAsia="pl-PL"/>
        </w:rPr>
        <w:t xml:space="preserve">. Jak wynika natomiast z treści art. 35 ust. 4 </w:t>
      </w:r>
      <w:r w:rsidRPr="000624E6">
        <w:rPr>
          <w:rFonts w:ascii="Lato" w:eastAsia="Times New Roman" w:hAnsi="Lato" w:cs="Arial"/>
          <w:bCs/>
          <w:i/>
          <w:spacing w:val="4"/>
          <w:lang w:eastAsia="pl-PL"/>
        </w:rPr>
        <w:t>ustawy Prawo budowlane</w:t>
      </w:r>
      <w:r w:rsidRPr="000624E6">
        <w:rPr>
          <w:rFonts w:ascii="Lato" w:eastAsia="Times New Roman" w:hAnsi="Lato" w:cs="Arial"/>
          <w:bCs/>
          <w:spacing w:val="4"/>
          <w:lang w:eastAsia="pl-PL"/>
        </w:rPr>
        <w:t xml:space="preserve">, w razie spełnienia wymagań określonych w art. 35 ust. 1 oraz art. 32 ust. 4, właściwy organ nie może odmówić wydania decyzji o pozwoleniu na budowę. Wynika z powyższego, że decyzja o pozwoleniu na </w:t>
      </w:r>
      <w:r w:rsidR="00D0432E" w:rsidRPr="00D0432E">
        <w:rPr>
          <w:rFonts w:ascii="Lato" w:eastAsia="Times New Roman" w:hAnsi="Lato" w:cs="Arial"/>
          <w:bCs/>
          <w:spacing w:val="4"/>
          <w:lang w:eastAsia="pl-PL"/>
        </w:rPr>
        <w:t xml:space="preserve">realizację inwestycji w zakresie </w:t>
      </w:r>
      <w:r w:rsidR="00D0432E" w:rsidRPr="00D0432E">
        <w:rPr>
          <w:rFonts w:ascii="Lato" w:eastAsia="Times New Roman" w:hAnsi="Lato" w:cs="Arial"/>
          <w:bCs/>
          <w:spacing w:val="4"/>
          <w:lang w:eastAsia="pl-PL"/>
        </w:rPr>
        <w:lastRenderedPageBreak/>
        <w:t>budowli przeciwpowodziowych</w:t>
      </w:r>
      <w:r w:rsidR="00D0432E">
        <w:rPr>
          <w:rFonts w:ascii="Lato" w:eastAsia="Times New Roman" w:hAnsi="Lato" w:cs="Arial"/>
          <w:bCs/>
          <w:spacing w:val="4"/>
          <w:lang w:eastAsia="pl-PL"/>
        </w:rPr>
        <w:t xml:space="preserve"> </w:t>
      </w:r>
      <w:r w:rsidRPr="000624E6">
        <w:rPr>
          <w:rFonts w:ascii="Lato" w:eastAsia="Times New Roman" w:hAnsi="Lato" w:cs="Arial"/>
          <w:bCs/>
          <w:spacing w:val="4"/>
          <w:lang w:eastAsia="pl-PL"/>
        </w:rPr>
        <w:t xml:space="preserve">nie ma charakteru uznaniowego i w razie spełnienia przez inwestora wymagań określonych w przepisach prawa budowlanego organ architektoniczno-budowlany jest zobligowany pozwolić na realizację inwestycji przeciwpowodziowej (stosownie </w:t>
      </w:r>
      <w:r w:rsidR="00676BB0" w:rsidRPr="00676BB0">
        <w:rPr>
          <w:rFonts w:ascii="Lato" w:eastAsia="Times New Roman" w:hAnsi="Lato" w:cs="Arial"/>
          <w:bCs/>
          <w:spacing w:val="4"/>
          <w:lang w:eastAsia="pl-PL"/>
        </w:rPr>
        <w:t>do ww. wyroku Wojewódzkiego Sądu Administracyjnego w Warszawie z dnia 10 kwietnia 2018 r., sygn. akt VII SA/</w:t>
      </w:r>
      <w:proofErr w:type="spellStart"/>
      <w:r w:rsidR="00676BB0" w:rsidRPr="00676BB0">
        <w:rPr>
          <w:rFonts w:ascii="Lato" w:eastAsia="Times New Roman" w:hAnsi="Lato" w:cs="Arial"/>
          <w:bCs/>
          <w:spacing w:val="4"/>
          <w:lang w:eastAsia="pl-PL"/>
        </w:rPr>
        <w:t>Wa</w:t>
      </w:r>
      <w:proofErr w:type="spellEnd"/>
      <w:r w:rsidR="00676BB0" w:rsidRPr="00676BB0">
        <w:rPr>
          <w:rFonts w:ascii="Lato" w:eastAsia="Times New Roman" w:hAnsi="Lato" w:cs="Arial"/>
          <w:bCs/>
          <w:spacing w:val="4"/>
          <w:lang w:eastAsia="pl-PL"/>
        </w:rPr>
        <w:t xml:space="preserve"> 15/18</w:t>
      </w:r>
      <w:r w:rsidRPr="000624E6">
        <w:rPr>
          <w:rFonts w:ascii="Lato" w:eastAsia="Times New Roman" w:hAnsi="Lato" w:cs="Arial"/>
          <w:bCs/>
          <w:spacing w:val="4"/>
          <w:lang w:eastAsia="pl-PL"/>
        </w:rPr>
        <w:t>).</w:t>
      </w:r>
    </w:p>
    <w:p w14:paraId="08DE99B3" w14:textId="6F7ABFC0" w:rsidR="00333567" w:rsidRPr="000624E6" w:rsidRDefault="00333567" w:rsidP="00294502">
      <w:pPr>
        <w:spacing w:after="240" w:line="240" w:lineRule="exact"/>
        <w:jc w:val="both"/>
        <w:rPr>
          <w:rFonts w:ascii="Lato" w:eastAsia="Times New Roman" w:hAnsi="Lato" w:cs="Arial"/>
          <w:spacing w:val="4"/>
          <w:lang w:eastAsia="pl-PL"/>
        </w:rPr>
      </w:pPr>
      <w:r w:rsidRPr="000624E6">
        <w:rPr>
          <w:rFonts w:ascii="Lato" w:eastAsia="Times New Roman" w:hAnsi="Lato" w:cs="Arial"/>
          <w:spacing w:val="4"/>
          <w:lang w:eastAsia="pl-PL"/>
        </w:rPr>
        <w:t xml:space="preserve">W tym miejscu zasadnym jest także przywołanie stanowiska Trybunału Konstytucyjnego, który w uzasadnieniu wyroku z dnia 16 października 2012 r., K 4/10 – dotyczącym przepisów </w:t>
      </w:r>
      <w:r w:rsidRPr="000624E6">
        <w:rPr>
          <w:rFonts w:ascii="Lato" w:eastAsia="Times New Roman" w:hAnsi="Lato" w:cs="Arial"/>
          <w:i/>
          <w:spacing w:val="4"/>
          <w:lang w:eastAsia="pl-PL"/>
        </w:rPr>
        <w:t xml:space="preserve">specustawy drogowej </w:t>
      </w:r>
      <w:r w:rsidRPr="000624E6">
        <w:rPr>
          <w:rFonts w:ascii="Lato" w:eastAsia="Times New Roman" w:hAnsi="Lato" w:cs="Arial"/>
          <w:spacing w:val="4"/>
          <w:lang w:eastAsia="pl-PL"/>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t>
      </w:r>
      <w:r w:rsidR="000624E6">
        <w:rPr>
          <w:rFonts w:ascii="Lato" w:eastAsia="Times New Roman" w:hAnsi="Lato" w:cs="Arial"/>
          <w:spacing w:val="4"/>
          <w:lang w:eastAsia="pl-PL"/>
        </w:rPr>
        <w:br/>
      </w:r>
      <w:r w:rsidRPr="000624E6">
        <w:rPr>
          <w:rFonts w:ascii="Lato" w:eastAsia="Times New Roman" w:hAnsi="Lato" w:cs="Arial"/>
          <w:spacing w:val="4"/>
          <w:lang w:eastAsia="pl-PL"/>
        </w:rPr>
        <w:t>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w:t>
      </w:r>
    </w:p>
    <w:p w14:paraId="5EBB1B94" w14:textId="4F4571B3" w:rsidR="00333567" w:rsidRPr="000624E6" w:rsidRDefault="00333567" w:rsidP="00294502">
      <w:pPr>
        <w:spacing w:after="240" w:line="240" w:lineRule="exact"/>
        <w:jc w:val="both"/>
        <w:rPr>
          <w:rFonts w:ascii="Lato" w:eastAsia="Times New Roman" w:hAnsi="Lato" w:cs="Arial"/>
          <w:spacing w:val="4"/>
          <w:lang w:eastAsia="pl-PL"/>
        </w:rPr>
      </w:pPr>
      <w:r w:rsidRPr="000624E6">
        <w:rPr>
          <w:rFonts w:ascii="Lato" w:eastAsia="Times New Roman" w:hAnsi="Lato" w:cs="Arial"/>
          <w:spacing w:val="4"/>
          <w:lang w:eastAsia="pl-PL"/>
        </w:rPr>
        <w:t xml:space="preserve">W ocenie organu odwoławczego przedstawiony powyżej pogląd Trybunału Konstytucyjnego znajduje zastosowanie również w zakresie zasad realizacji inwestycji </w:t>
      </w:r>
      <w:r w:rsidR="000624E6">
        <w:rPr>
          <w:rFonts w:ascii="Lato" w:eastAsia="Times New Roman" w:hAnsi="Lato" w:cs="Arial"/>
          <w:spacing w:val="4"/>
          <w:lang w:eastAsia="pl-PL"/>
        </w:rPr>
        <w:br/>
      </w:r>
      <w:r w:rsidRPr="000624E6">
        <w:rPr>
          <w:rFonts w:ascii="Lato" w:eastAsia="Times New Roman" w:hAnsi="Lato" w:cs="Arial"/>
          <w:spacing w:val="4"/>
          <w:lang w:eastAsia="pl-PL"/>
        </w:rPr>
        <w:t>w zakresie budowli przeciwpowodziowych.</w:t>
      </w:r>
    </w:p>
    <w:p w14:paraId="1DC7FB16" w14:textId="3822805C" w:rsidR="00EE4892" w:rsidRPr="008F2920" w:rsidRDefault="00EE4892" w:rsidP="00294502">
      <w:pPr>
        <w:spacing w:after="240" w:line="240" w:lineRule="exact"/>
        <w:jc w:val="both"/>
        <w:outlineLvl w:val="0"/>
        <w:rPr>
          <w:rFonts w:ascii="Lato" w:hAnsi="Lato" w:cs="Arial"/>
          <w:bCs/>
          <w:iCs/>
          <w:spacing w:val="4"/>
          <w:lang w:bidi="pl-PL"/>
        </w:rPr>
      </w:pPr>
      <w:r w:rsidRPr="000624E6">
        <w:rPr>
          <w:rFonts w:ascii="Lato" w:hAnsi="Lato" w:cs="Arial"/>
          <w:bCs/>
          <w:iCs/>
          <w:spacing w:val="4"/>
          <w:lang w:bidi="pl-PL"/>
        </w:rPr>
        <w:t xml:space="preserve">Wobec powyższego, organ odwoławczy wezwał </w:t>
      </w:r>
      <w:r w:rsidRPr="00676BB0">
        <w:rPr>
          <w:rFonts w:ascii="Lato" w:hAnsi="Lato" w:cs="Arial"/>
          <w:bCs/>
          <w:spacing w:val="4"/>
          <w:lang w:bidi="pl-PL"/>
        </w:rPr>
        <w:t xml:space="preserve">inwestora </w:t>
      </w:r>
      <w:r w:rsidRPr="000624E6">
        <w:rPr>
          <w:rFonts w:ascii="Lato" w:hAnsi="Lato" w:cs="Arial"/>
          <w:bCs/>
          <w:iCs/>
          <w:spacing w:val="4"/>
          <w:lang w:bidi="pl-PL"/>
        </w:rPr>
        <w:t xml:space="preserve">do wypowiedzenia się </w:t>
      </w:r>
      <w:r w:rsidRPr="000624E6">
        <w:rPr>
          <w:rFonts w:ascii="Lato" w:hAnsi="Lato" w:cs="Arial"/>
          <w:bCs/>
          <w:iCs/>
          <w:spacing w:val="4"/>
          <w:lang w:bidi="pl-PL"/>
        </w:rPr>
        <w:br/>
        <w:t xml:space="preserve">w sprawie zarzutów w przedmiocie lokalizacji ww. inwestycji podniesionych przez skarżących w odwołaniach i uzupełniających je pismach. </w:t>
      </w:r>
      <w:r w:rsidRPr="00676BB0">
        <w:rPr>
          <w:rFonts w:ascii="Lato" w:hAnsi="Lato" w:cs="Arial"/>
          <w:bCs/>
          <w:spacing w:val="4"/>
          <w:lang w:bidi="pl-PL"/>
        </w:rPr>
        <w:t>Inwestor</w:t>
      </w:r>
      <w:r w:rsidRPr="000624E6">
        <w:rPr>
          <w:rFonts w:ascii="Lato" w:hAnsi="Lato" w:cs="Arial"/>
          <w:bCs/>
          <w:iCs/>
          <w:spacing w:val="4"/>
          <w:lang w:bidi="pl-PL"/>
        </w:rPr>
        <w:t xml:space="preserve">, stosownie do wezwania organu odwoławczego, odniósł się do uwag skarżących. Stanowisko </w:t>
      </w:r>
      <w:r w:rsidRPr="00676BB0">
        <w:rPr>
          <w:rFonts w:ascii="Lato" w:hAnsi="Lato" w:cs="Arial"/>
          <w:bCs/>
          <w:spacing w:val="4"/>
          <w:lang w:bidi="pl-PL"/>
        </w:rPr>
        <w:t>inwestora</w:t>
      </w:r>
      <w:r w:rsidRPr="000624E6">
        <w:rPr>
          <w:rFonts w:ascii="Lato" w:hAnsi="Lato" w:cs="Arial"/>
          <w:bCs/>
          <w:iCs/>
          <w:spacing w:val="4"/>
          <w:lang w:bidi="pl-PL"/>
        </w:rPr>
        <w:t xml:space="preserve"> organ </w:t>
      </w:r>
      <w:r w:rsidRPr="008F2920">
        <w:rPr>
          <w:rFonts w:ascii="Lato" w:hAnsi="Lato" w:cs="Arial"/>
          <w:bCs/>
          <w:iCs/>
          <w:spacing w:val="4"/>
          <w:lang w:bidi="pl-PL"/>
        </w:rPr>
        <w:t xml:space="preserve">odwoławczy, działając w oparciu o art. 9 </w:t>
      </w:r>
      <w:r w:rsidRPr="008F2920">
        <w:rPr>
          <w:rFonts w:ascii="Lato" w:hAnsi="Lato" w:cs="Arial"/>
          <w:bCs/>
          <w:i/>
          <w:iCs/>
          <w:spacing w:val="4"/>
          <w:lang w:bidi="pl-PL"/>
        </w:rPr>
        <w:t>kpa</w:t>
      </w:r>
      <w:r w:rsidRPr="008F2920">
        <w:rPr>
          <w:rFonts w:ascii="Lato" w:hAnsi="Lato" w:cs="Arial"/>
          <w:bCs/>
          <w:iCs/>
          <w:spacing w:val="4"/>
          <w:lang w:bidi="pl-PL"/>
        </w:rPr>
        <w:t xml:space="preserve">, przesłał skarżącym stronom, zawiadamiając jednocześnie, stosownie do art. 10 </w:t>
      </w:r>
      <w:r w:rsidRPr="008F2920">
        <w:rPr>
          <w:rFonts w:ascii="Lato" w:hAnsi="Lato" w:cs="Arial"/>
          <w:bCs/>
          <w:i/>
          <w:iCs/>
          <w:spacing w:val="4"/>
          <w:lang w:bidi="pl-PL"/>
        </w:rPr>
        <w:t>kpa</w:t>
      </w:r>
      <w:r w:rsidRPr="008F2920">
        <w:rPr>
          <w:rFonts w:ascii="Lato" w:hAnsi="Lato" w:cs="Arial"/>
          <w:bCs/>
          <w:iCs/>
          <w:spacing w:val="4"/>
          <w:lang w:bidi="pl-PL"/>
        </w:rPr>
        <w:t xml:space="preserve">, o prawie wypowiedzenia się, co do zebranych dowodów i materiałów oraz zgłoszonych żądań oraz o możliwości przeglądania akt sprawy. </w:t>
      </w:r>
      <w:r w:rsidR="00152889" w:rsidRPr="008F2920">
        <w:rPr>
          <w:rFonts w:ascii="Lato" w:hAnsi="Lato" w:cs="Arial"/>
          <w:bCs/>
          <w:iCs/>
          <w:spacing w:val="4"/>
          <w:lang w:bidi="pl-PL"/>
        </w:rPr>
        <w:t>S</w:t>
      </w:r>
      <w:r w:rsidR="00152889" w:rsidRPr="008F2920">
        <w:rPr>
          <w:rFonts w:ascii="Lato" w:eastAsia="Times New Roman" w:hAnsi="Lato" w:cs="Arial"/>
          <w:spacing w:val="4"/>
          <w:lang w:eastAsia="pl-PL"/>
        </w:rPr>
        <w:t>półka W</w:t>
      </w:r>
      <w:r w:rsidR="00312F31">
        <w:rPr>
          <w:rFonts w:ascii="Lato" w:eastAsia="Times New Roman" w:hAnsi="Lato" w:cs="Arial"/>
          <w:spacing w:val="4"/>
          <w:lang w:eastAsia="pl-PL"/>
        </w:rPr>
        <w:t>.</w:t>
      </w:r>
      <w:r w:rsidR="00152889" w:rsidRPr="008F2920">
        <w:rPr>
          <w:rFonts w:ascii="Lato" w:eastAsia="Times New Roman" w:hAnsi="Lato" w:cs="Arial"/>
          <w:spacing w:val="4"/>
          <w:lang w:eastAsia="pl-PL"/>
        </w:rPr>
        <w:t xml:space="preserve"> i K</w:t>
      </w:r>
      <w:r w:rsidR="00312F31">
        <w:rPr>
          <w:rFonts w:ascii="Lato" w:eastAsia="Times New Roman" w:hAnsi="Lato" w:cs="Arial"/>
          <w:spacing w:val="4"/>
          <w:lang w:eastAsia="pl-PL"/>
        </w:rPr>
        <w:t>.</w:t>
      </w:r>
      <w:r w:rsidR="00152889" w:rsidRPr="008F2920">
        <w:rPr>
          <w:rFonts w:ascii="Lato" w:eastAsia="Times New Roman" w:hAnsi="Lato" w:cs="Arial"/>
          <w:spacing w:val="4"/>
          <w:lang w:eastAsia="pl-PL"/>
        </w:rPr>
        <w:t xml:space="preserve"> w O</w:t>
      </w:r>
      <w:r w:rsidR="00312F31">
        <w:rPr>
          <w:rFonts w:ascii="Lato" w:eastAsia="Times New Roman" w:hAnsi="Lato" w:cs="Arial"/>
          <w:spacing w:val="4"/>
          <w:lang w:eastAsia="pl-PL"/>
        </w:rPr>
        <w:t>.</w:t>
      </w:r>
      <w:r w:rsidR="00152889" w:rsidRPr="008F2920">
        <w:rPr>
          <w:rFonts w:ascii="Lato" w:eastAsia="Times New Roman" w:hAnsi="Lato" w:cs="Arial"/>
          <w:spacing w:val="4"/>
          <w:lang w:eastAsia="pl-PL"/>
        </w:rPr>
        <w:t xml:space="preserve"> Sp. z o.o. z siedzibą w O</w:t>
      </w:r>
      <w:r w:rsidR="00312F31">
        <w:rPr>
          <w:rFonts w:ascii="Lato" w:eastAsia="Times New Roman" w:hAnsi="Lato" w:cs="Arial"/>
          <w:spacing w:val="4"/>
          <w:lang w:eastAsia="pl-PL"/>
        </w:rPr>
        <w:t>.</w:t>
      </w:r>
      <w:r w:rsidRPr="008F2920">
        <w:rPr>
          <w:rFonts w:ascii="Lato" w:hAnsi="Lato" w:cs="Arial"/>
          <w:bCs/>
          <w:iCs/>
          <w:spacing w:val="4"/>
          <w:lang w:bidi="pl-PL"/>
        </w:rPr>
        <w:t xml:space="preserve"> w toku postępowania odwoławczego odniosła się do przesłanego stanowiska </w:t>
      </w:r>
      <w:r w:rsidRPr="008F2920">
        <w:rPr>
          <w:rFonts w:ascii="Lato" w:hAnsi="Lato" w:cs="Arial"/>
          <w:bCs/>
          <w:i/>
          <w:iCs/>
          <w:spacing w:val="4"/>
          <w:lang w:bidi="pl-PL"/>
        </w:rPr>
        <w:t>inwestora</w:t>
      </w:r>
      <w:r w:rsidRPr="008F2920">
        <w:rPr>
          <w:rFonts w:ascii="Lato" w:hAnsi="Lato" w:cs="Arial"/>
          <w:bCs/>
          <w:iCs/>
          <w:spacing w:val="4"/>
          <w:lang w:bidi="pl-PL"/>
        </w:rPr>
        <w:t>.</w:t>
      </w:r>
    </w:p>
    <w:p w14:paraId="389CC5C8" w14:textId="5301F5C4" w:rsidR="00EE4892" w:rsidRPr="00174EB4" w:rsidRDefault="000624E6" w:rsidP="00294502">
      <w:pPr>
        <w:spacing w:after="240" w:line="240" w:lineRule="exact"/>
        <w:jc w:val="both"/>
        <w:rPr>
          <w:rFonts w:ascii="Lato" w:hAnsi="Lato" w:cs="Arial"/>
          <w:bCs/>
          <w:spacing w:val="4"/>
          <w:lang w:bidi="pl-PL"/>
        </w:rPr>
      </w:pPr>
      <w:r>
        <w:rPr>
          <w:rFonts w:ascii="Lato" w:hAnsi="Lato" w:cs="Arial"/>
          <w:spacing w:val="4"/>
        </w:rPr>
        <w:t xml:space="preserve">Ponadto, po przeprowadzonym ponownie postępowaniu odwoławczym </w:t>
      </w:r>
      <w:r w:rsidR="00D0432E">
        <w:rPr>
          <w:rFonts w:ascii="Lato" w:hAnsi="Lato" w:cs="Arial"/>
          <w:spacing w:val="4"/>
        </w:rPr>
        <w:br/>
      </w:r>
      <w:r>
        <w:rPr>
          <w:rFonts w:ascii="Lato" w:hAnsi="Lato" w:cs="Arial"/>
          <w:spacing w:val="4"/>
        </w:rPr>
        <w:t>w przedmiotowej sprawie,</w:t>
      </w:r>
      <w:r w:rsidRPr="000624E6">
        <w:rPr>
          <w:rFonts w:ascii="Lato" w:hAnsi="Lato" w:cs="Arial"/>
          <w:spacing w:val="4"/>
        </w:rPr>
        <w:t xml:space="preserve"> </w:t>
      </w:r>
      <w:r>
        <w:rPr>
          <w:rFonts w:ascii="Lato" w:hAnsi="Lato" w:cs="Arial"/>
          <w:spacing w:val="4"/>
        </w:rPr>
        <w:t xml:space="preserve">Minister </w:t>
      </w:r>
      <w:r w:rsidR="00EE4892">
        <w:rPr>
          <w:rFonts w:ascii="Lato" w:hAnsi="Lato" w:cs="Arial"/>
          <w:spacing w:val="4"/>
        </w:rPr>
        <w:t>pi</w:t>
      </w:r>
      <w:r>
        <w:rPr>
          <w:rFonts w:ascii="Lato" w:hAnsi="Lato" w:cs="Arial"/>
          <w:spacing w:val="4"/>
        </w:rPr>
        <w:t>smem</w:t>
      </w:r>
      <w:r w:rsidR="00EE4892">
        <w:rPr>
          <w:rFonts w:ascii="Lato" w:hAnsi="Lato" w:cs="Arial"/>
          <w:spacing w:val="4"/>
        </w:rPr>
        <w:t xml:space="preserve"> </w:t>
      </w:r>
      <w:r w:rsidR="00EE4892" w:rsidRPr="004D4013">
        <w:rPr>
          <w:rFonts w:ascii="Lato" w:hAnsi="Lato" w:cs="Arial"/>
          <w:spacing w:val="4"/>
        </w:rPr>
        <w:t xml:space="preserve">z dnia </w:t>
      </w:r>
      <w:r w:rsidR="006240F3">
        <w:rPr>
          <w:rFonts w:ascii="Lato" w:hAnsi="Lato" w:cs="Arial"/>
          <w:spacing w:val="4"/>
        </w:rPr>
        <w:t>7 września</w:t>
      </w:r>
      <w:r w:rsidR="00EE4892">
        <w:rPr>
          <w:rFonts w:ascii="Lato" w:hAnsi="Lato" w:cs="Arial"/>
          <w:spacing w:val="4"/>
        </w:rPr>
        <w:t xml:space="preserve"> 2023 r., znak: </w:t>
      </w:r>
      <w:r>
        <w:rPr>
          <w:rFonts w:ascii="Lato" w:hAnsi="Lato" w:cs="Arial"/>
          <w:spacing w:val="4"/>
        </w:rPr>
        <w:br/>
      </w:r>
      <w:r w:rsidR="00EE4892" w:rsidRPr="004D4013">
        <w:rPr>
          <w:rFonts w:ascii="Lato" w:hAnsi="Lato" w:cs="Arial"/>
          <w:spacing w:val="4"/>
        </w:rPr>
        <w:t>DLI-III.7621.</w:t>
      </w:r>
      <w:r w:rsidR="006240F3">
        <w:rPr>
          <w:rFonts w:ascii="Lato" w:hAnsi="Lato" w:cs="Arial"/>
          <w:spacing w:val="4"/>
        </w:rPr>
        <w:t>15</w:t>
      </w:r>
      <w:r w:rsidR="00EE4892" w:rsidRPr="004D4013">
        <w:rPr>
          <w:rFonts w:ascii="Lato" w:hAnsi="Lato" w:cs="Arial"/>
          <w:spacing w:val="4"/>
        </w:rPr>
        <w:t>.202</w:t>
      </w:r>
      <w:r w:rsidR="006240F3">
        <w:rPr>
          <w:rFonts w:ascii="Lato" w:hAnsi="Lato" w:cs="Arial"/>
          <w:spacing w:val="4"/>
        </w:rPr>
        <w:t>1</w:t>
      </w:r>
      <w:r w:rsidR="00EE4892" w:rsidRPr="004D4013">
        <w:rPr>
          <w:rFonts w:ascii="Lato" w:hAnsi="Lato" w:cs="Arial"/>
          <w:spacing w:val="4"/>
        </w:rPr>
        <w:t>.KS.</w:t>
      </w:r>
      <w:r w:rsidR="006240F3">
        <w:rPr>
          <w:rFonts w:ascii="Lato" w:hAnsi="Lato" w:cs="Arial"/>
          <w:spacing w:val="4"/>
        </w:rPr>
        <w:t>2</w:t>
      </w:r>
      <w:r w:rsidR="00EE4892" w:rsidRPr="004D4013">
        <w:rPr>
          <w:rFonts w:ascii="Lato" w:hAnsi="Lato" w:cs="Arial"/>
          <w:spacing w:val="4"/>
        </w:rPr>
        <w:t xml:space="preserve">1(DLI-II.KS), działając na podstawie art. 10 </w:t>
      </w:r>
      <w:r w:rsidR="00EE4892" w:rsidRPr="004D4013">
        <w:rPr>
          <w:rFonts w:ascii="Lato" w:hAnsi="Lato" w:cs="Arial"/>
          <w:i/>
          <w:spacing w:val="4"/>
        </w:rPr>
        <w:t>kpa</w:t>
      </w:r>
      <w:r w:rsidR="00EE4892" w:rsidRPr="004D4013">
        <w:rPr>
          <w:rFonts w:ascii="Lato" w:hAnsi="Lato" w:cs="Arial"/>
          <w:spacing w:val="4"/>
        </w:rPr>
        <w:t>, zawiadomił skarżących o możliwości wypowiedzenia się, przed wydaniem rozstrzygnięcia, co do zebranych dowodów i materiałów oraz zgłoszonych żądań, w terminie 1</w:t>
      </w:r>
      <w:r w:rsidR="006240F3">
        <w:rPr>
          <w:rFonts w:ascii="Lato" w:hAnsi="Lato" w:cs="Arial"/>
          <w:spacing w:val="4"/>
        </w:rPr>
        <w:t>4</w:t>
      </w:r>
      <w:r w:rsidR="00EE4892" w:rsidRPr="004D4013">
        <w:rPr>
          <w:rFonts w:ascii="Lato" w:hAnsi="Lato" w:cs="Arial"/>
          <w:spacing w:val="4"/>
        </w:rPr>
        <w:t xml:space="preserve"> dni od dnia otrzymania tego pisma, oraz o możliwości zapoznania się ze zgromadzonym w niniejszej sprawie materiałem dowodowym. </w:t>
      </w:r>
      <w:r w:rsidR="006240F3">
        <w:rPr>
          <w:rFonts w:ascii="Lato" w:hAnsi="Lato" w:cs="Arial"/>
          <w:bCs/>
          <w:spacing w:val="4"/>
          <w:lang w:bidi="pl-PL"/>
        </w:rPr>
        <w:t>Skarżący nie skorzystali z przysługującego im prawa</w:t>
      </w:r>
      <w:r w:rsidR="00EE4892" w:rsidRPr="00174EB4">
        <w:rPr>
          <w:rFonts w:ascii="Lato" w:hAnsi="Lato" w:cs="Arial"/>
          <w:bCs/>
          <w:spacing w:val="4"/>
          <w:lang w:bidi="pl-PL"/>
        </w:rPr>
        <w:t xml:space="preserve">. </w:t>
      </w:r>
    </w:p>
    <w:p w14:paraId="38DA73DA" w14:textId="65E6CD4A" w:rsidR="00333567" w:rsidRPr="009631C0" w:rsidRDefault="00333567" w:rsidP="00294502">
      <w:pPr>
        <w:spacing w:after="240" w:line="240" w:lineRule="exact"/>
        <w:jc w:val="both"/>
        <w:rPr>
          <w:rFonts w:ascii="Lato" w:eastAsia="Times New Roman" w:hAnsi="Lato" w:cs="Arial"/>
          <w:spacing w:val="4"/>
          <w:lang w:eastAsia="pl-PL"/>
        </w:rPr>
      </w:pPr>
      <w:r w:rsidRPr="009631C0">
        <w:rPr>
          <w:rFonts w:ascii="Lato" w:eastAsia="Times New Roman" w:hAnsi="Lato" w:cs="Arial"/>
          <w:spacing w:val="4"/>
          <w:lang w:eastAsia="pl-PL"/>
        </w:rPr>
        <w:t>Odnosząc się do zarzutu przedstawionego w odwołaniu spółki W</w:t>
      </w:r>
      <w:r w:rsidR="00312F31">
        <w:rPr>
          <w:rFonts w:ascii="Lato" w:eastAsia="Times New Roman" w:hAnsi="Lato" w:cs="Arial"/>
          <w:spacing w:val="4"/>
          <w:lang w:eastAsia="pl-PL"/>
        </w:rPr>
        <w:t>.</w:t>
      </w:r>
      <w:r w:rsidRPr="009631C0">
        <w:rPr>
          <w:rFonts w:ascii="Lato" w:eastAsia="Times New Roman" w:hAnsi="Lato" w:cs="Arial"/>
          <w:spacing w:val="4"/>
          <w:lang w:eastAsia="pl-PL"/>
        </w:rPr>
        <w:t xml:space="preserve"> i K</w:t>
      </w:r>
      <w:r w:rsidR="00312F31">
        <w:rPr>
          <w:rFonts w:ascii="Lato" w:eastAsia="Times New Roman" w:hAnsi="Lato" w:cs="Arial"/>
          <w:spacing w:val="4"/>
          <w:lang w:eastAsia="pl-PL"/>
        </w:rPr>
        <w:t>.</w:t>
      </w:r>
      <w:r w:rsidRPr="009631C0">
        <w:rPr>
          <w:rFonts w:ascii="Lato" w:eastAsia="Times New Roman" w:hAnsi="Lato" w:cs="Arial"/>
          <w:spacing w:val="4"/>
          <w:lang w:eastAsia="pl-PL"/>
        </w:rPr>
        <w:t xml:space="preserve"> w O</w:t>
      </w:r>
      <w:r w:rsidR="00312F31">
        <w:rPr>
          <w:rFonts w:ascii="Lato" w:eastAsia="Times New Roman" w:hAnsi="Lato" w:cs="Arial"/>
          <w:spacing w:val="4"/>
          <w:lang w:eastAsia="pl-PL"/>
        </w:rPr>
        <w:t>.</w:t>
      </w:r>
      <w:r w:rsidRPr="009631C0">
        <w:rPr>
          <w:rFonts w:ascii="Lato" w:eastAsia="Times New Roman" w:hAnsi="Lato" w:cs="Arial"/>
          <w:spacing w:val="4"/>
          <w:lang w:eastAsia="pl-PL"/>
        </w:rPr>
        <w:t xml:space="preserve"> Sp. z o.o. </w:t>
      </w:r>
      <w:r w:rsidR="00312F31">
        <w:rPr>
          <w:rFonts w:ascii="Lato" w:eastAsia="Times New Roman" w:hAnsi="Lato" w:cs="Arial"/>
          <w:spacing w:val="4"/>
          <w:lang w:eastAsia="pl-PL"/>
        </w:rPr>
        <w:br/>
      </w:r>
      <w:r w:rsidRPr="009631C0">
        <w:rPr>
          <w:rFonts w:ascii="Lato" w:eastAsia="Times New Roman" w:hAnsi="Lato" w:cs="Arial"/>
          <w:spacing w:val="4"/>
          <w:lang w:eastAsia="pl-PL"/>
        </w:rPr>
        <w:t>z siedzibą w O</w:t>
      </w:r>
      <w:r w:rsidR="00312F31">
        <w:rPr>
          <w:rFonts w:ascii="Lato" w:eastAsia="Times New Roman" w:hAnsi="Lato" w:cs="Arial"/>
          <w:spacing w:val="4"/>
          <w:lang w:eastAsia="pl-PL"/>
        </w:rPr>
        <w:t>.</w:t>
      </w:r>
      <w:r w:rsidRPr="009631C0">
        <w:rPr>
          <w:rFonts w:ascii="Lato" w:eastAsia="Times New Roman" w:hAnsi="Lato" w:cs="Arial"/>
          <w:spacing w:val="4"/>
          <w:lang w:eastAsia="pl-PL"/>
        </w:rPr>
        <w:t xml:space="preserve"> oraz w uzupełniającym je piśmie z dnia 23 marca 2017 r.</w:t>
      </w:r>
      <w:r w:rsidR="00EE4892" w:rsidRPr="009631C0">
        <w:rPr>
          <w:rFonts w:ascii="Lato" w:eastAsia="Times New Roman" w:hAnsi="Lato" w:cs="Arial"/>
          <w:spacing w:val="4"/>
          <w:lang w:eastAsia="pl-PL"/>
        </w:rPr>
        <w:t>,</w:t>
      </w:r>
      <w:r w:rsidRPr="009631C0">
        <w:rPr>
          <w:rFonts w:ascii="Lato" w:eastAsia="Times New Roman" w:hAnsi="Lato" w:cs="Arial"/>
          <w:spacing w:val="4"/>
          <w:lang w:eastAsia="pl-PL"/>
        </w:rPr>
        <w:t xml:space="preserve"> </w:t>
      </w:r>
      <w:r w:rsidR="009631C0" w:rsidRPr="009631C0">
        <w:rPr>
          <w:rFonts w:ascii="Lato" w:eastAsia="Times New Roman" w:hAnsi="Lato" w:cs="Arial"/>
          <w:spacing w:val="4"/>
          <w:lang w:eastAsia="pl-PL"/>
        </w:rPr>
        <w:t xml:space="preserve">znak: TT-462-089/2017, </w:t>
      </w:r>
      <w:r w:rsidRPr="009631C0">
        <w:rPr>
          <w:rFonts w:ascii="Lato" w:eastAsia="Times New Roman" w:hAnsi="Lato" w:cs="Arial"/>
          <w:spacing w:val="4"/>
          <w:lang w:eastAsia="pl-PL"/>
        </w:rPr>
        <w:t>dotyczącego zajęcia terenu jej działki nr</w:t>
      </w:r>
      <w:r w:rsidRPr="009631C0">
        <w:rPr>
          <w:rFonts w:ascii="Lato" w:eastAsia="Times New Roman" w:hAnsi="Lato" w:cs="Arial"/>
          <w:bCs/>
          <w:iCs/>
          <w:spacing w:val="4"/>
          <w:lang w:eastAsia="pl-PL"/>
        </w:rPr>
        <w:t xml:space="preserve"> 12/1, z obrębu 0061 Półwieś, </w:t>
      </w:r>
      <w:r w:rsidR="00312F31">
        <w:rPr>
          <w:rFonts w:ascii="Lato" w:eastAsia="Times New Roman" w:hAnsi="Lato" w:cs="Arial"/>
          <w:bCs/>
          <w:iCs/>
          <w:spacing w:val="4"/>
          <w:lang w:eastAsia="pl-PL"/>
        </w:rPr>
        <w:br/>
      </w:r>
      <w:r w:rsidRPr="009631C0">
        <w:rPr>
          <w:rFonts w:ascii="Lato" w:eastAsia="Times New Roman" w:hAnsi="Lato" w:cs="Arial"/>
          <w:bCs/>
          <w:iCs/>
          <w:spacing w:val="4"/>
          <w:lang w:eastAsia="pl-PL"/>
        </w:rPr>
        <w:lastRenderedPageBreak/>
        <w:t xml:space="preserve">w zakresie większym niż ten, na którym mają być prowadzone roboty budowlane związane z przedmiotową inwestycją, </w:t>
      </w:r>
      <w:r w:rsidRPr="009631C0">
        <w:rPr>
          <w:rFonts w:ascii="Lato" w:eastAsia="Times New Roman" w:hAnsi="Lato" w:cs="Arial"/>
          <w:spacing w:val="4"/>
          <w:lang w:eastAsia="pl-PL"/>
        </w:rPr>
        <w:t>wskazać należy, iż w toku</w:t>
      </w:r>
      <w:r w:rsidR="00D0432E">
        <w:rPr>
          <w:rFonts w:ascii="Lato" w:eastAsia="Times New Roman" w:hAnsi="Lato" w:cs="Arial"/>
          <w:spacing w:val="4"/>
          <w:lang w:eastAsia="pl-PL"/>
        </w:rPr>
        <w:t xml:space="preserve"> ponownie</w:t>
      </w:r>
      <w:r w:rsidRPr="009631C0">
        <w:rPr>
          <w:rFonts w:ascii="Lato" w:eastAsia="Times New Roman" w:hAnsi="Lato" w:cs="Arial"/>
          <w:spacing w:val="4"/>
          <w:lang w:eastAsia="pl-PL"/>
        </w:rPr>
        <w:t xml:space="preserve"> </w:t>
      </w:r>
      <w:r w:rsidR="0062008A">
        <w:rPr>
          <w:rFonts w:ascii="Lato" w:eastAsia="Times New Roman" w:hAnsi="Lato" w:cs="Arial"/>
          <w:spacing w:val="4"/>
          <w:lang w:eastAsia="pl-PL"/>
        </w:rPr>
        <w:t xml:space="preserve">prowadzonego </w:t>
      </w:r>
      <w:r w:rsidRPr="009631C0">
        <w:rPr>
          <w:rFonts w:ascii="Lato" w:eastAsia="Times New Roman" w:hAnsi="Lato" w:cs="Arial"/>
          <w:spacing w:val="4"/>
          <w:lang w:eastAsia="pl-PL"/>
        </w:rPr>
        <w:t>postępowania odwoławczego Minister</w:t>
      </w:r>
      <w:r w:rsidR="00D0432E">
        <w:rPr>
          <w:rFonts w:ascii="Lato" w:eastAsia="Times New Roman" w:hAnsi="Lato" w:cs="Arial"/>
          <w:spacing w:val="4"/>
          <w:lang w:eastAsia="pl-PL"/>
        </w:rPr>
        <w:t xml:space="preserve"> podzielił stanowisko Ministra Infrastruktury i Budownictwa uznające</w:t>
      </w:r>
      <w:r w:rsidRPr="009631C0">
        <w:rPr>
          <w:rFonts w:ascii="Lato" w:eastAsia="Times New Roman" w:hAnsi="Lato" w:cs="Arial"/>
          <w:spacing w:val="4"/>
          <w:lang w:eastAsia="pl-PL"/>
        </w:rPr>
        <w:t xml:space="preserve">, iż zarzut ten jest słuszny, co zostało </w:t>
      </w:r>
      <w:r w:rsidR="009631C0">
        <w:rPr>
          <w:rFonts w:ascii="Lato" w:eastAsia="Times New Roman" w:hAnsi="Lato" w:cs="Arial"/>
          <w:spacing w:val="4"/>
          <w:lang w:eastAsia="pl-PL"/>
        </w:rPr>
        <w:t xml:space="preserve">już </w:t>
      </w:r>
      <w:r w:rsidRPr="009631C0">
        <w:rPr>
          <w:rFonts w:ascii="Lato" w:eastAsia="Times New Roman" w:hAnsi="Lato" w:cs="Arial"/>
          <w:spacing w:val="4"/>
          <w:lang w:eastAsia="pl-PL"/>
        </w:rPr>
        <w:t>szczegółowo wyjaśnione w uzasadnieniu niniejszego rozstrzygnięcia.</w:t>
      </w:r>
    </w:p>
    <w:p w14:paraId="37A0990E" w14:textId="50579D84" w:rsidR="005C6380" w:rsidRPr="002D638F" w:rsidRDefault="005C6380" w:rsidP="00294502">
      <w:pPr>
        <w:spacing w:after="240" w:line="240" w:lineRule="exact"/>
        <w:jc w:val="both"/>
        <w:rPr>
          <w:rFonts w:ascii="Lato" w:eastAsia="Times New Roman" w:hAnsi="Lato" w:cs="Arial"/>
          <w:spacing w:val="4"/>
          <w:lang w:eastAsia="pl-PL"/>
        </w:rPr>
      </w:pPr>
      <w:r w:rsidRPr="002D638F">
        <w:rPr>
          <w:rFonts w:ascii="Lato" w:eastAsia="Times New Roman" w:hAnsi="Lato" w:cs="Arial"/>
          <w:spacing w:val="4"/>
          <w:lang w:eastAsia="pl-PL"/>
        </w:rPr>
        <w:t>Odnosząc się do zarzutów podniesionych przez Pana J</w:t>
      </w:r>
      <w:r w:rsidR="00312F31">
        <w:rPr>
          <w:rFonts w:ascii="Lato" w:eastAsia="Times New Roman" w:hAnsi="Lato" w:cs="Arial"/>
          <w:spacing w:val="4"/>
          <w:lang w:eastAsia="pl-PL"/>
        </w:rPr>
        <w:t>.</w:t>
      </w:r>
      <w:r w:rsidRPr="002D638F">
        <w:rPr>
          <w:rFonts w:ascii="Lato" w:eastAsia="Times New Roman" w:hAnsi="Lato" w:cs="Arial"/>
          <w:spacing w:val="4"/>
          <w:lang w:eastAsia="pl-PL"/>
        </w:rPr>
        <w:t xml:space="preserve"> H</w:t>
      </w:r>
      <w:r w:rsidR="00312F31">
        <w:rPr>
          <w:rFonts w:ascii="Lato" w:eastAsia="Times New Roman" w:hAnsi="Lato" w:cs="Arial"/>
          <w:spacing w:val="4"/>
          <w:lang w:eastAsia="pl-PL"/>
        </w:rPr>
        <w:t>.</w:t>
      </w:r>
      <w:r w:rsidRPr="002D638F">
        <w:rPr>
          <w:rFonts w:ascii="Lato" w:eastAsia="Times New Roman" w:hAnsi="Lato" w:cs="Arial"/>
          <w:spacing w:val="4"/>
          <w:lang w:eastAsia="pl-PL"/>
        </w:rPr>
        <w:t xml:space="preserve"> i Pana J</w:t>
      </w:r>
      <w:r w:rsidR="00312F31">
        <w:rPr>
          <w:rFonts w:ascii="Lato" w:eastAsia="Times New Roman" w:hAnsi="Lato" w:cs="Arial"/>
          <w:spacing w:val="4"/>
          <w:lang w:eastAsia="pl-PL"/>
        </w:rPr>
        <w:t>.</w:t>
      </w:r>
      <w:r w:rsidRPr="002D638F">
        <w:rPr>
          <w:rFonts w:ascii="Lato" w:eastAsia="Times New Roman" w:hAnsi="Lato" w:cs="Arial"/>
          <w:spacing w:val="4"/>
          <w:lang w:eastAsia="pl-PL"/>
        </w:rPr>
        <w:t xml:space="preserve"> P</w:t>
      </w:r>
      <w:r w:rsidR="00312F31">
        <w:rPr>
          <w:rFonts w:ascii="Lato" w:eastAsia="Times New Roman" w:hAnsi="Lato" w:cs="Arial"/>
          <w:spacing w:val="4"/>
          <w:lang w:eastAsia="pl-PL"/>
        </w:rPr>
        <w:t>.</w:t>
      </w:r>
      <w:r w:rsidRPr="002D638F">
        <w:rPr>
          <w:rFonts w:ascii="Lato" w:eastAsia="Times New Roman" w:hAnsi="Lato" w:cs="Arial"/>
          <w:spacing w:val="4"/>
          <w:lang w:eastAsia="pl-PL"/>
        </w:rPr>
        <w:t>, organ odwoławczy stwierdził, co następuje.</w:t>
      </w:r>
    </w:p>
    <w:p w14:paraId="271C878D" w14:textId="3A29E95E" w:rsidR="005C6380" w:rsidRPr="002D638F" w:rsidRDefault="005C6380" w:rsidP="00294502">
      <w:pPr>
        <w:spacing w:after="240" w:line="240" w:lineRule="exact"/>
        <w:jc w:val="both"/>
        <w:rPr>
          <w:rFonts w:ascii="Lato" w:eastAsia="Times New Roman" w:hAnsi="Lato" w:cs="Arial"/>
          <w:spacing w:val="4"/>
          <w:lang w:eastAsia="pl-PL"/>
        </w:rPr>
      </w:pPr>
      <w:r w:rsidRPr="002D638F">
        <w:rPr>
          <w:rFonts w:ascii="Lato" w:eastAsia="Times New Roman" w:hAnsi="Lato" w:cs="Arial"/>
          <w:spacing w:val="4"/>
          <w:lang w:eastAsia="pl-PL"/>
        </w:rPr>
        <w:t>Na uwzględnienie nie zasługuje wniosek Pana J</w:t>
      </w:r>
      <w:r w:rsidR="00312F31">
        <w:rPr>
          <w:rFonts w:ascii="Lato" w:eastAsia="Times New Roman" w:hAnsi="Lato" w:cs="Arial"/>
          <w:spacing w:val="4"/>
          <w:lang w:eastAsia="pl-PL"/>
        </w:rPr>
        <w:t>.</w:t>
      </w:r>
      <w:r w:rsidRPr="002D638F">
        <w:rPr>
          <w:rFonts w:ascii="Lato" w:eastAsia="Times New Roman" w:hAnsi="Lato" w:cs="Arial"/>
          <w:spacing w:val="4"/>
          <w:lang w:eastAsia="pl-PL"/>
        </w:rPr>
        <w:t xml:space="preserve"> H</w:t>
      </w:r>
      <w:r w:rsidR="00312F31">
        <w:rPr>
          <w:rFonts w:ascii="Lato" w:eastAsia="Times New Roman" w:hAnsi="Lato" w:cs="Arial"/>
          <w:spacing w:val="4"/>
          <w:lang w:eastAsia="pl-PL"/>
        </w:rPr>
        <w:t>.</w:t>
      </w:r>
      <w:r w:rsidRPr="002D638F">
        <w:rPr>
          <w:rFonts w:ascii="Lato" w:eastAsia="Times New Roman" w:hAnsi="Lato" w:cs="Arial"/>
          <w:spacing w:val="4"/>
          <w:lang w:eastAsia="pl-PL"/>
        </w:rPr>
        <w:t xml:space="preserve"> o zaprojektowanie dodatkowego przepustu na działkach nr 559/24 i nr 695/24 oraz wniosek Pana J</w:t>
      </w:r>
      <w:r w:rsidR="00312F31">
        <w:rPr>
          <w:rFonts w:ascii="Lato" w:eastAsia="Times New Roman" w:hAnsi="Lato" w:cs="Arial"/>
          <w:spacing w:val="4"/>
          <w:lang w:eastAsia="pl-PL"/>
        </w:rPr>
        <w:t>.</w:t>
      </w:r>
      <w:r w:rsidRPr="002D638F">
        <w:rPr>
          <w:rFonts w:ascii="Lato" w:eastAsia="Times New Roman" w:hAnsi="Lato" w:cs="Arial"/>
          <w:spacing w:val="4"/>
          <w:lang w:eastAsia="pl-PL"/>
        </w:rPr>
        <w:t xml:space="preserve"> P</w:t>
      </w:r>
      <w:r w:rsidR="00312F31">
        <w:rPr>
          <w:rFonts w:ascii="Lato" w:eastAsia="Times New Roman" w:hAnsi="Lato" w:cs="Arial"/>
          <w:spacing w:val="4"/>
          <w:lang w:eastAsia="pl-PL"/>
        </w:rPr>
        <w:t>.</w:t>
      </w:r>
      <w:r w:rsidRPr="002D638F">
        <w:rPr>
          <w:rFonts w:ascii="Lato" w:eastAsia="Times New Roman" w:hAnsi="Lato" w:cs="Arial"/>
          <w:spacing w:val="4"/>
          <w:lang w:eastAsia="pl-PL"/>
        </w:rPr>
        <w:t xml:space="preserve"> </w:t>
      </w:r>
      <w:r>
        <w:rPr>
          <w:rFonts w:ascii="Lato" w:eastAsia="Times New Roman" w:hAnsi="Lato" w:cs="Arial"/>
          <w:spacing w:val="4"/>
          <w:lang w:eastAsia="pl-PL"/>
        </w:rPr>
        <w:br/>
      </w:r>
      <w:r w:rsidRPr="002D638F">
        <w:rPr>
          <w:rFonts w:ascii="Lato" w:eastAsia="Times New Roman" w:hAnsi="Lato" w:cs="Arial"/>
          <w:spacing w:val="4"/>
          <w:lang w:eastAsia="pl-PL"/>
        </w:rPr>
        <w:t>o zaprojektowanie dodatkowego przepustu na działce nr 560/24 i działce nr 695/24, które to przepusty zaoszczędzą im czas i koszty przejazdu.</w:t>
      </w:r>
    </w:p>
    <w:p w14:paraId="0C89016B" w14:textId="3CE7719D" w:rsidR="005C6380" w:rsidRPr="001C04F9" w:rsidRDefault="005C6380" w:rsidP="00294502">
      <w:pPr>
        <w:spacing w:after="240" w:line="240" w:lineRule="exact"/>
        <w:jc w:val="both"/>
        <w:rPr>
          <w:rFonts w:ascii="Lato" w:eastAsia="Times New Roman" w:hAnsi="Lato" w:cs="Arial"/>
          <w:bCs/>
          <w:iCs/>
          <w:spacing w:val="4"/>
          <w:lang w:eastAsia="pl-PL"/>
        </w:rPr>
      </w:pPr>
      <w:r w:rsidRPr="002D638F">
        <w:rPr>
          <w:rFonts w:ascii="Lato" w:eastAsia="Times New Roman" w:hAnsi="Lato" w:cs="Arial"/>
          <w:spacing w:val="4"/>
          <w:lang w:eastAsia="pl-PL"/>
        </w:rPr>
        <w:t xml:space="preserve">Podkreślić po raz kolejny należy, że o przebiegu inwestycji i rozwiązaniach technicznych decyduje </w:t>
      </w:r>
      <w:r w:rsidRPr="001C04F9">
        <w:rPr>
          <w:rFonts w:ascii="Lato" w:eastAsia="Times New Roman" w:hAnsi="Lato" w:cs="Arial"/>
          <w:iCs/>
          <w:spacing w:val="4"/>
          <w:lang w:eastAsia="pl-PL"/>
        </w:rPr>
        <w:t>inwestor</w:t>
      </w:r>
      <w:r w:rsidRPr="002D638F">
        <w:rPr>
          <w:rFonts w:ascii="Lato" w:eastAsia="Times New Roman" w:hAnsi="Lato" w:cs="Arial"/>
          <w:spacing w:val="4"/>
          <w:lang w:eastAsia="pl-PL"/>
        </w:rPr>
        <w:t xml:space="preserve"> i to on wybiera najbardziej korzystne rozwiązanie lokalizacyjne </w:t>
      </w:r>
      <w:r>
        <w:rPr>
          <w:rFonts w:ascii="Lato" w:eastAsia="Times New Roman" w:hAnsi="Lato" w:cs="Arial"/>
          <w:spacing w:val="4"/>
          <w:lang w:eastAsia="pl-PL"/>
        </w:rPr>
        <w:br/>
      </w:r>
      <w:r w:rsidRPr="002D638F">
        <w:rPr>
          <w:rFonts w:ascii="Lato" w:eastAsia="Times New Roman" w:hAnsi="Lato" w:cs="Arial"/>
          <w:spacing w:val="4"/>
          <w:lang w:eastAsia="pl-PL"/>
        </w:rPr>
        <w:t>i techniczno-wykonawcze.</w:t>
      </w:r>
      <w:r w:rsidR="001C04F9" w:rsidRPr="001C04F9">
        <w:rPr>
          <w:rFonts w:ascii="Arial" w:eastAsia="Times New Roman" w:hAnsi="Arial" w:cs="Arial"/>
          <w:bCs/>
          <w:iCs/>
          <w:spacing w:val="4"/>
          <w:sz w:val="20"/>
          <w:szCs w:val="20"/>
          <w:lang w:eastAsia="pl-PL"/>
        </w:rPr>
        <w:t xml:space="preserve"> </w:t>
      </w:r>
      <w:r w:rsidR="001C04F9" w:rsidRPr="001C04F9">
        <w:rPr>
          <w:rFonts w:ascii="Lato" w:eastAsia="Times New Roman" w:hAnsi="Lato" w:cs="Arial"/>
          <w:bCs/>
          <w:iCs/>
          <w:spacing w:val="4"/>
          <w:lang w:eastAsia="pl-PL"/>
        </w:rPr>
        <w:t>Stanowisko to jest ugruntowane i jednolite w orzecznictwie sądów administracyjnych i zostało już obszernie powołane w uzasadnieniu niniejszej decyzji.</w:t>
      </w:r>
    </w:p>
    <w:p w14:paraId="7F082D80" w14:textId="3170328D" w:rsidR="005C6380" w:rsidRPr="002D638F" w:rsidRDefault="005C6380" w:rsidP="00294502">
      <w:pPr>
        <w:spacing w:after="240" w:line="240" w:lineRule="exact"/>
        <w:jc w:val="both"/>
        <w:rPr>
          <w:rFonts w:ascii="Lato" w:eastAsia="Times New Roman" w:hAnsi="Lato" w:cs="Arial"/>
          <w:spacing w:val="4"/>
          <w:lang w:eastAsia="pl-PL" w:bidi="pl-PL"/>
        </w:rPr>
      </w:pPr>
      <w:r w:rsidRPr="002D638F">
        <w:rPr>
          <w:rFonts w:ascii="Lato" w:eastAsia="Times New Roman" w:hAnsi="Lato" w:cs="Arial"/>
          <w:spacing w:val="4"/>
          <w:lang w:eastAsia="pl-PL"/>
        </w:rPr>
        <w:t xml:space="preserve">Po uzyskaniu stanowisk </w:t>
      </w:r>
      <w:r w:rsidRPr="001C04F9">
        <w:rPr>
          <w:rFonts w:ascii="Lato" w:eastAsia="Times New Roman" w:hAnsi="Lato" w:cs="Arial"/>
          <w:iCs/>
          <w:spacing w:val="4"/>
          <w:lang w:eastAsia="pl-PL"/>
        </w:rPr>
        <w:t>inwestora</w:t>
      </w:r>
      <w:r w:rsidRPr="002D638F">
        <w:rPr>
          <w:rFonts w:ascii="Lato" w:eastAsia="Times New Roman" w:hAnsi="Lato" w:cs="Arial"/>
          <w:spacing w:val="4"/>
          <w:lang w:eastAsia="pl-PL"/>
        </w:rPr>
        <w:t xml:space="preserve"> oraz po dokonaniu wnikliwej analizy zgromadzonego </w:t>
      </w:r>
      <w:r w:rsidRPr="002D638F">
        <w:rPr>
          <w:rFonts w:ascii="Lato" w:eastAsia="Times New Roman" w:hAnsi="Lato" w:cs="Arial"/>
          <w:spacing w:val="4"/>
          <w:lang w:eastAsia="pl-PL"/>
        </w:rPr>
        <w:br/>
        <w:t xml:space="preserve">w niniejszej sprawie materiału dowodowego, </w:t>
      </w:r>
      <w:r w:rsidRPr="002D638F">
        <w:rPr>
          <w:rFonts w:ascii="Lato" w:eastAsia="Times New Roman" w:hAnsi="Lato" w:cs="Arial"/>
          <w:spacing w:val="4"/>
          <w:lang w:eastAsia="pl-PL" w:bidi="pl-PL"/>
        </w:rPr>
        <w:t xml:space="preserve">w szczególności projektu </w:t>
      </w:r>
      <w:r w:rsidR="001C04F9">
        <w:rPr>
          <w:rFonts w:ascii="Lato" w:eastAsia="Times New Roman" w:hAnsi="Lato" w:cs="Arial"/>
          <w:spacing w:val="4"/>
          <w:lang w:eastAsia="pl-PL" w:bidi="pl-PL"/>
        </w:rPr>
        <w:t>budowlanego</w:t>
      </w:r>
      <w:r w:rsidRPr="002D638F">
        <w:rPr>
          <w:rFonts w:ascii="Lato" w:eastAsia="Times New Roman" w:hAnsi="Lato" w:cs="Arial"/>
          <w:spacing w:val="4"/>
          <w:lang w:eastAsia="pl-PL" w:bidi="pl-PL"/>
        </w:rPr>
        <w:t xml:space="preserve">, </w:t>
      </w:r>
      <w:r w:rsidRPr="002D638F">
        <w:rPr>
          <w:rFonts w:ascii="Lato" w:eastAsia="Times New Roman" w:hAnsi="Lato" w:cs="Arial"/>
          <w:spacing w:val="4"/>
          <w:lang w:eastAsia="pl-PL"/>
        </w:rPr>
        <w:t>Minister stwierdz</w:t>
      </w:r>
      <w:r>
        <w:rPr>
          <w:rFonts w:ascii="Lato" w:eastAsia="Times New Roman" w:hAnsi="Lato" w:cs="Arial"/>
          <w:spacing w:val="4"/>
          <w:lang w:eastAsia="pl-PL"/>
        </w:rPr>
        <w:t>ił</w:t>
      </w:r>
      <w:r w:rsidRPr="002D638F">
        <w:rPr>
          <w:rFonts w:ascii="Lato" w:eastAsia="Times New Roman" w:hAnsi="Lato" w:cs="Arial"/>
          <w:spacing w:val="4"/>
          <w:lang w:eastAsia="pl-PL"/>
        </w:rPr>
        <w:t xml:space="preserve">, iż </w:t>
      </w:r>
      <w:r w:rsidRPr="002D638F">
        <w:rPr>
          <w:rFonts w:ascii="Lato" w:eastAsia="Times New Roman" w:hAnsi="Lato" w:cs="Arial"/>
          <w:spacing w:val="4"/>
          <w:lang w:eastAsia="pl-PL" w:bidi="pl-PL"/>
        </w:rPr>
        <w:t>przebieg inwestycji przeciwpowodziowej w zakresie interesu prawnego</w:t>
      </w:r>
      <w:r w:rsidRPr="002D638F">
        <w:rPr>
          <w:rFonts w:ascii="Lato" w:eastAsia="Times New Roman" w:hAnsi="Lato" w:cs="Arial"/>
          <w:spacing w:val="4"/>
          <w:lang w:eastAsia="pl-PL"/>
        </w:rPr>
        <w:t xml:space="preserve"> Pana J</w:t>
      </w:r>
      <w:r w:rsidR="00312F31">
        <w:rPr>
          <w:rFonts w:ascii="Lato" w:eastAsia="Times New Roman" w:hAnsi="Lato" w:cs="Arial"/>
          <w:spacing w:val="4"/>
          <w:lang w:eastAsia="pl-PL"/>
        </w:rPr>
        <w:t>.</w:t>
      </w:r>
      <w:r w:rsidRPr="002D638F">
        <w:rPr>
          <w:rFonts w:ascii="Lato" w:eastAsia="Times New Roman" w:hAnsi="Lato" w:cs="Arial"/>
          <w:spacing w:val="4"/>
          <w:lang w:eastAsia="pl-PL"/>
        </w:rPr>
        <w:t xml:space="preserve"> H</w:t>
      </w:r>
      <w:r w:rsidR="00312F31">
        <w:rPr>
          <w:rFonts w:ascii="Lato" w:eastAsia="Times New Roman" w:hAnsi="Lato" w:cs="Arial"/>
          <w:spacing w:val="4"/>
          <w:lang w:eastAsia="pl-PL"/>
        </w:rPr>
        <w:t>.</w:t>
      </w:r>
      <w:r w:rsidRPr="002D638F">
        <w:rPr>
          <w:rFonts w:ascii="Lato" w:eastAsia="Times New Roman" w:hAnsi="Lato" w:cs="Arial"/>
          <w:spacing w:val="4"/>
          <w:lang w:eastAsia="pl-PL"/>
        </w:rPr>
        <w:t xml:space="preserve"> i Pana J</w:t>
      </w:r>
      <w:r w:rsidR="00312F31">
        <w:rPr>
          <w:rFonts w:ascii="Lato" w:eastAsia="Times New Roman" w:hAnsi="Lato" w:cs="Arial"/>
          <w:spacing w:val="4"/>
          <w:lang w:eastAsia="pl-PL"/>
        </w:rPr>
        <w:t>.</w:t>
      </w:r>
      <w:r w:rsidRPr="002D638F">
        <w:rPr>
          <w:rFonts w:ascii="Lato" w:eastAsia="Times New Roman" w:hAnsi="Lato" w:cs="Arial"/>
          <w:spacing w:val="4"/>
          <w:lang w:eastAsia="pl-PL"/>
        </w:rPr>
        <w:t xml:space="preserve"> P</w:t>
      </w:r>
      <w:r w:rsidR="00312F31">
        <w:rPr>
          <w:rFonts w:ascii="Lato" w:eastAsia="Times New Roman" w:hAnsi="Lato" w:cs="Arial"/>
          <w:spacing w:val="4"/>
          <w:lang w:eastAsia="pl-PL"/>
        </w:rPr>
        <w:t>.</w:t>
      </w:r>
      <w:r w:rsidRPr="002D638F">
        <w:rPr>
          <w:rFonts w:ascii="Lato" w:eastAsia="Times New Roman" w:hAnsi="Lato" w:cs="Arial"/>
          <w:spacing w:val="4"/>
          <w:lang w:eastAsia="pl-PL" w:bidi="pl-PL"/>
        </w:rPr>
        <w:t xml:space="preserve"> został wytyczony optymalnie. Powyższe stanowisko znajduje uzasadnienie w przedstawionej poniżej argumentacji.</w:t>
      </w:r>
    </w:p>
    <w:p w14:paraId="144B6D6B" w14:textId="59D91E25" w:rsidR="005C6380" w:rsidRPr="002D638F" w:rsidRDefault="005C6380" w:rsidP="00294502">
      <w:pPr>
        <w:spacing w:after="240" w:line="240" w:lineRule="exact"/>
        <w:jc w:val="both"/>
        <w:rPr>
          <w:rFonts w:ascii="Lato" w:eastAsia="Times New Roman" w:hAnsi="Lato" w:cs="Arial"/>
          <w:spacing w:val="4"/>
          <w:lang w:eastAsia="pl-PL"/>
        </w:rPr>
      </w:pPr>
      <w:r w:rsidRPr="002D638F">
        <w:rPr>
          <w:rFonts w:ascii="Lato" w:eastAsia="Times New Roman" w:hAnsi="Lato" w:cs="Arial"/>
          <w:spacing w:val="4"/>
          <w:lang w:eastAsia="pl-PL"/>
        </w:rPr>
        <w:t>W pismach z dnia 26 stycznia 2017 r., znak: MP-2200/375/2017/MZ</w:t>
      </w:r>
      <w:r>
        <w:rPr>
          <w:rFonts w:ascii="Lato" w:eastAsia="Times New Roman" w:hAnsi="Lato" w:cs="Arial"/>
          <w:spacing w:val="4"/>
          <w:lang w:eastAsia="pl-PL"/>
        </w:rPr>
        <w:t>,</w:t>
      </w:r>
      <w:r w:rsidRPr="002D638F">
        <w:rPr>
          <w:rFonts w:ascii="Lato" w:eastAsia="Times New Roman" w:hAnsi="Lato" w:cs="Arial"/>
          <w:spacing w:val="4"/>
          <w:lang w:eastAsia="pl-PL"/>
        </w:rPr>
        <w:t xml:space="preserve"> oraz z dnia </w:t>
      </w:r>
      <w:r>
        <w:rPr>
          <w:rFonts w:ascii="Lato" w:eastAsia="Times New Roman" w:hAnsi="Lato" w:cs="Arial"/>
          <w:spacing w:val="4"/>
          <w:lang w:eastAsia="pl-PL"/>
        </w:rPr>
        <w:br/>
      </w:r>
      <w:r w:rsidRPr="002D638F">
        <w:rPr>
          <w:rFonts w:ascii="Lato" w:eastAsia="Times New Roman" w:hAnsi="Lato" w:cs="Arial"/>
          <w:spacing w:val="4"/>
          <w:lang w:eastAsia="pl-PL"/>
        </w:rPr>
        <w:t xml:space="preserve">7 marca 2017 r., znak: MP-2200/1031/2017/MZ, </w:t>
      </w:r>
      <w:r w:rsidRPr="001C04F9">
        <w:rPr>
          <w:rFonts w:ascii="Lato" w:eastAsia="Times New Roman" w:hAnsi="Lato" w:cs="Arial"/>
          <w:iCs/>
          <w:spacing w:val="4"/>
          <w:lang w:eastAsia="pl-PL"/>
        </w:rPr>
        <w:t>inwestor</w:t>
      </w:r>
      <w:r w:rsidRPr="002D638F">
        <w:rPr>
          <w:rFonts w:ascii="Lato" w:eastAsia="Times New Roman" w:hAnsi="Lato" w:cs="Arial"/>
          <w:spacing w:val="4"/>
          <w:lang w:eastAsia="pl-PL"/>
        </w:rPr>
        <w:t xml:space="preserve"> wyjaśnił, że Pan J</w:t>
      </w:r>
      <w:r w:rsidR="00312F31">
        <w:rPr>
          <w:rFonts w:ascii="Lato" w:eastAsia="Times New Roman" w:hAnsi="Lato" w:cs="Arial"/>
          <w:spacing w:val="4"/>
          <w:lang w:eastAsia="pl-PL"/>
        </w:rPr>
        <w:t>.</w:t>
      </w:r>
      <w:r w:rsidRPr="002D638F">
        <w:rPr>
          <w:rFonts w:ascii="Lato" w:eastAsia="Times New Roman" w:hAnsi="Lato" w:cs="Arial"/>
          <w:spacing w:val="4"/>
          <w:lang w:eastAsia="pl-PL"/>
        </w:rPr>
        <w:t xml:space="preserve"> H</w:t>
      </w:r>
      <w:r w:rsidR="00312F31">
        <w:rPr>
          <w:rFonts w:ascii="Lato" w:eastAsia="Times New Roman" w:hAnsi="Lato" w:cs="Arial"/>
          <w:spacing w:val="4"/>
          <w:lang w:eastAsia="pl-PL"/>
        </w:rPr>
        <w:t>.</w:t>
      </w:r>
      <w:r w:rsidRPr="002D638F">
        <w:rPr>
          <w:rFonts w:ascii="Lato" w:eastAsia="Times New Roman" w:hAnsi="Lato" w:cs="Arial"/>
          <w:spacing w:val="4"/>
          <w:lang w:eastAsia="pl-PL"/>
        </w:rPr>
        <w:t xml:space="preserve"> ma zapewniony dojazd do działek nr 559/24 i nr 695/24 z drogi publicznej – </w:t>
      </w:r>
      <w:r>
        <w:rPr>
          <w:rFonts w:ascii="Lato" w:eastAsia="Times New Roman" w:hAnsi="Lato" w:cs="Arial"/>
          <w:spacing w:val="4"/>
          <w:lang w:eastAsia="pl-PL"/>
        </w:rPr>
        <w:br/>
      </w:r>
      <w:r w:rsidRPr="002D638F">
        <w:rPr>
          <w:rFonts w:ascii="Lato" w:eastAsia="Times New Roman" w:hAnsi="Lato" w:cs="Arial"/>
          <w:spacing w:val="4"/>
          <w:lang w:eastAsia="pl-PL"/>
        </w:rPr>
        <w:t>ul. Warszawskiej</w:t>
      </w:r>
      <w:r>
        <w:rPr>
          <w:rFonts w:ascii="Lato" w:eastAsia="Times New Roman" w:hAnsi="Lato" w:cs="Arial"/>
          <w:spacing w:val="4"/>
          <w:lang w:eastAsia="pl-PL"/>
        </w:rPr>
        <w:t>. N</w:t>
      </w:r>
      <w:r w:rsidRPr="002D638F">
        <w:rPr>
          <w:rFonts w:ascii="Lato" w:eastAsia="Times New Roman" w:hAnsi="Lato" w:cs="Arial"/>
          <w:spacing w:val="4"/>
          <w:lang w:eastAsia="pl-PL"/>
        </w:rPr>
        <w:t xml:space="preserve">a etapie projektowania przedmiotowej inwestycji przyjęte zostało </w:t>
      </w:r>
      <w:r>
        <w:rPr>
          <w:rFonts w:ascii="Lato" w:eastAsia="Times New Roman" w:hAnsi="Lato" w:cs="Arial"/>
          <w:spacing w:val="4"/>
          <w:lang w:eastAsia="pl-PL"/>
        </w:rPr>
        <w:t xml:space="preserve">natomiast </w:t>
      </w:r>
      <w:r w:rsidRPr="002D638F">
        <w:rPr>
          <w:rFonts w:ascii="Lato" w:eastAsia="Times New Roman" w:hAnsi="Lato" w:cs="Arial"/>
          <w:spacing w:val="4"/>
          <w:lang w:eastAsia="pl-PL"/>
        </w:rPr>
        <w:t xml:space="preserve">rozwiązanie, zgodnie z którym, przepusty na rowie </w:t>
      </w:r>
      <w:proofErr w:type="spellStart"/>
      <w:r w:rsidRPr="002D638F">
        <w:rPr>
          <w:rFonts w:ascii="Lato" w:eastAsia="Times New Roman" w:hAnsi="Lato" w:cs="Arial"/>
          <w:spacing w:val="4"/>
          <w:lang w:eastAsia="pl-PL"/>
        </w:rPr>
        <w:t>przywałowym</w:t>
      </w:r>
      <w:proofErr w:type="spellEnd"/>
      <w:r w:rsidRPr="002D638F">
        <w:rPr>
          <w:rFonts w:ascii="Lato" w:eastAsia="Times New Roman" w:hAnsi="Lato" w:cs="Arial"/>
          <w:spacing w:val="4"/>
          <w:lang w:eastAsia="pl-PL"/>
        </w:rPr>
        <w:t xml:space="preserve"> będą zaprojektowane tylko dla działek, które takiego dojazdu nie mają, co ma na celu minimalizację budowli projektowanych na rowie </w:t>
      </w:r>
      <w:proofErr w:type="spellStart"/>
      <w:r w:rsidRPr="002D638F">
        <w:rPr>
          <w:rFonts w:ascii="Lato" w:eastAsia="Times New Roman" w:hAnsi="Lato" w:cs="Arial"/>
          <w:spacing w:val="4"/>
          <w:lang w:eastAsia="pl-PL"/>
        </w:rPr>
        <w:t>przywałowym</w:t>
      </w:r>
      <w:proofErr w:type="spellEnd"/>
      <w:r w:rsidRPr="002D638F">
        <w:rPr>
          <w:rFonts w:ascii="Lato" w:eastAsia="Times New Roman" w:hAnsi="Lato" w:cs="Arial"/>
          <w:spacing w:val="4"/>
          <w:lang w:eastAsia="pl-PL"/>
        </w:rPr>
        <w:t xml:space="preserve"> oraz późniejszą łatwiejszą jego konserwację i utrzymanie przez służby </w:t>
      </w:r>
      <w:r w:rsidRPr="001C04F9">
        <w:rPr>
          <w:rFonts w:ascii="Lato" w:eastAsia="Times New Roman" w:hAnsi="Lato" w:cs="Arial"/>
          <w:iCs/>
          <w:spacing w:val="4"/>
          <w:lang w:eastAsia="pl-PL"/>
        </w:rPr>
        <w:t>inwestora</w:t>
      </w:r>
      <w:r w:rsidRPr="002D638F">
        <w:rPr>
          <w:rFonts w:ascii="Lato" w:eastAsia="Times New Roman" w:hAnsi="Lato" w:cs="Arial"/>
          <w:spacing w:val="4"/>
          <w:lang w:eastAsia="pl-PL"/>
        </w:rPr>
        <w:t>.</w:t>
      </w:r>
      <w:r w:rsidR="001C04F9">
        <w:rPr>
          <w:rFonts w:ascii="Lato" w:eastAsia="Times New Roman" w:hAnsi="Lato" w:cs="Arial"/>
          <w:spacing w:val="4"/>
          <w:lang w:eastAsia="pl-PL"/>
        </w:rPr>
        <w:t xml:space="preserve"> </w:t>
      </w:r>
      <w:r w:rsidRPr="001C04F9">
        <w:rPr>
          <w:rFonts w:ascii="Lato" w:eastAsia="Times New Roman" w:hAnsi="Lato" w:cs="Arial"/>
          <w:iCs/>
          <w:spacing w:val="4"/>
          <w:lang w:eastAsia="pl-PL"/>
        </w:rPr>
        <w:t>Inwestor</w:t>
      </w:r>
      <w:r w:rsidRPr="002D638F">
        <w:rPr>
          <w:rFonts w:ascii="Lato" w:eastAsia="Times New Roman" w:hAnsi="Lato" w:cs="Arial"/>
          <w:spacing w:val="4"/>
          <w:lang w:eastAsia="pl-PL"/>
        </w:rPr>
        <w:t xml:space="preserve"> dodał ponadto, że przyjęte rozwiązania projektowe zapewniają skarżącemu bezpośredni dojazd do jego nieruchomości, a uzyskane pozwolenie wodnoprawne nie uwzględnia przepustu, </w:t>
      </w:r>
      <w:r w:rsidR="001C04F9">
        <w:rPr>
          <w:rFonts w:ascii="Lato" w:eastAsia="Times New Roman" w:hAnsi="Lato" w:cs="Arial"/>
          <w:spacing w:val="4"/>
          <w:lang w:eastAsia="pl-PL"/>
        </w:rPr>
        <w:br/>
      </w:r>
      <w:r w:rsidRPr="002D638F">
        <w:rPr>
          <w:rFonts w:ascii="Lato" w:eastAsia="Times New Roman" w:hAnsi="Lato" w:cs="Arial"/>
          <w:spacing w:val="4"/>
          <w:lang w:eastAsia="pl-PL"/>
        </w:rPr>
        <w:t xml:space="preserve">o zaprojektowanie którego wniósł skarżący, i w konsekwencji </w:t>
      </w:r>
      <w:r w:rsidRPr="001C04F9">
        <w:rPr>
          <w:rFonts w:ascii="Lato" w:eastAsia="Times New Roman" w:hAnsi="Lato" w:cs="Arial"/>
          <w:iCs/>
          <w:spacing w:val="4"/>
          <w:lang w:eastAsia="pl-PL"/>
        </w:rPr>
        <w:t>inwestor</w:t>
      </w:r>
      <w:r w:rsidRPr="002D638F">
        <w:rPr>
          <w:rFonts w:ascii="Lato" w:eastAsia="Times New Roman" w:hAnsi="Lato" w:cs="Arial"/>
          <w:spacing w:val="4"/>
          <w:lang w:eastAsia="pl-PL"/>
        </w:rPr>
        <w:t xml:space="preserve"> nie przewiduje jego realizacji.</w:t>
      </w:r>
    </w:p>
    <w:p w14:paraId="2CB168D4" w14:textId="7797496C" w:rsidR="005C6380" w:rsidRPr="002D638F" w:rsidRDefault="005C6380" w:rsidP="00294502">
      <w:pPr>
        <w:spacing w:after="240" w:line="240" w:lineRule="exact"/>
        <w:jc w:val="both"/>
        <w:rPr>
          <w:rFonts w:ascii="Lato" w:eastAsia="Times New Roman" w:hAnsi="Lato" w:cs="Arial"/>
          <w:bCs/>
          <w:iCs/>
          <w:spacing w:val="4"/>
          <w:lang w:eastAsia="pl-PL" w:bidi="pl-PL"/>
        </w:rPr>
      </w:pPr>
      <w:r>
        <w:rPr>
          <w:rFonts w:ascii="Lato" w:eastAsia="Times New Roman" w:hAnsi="Lato" w:cs="Arial"/>
          <w:spacing w:val="4"/>
          <w:lang w:eastAsia="pl-PL"/>
        </w:rPr>
        <w:t>W</w:t>
      </w:r>
      <w:r w:rsidRPr="002D638F">
        <w:rPr>
          <w:rFonts w:ascii="Lato" w:eastAsia="Times New Roman" w:hAnsi="Lato" w:cs="Arial"/>
          <w:spacing w:val="4"/>
          <w:lang w:eastAsia="pl-PL"/>
        </w:rPr>
        <w:t xml:space="preserve"> piśmie z dnia 17 marca 2017 r., znak: MP-2200/1288/2017/MZ, </w:t>
      </w:r>
      <w:r w:rsidRPr="001C04F9">
        <w:rPr>
          <w:rFonts w:ascii="Lato" w:eastAsia="Times New Roman" w:hAnsi="Lato" w:cs="Arial"/>
          <w:iCs/>
          <w:spacing w:val="4"/>
          <w:lang w:eastAsia="pl-PL"/>
        </w:rPr>
        <w:t xml:space="preserve">inwestor </w:t>
      </w:r>
      <w:r w:rsidRPr="002D638F">
        <w:rPr>
          <w:rFonts w:ascii="Lato" w:eastAsia="Times New Roman" w:hAnsi="Lato" w:cs="Arial"/>
          <w:spacing w:val="4"/>
          <w:lang w:eastAsia="pl-PL"/>
        </w:rPr>
        <w:t>wyjaśnił</w:t>
      </w:r>
      <w:r>
        <w:rPr>
          <w:rFonts w:ascii="Lato" w:eastAsia="Times New Roman" w:hAnsi="Lato" w:cs="Arial"/>
          <w:spacing w:val="4"/>
          <w:lang w:eastAsia="pl-PL"/>
        </w:rPr>
        <w:t xml:space="preserve"> natomiast</w:t>
      </w:r>
      <w:r w:rsidRPr="002D638F">
        <w:rPr>
          <w:rFonts w:ascii="Lato" w:eastAsia="Times New Roman" w:hAnsi="Lato" w:cs="Arial"/>
          <w:spacing w:val="4"/>
          <w:lang w:eastAsia="pl-PL"/>
        </w:rPr>
        <w:t xml:space="preserve">, że </w:t>
      </w:r>
      <w:r w:rsidRPr="002D638F">
        <w:rPr>
          <w:rFonts w:ascii="Lato" w:eastAsia="Times New Roman" w:hAnsi="Lato" w:cs="Arial"/>
          <w:bCs/>
          <w:iCs/>
          <w:spacing w:val="4"/>
          <w:lang w:eastAsia="pl-PL" w:bidi="pl-PL"/>
        </w:rPr>
        <w:t>przyjęte przez niego rozwiązania projektowe zapewniają Panu J</w:t>
      </w:r>
      <w:r w:rsidR="00312F31">
        <w:rPr>
          <w:rFonts w:ascii="Lato" w:eastAsia="Times New Roman" w:hAnsi="Lato" w:cs="Arial"/>
          <w:bCs/>
          <w:iCs/>
          <w:spacing w:val="4"/>
          <w:lang w:eastAsia="pl-PL" w:bidi="pl-PL"/>
        </w:rPr>
        <w:t>.</w:t>
      </w:r>
      <w:r w:rsidRPr="002D638F">
        <w:rPr>
          <w:rFonts w:ascii="Lato" w:eastAsia="Times New Roman" w:hAnsi="Lato" w:cs="Arial"/>
          <w:bCs/>
          <w:iCs/>
          <w:spacing w:val="4"/>
          <w:lang w:eastAsia="pl-PL" w:bidi="pl-PL"/>
        </w:rPr>
        <w:t xml:space="preserve"> P</w:t>
      </w:r>
      <w:r w:rsidR="00312F31">
        <w:rPr>
          <w:rFonts w:ascii="Lato" w:eastAsia="Times New Roman" w:hAnsi="Lato" w:cs="Arial"/>
          <w:bCs/>
          <w:iCs/>
          <w:spacing w:val="4"/>
          <w:lang w:eastAsia="pl-PL" w:bidi="pl-PL"/>
        </w:rPr>
        <w:t>.</w:t>
      </w:r>
      <w:r w:rsidRPr="002D638F">
        <w:rPr>
          <w:rFonts w:ascii="Lato" w:eastAsia="Times New Roman" w:hAnsi="Lato" w:cs="Arial"/>
          <w:bCs/>
          <w:iCs/>
          <w:spacing w:val="4"/>
          <w:lang w:eastAsia="pl-PL" w:bidi="pl-PL"/>
        </w:rPr>
        <w:t xml:space="preserve"> bezpośredni dojazd do działki nr 560/24 z drogi publicznej i </w:t>
      </w:r>
      <w:r w:rsidRPr="001C04F9">
        <w:rPr>
          <w:rFonts w:ascii="Lato" w:eastAsia="Times New Roman" w:hAnsi="Lato" w:cs="Arial"/>
          <w:bCs/>
          <w:spacing w:val="4"/>
          <w:lang w:eastAsia="pl-PL" w:bidi="pl-PL"/>
        </w:rPr>
        <w:t>inwestor</w:t>
      </w:r>
      <w:r w:rsidRPr="002D638F">
        <w:rPr>
          <w:rFonts w:ascii="Lato" w:eastAsia="Times New Roman" w:hAnsi="Lato" w:cs="Arial"/>
          <w:bCs/>
          <w:iCs/>
          <w:spacing w:val="4"/>
          <w:lang w:eastAsia="pl-PL" w:bidi="pl-PL"/>
        </w:rPr>
        <w:t xml:space="preserve"> nie przewiduje żadnego dodatkowego przepustu na tę działkę. </w:t>
      </w:r>
      <w:r w:rsidRPr="001C04F9">
        <w:rPr>
          <w:rFonts w:ascii="Lato" w:eastAsia="Times New Roman" w:hAnsi="Lato" w:cs="Arial"/>
          <w:bCs/>
          <w:spacing w:val="4"/>
          <w:lang w:eastAsia="pl-PL" w:bidi="pl-PL"/>
        </w:rPr>
        <w:t>Inwestor</w:t>
      </w:r>
      <w:r w:rsidRPr="002D638F">
        <w:rPr>
          <w:rFonts w:ascii="Lato" w:eastAsia="Times New Roman" w:hAnsi="Lato" w:cs="Arial"/>
          <w:bCs/>
          <w:iCs/>
          <w:spacing w:val="4"/>
          <w:lang w:eastAsia="pl-PL" w:bidi="pl-PL"/>
        </w:rPr>
        <w:t xml:space="preserve"> podkreślił, że zaprojektowanie przepustu na działce nr 560/24, z obrębu 0015 Żelazna, nie jest konieczne do przygotowania i realizacji przedmiotowej inwestycji przeciwpowodziowej „w zgodzie z obowiązującymi przepisami prawa”, w związku z czym nie widzi on możliwości zmiany przyjętych rozwiązań projektowych.</w:t>
      </w:r>
    </w:p>
    <w:p w14:paraId="2D0F6761" w14:textId="77777777" w:rsidR="005C6380" w:rsidRPr="002D638F" w:rsidRDefault="005C6380" w:rsidP="00294502">
      <w:pPr>
        <w:spacing w:after="240" w:line="240" w:lineRule="exact"/>
        <w:jc w:val="both"/>
        <w:rPr>
          <w:rFonts w:ascii="Lato" w:eastAsia="Times New Roman" w:hAnsi="Lato" w:cs="Arial"/>
          <w:spacing w:val="4"/>
          <w:lang w:eastAsia="pl-PL"/>
        </w:rPr>
      </w:pPr>
      <w:r w:rsidRPr="002D638F">
        <w:rPr>
          <w:rFonts w:ascii="Lato" w:eastAsia="Times New Roman" w:hAnsi="Lato" w:cs="Arial"/>
          <w:bCs/>
          <w:iCs/>
          <w:spacing w:val="4"/>
          <w:lang w:eastAsia="pl-PL" w:bidi="pl-PL"/>
        </w:rPr>
        <w:t xml:space="preserve">Nieuniknione jest to, że realizacja inwestycji przeciwpowodziowych stwarza określone uciążliwości dla właścicieli nieruchomości znajdujących się w obszarze jej oddziaływania. </w:t>
      </w:r>
      <w:r w:rsidRPr="002D638F">
        <w:rPr>
          <w:rFonts w:ascii="Lato" w:eastAsia="Times New Roman" w:hAnsi="Lato" w:cs="Arial"/>
          <w:spacing w:val="4"/>
          <w:lang w:eastAsia="pl-PL"/>
        </w:rPr>
        <w:t xml:space="preserve">Zawarty w art. 9 pkt 3 </w:t>
      </w:r>
      <w:r w:rsidRPr="002D638F">
        <w:rPr>
          <w:rFonts w:ascii="Lato" w:eastAsia="Times New Roman" w:hAnsi="Lato" w:cs="Arial"/>
          <w:i/>
          <w:spacing w:val="4"/>
          <w:lang w:eastAsia="pl-PL"/>
        </w:rPr>
        <w:t xml:space="preserve">specustawy przeciwpowodziowej </w:t>
      </w:r>
      <w:r w:rsidRPr="002D638F">
        <w:rPr>
          <w:rFonts w:ascii="Lato" w:eastAsia="Times New Roman" w:hAnsi="Lato" w:cs="Arial"/>
          <w:spacing w:val="4"/>
          <w:lang w:eastAsia="pl-PL"/>
        </w:rPr>
        <w:t xml:space="preserve">obowiązek uwzględnienia uzasadnionych interesów osób trzecich dotyczy interesów obiektywnie uzasadnionych. Tymczasem skarżący powołują się jedynie na interes subiektywny, upatrując go </w:t>
      </w:r>
      <w:r>
        <w:rPr>
          <w:rFonts w:ascii="Lato" w:eastAsia="Times New Roman" w:hAnsi="Lato" w:cs="Arial"/>
          <w:spacing w:val="4"/>
          <w:lang w:eastAsia="pl-PL"/>
        </w:rPr>
        <w:br/>
      </w:r>
      <w:r w:rsidRPr="002D638F">
        <w:rPr>
          <w:rFonts w:ascii="Lato" w:eastAsia="Times New Roman" w:hAnsi="Lato" w:cs="Arial"/>
          <w:spacing w:val="4"/>
          <w:lang w:eastAsia="pl-PL"/>
        </w:rPr>
        <w:t xml:space="preserve">w skróceniu i udogodnieniu dojazdu do należących do nich działek, który </w:t>
      </w:r>
      <w:r w:rsidRPr="002D638F">
        <w:rPr>
          <w:rFonts w:ascii="Lato" w:eastAsia="Times New Roman" w:hAnsi="Lato" w:cs="Arial"/>
          <w:bCs/>
          <w:iCs/>
          <w:spacing w:val="4"/>
          <w:lang w:eastAsia="pl-PL"/>
        </w:rPr>
        <w:t xml:space="preserve">jednak nie jest </w:t>
      </w:r>
      <w:r w:rsidRPr="002D638F">
        <w:rPr>
          <w:rFonts w:ascii="Lato" w:eastAsia="Times New Roman" w:hAnsi="Lato" w:cs="Arial"/>
          <w:bCs/>
          <w:iCs/>
          <w:spacing w:val="4"/>
          <w:lang w:eastAsia="pl-PL"/>
        </w:rPr>
        <w:lastRenderedPageBreak/>
        <w:t>na tyle uzasadniony, aby zmienić przebieg inwestycji. Należy bowiem wziąć pod uwagę, że w tego typu inwestycjach priorytetowym jest z zasady interes publiczny, który również w niniejszej sprawie przeważa nad interesem skarżących.</w:t>
      </w:r>
    </w:p>
    <w:p w14:paraId="3147823F" w14:textId="7399F204" w:rsidR="00CA7B0E" w:rsidRPr="00D0432E" w:rsidRDefault="00D0432E" w:rsidP="00294502">
      <w:pPr>
        <w:spacing w:after="240" w:line="240" w:lineRule="exact"/>
        <w:jc w:val="both"/>
        <w:outlineLvl w:val="0"/>
        <w:rPr>
          <w:rFonts w:ascii="Lato" w:eastAsia="Times New Roman" w:hAnsi="Lato" w:cs="Times New Roman"/>
          <w:spacing w:val="4"/>
          <w:lang w:eastAsia="pl-PL"/>
        </w:rPr>
      </w:pPr>
      <w:r>
        <w:rPr>
          <w:rFonts w:ascii="Lato" w:eastAsia="Times New Roman" w:hAnsi="Lato" w:cs="Times New Roman"/>
          <w:spacing w:val="4"/>
          <w:lang w:eastAsia="pl-PL"/>
        </w:rPr>
        <w:t>T</w:t>
      </w:r>
      <w:r w:rsidR="005C6380" w:rsidRPr="00483D23">
        <w:rPr>
          <w:rFonts w:ascii="Lato" w:eastAsia="Times New Roman" w:hAnsi="Lato" w:cs="Times New Roman"/>
          <w:spacing w:val="4"/>
          <w:lang w:eastAsia="pl-PL"/>
        </w:rPr>
        <w:t xml:space="preserve">ego rodzaju </w:t>
      </w:r>
      <w:r>
        <w:rPr>
          <w:rFonts w:ascii="Lato" w:eastAsia="Times New Roman" w:hAnsi="Lato" w:cs="Times New Roman"/>
          <w:spacing w:val="4"/>
          <w:lang w:eastAsia="pl-PL"/>
        </w:rPr>
        <w:t xml:space="preserve">argumentacja skarżących </w:t>
      </w:r>
      <w:r w:rsidR="005C6380" w:rsidRPr="00483D23">
        <w:rPr>
          <w:rFonts w:ascii="Lato" w:eastAsia="Times New Roman" w:hAnsi="Lato" w:cs="Times New Roman"/>
          <w:spacing w:val="4"/>
          <w:lang w:eastAsia="pl-PL"/>
        </w:rPr>
        <w:t xml:space="preserve">w postępowaniu dotyczącym </w:t>
      </w:r>
      <w:r w:rsidR="005C6380">
        <w:rPr>
          <w:rFonts w:ascii="Lato" w:eastAsia="Times New Roman" w:hAnsi="Lato" w:cs="Times New Roman"/>
          <w:spacing w:val="4"/>
          <w:lang w:eastAsia="pl-PL"/>
        </w:rPr>
        <w:t xml:space="preserve">pozwolenia </w:t>
      </w:r>
      <w:r>
        <w:rPr>
          <w:rFonts w:ascii="Lato" w:eastAsia="Times New Roman" w:hAnsi="Lato" w:cs="Times New Roman"/>
          <w:spacing w:val="4"/>
          <w:lang w:eastAsia="pl-PL"/>
        </w:rPr>
        <w:br/>
      </w:r>
      <w:r w:rsidR="005C6380">
        <w:rPr>
          <w:rFonts w:ascii="Lato" w:eastAsia="Times New Roman" w:hAnsi="Lato" w:cs="Times New Roman"/>
          <w:spacing w:val="4"/>
          <w:lang w:eastAsia="pl-PL"/>
        </w:rPr>
        <w:t xml:space="preserve">na </w:t>
      </w:r>
      <w:bookmarkStart w:id="11" w:name="_Hlk165377877"/>
      <w:r w:rsidR="005C6380">
        <w:rPr>
          <w:rFonts w:ascii="Lato" w:eastAsia="Times New Roman" w:hAnsi="Lato" w:cs="Times New Roman"/>
          <w:spacing w:val="4"/>
          <w:lang w:eastAsia="pl-PL"/>
        </w:rPr>
        <w:t xml:space="preserve">realizację </w:t>
      </w:r>
      <w:r w:rsidR="005C6380" w:rsidRPr="00483D23">
        <w:rPr>
          <w:rFonts w:ascii="Lato" w:eastAsia="Times New Roman" w:hAnsi="Lato" w:cs="Times New Roman"/>
          <w:spacing w:val="4"/>
          <w:lang w:eastAsia="pl-PL"/>
        </w:rPr>
        <w:t xml:space="preserve">inwestycji w zakresie </w:t>
      </w:r>
      <w:r w:rsidR="005C6380">
        <w:rPr>
          <w:rFonts w:ascii="Lato" w:eastAsia="Times New Roman" w:hAnsi="Lato" w:cs="Times New Roman"/>
          <w:spacing w:val="4"/>
          <w:lang w:eastAsia="pl-PL"/>
        </w:rPr>
        <w:t>budowli przeciwpowodziowych</w:t>
      </w:r>
      <w:bookmarkEnd w:id="11"/>
      <w:r w:rsidR="005C6380" w:rsidRPr="00483D23">
        <w:rPr>
          <w:rFonts w:ascii="Lato" w:eastAsia="Times New Roman" w:hAnsi="Lato" w:cs="Times New Roman"/>
          <w:spacing w:val="4"/>
          <w:lang w:eastAsia="pl-PL"/>
        </w:rPr>
        <w:t xml:space="preserve">, ma charakter interesu faktycznego, a więc takiego, który nie może stanowić prawnej przeszkody dla wydania decyzji administracyjnej. </w:t>
      </w:r>
      <w:r w:rsidR="005C6380" w:rsidRPr="00483D23">
        <w:rPr>
          <w:rFonts w:ascii="Lato" w:eastAsia="Times New Roman" w:hAnsi="Lato" w:cs="Times New Roman"/>
          <w:bCs/>
          <w:iCs/>
          <w:spacing w:val="4"/>
          <w:lang w:eastAsia="pl-PL" w:bidi="pl-PL"/>
        </w:rPr>
        <w:t xml:space="preserve">Uznanie, że ochronie podlegać winien interes faktyczny, mogłoby prowadzić do paraliżu inwestycji w zakresie </w:t>
      </w:r>
      <w:r w:rsidR="005C6380">
        <w:rPr>
          <w:rFonts w:ascii="Lato" w:eastAsia="Times New Roman" w:hAnsi="Lato" w:cs="Times New Roman"/>
          <w:bCs/>
          <w:iCs/>
          <w:spacing w:val="4"/>
          <w:lang w:eastAsia="pl-PL" w:bidi="pl-PL"/>
        </w:rPr>
        <w:t xml:space="preserve">realizacji </w:t>
      </w:r>
      <w:r w:rsidR="005C6380">
        <w:rPr>
          <w:rFonts w:ascii="Lato" w:eastAsia="Times New Roman" w:hAnsi="Lato" w:cs="Times New Roman"/>
          <w:spacing w:val="4"/>
          <w:lang w:eastAsia="pl-PL"/>
        </w:rPr>
        <w:t>budowli przeciwpowodziowych</w:t>
      </w:r>
      <w:r w:rsidR="005C6380" w:rsidRPr="00483D23">
        <w:rPr>
          <w:rFonts w:ascii="Lato" w:eastAsia="Times New Roman" w:hAnsi="Lato" w:cs="Times New Roman"/>
          <w:bCs/>
          <w:iCs/>
          <w:spacing w:val="4"/>
          <w:lang w:eastAsia="pl-PL" w:bidi="pl-PL"/>
        </w:rPr>
        <w:t>, nie zaś do zapewnienia poszanowania praw, które są zagrożone w związku z planowaną inwestycją.</w:t>
      </w:r>
      <w:r w:rsidR="005C6380" w:rsidRPr="00483D23">
        <w:rPr>
          <w:rFonts w:ascii="Lato" w:eastAsia="Times New Roman" w:hAnsi="Lato" w:cs="Times New Roman"/>
          <w:bCs/>
          <w:spacing w:val="4"/>
          <w:lang w:eastAsia="pl-PL" w:bidi="pl-PL"/>
        </w:rPr>
        <w:t xml:space="preserve"> </w:t>
      </w:r>
      <w:r w:rsidR="005C6380" w:rsidRPr="00483D23">
        <w:rPr>
          <w:rFonts w:ascii="Lato" w:eastAsia="Times New Roman" w:hAnsi="Lato" w:cs="Times New Roman"/>
          <w:spacing w:val="4"/>
          <w:lang w:eastAsia="pl-PL"/>
        </w:rPr>
        <w:t xml:space="preserve">W postępowaniu w sprawie wydania decyzji </w:t>
      </w:r>
      <w:r w:rsidR="005C6380">
        <w:rPr>
          <w:rFonts w:ascii="Lato" w:eastAsia="Times New Roman" w:hAnsi="Lato" w:cs="Times New Roman"/>
          <w:spacing w:val="4"/>
          <w:lang w:eastAsia="pl-PL"/>
        </w:rPr>
        <w:br/>
        <w:t xml:space="preserve">o pozwoleniu na realizację </w:t>
      </w:r>
      <w:r w:rsidR="005C6380" w:rsidRPr="00483D23">
        <w:rPr>
          <w:rFonts w:ascii="Lato" w:eastAsia="Times New Roman" w:hAnsi="Lato" w:cs="Times New Roman"/>
          <w:spacing w:val="4"/>
          <w:lang w:eastAsia="pl-PL"/>
        </w:rPr>
        <w:t xml:space="preserve">inwestycji w zakresie </w:t>
      </w:r>
      <w:r w:rsidR="005C6380">
        <w:rPr>
          <w:rFonts w:ascii="Lato" w:eastAsia="Times New Roman" w:hAnsi="Lato" w:cs="Times New Roman"/>
          <w:spacing w:val="4"/>
          <w:lang w:eastAsia="pl-PL"/>
        </w:rPr>
        <w:t>budowli przeciwpowodziowych</w:t>
      </w:r>
      <w:r w:rsidR="00CA7B0E">
        <w:rPr>
          <w:rFonts w:ascii="Lato" w:eastAsia="Times New Roman" w:hAnsi="Lato" w:cs="Times New Roman"/>
          <w:spacing w:val="4"/>
          <w:lang w:eastAsia="pl-PL"/>
        </w:rPr>
        <w:t xml:space="preserve">, </w:t>
      </w:r>
      <w:r w:rsidR="005C6380" w:rsidRPr="00483D23">
        <w:rPr>
          <w:rFonts w:ascii="Lato" w:eastAsia="Times New Roman" w:hAnsi="Lato" w:cs="Times New Roman"/>
          <w:spacing w:val="4"/>
          <w:lang w:eastAsia="pl-PL"/>
        </w:rPr>
        <w:t>zarówno wojewoda, jak i</w:t>
      </w:r>
      <w:r w:rsidR="005C6380" w:rsidRPr="00483D23">
        <w:rPr>
          <w:rFonts w:ascii="Lato" w:eastAsia="Times New Roman" w:hAnsi="Lato" w:cs="Times New Roman"/>
          <w:iCs/>
          <w:spacing w:val="4"/>
          <w:lang w:eastAsia="pl-PL"/>
        </w:rPr>
        <w:t xml:space="preserve"> organ odwoławczy</w:t>
      </w:r>
      <w:r w:rsidR="005C6380" w:rsidRPr="00483D23">
        <w:rPr>
          <w:rFonts w:ascii="Lato" w:eastAsia="Times New Roman" w:hAnsi="Lato" w:cs="Times New Roman"/>
          <w:i/>
          <w:iCs/>
          <w:spacing w:val="4"/>
          <w:lang w:eastAsia="pl-PL"/>
        </w:rPr>
        <w:t>,</w:t>
      </w:r>
      <w:r w:rsidR="005C6380" w:rsidRPr="00483D23">
        <w:rPr>
          <w:rFonts w:ascii="Lato" w:eastAsia="Times New Roman" w:hAnsi="Lato" w:cs="Times New Roman"/>
          <w:spacing w:val="4"/>
          <w:lang w:eastAsia="pl-PL"/>
        </w:rPr>
        <w:t xml:space="preserve"> badają</w:t>
      </w:r>
      <w:r w:rsidR="005C6380">
        <w:rPr>
          <w:rFonts w:ascii="Lato" w:eastAsia="Times New Roman" w:hAnsi="Lato" w:cs="Times New Roman"/>
          <w:spacing w:val="4"/>
          <w:lang w:eastAsia="pl-PL"/>
        </w:rPr>
        <w:t xml:space="preserve"> </w:t>
      </w:r>
      <w:r w:rsidR="005C6380" w:rsidRPr="00483D23">
        <w:rPr>
          <w:rFonts w:ascii="Lato" w:eastAsia="Times New Roman" w:hAnsi="Lato" w:cs="Times New Roman"/>
          <w:spacing w:val="4"/>
          <w:lang w:eastAsia="pl-PL"/>
        </w:rPr>
        <w:t xml:space="preserve">zgodność z prawem wniosku </w:t>
      </w:r>
      <w:r w:rsidR="005C6380" w:rsidRPr="001C04F9">
        <w:rPr>
          <w:rFonts w:ascii="Lato" w:eastAsia="Times New Roman" w:hAnsi="Lato" w:cs="Times New Roman"/>
          <w:spacing w:val="4"/>
          <w:lang w:eastAsia="pl-PL"/>
        </w:rPr>
        <w:t>inwestora</w:t>
      </w:r>
      <w:r w:rsidR="005C6380" w:rsidRPr="00483D23">
        <w:rPr>
          <w:rFonts w:ascii="Lato" w:eastAsia="Times New Roman" w:hAnsi="Lato" w:cs="Times New Roman"/>
          <w:i/>
          <w:iCs/>
          <w:spacing w:val="4"/>
          <w:lang w:eastAsia="pl-PL"/>
        </w:rPr>
        <w:t>,</w:t>
      </w:r>
      <w:r w:rsidR="005C6380" w:rsidRPr="00483D23">
        <w:rPr>
          <w:rFonts w:ascii="Lato" w:eastAsia="Times New Roman" w:hAnsi="Lato" w:cs="Times New Roman"/>
          <w:spacing w:val="4"/>
          <w:lang w:eastAsia="pl-PL"/>
        </w:rPr>
        <w:t xml:space="preserve"> nie zaś zagadnień dotyczących ewentualnych negatywnych następstw dla podmiotów </w:t>
      </w:r>
      <w:r w:rsidR="005C6380" w:rsidRPr="00CA7B0E">
        <w:rPr>
          <w:rFonts w:ascii="Lato" w:eastAsia="Times New Roman" w:hAnsi="Lato" w:cs="Times New Roman"/>
          <w:spacing w:val="4"/>
          <w:lang w:eastAsia="pl-PL"/>
        </w:rPr>
        <w:t>objętych tą decyzją</w:t>
      </w:r>
      <w:r w:rsidR="005C6380" w:rsidRPr="00CA7B0E">
        <w:rPr>
          <w:rFonts w:ascii="Lato" w:eastAsia="Times New Roman" w:hAnsi="Lato" w:cs="Times New Roman"/>
          <w:bCs/>
          <w:iCs/>
          <w:spacing w:val="4"/>
          <w:lang w:eastAsia="pl-PL" w:bidi="pl-PL"/>
        </w:rPr>
        <w:t>.</w:t>
      </w:r>
      <w:r w:rsidR="005C6380" w:rsidRPr="00CA7B0E">
        <w:rPr>
          <w:rFonts w:ascii="Lato" w:eastAsia="Times New Roman" w:hAnsi="Lato" w:cs="Times New Roman"/>
          <w:spacing w:val="4"/>
          <w:lang w:eastAsia="pl-PL"/>
        </w:rPr>
        <w:t xml:space="preserve"> </w:t>
      </w:r>
      <w:r w:rsidR="00CA7B0E" w:rsidRPr="00CA7B0E">
        <w:rPr>
          <w:rFonts w:ascii="Lato" w:eastAsia="Times New Roman" w:hAnsi="Lato" w:cs="Arial"/>
          <w:spacing w:val="4"/>
          <w:lang w:eastAsia="pl-PL"/>
        </w:rPr>
        <w:t>Zauważyć przy tym należy, że z samej istoty przedsięwzięcia w zakresie budowli przeciwpowodziowych, wynika ingerencja w prawa przysługujące innym podmiotom w stosunku do nieruchomości objętych projektowaną inwestycją oraz wpływ na sposób wykorzystywania nieruchomości położonych w jej sąsiedztwie. Z omawianej ingerencji wynikać mogą z kolei inne utrudnienia dla podmiotów dotychczas wykorzystujących daną nieruchomość w określony sposób. Nie oznacza to jednak, że taka decyzja o pozwoleniu na realizację inwestycji w zakresie budowli przeciwpowodziowych jest wadliwa.</w:t>
      </w:r>
    </w:p>
    <w:p w14:paraId="2200659E" w14:textId="6520C907" w:rsidR="00CA7B0E" w:rsidRPr="00CA7B0E" w:rsidRDefault="005C6380" w:rsidP="00294502">
      <w:pPr>
        <w:spacing w:after="240" w:line="240" w:lineRule="exact"/>
        <w:jc w:val="both"/>
        <w:rPr>
          <w:rFonts w:ascii="Lato" w:eastAsia="Times New Roman" w:hAnsi="Lato" w:cs="Arial"/>
          <w:spacing w:val="4"/>
          <w:lang w:eastAsia="pl-PL"/>
        </w:rPr>
      </w:pPr>
      <w:r w:rsidRPr="002D638F">
        <w:rPr>
          <w:rFonts w:ascii="Lato" w:eastAsia="Times New Roman" w:hAnsi="Lato" w:cs="Arial"/>
          <w:spacing w:val="4"/>
          <w:lang w:eastAsia="pl-PL"/>
        </w:rPr>
        <w:t xml:space="preserve">W ocenie Ministra, żądania skarżących stanowią </w:t>
      </w:r>
      <w:r w:rsidRPr="001C04F9">
        <w:rPr>
          <w:rFonts w:ascii="Lato" w:eastAsia="Times New Roman" w:hAnsi="Lato" w:cs="Arial"/>
          <w:i/>
          <w:spacing w:val="4"/>
          <w:lang w:eastAsia="pl-PL"/>
        </w:rPr>
        <w:t>de facto</w:t>
      </w:r>
      <w:r w:rsidRPr="002D638F">
        <w:rPr>
          <w:rFonts w:ascii="Lato" w:eastAsia="Times New Roman" w:hAnsi="Lato" w:cs="Arial"/>
          <w:spacing w:val="4"/>
          <w:lang w:eastAsia="pl-PL"/>
        </w:rPr>
        <w:t xml:space="preserve"> próbę wykazania posiadania interesu faktycznego, który nie podlega ochronie prawnej na podstawie </w:t>
      </w:r>
      <w:r w:rsidRPr="002D638F">
        <w:rPr>
          <w:rFonts w:ascii="Lato" w:eastAsia="Times New Roman" w:hAnsi="Lato" w:cs="Arial"/>
          <w:bCs/>
          <w:iCs/>
          <w:spacing w:val="4"/>
          <w:lang w:eastAsia="pl-PL" w:bidi="pl-PL"/>
        </w:rPr>
        <w:t xml:space="preserve">art. 9 pkt 3 </w:t>
      </w:r>
      <w:r w:rsidRPr="002D638F">
        <w:rPr>
          <w:rFonts w:ascii="Lato" w:eastAsia="Times New Roman" w:hAnsi="Lato" w:cs="Arial"/>
          <w:bCs/>
          <w:i/>
          <w:iCs/>
          <w:spacing w:val="4"/>
          <w:lang w:eastAsia="pl-PL" w:bidi="pl-PL"/>
        </w:rPr>
        <w:t>specustawy przeciwpowodziowej</w:t>
      </w:r>
      <w:r w:rsidRPr="002D638F">
        <w:rPr>
          <w:rFonts w:ascii="Lato" w:eastAsia="Times New Roman" w:hAnsi="Lato" w:cs="Arial"/>
          <w:spacing w:val="4"/>
          <w:lang w:eastAsia="pl-PL"/>
        </w:rPr>
        <w:t>. Tak sformułowany interes faktyczny skarżących jest analogiczny z interesem każdej innej osoby, na której funkcjonowanie w życiu codziennym będzie miała wpływ realizacja przedmiotowej inwestycji – kwestie utrudnienia, wydłużenia dojazdów.</w:t>
      </w:r>
      <w:r w:rsidR="001C04F9">
        <w:rPr>
          <w:rFonts w:ascii="Lato" w:eastAsia="Times New Roman" w:hAnsi="Lato" w:cs="Arial"/>
          <w:spacing w:val="4"/>
          <w:lang w:eastAsia="pl-PL"/>
        </w:rPr>
        <w:t xml:space="preserve"> </w:t>
      </w:r>
      <w:r w:rsidR="00CA7B0E" w:rsidRPr="00CA7B0E">
        <w:rPr>
          <w:rFonts w:ascii="Lato" w:eastAsia="Times New Roman" w:hAnsi="Lato" w:cs="Arial"/>
          <w:spacing w:val="4"/>
          <w:lang w:eastAsia="pl-PL"/>
        </w:rPr>
        <w:t>Wskazać przy tym należy, iż organ wydający decyzję dotyczącą pozwolenia na realizację inwestycji w zakresie budowli przeciwpowodziowych nie jest kompetentny do oceny przesłanek ekonomicznych oraz społecznych powstającej inwestycji, w jej kształcie określonym przez inwestora. Do organu administracji należy jedynie ocena wniosku inwestora pod względem jego zgodności z prawem powszechnie obowiązującym.</w:t>
      </w:r>
    </w:p>
    <w:p w14:paraId="0CFD6B6B" w14:textId="6D3B1C55" w:rsidR="00333567" w:rsidRPr="00707E56" w:rsidRDefault="00333567" w:rsidP="00294502">
      <w:pPr>
        <w:spacing w:after="240" w:line="240" w:lineRule="exact"/>
        <w:jc w:val="both"/>
        <w:rPr>
          <w:rFonts w:ascii="Lato" w:eastAsia="Times New Roman" w:hAnsi="Lato" w:cs="Arial"/>
          <w:spacing w:val="4"/>
          <w:lang w:eastAsia="pl-PL"/>
        </w:rPr>
      </w:pPr>
      <w:r w:rsidRPr="00707E56">
        <w:rPr>
          <w:rFonts w:ascii="Lato" w:eastAsia="Times New Roman" w:hAnsi="Lato" w:cs="Arial"/>
          <w:spacing w:val="4"/>
          <w:lang w:eastAsia="pl-PL"/>
        </w:rPr>
        <w:t xml:space="preserve">Zauważyć przy tym należy, że pozwolenie na realizację inwestycji w zakresie budowli przeciwpowodziowych, zwłaszcza na obszarach zurbanizowanych, w wielu wypadkach musi uwzględniać sprzeczne interesy, z jednej strony inwestora, a z drugiej strony osób, których prawa lub interesy mogą być zagrożone lub naruszone w związku z realizacją takiej inwestycji. Granice tych praw i interesów określają przepisy </w:t>
      </w:r>
      <w:r w:rsidRPr="00707E56">
        <w:rPr>
          <w:rFonts w:ascii="Lato" w:eastAsia="Times New Roman" w:hAnsi="Lato" w:cs="Arial"/>
          <w:i/>
          <w:spacing w:val="4"/>
          <w:lang w:eastAsia="pl-PL"/>
        </w:rPr>
        <w:t xml:space="preserve">specustawy przeciwpowodziowej </w:t>
      </w:r>
      <w:r w:rsidRPr="00707E56">
        <w:rPr>
          <w:rFonts w:ascii="Lato" w:eastAsia="Times New Roman" w:hAnsi="Lato" w:cs="Arial"/>
          <w:spacing w:val="4"/>
          <w:lang w:eastAsia="pl-PL"/>
        </w:rPr>
        <w:t>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w:t>
      </w:r>
      <w:r w:rsidR="00534C46">
        <w:rPr>
          <w:rFonts w:ascii="Lato" w:eastAsia="Times New Roman" w:hAnsi="Lato" w:cs="Arial"/>
          <w:spacing w:val="4"/>
          <w:lang w:eastAsia="pl-PL"/>
        </w:rPr>
        <w:t>go przebiegu inwestycji</w:t>
      </w:r>
      <w:r w:rsidRPr="00707E56">
        <w:rPr>
          <w:rFonts w:ascii="Lato" w:eastAsia="Times New Roman" w:hAnsi="Lato" w:cs="Arial"/>
          <w:spacing w:val="4"/>
          <w:lang w:eastAsia="pl-PL"/>
        </w:rPr>
        <w:t>. Nieuwzględnienie ich nie może jednak stanowić podstawy kwestionowania legalności pozwolenia na realizację inwestycji w zakresie budowli przeciwpowodziowych.</w:t>
      </w:r>
    </w:p>
    <w:p w14:paraId="58341716" w14:textId="2A24A9B5" w:rsidR="002D638F" w:rsidRPr="00174EB4" w:rsidRDefault="00333567" w:rsidP="00294502">
      <w:pPr>
        <w:spacing w:after="240" w:line="240" w:lineRule="exact"/>
        <w:jc w:val="both"/>
        <w:outlineLvl w:val="0"/>
        <w:rPr>
          <w:rFonts w:ascii="Lato" w:eastAsia="Times New Roman" w:hAnsi="Lato" w:cs="Arial"/>
          <w:iCs/>
          <w:spacing w:val="4"/>
          <w:lang w:eastAsia="pl-PL"/>
        </w:rPr>
      </w:pPr>
      <w:r w:rsidRPr="002D638F">
        <w:rPr>
          <w:rFonts w:ascii="Lato" w:eastAsia="Times New Roman" w:hAnsi="Lato" w:cs="Arial"/>
          <w:bCs/>
          <w:iCs/>
          <w:spacing w:val="4"/>
          <w:lang w:eastAsia="pl-PL"/>
        </w:rPr>
        <w:t xml:space="preserve">Podsumowując, organ odwoławczy uznał, że przebieg planowanej inwestycji – </w:t>
      </w:r>
      <w:r w:rsidR="00707E56">
        <w:rPr>
          <w:rFonts w:ascii="Lato" w:eastAsia="Times New Roman" w:hAnsi="Lato" w:cs="Arial"/>
          <w:bCs/>
          <w:iCs/>
          <w:spacing w:val="4"/>
          <w:lang w:eastAsia="pl-PL"/>
        </w:rPr>
        <w:br/>
      </w:r>
      <w:r w:rsidRPr="002D638F">
        <w:rPr>
          <w:rFonts w:ascii="Lato" w:eastAsia="Times New Roman" w:hAnsi="Lato" w:cs="Arial"/>
          <w:bCs/>
          <w:iCs/>
          <w:spacing w:val="4"/>
          <w:lang w:eastAsia="pl-PL"/>
        </w:rPr>
        <w:t xml:space="preserve">po zmianie dokonanej w postępowaniu odwoławczym – został ustalony prawidłowo. </w:t>
      </w:r>
      <w:r w:rsidR="002D638F" w:rsidRPr="00174EB4">
        <w:rPr>
          <w:rFonts w:ascii="Lato" w:eastAsia="Times New Roman" w:hAnsi="Lato" w:cs="Arial"/>
          <w:spacing w:val="4"/>
          <w:lang w:eastAsia="pl-PL"/>
        </w:rPr>
        <w:t xml:space="preserve">Organ uznał racje przemawiające za ustaloną lokalizacją, które przedstawił </w:t>
      </w:r>
      <w:r w:rsidR="002D638F" w:rsidRPr="001C04F9">
        <w:rPr>
          <w:rFonts w:ascii="Lato" w:eastAsia="Times New Roman" w:hAnsi="Lato" w:cs="Arial"/>
          <w:spacing w:val="4"/>
          <w:lang w:eastAsia="pl-PL"/>
        </w:rPr>
        <w:t>inwestor</w:t>
      </w:r>
      <w:r w:rsidR="002D638F" w:rsidRPr="00174EB4">
        <w:rPr>
          <w:rFonts w:ascii="Lato" w:eastAsia="Times New Roman" w:hAnsi="Lato" w:cs="Arial"/>
          <w:i/>
          <w:iCs/>
          <w:spacing w:val="4"/>
          <w:lang w:eastAsia="pl-PL"/>
        </w:rPr>
        <w:t xml:space="preserve"> </w:t>
      </w:r>
      <w:r w:rsidR="00707E56">
        <w:rPr>
          <w:rFonts w:ascii="Lato" w:eastAsia="Times New Roman" w:hAnsi="Lato" w:cs="Arial"/>
          <w:i/>
          <w:iCs/>
          <w:spacing w:val="4"/>
          <w:lang w:eastAsia="pl-PL"/>
        </w:rPr>
        <w:br/>
      </w:r>
      <w:r w:rsidR="002D638F" w:rsidRPr="00174EB4">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2D0998BE" w14:textId="77777777" w:rsidR="004A46B9" w:rsidRPr="00174EB4" w:rsidRDefault="004A46B9" w:rsidP="00294502">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174EB4">
        <w:rPr>
          <w:rFonts w:ascii="Lato" w:hAnsi="Lato" w:cs="Arial"/>
          <w:bCs/>
          <w:iCs/>
          <w:spacing w:val="4"/>
          <w:lang w:bidi="pl-PL"/>
        </w:rPr>
        <w:lastRenderedPageBreak/>
        <w:t xml:space="preserve">Niniejsza decyzja jest ostateczna. </w:t>
      </w:r>
    </w:p>
    <w:p w14:paraId="64358F5B" w14:textId="77777777" w:rsidR="004A46B9" w:rsidRDefault="004A46B9" w:rsidP="00294502">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174EB4">
        <w:rPr>
          <w:rFonts w:ascii="Lato" w:hAnsi="Lato" w:cs="Arial"/>
          <w:bCs/>
          <w:iCs/>
          <w:spacing w:val="4"/>
          <w:lang w:bidi="pl-PL"/>
        </w:rPr>
        <w:t xml:space="preserve">Na decyzję, na podstawie art. 53 § 1 i art. 54 § 1 ustawy z dnia 30 sierpnia 2002 r. </w:t>
      </w:r>
      <w:r w:rsidRPr="00174EB4">
        <w:rPr>
          <w:rFonts w:ascii="Lato" w:hAnsi="Lato" w:cs="Arial"/>
          <w:bCs/>
          <w:iCs/>
          <w:spacing w:val="4"/>
          <w:lang w:bidi="pl-PL"/>
        </w:rPr>
        <w:br/>
        <w:t>– Prawo o postępowaniu przed sądami administracyjnymi (</w:t>
      </w:r>
      <w:proofErr w:type="spellStart"/>
      <w:r w:rsidRPr="00174EB4">
        <w:rPr>
          <w:rFonts w:ascii="Lato" w:hAnsi="Lato" w:cs="Arial"/>
          <w:bCs/>
          <w:iCs/>
          <w:spacing w:val="4"/>
          <w:lang w:bidi="pl-PL"/>
        </w:rPr>
        <w:t>t.j</w:t>
      </w:r>
      <w:proofErr w:type="spellEnd"/>
      <w:r w:rsidRPr="00174EB4">
        <w:rPr>
          <w:rFonts w:ascii="Lato" w:hAnsi="Lato" w:cs="Arial"/>
          <w:bCs/>
          <w:iCs/>
          <w:spacing w:val="4"/>
          <w:lang w:bidi="pl-PL"/>
        </w:rPr>
        <w:t>. Dz.</w:t>
      </w:r>
      <w:r>
        <w:rPr>
          <w:rFonts w:ascii="Lato" w:hAnsi="Lato" w:cs="Arial"/>
          <w:bCs/>
          <w:iCs/>
          <w:spacing w:val="4"/>
          <w:lang w:bidi="pl-PL"/>
        </w:rPr>
        <w:t xml:space="preserve"> </w:t>
      </w:r>
      <w:r w:rsidRPr="00174EB4">
        <w:rPr>
          <w:rFonts w:ascii="Lato" w:hAnsi="Lato" w:cs="Arial"/>
          <w:bCs/>
          <w:iCs/>
          <w:spacing w:val="4"/>
          <w:lang w:bidi="pl-PL"/>
        </w:rPr>
        <w:t>U. z 2023 r. poz. 1634, z</w:t>
      </w:r>
      <w:r>
        <w:rPr>
          <w:rFonts w:ascii="Lato" w:hAnsi="Lato" w:cs="Arial"/>
          <w:bCs/>
          <w:iCs/>
          <w:spacing w:val="4"/>
          <w:lang w:bidi="pl-PL"/>
        </w:rPr>
        <w:t xml:space="preserve"> </w:t>
      </w:r>
      <w:proofErr w:type="spellStart"/>
      <w:r w:rsidRPr="00174EB4">
        <w:rPr>
          <w:rFonts w:ascii="Lato" w:hAnsi="Lato" w:cs="Arial"/>
          <w:bCs/>
          <w:iCs/>
          <w:spacing w:val="4"/>
          <w:lang w:bidi="pl-PL"/>
        </w:rPr>
        <w:t>późn</w:t>
      </w:r>
      <w:proofErr w:type="spellEnd"/>
      <w:r w:rsidRPr="00174EB4">
        <w:rPr>
          <w:rFonts w:ascii="Lato" w:hAnsi="Lato" w:cs="Arial"/>
          <w:bCs/>
          <w:iCs/>
          <w:spacing w:val="4"/>
          <w:lang w:bidi="pl-PL"/>
        </w:rPr>
        <w:t>.</w:t>
      </w:r>
      <w:r>
        <w:rPr>
          <w:rFonts w:ascii="Lato" w:hAnsi="Lato" w:cs="Arial"/>
          <w:bCs/>
          <w:iCs/>
          <w:spacing w:val="4"/>
          <w:lang w:bidi="pl-PL"/>
        </w:rPr>
        <w:t xml:space="preserve"> </w:t>
      </w:r>
      <w:r w:rsidRPr="00174EB4">
        <w:rPr>
          <w:rFonts w:ascii="Lato" w:hAnsi="Lato" w:cs="Arial"/>
          <w:bCs/>
          <w:iCs/>
          <w:spacing w:val="4"/>
          <w:lang w:bidi="pl-PL"/>
        </w:rPr>
        <w:t>zm.), zwanej dalej „</w:t>
      </w:r>
      <w:proofErr w:type="spellStart"/>
      <w:r w:rsidRPr="00174EB4">
        <w:rPr>
          <w:rFonts w:ascii="Lato" w:hAnsi="Lato" w:cs="Arial"/>
          <w:bCs/>
          <w:i/>
          <w:iCs/>
          <w:spacing w:val="4"/>
          <w:lang w:bidi="pl-PL"/>
        </w:rPr>
        <w:t>ppsa</w:t>
      </w:r>
      <w:proofErr w:type="spellEnd"/>
      <w:r w:rsidRPr="00174EB4">
        <w:rPr>
          <w:rFonts w:ascii="Lato" w:hAnsi="Lato" w:cs="Arial"/>
          <w:bCs/>
          <w:iCs/>
          <w:spacing w:val="4"/>
          <w:lang w:bidi="pl-PL"/>
        </w:rPr>
        <w:t xml:space="preserve">”, przysługuje skarga do Wojewódzkiego Sądu Administracyjnego w Warszawie, wnoszona za pośrednictwem Ministra Rozwoju </w:t>
      </w:r>
      <w:r w:rsidRPr="00174EB4">
        <w:rPr>
          <w:rFonts w:ascii="Lato" w:hAnsi="Lato" w:cs="Arial"/>
          <w:bCs/>
          <w:iCs/>
          <w:spacing w:val="4"/>
          <w:lang w:bidi="pl-PL"/>
        </w:rPr>
        <w:br/>
        <w:t>i Technologii, w terminie 30 dni od dnia doręczenia decyzji.</w:t>
      </w:r>
    </w:p>
    <w:p w14:paraId="378C193E" w14:textId="75C98A32" w:rsidR="00333567" w:rsidRDefault="004A46B9" w:rsidP="004A46B9">
      <w:pPr>
        <w:spacing w:after="0" w:line="240" w:lineRule="exact"/>
        <w:jc w:val="both"/>
        <w:rPr>
          <w:rFonts w:ascii="Lato" w:hAnsi="Lato" w:cs="Arial"/>
          <w:bCs/>
          <w:iCs/>
          <w:spacing w:val="4"/>
          <w:lang w:bidi="pl-PL"/>
        </w:rPr>
      </w:pPr>
      <w:r w:rsidRPr="00010625">
        <w:rPr>
          <w:rFonts w:ascii="Lato" w:hAnsi="Lato" w:cs="Arial"/>
          <w:bCs/>
          <w:iCs/>
          <w:spacing w:val="4"/>
          <w:lang w:bidi="pl-PL"/>
        </w:rPr>
        <w:t xml:space="preserve">Jednocześnie informuję, że do skargi należy załączyć dowód uiszczenia wpisu </w:t>
      </w:r>
      <w:r w:rsidRPr="00010625">
        <w:rPr>
          <w:rFonts w:ascii="Lato" w:hAnsi="Lato" w:cs="Arial"/>
          <w:bCs/>
          <w:iCs/>
          <w:spacing w:val="4"/>
          <w:lang w:bidi="pl-PL"/>
        </w:rPr>
        <w:br/>
        <w:t>od wniesienia skargi w kwocie 500 zł, płatnego w kasie sądu lub na rachunek bankowy sądu wskazany w publikatorze teleinformatycznym – Biuletynie Informacji Publicznej sądu (</w:t>
      </w:r>
      <w:r w:rsidRPr="001E1A16">
        <w:rPr>
          <w:rFonts w:ascii="Lato" w:hAnsi="Lato" w:cs="Arial"/>
          <w:bCs/>
          <w:spacing w:val="4"/>
          <w:lang w:bidi="pl-PL"/>
        </w:rPr>
        <w:t>http://bip.warszawa.wsa.gov.pl</w:t>
      </w:r>
      <w:r w:rsidRPr="00010625">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010625">
        <w:rPr>
          <w:rFonts w:ascii="Lato" w:hAnsi="Lato" w:cs="Arial"/>
          <w:bCs/>
          <w:i/>
          <w:iCs/>
          <w:spacing w:val="4"/>
          <w:lang w:bidi="pl-PL"/>
        </w:rPr>
        <w:t>ppsa</w:t>
      </w:r>
      <w:proofErr w:type="spellEnd"/>
      <w:r w:rsidRPr="00010625">
        <w:rPr>
          <w:rFonts w:ascii="Lato" w:hAnsi="Lato" w:cs="Arial"/>
          <w:bCs/>
          <w:iCs/>
          <w:spacing w:val="4"/>
          <w:lang w:bidi="pl-PL"/>
        </w:rPr>
        <w:t>.</w:t>
      </w:r>
    </w:p>
    <w:p w14:paraId="61A19FDC" w14:textId="77777777" w:rsidR="00960177" w:rsidRDefault="00960177" w:rsidP="004A46B9">
      <w:pPr>
        <w:spacing w:after="80" w:line="240" w:lineRule="exact"/>
        <w:jc w:val="both"/>
        <w:rPr>
          <w:rFonts w:ascii="Lato" w:eastAsia="Times New Roman" w:hAnsi="Lato" w:cs="Arial"/>
          <w:b/>
          <w:spacing w:val="4"/>
          <w:u w:val="single"/>
          <w:lang w:eastAsia="pl-PL"/>
        </w:rPr>
      </w:pPr>
    </w:p>
    <w:p w14:paraId="14B13A7D" w14:textId="55B6D1F6" w:rsidR="00333567" w:rsidRPr="004A46B9" w:rsidRDefault="00333567" w:rsidP="004A46B9">
      <w:pPr>
        <w:spacing w:after="80" w:line="240" w:lineRule="exact"/>
        <w:jc w:val="both"/>
        <w:rPr>
          <w:rFonts w:ascii="Lato" w:eastAsia="Times New Roman" w:hAnsi="Lato" w:cs="Arial"/>
          <w:b/>
          <w:spacing w:val="4"/>
          <w:u w:val="single"/>
          <w:lang w:eastAsia="pl-PL"/>
        </w:rPr>
      </w:pPr>
      <w:r w:rsidRPr="004A46B9">
        <w:rPr>
          <w:rFonts w:ascii="Lato" w:eastAsia="Times New Roman" w:hAnsi="Lato" w:cs="Arial"/>
          <w:b/>
          <w:spacing w:val="4"/>
          <w:u w:val="single"/>
          <w:lang w:eastAsia="pl-PL"/>
        </w:rPr>
        <w:t>Załączniki:</w:t>
      </w:r>
    </w:p>
    <w:p w14:paraId="6E1D9484" w14:textId="5B7D233A" w:rsidR="00333567" w:rsidRPr="004A46B9" w:rsidRDefault="00333567" w:rsidP="00333567">
      <w:pPr>
        <w:spacing w:after="0" w:line="240" w:lineRule="exact"/>
        <w:jc w:val="both"/>
        <w:rPr>
          <w:rFonts w:ascii="Lato" w:eastAsia="Times New Roman" w:hAnsi="Lato" w:cs="Arial"/>
          <w:bCs/>
          <w:spacing w:val="4"/>
          <w:lang w:eastAsia="pl-PL"/>
        </w:rPr>
      </w:pPr>
      <w:r w:rsidRPr="004A46B9">
        <w:rPr>
          <w:rFonts w:ascii="Lato" w:eastAsia="Times New Roman" w:hAnsi="Lato" w:cs="Arial"/>
          <w:b/>
          <w:spacing w:val="4"/>
          <w:lang w:eastAsia="pl-PL"/>
        </w:rPr>
        <w:t>Nr 1</w:t>
      </w:r>
      <w:r w:rsidRPr="004A46B9">
        <w:rPr>
          <w:rFonts w:ascii="Lato" w:eastAsia="Times New Roman" w:hAnsi="Lato" w:cs="Arial"/>
          <w:spacing w:val="4"/>
          <w:lang w:eastAsia="pl-PL"/>
        </w:rPr>
        <w:t xml:space="preserve"> - </w:t>
      </w:r>
      <w:r w:rsidRPr="004A46B9">
        <w:rPr>
          <w:rFonts w:ascii="Lato" w:eastAsia="Times New Roman" w:hAnsi="Lato" w:cs="Arial"/>
          <w:bCs/>
          <w:spacing w:val="4"/>
          <w:lang w:eastAsia="pl-PL"/>
        </w:rPr>
        <w:t>rysunek zamienny</w:t>
      </w:r>
      <w:r w:rsidRPr="004A46B9">
        <w:rPr>
          <w:rFonts w:ascii="Lato" w:eastAsia="Times New Roman" w:hAnsi="Lato" w:cs="Arial"/>
          <w:spacing w:val="4"/>
          <w:lang w:eastAsia="pl-PL"/>
        </w:rPr>
        <w:t xml:space="preserve"> </w:t>
      </w:r>
      <w:r w:rsidRPr="004A46B9">
        <w:rPr>
          <w:rFonts w:ascii="Lato" w:eastAsia="Times New Roman" w:hAnsi="Lato" w:cs="Arial"/>
          <w:bCs/>
          <w:spacing w:val="4"/>
          <w:lang w:eastAsia="pl-PL"/>
        </w:rPr>
        <w:t xml:space="preserve">nr </w:t>
      </w:r>
      <w:r w:rsidRPr="004A46B9">
        <w:rPr>
          <w:rFonts w:ascii="Lato" w:eastAsia="Times New Roman" w:hAnsi="Lato" w:cs="Arial"/>
          <w:iCs/>
          <w:spacing w:val="4"/>
          <w:lang w:eastAsia="pl-PL"/>
        </w:rPr>
        <w:t>1.1 mapy w skali 1:1000 przedstawiającej projektowany obszar inwestycji</w:t>
      </w:r>
      <w:r w:rsidRPr="004A46B9">
        <w:rPr>
          <w:rFonts w:ascii="Lato" w:eastAsia="Times New Roman" w:hAnsi="Lato" w:cs="Arial"/>
          <w:spacing w:val="4"/>
          <w:lang w:eastAsia="pl-PL"/>
        </w:rPr>
        <w:t>,</w:t>
      </w:r>
    </w:p>
    <w:p w14:paraId="7FD77440" w14:textId="191D179D" w:rsidR="00333567" w:rsidRPr="004A46B9" w:rsidRDefault="00333567" w:rsidP="00333567">
      <w:pPr>
        <w:spacing w:after="0" w:line="240" w:lineRule="exact"/>
        <w:jc w:val="both"/>
        <w:rPr>
          <w:rFonts w:ascii="Lato" w:eastAsia="Times New Roman" w:hAnsi="Lato" w:cs="Arial"/>
          <w:spacing w:val="4"/>
          <w:lang w:eastAsia="pl-PL"/>
        </w:rPr>
      </w:pPr>
      <w:r w:rsidRPr="004A46B9">
        <w:rPr>
          <w:rFonts w:ascii="Lato" w:eastAsia="Times New Roman" w:hAnsi="Lato" w:cs="Arial"/>
          <w:b/>
          <w:bCs/>
          <w:spacing w:val="4"/>
          <w:lang w:eastAsia="pl-PL"/>
        </w:rPr>
        <w:t>Nr 2</w:t>
      </w:r>
      <w:r w:rsidRPr="004A46B9">
        <w:rPr>
          <w:rFonts w:ascii="Lato" w:eastAsia="Times New Roman" w:hAnsi="Lato" w:cs="Arial"/>
          <w:bCs/>
          <w:spacing w:val="4"/>
          <w:lang w:eastAsia="pl-PL"/>
        </w:rPr>
        <w:t xml:space="preserve"> - </w:t>
      </w:r>
      <w:r w:rsidRPr="004A46B9">
        <w:rPr>
          <w:rFonts w:ascii="Lato" w:eastAsia="Times New Roman" w:hAnsi="Lato" w:cs="Arial"/>
          <w:spacing w:val="4"/>
          <w:lang w:eastAsia="pl-PL"/>
        </w:rPr>
        <w:t xml:space="preserve">mapa z projektem podziału działki o nr ew. 12/1, z obrębu 0061 Półwieś, wraz </w:t>
      </w:r>
      <w:r w:rsidR="00FC6561">
        <w:rPr>
          <w:rFonts w:ascii="Lato" w:eastAsia="Times New Roman" w:hAnsi="Lato" w:cs="Arial"/>
          <w:spacing w:val="4"/>
          <w:lang w:eastAsia="pl-PL"/>
        </w:rPr>
        <w:br/>
      </w:r>
      <w:r w:rsidRPr="004A46B9">
        <w:rPr>
          <w:rFonts w:ascii="Lato" w:eastAsia="Times New Roman" w:hAnsi="Lato" w:cs="Arial"/>
          <w:spacing w:val="4"/>
          <w:lang w:eastAsia="pl-PL"/>
        </w:rPr>
        <w:t>z wykazem zmian danych ewidencyjnych,</w:t>
      </w:r>
    </w:p>
    <w:p w14:paraId="6BFAF344" w14:textId="5358F8F7" w:rsidR="0026695D" w:rsidRPr="0026695D" w:rsidRDefault="00333567" w:rsidP="00FC6561">
      <w:pPr>
        <w:spacing w:after="0" w:line="240" w:lineRule="exact"/>
        <w:jc w:val="both"/>
        <w:rPr>
          <w:rFonts w:ascii="Lato" w:eastAsia="Times New Roman" w:hAnsi="Lato" w:cs="Arial"/>
          <w:spacing w:val="4"/>
          <w:lang w:eastAsia="pl-PL"/>
        </w:rPr>
      </w:pPr>
      <w:r w:rsidRPr="004A46B9">
        <w:rPr>
          <w:rFonts w:ascii="Lato" w:eastAsia="Times New Roman" w:hAnsi="Lato" w:cs="Arial"/>
          <w:b/>
          <w:spacing w:val="4"/>
          <w:lang w:eastAsia="pl-PL"/>
        </w:rPr>
        <w:t>Nr 3</w:t>
      </w:r>
      <w:r w:rsidRPr="004A46B9">
        <w:rPr>
          <w:rFonts w:ascii="Lato" w:eastAsia="Times New Roman" w:hAnsi="Lato" w:cs="Arial"/>
          <w:spacing w:val="4"/>
          <w:lang w:eastAsia="pl-PL"/>
        </w:rPr>
        <w:t xml:space="preserve"> - rysunek zamienny nr </w:t>
      </w:r>
      <w:r w:rsidRPr="004A46B9">
        <w:rPr>
          <w:rFonts w:ascii="Lato" w:eastAsia="Times New Roman" w:hAnsi="Lato" w:cs="Arial"/>
          <w:bCs/>
          <w:spacing w:val="4"/>
          <w:lang w:eastAsia="pl-PL"/>
        </w:rPr>
        <w:t xml:space="preserve">I.2.1 </w:t>
      </w:r>
      <w:r w:rsidR="00173203">
        <w:rPr>
          <w:rFonts w:ascii="Lato" w:eastAsia="Times New Roman" w:hAnsi="Lato" w:cs="Arial"/>
          <w:bCs/>
          <w:spacing w:val="4"/>
          <w:lang w:eastAsia="pl-PL"/>
        </w:rPr>
        <w:t>p</w:t>
      </w:r>
      <w:r w:rsidRPr="004A46B9">
        <w:rPr>
          <w:rFonts w:ascii="Lato" w:eastAsia="Times New Roman" w:hAnsi="Lato" w:cs="Arial"/>
          <w:bCs/>
          <w:spacing w:val="4"/>
          <w:lang w:eastAsia="pl-PL"/>
        </w:rPr>
        <w:t>rojektu zagospodarowania terenu (</w:t>
      </w:r>
      <w:r w:rsidR="00173203">
        <w:rPr>
          <w:rFonts w:ascii="Lato" w:eastAsia="Times New Roman" w:hAnsi="Lato" w:cs="Arial"/>
          <w:bCs/>
          <w:spacing w:val="4"/>
          <w:lang w:eastAsia="pl-PL"/>
        </w:rPr>
        <w:t>t</w:t>
      </w:r>
      <w:r w:rsidRPr="004A46B9">
        <w:rPr>
          <w:rFonts w:ascii="Lato" w:eastAsia="Times New Roman" w:hAnsi="Lato" w:cs="Arial"/>
          <w:bCs/>
          <w:spacing w:val="4"/>
          <w:lang w:eastAsia="pl-PL"/>
        </w:rPr>
        <w:t>om I)</w:t>
      </w:r>
      <w:r w:rsidR="00FC6561">
        <w:rPr>
          <w:rFonts w:ascii="Lato" w:eastAsia="Times New Roman" w:hAnsi="Lato" w:cs="Arial"/>
          <w:bCs/>
          <w:iCs/>
          <w:spacing w:val="4"/>
          <w:lang w:eastAsia="pl-PL"/>
        </w:rPr>
        <w:t>.</w:t>
      </w:r>
    </w:p>
    <w:p w14:paraId="03C52793" w14:textId="77777777" w:rsidR="00333567" w:rsidRPr="00333567" w:rsidRDefault="00333567" w:rsidP="00333567">
      <w:pPr>
        <w:spacing w:after="80" w:line="240" w:lineRule="auto"/>
        <w:jc w:val="both"/>
        <w:rPr>
          <w:rFonts w:ascii="Arial" w:eastAsia="Times New Roman" w:hAnsi="Arial" w:cs="Arial"/>
          <w:b/>
          <w:spacing w:val="4"/>
          <w:sz w:val="20"/>
          <w:szCs w:val="20"/>
          <w:u w:val="single"/>
          <w:lang w:eastAsia="pl-PL"/>
        </w:rPr>
      </w:pPr>
    </w:p>
    <w:p w14:paraId="16BCCD20" w14:textId="77777777" w:rsidR="00333567" w:rsidRDefault="00333567" w:rsidP="00333567">
      <w:pPr>
        <w:spacing w:after="80" w:line="240" w:lineRule="auto"/>
        <w:jc w:val="both"/>
        <w:rPr>
          <w:rFonts w:ascii="Arial" w:eastAsia="Times New Roman" w:hAnsi="Arial" w:cs="Arial"/>
          <w:b/>
          <w:spacing w:val="4"/>
          <w:sz w:val="20"/>
          <w:szCs w:val="20"/>
          <w:u w:val="single"/>
          <w:lang w:eastAsia="pl-PL"/>
        </w:rPr>
      </w:pPr>
    </w:p>
    <w:p w14:paraId="275EC3B0" w14:textId="77777777" w:rsidR="00472D49" w:rsidRDefault="00472D49" w:rsidP="00333567">
      <w:pPr>
        <w:spacing w:after="80" w:line="240" w:lineRule="auto"/>
        <w:jc w:val="both"/>
        <w:rPr>
          <w:rFonts w:ascii="Arial" w:eastAsia="Times New Roman" w:hAnsi="Arial" w:cs="Arial"/>
          <w:b/>
          <w:spacing w:val="4"/>
          <w:sz w:val="20"/>
          <w:szCs w:val="20"/>
          <w:u w:val="single"/>
          <w:lang w:eastAsia="pl-PL"/>
        </w:rPr>
      </w:pPr>
    </w:p>
    <w:p w14:paraId="64627083" w14:textId="77777777" w:rsidR="00722949" w:rsidRPr="006B6083" w:rsidRDefault="00722949" w:rsidP="00722949">
      <w:pPr>
        <w:spacing w:after="120" w:line="240" w:lineRule="exact"/>
        <w:ind w:left="4253"/>
        <w:rPr>
          <w:rFonts w:ascii="Lato" w:hAnsi="Lato"/>
          <w:b/>
          <w:bCs/>
        </w:rPr>
      </w:pPr>
      <w:r w:rsidRPr="006B6083">
        <w:rPr>
          <w:rFonts w:ascii="Lato" w:hAnsi="Lato"/>
          <w:b/>
          <w:bCs/>
        </w:rPr>
        <w:t>Z upoważnienia</w:t>
      </w:r>
    </w:p>
    <w:p w14:paraId="2F83431C" w14:textId="77777777" w:rsidR="00722949" w:rsidRPr="006B6083" w:rsidRDefault="00722949" w:rsidP="00722949">
      <w:pPr>
        <w:spacing w:after="120" w:line="240" w:lineRule="exact"/>
        <w:ind w:left="4253"/>
        <w:rPr>
          <w:rFonts w:ascii="Lato" w:hAnsi="Lato"/>
        </w:rPr>
      </w:pPr>
      <w:r w:rsidRPr="006B6083">
        <w:rPr>
          <w:rFonts w:ascii="Lato" w:hAnsi="Lato"/>
        </w:rPr>
        <w:t>Marta Maikowska</w:t>
      </w:r>
    </w:p>
    <w:p w14:paraId="59B243C4" w14:textId="77777777" w:rsidR="00722949" w:rsidRPr="006B6083" w:rsidRDefault="00722949" w:rsidP="00722949">
      <w:pPr>
        <w:spacing w:after="120" w:line="240" w:lineRule="exact"/>
        <w:ind w:left="4253"/>
        <w:rPr>
          <w:rFonts w:ascii="Lato" w:hAnsi="Lato"/>
        </w:rPr>
      </w:pPr>
      <w:r w:rsidRPr="006B6083">
        <w:rPr>
          <w:rFonts w:ascii="Lato" w:hAnsi="Lato"/>
        </w:rPr>
        <w:t>zastępca dyrektora departamentu</w:t>
      </w:r>
    </w:p>
    <w:p w14:paraId="26DE91B1" w14:textId="77777777" w:rsidR="00722949" w:rsidRPr="000E4428" w:rsidRDefault="00722949" w:rsidP="00722949">
      <w:pPr>
        <w:spacing w:after="80" w:line="240" w:lineRule="auto"/>
        <w:ind w:firstLine="4253"/>
        <w:jc w:val="both"/>
        <w:rPr>
          <w:rFonts w:ascii="Arial" w:eastAsia="Times New Roman" w:hAnsi="Arial" w:cs="Arial"/>
          <w:b/>
          <w:spacing w:val="4"/>
          <w:sz w:val="20"/>
          <w:szCs w:val="24"/>
          <w:lang w:eastAsia="pl-PL"/>
        </w:rPr>
      </w:pPr>
      <w:r w:rsidRPr="006B6083">
        <w:rPr>
          <w:rFonts w:ascii="Lato" w:hAnsi="Lato"/>
        </w:rPr>
        <w:t>/ kwalifikowany podpis elektroniczny /</w:t>
      </w:r>
    </w:p>
    <w:p w14:paraId="215016E4" w14:textId="77777777" w:rsidR="00707E56" w:rsidRDefault="00707E56" w:rsidP="00333567">
      <w:pPr>
        <w:spacing w:after="80" w:line="240" w:lineRule="auto"/>
        <w:jc w:val="both"/>
        <w:rPr>
          <w:rFonts w:ascii="Arial" w:eastAsia="Times New Roman" w:hAnsi="Arial" w:cs="Arial"/>
          <w:b/>
          <w:spacing w:val="4"/>
          <w:sz w:val="20"/>
          <w:szCs w:val="20"/>
          <w:u w:val="single"/>
          <w:lang w:eastAsia="pl-PL"/>
        </w:rPr>
      </w:pPr>
    </w:p>
    <w:p w14:paraId="25152CC6" w14:textId="77777777" w:rsidR="00707E56" w:rsidRDefault="00707E56" w:rsidP="00333567">
      <w:pPr>
        <w:spacing w:after="80" w:line="240" w:lineRule="auto"/>
        <w:jc w:val="both"/>
        <w:rPr>
          <w:rFonts w:ascii="Arial" w:eastAsia="Times New Roman" w:hAnsi="Arial" w:cs="Arial"/>
          <w:b/>
          <w:spacing w:val="4"/>
          <w:sz w:val="20"/>
          <w:szCs w:val="20"/>
          <w:u w:val="single"/>
          <w:lang w:eastAsia="pl-PL"/>
        </w:rPr>
      </w:pPr>
    </w:p>
    <w:p w14:paraId="0E2E2F1D" w14:textId="77777777" w:rsidR="00173203" w:rsidRPr="00333567" w:rsidRDefault="00173203" w:rsidP="00333567">
      <w:pPr>
        <w:spacing w:after="80" w:line="240" w:lineRule="auto"/>
        <w:jc w:val="both"/>
        <w:rPr>
          <w:rFonts w:ascii="Arial" w:eastAsia="Times New Roman" w:hAnsi="Arial" w:cs="Arial"/>
          <w:b/>
          <w:spacing w:val="4"/>
          <w:sz w:val="20"/>
          <w:szCs w:val="20"/>
          <w:u w:val="single"/>
          <w:lang w:eastAsia="pl-PL"/>
        </w:rPr>
      </w:pPr>
    </w:p>
    <w:p w14:paraId="048B25B5" w14:textId="77777777" w:rsidR="004523D4" w:rsidRDefault="004523D4" w:rsidP="00333567">
      <w:pPr>
        <w:spacing w:after="80" w:line="240" w:lineRule="auto"/>
        <w:jc w:val="both"/>
        <w:rPr>
          <w:rFonts w:ascii="Lato" w:eastAsia="Times New Roman" w:hAnsi="Lato" w:cs="Arial"/>
          <w:b/>
          <w:spacing w:val="4"/>
          <w:u w:val="single"/>
          <w:lang w:eastAsia="pl-PL"/>
        </w:rPr>
      </w:pPr>
    </w:p>
    <w:sectPr w:rsidR="004523D4" w:rsidSect="005C2140">
      <w:headerReference w:type="default" r:id="rId15"/>
      <w:footerReference w:type="default" r:id="rId16"/>
      <w:headerReference w:type="first" r:id="rId17"/>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A8707" w14:textId="77777777" w:rsidR="00330A94" w:rsidRDefault="00330A94" w:rsidP="009276B2">
      <w:pPr>
        <w:spacing w:after="0" w:line="240" w:lineRule="auto"/>
      </w:pPr>
      <w:r>
        <w:separator/>
      </w:r>
    </w:p>
  </w:endnote>
  <w:endnote w:type="continuationSeparator" w:id="0">
    <w:p w14:paraId="13B7B82E" w14:textId="77777777" w:rsidR="00330A94" w:rsidRDefault="00330A9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979DB980-07E9-41EE-957E-EC34B24FB34C}"/>
    <w:embedBold r:id="rId2" w:fontKey="{7355DA9E-3367-4720-B068-1E2AA389B120}"/>
    <w:embedItalic r:id="rId3" w:fontKey="{3C445D56-FDC0-4417-92DC-E13918A3F25C}"/>
  </w:font>
  <w:font w:name="Calibri Light">
    <w:panose1 w:val="020F0302020204030204"/>
    <w:charset w:val="EE"/>
    <w:family w:val="swiss"/>
    <w:pitch w:val="variable"/>
    <w:sig w:usb0="E4002EFF" w:usb1="C000247B" w:usb2="00000009" w:usb3="00000000" w:csb0="000001FF" w:csb1="00000000"/>
    <w:embedRegular r:id="rId4" w:fontKey="{6353933B-162C-4D17-810E-093CB91285FB}"/>
  </w:font>
  <w:font w:name="Tahoma">
    <w:panose1 w:val="020B0604030504040204"/>
    <w:charset w:val="EE"/>
    <w:family w:val="swiss"/>
    <w:pitch w:val="variable"/>
    <w:sig w:usb0="E1002EFF" w:usb1="C000605B" w:usb2="00000029" w:usb3="00000000" w:csb0="000101FF" w:csb1="00000000"/>
    <w:embedRegular r:id="rId5" w:fontKey="{AD9AEF94-D5D3-4212-873A-40423285FF08}"/>
  </w:font>
  <w:font w:name="Lato">
    <w:altName w:val="Segoe UI"/>
    <w:charset w:val="00"/>
    <w:family w:val="swiss"/>
    <w:pitch w:val="variable"/>
    <w:sig w:usb0="E10002FF" w:usb1="5000ECFF" w:usb2="00000021" w:usb3="00000000" w:csb0="0000019F" w:csb1="00000000"/>
    <w:embedRegular r:id="rId6" w:fontKey="{6D4CC336-4FCD-44D2-B369-02EF8B3A2E48}"/>
    <w:embedBold r:id="rId7" w:fontKey="{BD1BEC09-60E9-4006-A470-3FF1AF38B0A3}"/>
    <w:embedItalic r:id="rId8" w:fontKey="{5B6AA91C-6541-4644-8877-9462FB475FB8}"/>
  </w:font>
  <w:font w:name="Arial Narrow">
    <w:panose1 w:val="020B0606020202030204"/>
    <w:charset w:val="EE"/>
    <w:family w:val="swiss"/>
    <w:pitch w:val="variable"/>
    <w:sig w:usb0="00000287" w:usb1="00000800" w:usb2="00000000" w:usb3="00000000" w:csb0="0000009F" w:csb1="00000000"/>
    <w:embedRegular r:id="rId9" w:fontKey="{406EF50A-2313-4763-9F79-8CC0591A055B}"/>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1640283"/>
      <w:docPartObj>
        <w:docPartGallery w:val="Page Numbers (Bottom of Page)"/>
        <w:docPartUnique/>
      </w:docPartObj>
    </w:sdtPr>
    <w:sdtContent>
      <w:p w14:paraId="09512671" w14:textId="18677431"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2557EF">
          <w:rPr>
            <w:rFonts w:ascii="Lato" w:hAnsi="Lato"/>
            <w:sz w:val="18"/>
            <w:szCs w:val="18"/>
          </w:rPr>
          <w:t>2</w:t>
        </w:r>
        <w:r w:rsidR="00312F31">
          <w:rPr>
            <w:rFonts w:ascii="Lato" w:hAnsi="Lato"/>
            <w:sz w:val="18"/>
            <w:szCs w:val="18"/>
          </w:rPr>
          <w:t>3</w:t>
        </w:r>
        <w:r w:rsidRPr="00F025A8">
          <w:rPr>
            <w:rFonts w:ascii="Lato" w:hAnsi="Lato"/>
            <w:sz w:val="18"/>
            <w:szCs w:val="18"/>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5EDCDD" w14:textId="77777777" w:rsidR="00330A94" w:rsidRDefault="00330A94" w:rsidP="009276B2">
      <w:pPr>
        <w:spacing w:after="0" w:line="240" w:lineRule="auto"/>
      </w:pPr>
      <w:r>
        <w:separator/>
      </w:r>
    </w:p>
  </w:footnote>
  <w:footnote w:type="continuationSeparator" w:id="0">
    <w:p w14:paraId="3C7CCD61" w14:textId="77777777" w:rsidR="00330A94" w:rsidRDefault="00330A9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FF861C4"/>
    <w:multiLevelType w:val="hybridMultilevel"/>
    <w:tmpl w:val="C43489B6"/>
    <w:lvl w:ilvl="0" w:tplc="B21445AA">
      <w:start w:val="1"/>
      <w:numFmt w:val="bullet"/>
      <w:lvlText w:val=""/>
      <w:lvlJc w:val="left"/>
      <w:pPr>
        <w:ind w:left="360" w:hanging="360"/>
      </w:pPr>
      <w:rPr>
        <w:rFonts w:ascii="Symbol" w:hAnsi="Symbol"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3" w15:restartNumberingAfterBreak="0">
    <w:nsid w:val="126B4710"/>
    <w:multiLevelType w:val="hybridMultilevel"/>
    <w:tmpl w:val="FEB4F6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574417A"/>
    <w:multiLevelType w:val="hybridMultilevel"/>
    <w:tmpl w:val="5EB6EBBA"/>
    <w:lvl w:ilvl="0" w:tplc="72D4CBB2">
      <w:start w:val="1"/>
      <w:numFmt w:val="decimal"/>
      <w:lvlText w:val="%1."/>
      <w:lvlJc w:val="left"/>
      <w:pPr>
        <w:ind w:left="502"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AD22CEB"/>
    <w:multiLevelType w:val="hybridMultilevel"/>
    <w:tmpl w:val="036813D0"/>
    <w:lvl w:ilvl="0" w:tplc="0486E80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AD62FC7"/>
    <w:multiLevelType w:val="hybridMultilevel"/>
    <w:tmpl w:val="6E8A0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80241B"/>
    <w:multiLevelType w:val="hybridMultilevel"/>
    <w:tmpl w:val="9ACE4966"/>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E002647"/>
    <w:multiLevelType w:val="hybridMultilevel"/>
    <w:tmpl w:val="C4B4E47C"/>
    <w:lvl w:ilvl="0" w:tplc="235ABE94">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2623E62"/>
    <w:multiLevelType w:val="multilevel"/>
    <w:tmpl w:val="BE1CC91C"/>
    <w:lvl w:ilvl="0">
      <w:start w:val="1"/>
      <w:numFmt w:val="upperRoman"/>
      <w:lvlText w:val="%1."/>
      <w:lvlJc w:val="righ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decimal"/>
      <w:lvlText w:val="%6."/>
      <w:lvlJc w:val="center"/>
      <w:pPr>
        <w:ind w:left="3960" w:hanging="180"/>
      </w:pPr>
      <w:rPr>
        <w:rFonts w:hint="default"/>
      </w:r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2" w15:restartNumberingAfterBreak="0">
    <w:nsid w:val="27385594"/>
    <w:multiLevelType w:val="hybridMultilevel"/>
    <w:tmpl w:val="4DBC80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A262E86"/>
    <w:multiLevelType w:val="hybridMultilevel"/>
    <w:tmpl w:val="9E78EED8"/>
    <w:lvl w:ilvl="0" w:tplc="21AE9228">
      <w:start w:val="1"/>
      <w:numFmt w:val="bullet"/>
      <w:lvlText w:val=""/>
      <w:lvlJc w:val="center"/>
      <w:pPr>
        <w:ind w:left="-351" w:hanging="360"/>
      </w:pPr>
      <w:rPr>
        <w:rFonts w:ascii="Symbol" w:hAnsi="Symbol" w:hint="default"/>
      </w:rPr>
    </w:lvl>
    <w:lvl w:ilvl="1" w:tplc="04150003" w:tentative="1">
      <w:start w:val="1"/>
      <w:numFmt w:val="bullet"/>
      <w:lvlText w:val="o"/>
      <w:lvlJc w:val="left"/>
      <w:pPr>
        <w:ind w:left="369" w:hanging="360"/>
      </w:pPr>
      <w:rPr>
        <w:rFonts w:ascii="Courier New" w:hAnsi="Courier New" w:cs="Courier New" w:hint="default"/>
      </w:rPr>
    </w:lvl>
    <w:lvl w:ilvl="2" w:tplc="04150005" w:tentative="1">
      <w:start w:val="1"/>
      <w:numFmt w:val="bullet"/>
      <w:lvlText w:val=""/>
      <w:lvlJc w:val="left"/>
      <w:pPr>
        <w:ind w:left="1089" w:hanging="360"/>
      </w:pPr>
      <w:rPr>
        <w:rFonts w:ascii="Wingdings" w:hAnsi="Wingdings" w:hint="default"/>
      </w:rPr>
    </w:lvl>
    <w:lvl w:ilvl="3" w:tplc="04150001" w:tentative="1">
      <w:start w:val="1"/>
      <w:numFmt w:val="bullet"/>
      <w:lvlText w:val=""/>
      <w:lvlJc w:val="left"/>
      <w:pPr>
        <w:ind w:left="1809" w:hanging="360"/>
      </w:pPr>
      <w:rPr>
        <w:rFonts w:ascii="Symbol" w:hAnsi="Symbol" w:hint="default"/>
      </w:rPr>
    </w:lvl>
    <w:lvl w:ilvl="4" w:tplc="04150003" w:tentative="1">
      <w:start w:val="1"/>
      <w:numFmt w:val="bullet"/>
      <w:lvlText w:val="o"/>
      <w:lvlJc w:val="left"/>
      <w:pPr>
        <w:ind w:left="2529" w:hanging="360"/>
      </w:pPr>
      <w:rPr>
        <w:rFonts w:ascii="Courier New" w:hAnsi="Courier New" w:cs="Courier New" w:hint="default"/>
      </w:rPr>
    </w:lvl>
    <w:lvl w:ilvl="5" w:tplc="04150005" w:tentative="1">
      <w:start w:val="1"/>
      <w:numFmt w:val="bullet"/>
      <w:lvlText w:val=""/>
      <w:lvlJc w:val="left"/>
      <w:pPr>
        <w:ind w:left="3249" w:hanging="360"/>
      </w:pPr>
      <w:rPr>
        <w:rFonts w:ascii="Wingdings" w:hAnsi="Wingdings" w:hint="default"/>
      </w:rPr>
    </w:lvl>
    <w:lvl w:ilvl="6" w:tplc="04150001" w:tentative="1">
      <w:start w:val="1"/>
      <w:numFmt w:val="bullet"/>
      <w:lvlText w:val=""/>
      <w:lvlJc w:val="left"/>
      <w:pPr>
        <w:ind w:left="3969" w:hanging="360"/>
      </w:pPr>
      <w:rPr>
        <w:rFonts w:ascii="Symbol" w:hAnsi="Symbol" w:hint="default"/>
      </w:rPr>
    </w:lvl>
    <w:lvl w:ilvl="7" w:tplc="04150003" w:tentative="1">
      <w:start w:val="1"/>
      <w:numFmt w:val="bullet"/>
      <w:lvlText w:val="o"/>
      <w:lvlJc w:val="left"/>
      <w:pPr>
        <w:ind w:left="4689" w:hanging="360"/>
      </w:pPr>
      <w:rPr>
        <w:rFonts w:ascii="Courier New" w:hAnsi="Courier New" w:cs="Courier New" w:hint="default"/>
      </w:rPr>
    </w:lvl>
    <w:lvl w:ilvl="8" w:tplc="04150005" w:tentative="1">
      <w:start w:val="1"/>
      <w:numFmt w:val="bullet"/>
      <w:lvlText w:val=""/>
      <w:lvlJc w:val="left"/>
      <w:pPr>
        <w:ind w:left="5409" w:hanging="360"/>
      </w:pPr>
      <w:rPr>
        <w:rFonts w:ascii="Wingdings" w:hAnsi="Wingdings" w:hint="default"/>
      </w:rPr>
    </w:lvl>
  </w:abstractNum>
  <w:abstractNum w:abstractNumId="14" w15:restartNumberingAfterBreak="0">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30625A5"/>
    <w:multiLevelType w:val="hybridMultilevel"/>
    <w:tmpl w:val="A2DC66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1D0D2B"/>
    <w:multiLevelType w:val="hybridMultilevel"/>
    <w:tmpl w:val="EBC47F3A"/>
    <w:lvl w:ilvl="0" w:tplc="F1EC8F8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18750C"/>
    <w:multiLevelType w:val="hybridMultilevel"/>
    <w:tmpl w:val="841EED16"/>
    <w:lvl w:ilvl="0" w:tplc="21AE9228">
      <w:start w:val="1"/>
      <w:numFmt w:val="bullet"/>
      <w:lvlText w:val=""/>
      <w:lvlJc w:val="center"/>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9"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DE11645"/>
    <w:multiLevelType w:val="hybridMultilevel"/>
    <w:tmpl w:val="5CF81674"/>
    <w:lvl w:ilvl="0" w:tplc="04150011">
      <w:start w:val="1"/>
      <w:numFmt w:val="decimal"/>
      <w:lvlText w:val="%1)"/>
      <w:lvlJc w:val="left"/>
      <w:pPr>
        <w:ind w:left="783" w:hanging="360"/>
      </w:p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21" w15:restartNumberingAfterBreak="0">
    <w:nsid w:val="3E307D47"/>
    <w:multiLevelType w:val="hybridMultilevel"/>
    <w:tmpl w:val="5EB6EBBA"/>
    <w:lvl w:ilvl="0" w:tplc="72D4CBB2">
      <w:start w:val="1"/>
      <w:numFmt w:val="decimal"/>
      <w:lvlText w:val="%1."/>
      <w:lvlJc w:val="left"/>
      <w:pPr>
        <w:ind w:left="502"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2F2F09"/>
    <w:multiLevelType w:val="hybridMultilevel"/>
    <w:tmpl w:val="60B0BB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F432C1E"/>
    <w:multiLevelType w:val="hybridMultilevel"/>
    <w:tmpl w:val="73922E7C"/>
    <w:lvl w:ilvl="0" w:tplc="13A622C6">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4"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E83A9B"/>
    <w:multiLevelType w:val="hybridMultilevel"/>
    <w:tmpl w:val="0D3E89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7C50F3"/>
    <w:multiLevelType w:val="hybridMultilevel"/>
    <w:tmpl w:val="6F8EF4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AB722B"/>
    <w:multiLevelType w:val="hybridMultilevel"/>
    <w:tmpl w:val="6E8A0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F31DA7"/>
    <w:multiLevelType w:val="hybridMultilevel"/>
    <w:tmpl w:val="6E8A0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E0A2888"/>
    <w:multiLevelType w:val="multilevel"/>
    <w:tmpl w:val="BE1CC91C"/>
    <w:lvl w:ilvl="0">
      <w:start w:val="1"/>
      <w:numFmt w:val="upperRoman"/>
      <w:lvlText w:val="%1."/>
      <w:lvlJc w:val="righ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decimal"/>
      <w:lvlText w:val="%6."/>
      <w:lvlJc w:val="center"/>
      <w:pPr>
        <w:ind w:left="3960" w:hanging="180"/>
      </w:pPr>
      <w:rPr>
        <w:rFonts w:hint="default"/>
      </w:r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4F2874EB"/>
    <w:multiLevelType w:val="hybridMultilevel"/>
    <w:tmpl w:val="7278CA0C"/>
    <w:lvl w:ilvl="0" w:tplc="A2DC3B0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3" w15:restartNumberingAfterBreak="0">
    <w:nsid w:val="5AF95086"/>
    <w:multiLevelType w:val="hybridMultilevel"/>
    <w:tmpl w:val="6B1475C4"/>
    <w:lvl w:ilvl="0" w:tplc="0415000F">
      <w:start w:val="1"/>
      <w:numFmt w:val="decimal"/>
      <w:lvlText w:val="%1."/>
      <w:lvlJc w:val="left"/>
      <w:pPr>
        <w:ind w:left="780" w:hanging="360"/>
      </w:pPr>
      <w:rPr>
        <w:rFonts w:hint="default"/>
        <w:color w:val="auto"/>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F">
      <w:start w:val="1"/>
      <w:numFmt w:val="decimal"/>
      <w:lvlText w:val="%4."/>
      <w:lvlJc w:val="left"/>
      <w:pPr>
        <w:ind w:left="2940" w:hanging="360"/>
      </w:p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4"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8E635B"/>
    <w:multiLevelType w:val="hybridMultilevel"/>
    <w:tmpl w:val="992489E8"/>
    <w:lvl w:ilvl="0" w:tplc="21AE9228">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64CF33D0"/>
    <w:multiLevelType w:val="hybridMultilevel"/>
    <w:tmpl w:val="C97C4970"/>
    <w:lvl w:ilvl="0" w:tplc="9ED49512">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A482439"/>
    <w:multiLevelType w:val="hybridMultilevel"/>
    <w:tmpl w:val="E7B81E74"/>
    <w:lvl w:ilvl="0" w:tplc="B604696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F0455B"/>
    <w:multiLevelType w:val="multilevel"/>
    <w:tmpl w:val="AA9EF928"/>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70401739"/>
    <w:multiLevelType w:val="hybridMultilevel"/>
    <w:tmpl w:val="123A771A"/>
    <w:lvl w:ilvl="0" w:tplc="21AE9228">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0A65E71"/>
    <w:multiLevelType w:val="hybridMultilevel"/>
    <w:tmpl w:val="9B1CEE98"/>
    <w:lvl w:ilvl="0" w:tplc="21AE9228">
      <w:start w:val="1"/>
      <w:numFmt w:val="bullet"/>
      <w:lvlText w:val=""/>
      <w:lvlJc w:val="center"/>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1"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FEA0A9A"/>
    <w:multiLevelType w:val="hybridMultilevel"/>
    <w:tmpl w:val="CEFAE328"/>
    <w:lvl w:ilvl="0" w:tplc="B40226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2"/>
  </w:num>
  <w:num w:numId="3" w16cid:durableId="1452095771">
    <w:abstractNumId w:val="41"/>
  </w:num>
  <w:num w:numId="4" w16cid:durableId="15832221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19"/>
  </w:num>
  <w:num w:numId="7" w16cid:durableId="657342938">
    <w:abstractNumId w:val="32"/>
  </w:num>
  <w:num w:numId="8" w16cid:durableId="12303078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28086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16217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0810747">
    <w:abstractNumId w:val="37"/>
  </w:num>
  <w:num w:numId="13" w16cid:durableId="1913810953">
    <w:abstractNumId w:val="14"/>
  </w:num>
  <w:num w:numId="14" w16cid:durableId="1701854478">
    <w:abstractNumId w:val="24"/>
  </w:num>
  <w:num w:numId="15" w16cid:durableId="31157901">
    <w:abstractNumId w:val="34"/>
  </w:num>
  <w:num w:numId="16" w16cid:durableId="2071221233">
    <w:abstractNumId w:val="14"/>
    <w:lvlOverride w:ilvl="0">
      <w:lvl w:ilvl="0" w:tplc="0415000F">
        <w:start w:val="1"/>
        <w:numFmt w:val="decimal"/>
        <w:suff w:val="space"/>
        <w:lvlText w:val="%1)"/>
        <w:lvlJc w:val="left"/>
        <w:pPr>
          <w:ind w:left="720" w:hanging="360"/>
        </w:pPr>
        <w:rPr>
          <w:rFonts w:hint="default"/>
          <w:b w:val="0"/>
          <w:bCs w:val="0"/>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7" w16cid:durableId="193619444">
    <w:abstractNumId w:val="14"/>
    <w:lvlOverride w:ilvl="0">
      <w:lvl w:ilvl="0" w:tplc="0415000F">
        <w:start w:val="1"/>
        <w:numFmt w:val="decimal"/>
        <w:suff w:val="space"/>
        <w:lvlText w:val="%1)"/>
        <w:lvlJc w:val="left"/>
        <w:pPr>
          <w:ind w:left="720" w:hanging="360"/>
        </w:pPr>
        <w:rPr>
          <w:rFonts w:hint="default"/>
          <w:b w:val="0"/>
          <w:bCs w:val="0"/>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8" w16cid:durableId="1022047195">
    <w:abstractNumId w:val="8"/>
  </w:num>
  <w:num w:numId="19" w16cid:durableId="1362896363">
    <w:abstractNumId w:val="12"/>
  </w:num>
  <w:num w:numId="20" w16cid:durableId="1890341147">
    <w:abstractNumId w:val="17"/>
  </w:num>
  <w:num w:numId="21" w16cid:durableId="2037929188">
    <w:abstractNumId w:val="0"/>
  </w:num>
  <w:num w:numId="22" w16cid:durableId="602345370">
    <w:abstractNumId w:val="27"/>
  </w:num>
  <w:num w:numId="23" w16cid:durableId="313996202">
    <w:abstractNumId w:val="26"/>
  </w:num>
  <w:num w:numId="24" w16cid:durableId="1217428761">
    <w:abstractNumId w:val="7"/>
  </w:num>
  <w:num w:numId="25" w16cid:durableId="1475097439">
    <w:abstractNumId w:val="31"/>
  </w:num>
  <w:num w:numId="26" w16cid:durableId="974726118">
    <w:abstractNumId w:val="13"/>
  </w:num>
  <w:num w:numId="27" w16cid:durableId="638339504">
    <w:abstractNumId w:val="4"/>
  </w:num>
  <w:num w:numId="28" w16cid:durableId="2044939472">
    <w:abstractNumId w:val="42"/>
  </w:num>
  <w:num w:numId="29" w16cid:durableId="15891170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75194765">
    <w:abstractNumId w:val="39"/>
  </w:num>
  <w:num w:numId="31" w16cid:durableId="377168891">
    <w:abstractNumId w:val="38"/>
  </w:num>
  <w:num w:numId="32" w16cid:durableId="56712766">
    <w:abstractNumId w:val="35"/>
  </w:num>
  <w:num w:numId="33" w16cid:durableId="1409109098">
    <w:abstractNumId w:val="40"/>
  </w:num>
  <w:num w:numId="34" w16cid:durableId="978531796">
    <w:abstractNumId w:val="29"/>
  </w:num>
  <w:num w:numId="35" w16cid:durableId="1032343200">
    <w:abstractNumId w:val="6"/>
  </w:num>
  <w:num w:numId="36" w16cid:durableId="1195575972">
    <w:abstractNumId w:val="10"/>
  </w:num>
  <w:num w:numId="37" w16cid:durableId="16810087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43296306">
    <w:abstractNumId w:val="30"/>
  </w:num>
  <w:num w:numId="39" w16cid:durableId="950166666">
    <w:abstractNumId w:val="28"/>
  </w:num>
  <w:num w:numId="40" w16cid:durableId="2015759516">
    <w:abstractNumId w:val="21"/>
  </w:num>
  <w:num w:numId="41" w16cid:durableId="1762484207">
    <w:abstractNumId w:val="36"/>
  </w:num>
  <w:num w:numId="42" w16cid:durableId="600796547">
    <w:abstractNumId w:val="1"/>
  </w:num>
  <w:num w:numId="43" w16cid:durableId="1268082910">
    <w:abstractNumId w:val="18"/>
  </w:num>
  <w:num w:numId="44" w16cid:durableId="58285197">
    <w:abstractNumId w:val="33"/>
  </w:num>
  <w:num w:numId="45" w16cid:durableId="20079013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16231089">
    <w:abstractNumId w:val="20"/>
  </w:num>
  <w:num w:numId="47" w16cid:durableId="1438628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1628"/>
    <w:rsid w:val="000151AD"/>
    <w:rsid w:val="0002122F"/>
    <w:rsid w:val="00021AEE"/>
    <w:rsid w:val="00043F55"/>
    <w:rsid w:val="000535CB"/>
    <w:rsid w:val="00055F10"/>
    <w:rsid w:val="000562D0"/>
    <w:rsid w:val="000574DE"/>
    <w:rsid w:val="000602D7"/>
    <w:rsid w:val="000624E6"/>
    <w:rsid w:val="000632E2"/>
    <w:rsid w:val="00080AD3"/>
    <w:rsid w:val="000969C6"/>
    <w:rsid w:val="000A4F4E"/>
    <w:rsid w:val="000B7176"/>
    <w:rsid w:val="000B7A97"/>
    <w:rsid w:val="000C6FE8"/>
    <w:rsid w:val="000D0E63"/>
    <w:rsid w:val="000D3E20"/>
    <w:rsid w:val="000D45ED"/>
    <w:rsid w:val="000E2C50"/>
    <w:rsid w:val="000F234F"/>
    <w:rsid w:val="000F6F8C"/>
    <w:rsid w:val="00100315"/>
    <w:rsid w:val="00102A44"/>
    <w:rsid w:val="00112929"/>
    <w:rsid w:val="001132E3"/>
    <w:rsid w:val="00113528"/>
    <w:rsid w:val="001236B0"/>
    <w:rsid w:val="00123F83"/>
    <w:rsid w:val="001243D5"/>
    <w:rsid w:val="00131A75"/>
    <w:rsid w:val="00145F82"/>
    <w:rsid w:val="00152889"/>
    <w:rsid w:val="00155F7A"/>
    <w:rsid w:val="00160341"/>
    <w:rsid w:val="0016468C"/>
    <w:rsid w:val="00166A88"/>
    <w:rsid w:val="00170C6F"/>
    <w:rsid w:val="00173203"/>
    <w:rsid w:val="00173593"/>
    <w:rsid w:val="001740C1"/>
    <w:rsid w:val="00183B62"/>
    <w:rsid w:val="00192F44"/>
    <w:rsid w:val="00193A28"/>
    <w:rsid w:val="001A0C6C"/>
    <w:rsid w:val="001B70EB"/>
    <w:rsid w:val="001C04F9"/>
    <w:rsid w:val="001E1799"/>
    <w:rsid w:val="001E32C2"/>
    <w:rsid w:val="001E4037"/>
    <w:rsid w:val="001F14B4"/>
    <w:rsid w:val="001F1627"/>
    <w:rsid w:val="00205F8B"/>
    <w:rsid w:val="00211E12"/>
    <w:rsid w:val="00213416"/>
    <w:rsid w:val="00214A03"/>
    <w:rsid w:val="00215DB4"/>
    <w:rsid w:val="00216C02"/>
    <w:rsid w:val="00221FC6"/>
    <w:rsid w:val="002241E9"/>
    <w:rsid w:val="002359BB"/>
    <w:rsid w:val="002557EF"/>
    <w:rsid w:val="00264A8C"/>
    <w:rsid w:val="0026695D"/>
    <w:rsid w:val="00267865"/>
    <w:rsid w:val="0027224C"/>
    <w:rsid w:val="00274D44"/>
    <w:rsid w:val="002830CF"/>
    <w:rsid w:val="0028790E"/>
    <w:rsid w:val="00294502"/>
    <w:rsid w:val="002B4E82"/>
    <w:rsid w:val="002B64B2"/>
    <w:rsid w:val="002D638F"/>
    <w:rsid w:val="002E0C9D"/>
    <w:rsid w:val="002E2238"/>
    <w:rsid w:val="002E35FB"/>
    <w:rsid w:val="002E66C2"/>
    <w:rsid w:val="002F1CF4"/>
    <w:rsid w:val="002F3037"/>
    <w:rsid w:val="00301449"/>
    <w:rsid w:val="003031C4"/>
    <w:rsid w:val="003129F2"/>
    <w:rsid w:val="00312F31"/>
    <w:rsid w:val="00330A94"/>
    <w:rsid w:val="00332802"/>
    <w:rsid w:val="00333567"/>
    <w:rsid w:val="00336941"/>
    <w:rsid w:val="00336EE4"/>
    <w:rsid w:val="00340749"/>
    <w:rsid w:val="00343A14"/>
    <w:rsid w:val="00350DE8"/>
    <w:rsid w:val="00362CAD"/>
    <w:rsid w:val="003767EA"/>
    <w:rsid w:val="003A1976"/>
    <w:rsid w:val="003A40F0"/>
    <w:rsid w:val="003A68B3"/>
    <w:rsid w:val="003B127F"/>
    <w:rsid w:val="003B5832"/>
    <w:rsid w:val="003B7242"/>
    <w:rsid w:val="003C123B"/>
    <w:rsid w:val="003C1CDF"/>
    <w:rsid w:val="003D2AD6"/>
    <w:rsid w:val="003E2007"/>
    <w:rsid w:val="003F0446"/>
    <w:rsid w:val="003F64B6"/>
    <w:rsid w:val="004116FD"/>
    <w:rsid w:val="0041229B"/>
    <w:rsid w:val="00412617"/>
    <w:rsid w:val="00413FE9"/>
    <w:rsid w:val="00420B78"/>
    <w:rsid w:val="004223FF"/>
    <w:rsid w:val="004241E0"/>
    <w:rsid w:val="00434C81"/>
    <w:rsid w:val="00440CA3"/>
    <w:rsid w:val="00440E68"/>
    <w:rsid w:val="0044102C"/>
    <w:rsid w:val="004445EB"/>
    <w:rsid w:val="004523D4"/>
    <w:rsid w:val="00454567"/>
    <w:rsid w:val="00456C7B"/>
    <w:rsid w:val="0046279F"/>
    <w:rsid w:val="004636A9"/>
    <w:rsid w:val="00472D49"/>
    <w:rsid w:val="00475A9A"/>
    <w:rsid w:val="00477F8E"/>
    <w:rsid w:val="004851A7"/>
    <w:rsid w:val="00486F2F"/>
    <w:rsid w:val="00494BFD"/>
    <w:rsid w:val="004A2223"/>
    <w:rsid w:val="004A46B9"/>
    <w:rsid w:val="004A5D4B"/>
    <w:rsid w:val="004B015F"/>
    <w:rsid w:val="004B2BAC"/>
    <w:rsid w:val="004C6266"/>
    <w:rsid w:val="004C6EAE"/>
    <w:rsid w:val="004E2AE3"/>
    <w:rsid w:val="004E2AE7"/>
    <w:rsid w:val="004E3B42"/>
    <w:rsid w:val="004E3D02"/>
    <w:rsid w:val="004F4116"/>
    <w:rsid w:val="004F5D02"/>
    <w:rsid w:val="004F6542"/>
    <w:rsid w:val="0050285C"/>
    <w:rsid w:val="005034DC"/>
    <w:rsid w:val="005061D0"/>
    <w:rsid w:val="005201E5"/>
    <w:rsid w:val="00531E03"/>
    <w:rsid w:val="00534C46"/>
    <w:rsid w:val="00535A7E"/>
    <w:rsid w:val="0054383B"/>
    <w:rsid w:val="005445AD"/>
    <w:rsid w:val="00545D80"/>
    <w:rsid w:val="00546619"/>
    <w:rsid w:val="00554B17"/>
    <w:rsid w:val="00557D28"/>
    <w:rsid w:val="005633D8"/>
    <w:rsid w:val="00565D32"/>
    <w:rsid w:val="00584075"/>
    <w:rsid w:val="00584CC7"/>
    <w:rsid w:val="00585973"/>
    <w:rsid w:val="0058732C"/>
    <w:rsid w:val="00590C4E"/>
    <w:rsid w:val="0059434A"/>
    <w:rsid w:val="00594DA1"/>
    <w:rsid w:val="00596B88"/>
    <w:rsid w:val="005971BE"/>
    <w:rsid w:val="005A208F"/>
    <w:rsid w:val="005B5661"/>
    <w:rsid w:val="005C2140"/>
    <w:rsid w:val="005C6380"/>
    <w:rsid w:val="005D01A8"/>
    <w:rsid w:val="005D0A45"/>
    <w:rsid w:val="005E01C7"/>
    <w:rsid w:val="005E56C6"/>
    <w:rsid w:val="005E6237"/>
    <w:rsid w:val="005E7406"/>
    <w:rsid w:val="005F2A6B"/>
    <w:rsid w:val="00601616"/>
    <w:rsid w:val="00603C2F"/>
    <w:rsid w:val="00612F32"/>
    <w:rsid w:val="0062008A"/>
    <w:rsid w:val="00622660"/>
    <w:rsid w:val="006240F3"/>
    <w:rsid w:val="00625294"/>
    <w:rsid w:val="00625B62"/>
    <w:rsid w:val="00627914"/>
    <w:rsid w:val="0063627B"/>
    <w:rsid w:val="006410DE"/>
    <w:rsid w:val="006460CA"/>
    <w:rsid w:val="00646267"/>
    <w:rsid w:val="00647AF4"/>
    <w:rsid w:val="00654B76"/>
    <w:rsid w:val="0065736F"/>
    <w:rsid w:val="00657390"/>
    <w:rsid w:val="006610EB"/>
    <w:rsid w:val="00661890"/>
    <w:rsid w:val="00664424"/>
    <w:rsid w:val="00673607"/>
    <w:rsid w:val="00673E82"/>
    <w:rsid w:val="00676BB0"/>
    <w:rsid w:val="00680BEB"/>
    <w:rsid w:val="00687975"/>
    <w:rsid w:val="006A0A72"/>
    <w:rsid w:val="006A2640"/>
    <w:rsid w:val="006A27A5"/>
    <w:rsid w:val="006A4CBE"/>
    <w:rsid w:val="006A4D89"/>
    <w:rsid w:val="006D7168"/>
    <w:rsid w:val="006E1C9C"/>
    <w:rsid w:val="006E2FEE"/>
    <w:rsid w:val="00704273"/>
    <w:rsid w:val="0070580C"/>
    <w:rsid w:val="0070631E"/>
    <w:rsid w:val="007063FE"/>
    <w:rsid w:val="00707E56"/>
    <w:rsid w:val="00711317"/>
    <w:rsid w:val="00712E2A"/>
    <w:rsid w:val="00716214"/>
    <w:rsid w:val="00722949"/>
    <w:rsid w:val="00740831"/>
    <w:rsid w:val="007424D5"/>
    <w:rsid w:val="00744CB6"/>
    <w:rsid w:val="00744FA4"/>
    <w:rsid w:val="007475AB"/>
    <w:rsid w:val="00753FB9"/>
    <w:rsid w:val="00754A88"/>
    <w:rsid w:val="00760228"/>
    <w:rsid w:val="007770D2"/>
    <w:rsid w:val="00795849"/>
    <w:rsid w:val="00797577"/>
    <w:rsid w:val="007B524D"/>
    <w:rsid w:val="007B63E9"/>
    <w:rsid w:val="007C0044"/>
    <w:rsid w:val="007D3F21"/>
    <w:rsid w:val="007E20F8"/>
    <w:rsid w:val="00816507"/>
    <w:rsid w:val="008265C7"/>
    <w:rsid w:val="00845B80"/>
    <w:rsid w:val="0085097E"/>
    <w:rsid w:val="008523EB"/>
    <w:rsid w:val="00856034"/>
    <w:rsid w:val="00857BE8"/>
    <w:rsid w:val="008731CB"/>
    <w:rsid w:val="00874CFB"/>
    <w:rsid w:val="00880061"/>
    <w:rsid w:val="008809C0"/>
    <w:rsid w:val="00894C2B"/>
    <w:rsid w:val="008B0BB0"/>
    <w:rsid w:val="008B10E0"/>
    <w:rsid w:val="008B297B"/>
    <w:rsid w:val="008B2B5F"/>
    <w:rsid w:val="008E11BA"/>
    <w:rsid w:val="008E2E08"/>
    <w:rsid w:val="008F2920"/>
    <w:rsid w:val="008F4687"/>
    <w:rsid w:val="008F7FB6"/>
    <w:rsid w:val="009025A8"/>
    <w:rsid w:val="00917054"/>
    <w:rsid w:val="009230FC"/>
    <w:rsid w:val="009276B2"/>
    <w:rsid w:val="00932114"/>
    <w:rsid w:val="00934766"/>
    <w:rsid w:val="0093525C"/>
    <w:rsid w:val="009369DF"/>
    <w:rsid w:val="00947C52"/>
    <w:rsid w:val="00947F2B"/>
    <w:rsid w:val="00947F4D"/>
    <w:rsid w:val="00950116"/>
    <w:rsid w:val="009511EA"/>
    <w:rsid w:val="00954122"/>
    <w:rsid w:val="00954607"/>
    <w:rsid w:val="0095479E"/>
    <w:rsid w:val="00960177"/>
    <w:rsid w:val="009631C0"/>
    <w:rsid w:val="00972751"/>
    <w:rsid w:val="00975E1D"/>
    <w:rsid w:val="00985D15"/>
    <w:rsid w:val="00991815"/>
    <w:rsid w:val="009920E0"/>
    <w:rsid w:val="00997B35"/>
    <w:rsid w:val="009A13ED"/>
    <w:rsid w:val="009B13E0"/>
    <w:rsid w:val="009B23D2"/>
    <w:rsid w:val="009B6E59"/>
    <w:rsid w:val="009F23ED"/>
    <w:rsid w:val="009F3EBE"/>
    <w:rsid w:val="009F4F76"/>
    <w:rsid w:val="00A01667"/>
    <w:rsid w:val="00A028AC"/>
    <w:rsid w:val="00A16BB0"/>
    <w:rsid w:val="00A250BD"/>
    <w:rsid w:val="00A55403"/>
    <w:rsid w:val="00A63042"/>
    <w:rsid w:val="00A855DD"/>
    <w:rsid w:val="00A928DC"/>
    <w:rsid w:val="00A971D4"/>
    <w:rsid w:val="00AA0249"/>
    <w:rsid w:val="00AA2EC5"/>
    <w:rsid w:val="00AB03CD"/>
    <w:rsid w:val="00AD58D5"/>
    <w:rsid w:val="00AD619E"/>
    <w:rsid w:val="00AD6984"/>
    <w:rsid w:val="00AE6415"/>
    <w:rsid w:val="00AF2B48"/>
    <w:rsid w:val="00AF57BC"/>
    <w:rsid w:val="00AF7F50"/>
    <w:rsid w:val="00B029CA"/>
    <w:rsid w:val="00B06E81"/>
    <w:rsid w:val="00B1092D"/>
    <w:rsid w:val="00B20A73"/>
    <w:rsid w:val="00B20AD8"/>
    <w:rsid w:val="00B258E8"/>
    <w:rsid w:val="00B36262"/>
    <w:rsid w:val="00B41D80"/>
    <w:rsid w:val="00B57292"/>
    <w:rsid w:val="00B6190A"/>
    <w:rsid w:val="00B620D0"/>
    <w:rsid w:val="00B62DDF"/>
    <w:rsid w:val="00B77354"/>
    <w:rsid w:val="00B83213"/>
    <w:rsid w:val="00B84D3E"/>
    <w:rsid w:val="00B868CF"/>
    <w:rsid w:val="00B87744"/>
    <w:rsid w:val="00B93409"/>
    <w:rsid w:val="00B96FE9"/>
    <w:rsid w:val="00BA0BEF"/>
    <w:rsid w:val="00BA3789"/>
    <w:rsid w:val="00BB108D"/>
    <w:rsid w:val="00BC018B"/>
    <w:rsid w:val="00BC1165"/>
    <w:rsid w:val="00BC6E7F"/>
    <w:rsid w:val="00BD1152"/>
    <w:rsid w:val="00BE2BCF"/>
    <w:rsid w:val="00BE456B"/>
    <w:rsid w:val="00BE48BE"/>
    <w:rsid w:val="00BE6444"/>
    <w:rsid w:val="00BF468A"/>
    <w:rsid w:val="00BF6C87"/>
    <w:rsid w:val="00C02DE5"/>
    <w:rsid w:val="00C1686E"/>
    <w:rsid w:val="00C23110"/>
    <w:rsid w:val="00C26F66"/>
    <w:rsid w:val="00C27630"/>
    <w:rsid w:val="00C307D1"/>
    <w:rsid w:val="00C44F50"/>
    <w:rsid w:val="00C52239"/>
    <w:rsid w:val="00C52E2E"/>
    <w:rsid w:val="00C53987"/>
    <w:rsid w:val="00C539F8"/>
    <w:rsid w:val="00C74DDF"/>
    <w:rsid w:val="00C8064A"/>
    <w:rsid w:val="00C85D56"/>
    <w:rsid w:val="00C95B55"/>
    <w:rsid w:val="00CA1A3F"/>
    <w:rsid w:val="00CA7B0E"/>
    <w:rsid w:val="00CC7927"/>
    <w:rsid w:val="00CE0676"/>
    <w:rsid w:val="00CE3F56"/>
    <w:rsid w:val="00CE6E73"/>
    <w:rsid w:val="00CF1D4C"/>
    <w:rsid w:val="00CF21C3"/>
    <w:rsid w:val="00D032FC"/>
    <w:rsid w:val="00D0432E"/>
    <w:rsid w:val="00D12B50"/>
    <w:rsid w:val="00D132C0"/>
    <w:rsid w:val="00D16656"/>
    <w:rsid w:val="00D25698"/>
    <w:rsid w:val="00D26928"/>
    <w:rsid w:val="00D31FC4"/>
    <w:rsid w:val="00D32CE7"/>
    <w:rsid w:val="00D34EB5"/>
    <w:rsid w:val="00D3557C"/>
    <w:rsid w:val="00D50422"/>
    <w:rsid w:val="00D51C40"/>
    <w:rsid w:val="00D57355"/>
    <w:rsid w:val="00D61726"/>
    <w:rsid w:val="00D64F36"/>
    <w:rsid w:val="00D723B5"/>
    <w:rsid w:val="00D73437"/>
    <w:rsid w:val="00D850E2"/>
    <w:rsid w:val="00D910E7"/>
    <w:rsid w:val="00D95945"/>
    <w:rsid w:val="00DA0CEC"/>
    <w:rsid w:val="00DA46CC"/>
    <w:rsid w:val="00DB419B"/>
    <w:rsid w:val="00DB7F85"/>
    <w:rsid w:val="00DD4494"/>
    <w:rsid w:val="00DE3D0A"/>
    <w:rsid w:val="00DE3ED5"/>
    <w:rsid w:val="00DF1194"/>
    <w:rsid w:val="00E0022F"/>
    <w:rsid w:val="00E021A1"/>
    <w:rsid w:val="00E142EA"/>
    <w:rsid w:val="00E2485B"/>
    <w:rsid w:val="00E25EED"/>
    <w:rsid w:val="00E3400A"/>
    <w:rsid w:val="00E34D08"/>
    <w:rsid w:val="00E35744"/>
    <w:rsid w:val="00E431FC"/>
    <w:rsid w:val="00E4573A"/>
    <w:rsid w:val="00E64CA8"/>
    <w:rsid w:val="00E71871"/>
    <w:rsid w:val="00E73977"/>
    <w:rsid w:val="00E86442"/>
    <w:rsid w:val="00E97FF8"/>
    <w:rsid w:val="00EA5AC8"/>
    <w:rsid w:val="00EB4EA7"/>
    <w:rsid w:val="00EB6016"/>
    <w:rsid w:val="00ED174B"/>
    <w:rsid w:val="00ED340C"/>
    <w:rsid w:val="00ED5F08"/>
    <w:rsid w:val="00ED677E"/>
    <w:rsid w:val="00EE34A9"/>
    <w:rsid w:val="00EE4892"/>
    <w:rsid w:val="00EF4C94"/>
    <w:rsid w:val="00F025A8"/>
    <w:rsid w:val="00F0343D"/>
    <w:rsid w:val="00F05F16"/>
    <w:rsid w:val="00F13890"/>
    <w:rsid w:val="00F21DC7"/>
    <w:rsid w:val="00F24650"/>
    <w:rsid w:val="00F3022E"/>
    <w:rsid w:val="00F321F5"/>
    <w:rsid w:val="00F323F9"/>
    <w:rsid w:val="00F33DD4"/>
    <w:rsid w:val="00F40743"/>
    <w:rsid w:val="00F440A9"/>
    <w:rsid w:val="00F510AE"/>
    <w:rsid w:val="00F56F9F"/>
    <w:rsid w:val="00F60EB5"/>
    <w:rsid w:val="00F72D46"/>
    <w:rsid w:val="00F77806"/>
    <w:rsid w:val="00F80262"/>
    <w:rsid w:val="00F80AC2"/>
    <w:rsid w:val="00F86B14"/>
    <w:rsid w:val="00F86F47"/>
    <w:rsid w:val="00F932A4"/>
    <w:rsid w:val="00F95C0F"/>
    <w:rsid w:val="00FA6BD4"/>
    <w:rsid w:val="00FA76E5"/>
    <w:rsid w:val="00FB1372"/>
    <w:rsid w:val="00FB3C93"/>
    <w:rsid w:val="00FC09D2"/>
    <w:rsid w:val="00FC0C58"/>
    <w:rsid w:val="00FC6561"/>
    <w:rsid w:val="00FD1701"/>
    <w:rsid w:val="00FD33E8"/>
    <w:rsid w:val="00FE05FF"/>
    <w:rsid w:val="00FF0813"/>
    <w:rsid w:val="00FF2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241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paragraph" w:styleId="Poprawka">
    <w:name w:val="Revision"/>
    <w:hidden/>
    <w:uiPriority w:val="99"/>
    <w:semiHidden/>
    <w:rsid w:val="00991815"/>
    <w:pPr>
      <w:spacing w:after="0" w:line="240" w:lineRule="auto"/>
    </w:pPr>
  </w:style>
  <w:style w:type="character" w:customStyle="1" w:styleId="Nagwek1Znak">
    <w:name w:val="Nagłówek 1 Znak"/>
    <w:basedOn w:val="Domylnaczcionkaakapitu"/>
    <w:link w:val="Nagwek1"/>
    <w:uiPriority w:val="9"/>
    <w:rsid w:val="004241E0"/>
    <w:rPr>
      <w:rFonts w:asciiTheme="majorHAnsi" w:eastAsiaTheme="majorEastAsia" w:hAnsiTheme="majorHAnsi" w:cstheme="majorBidi"/>
      <w:color w:val="2E74B5" w:themeColor="accent1" w:themeShade="BF"/>
      <w:sz w:val="32"/>
      <w:szCs w:val="32"/>
    </w:rPr>
  </w:style>
  <w:style w:type="numbering" w:customStyle="1" w:styleId="Bezlisty1">
    <w:name w:val="Bez listy1"/>
    <w:next w:val="Bezlisty"/>
    <w:uiPriority w:val="99"/>
    <w:semiHidden/>
    <w:unhideWhenUsed/>
    <w:rsid w:val="00333567"/>
  </w:style>
  <w:style w:type="paragraph" w:styleId="Tekstdymka">
    <w:name w:val="Balloon Text"/>
    <w:basedOn w:val="Normalny"/>
    <w:link w:val="TekstdymkaZnak"/>
    <w:rsid w:val="00333567"/>
    <w:pPr>
      <w:spacing w:after="0" w:line="240" w:lineRule="auto"/>
    </w:pPr>
    <w:rPr>
      <w:rFonts w:ascii="Tahoma" w:eastAsia="Times New Roman" w:hAnsi="Tahoma" w:cs="Times New Roman"/>
      <w:sz w:val="16"/>
      <w:szCs w:val="16"/>
      <w:lang w:eastAsia="pl-PL"/>
    </w:rPr>
  </w:style>
  <w:style w:type="character" w:customStyle="1" w:styleId="TekstdymkaZnak">
    <w:name w:val="Tekst dymka Znak"/>
    <w:basedOn w:val="Domylnaczcionkaakapitu"/>
    <w:link w:val="Tekstdymka"/>
    <w:rsid w:val="00333567"/>
    <w:rPr>
      <w:rFonts w:ascii="Tahoma" w:eastAsia="Times New Roman" w:hAnsi="Tahoma" w:cs="Times New Roman"/>
      <w:sz w:val="16"/>
      <w:szCs w:val="16"/>
      <w:lang w:eastAsia="pl-PL"/>
    </w:rPr>
  </w:style>
  <w:style w:type="character" w:styleId="Odwoaniedokomentarza">
    <w:name w:val="annotation reference"/>
    <w:rsid w:val="00333567"/>
    <w:rPr>
      <w:sz w:val="16"/>
      <w:szCs w:val="16"/>
    </w:rPr>
  </w:style>
  <w:style w:type="paragraph" w:styleId="Tekstkomentarza">
    <w:name w:val="annotation text"/>
    <w:basedOn w:val="Normalny"/>
    <w:link w:val="TekstkomentarzaZnak"/>
    <w:rsid w:val="0033356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33356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333567"/>
    <w:rPr>
      <w:b/>
      <w:bCs/>
    </w:rPr>
  </w:style>
  <w:style w:type="character" w:customStyle="1" w:styleId="TematkomentarzaZnak">
    <w:name w:val="Temat komentarza Znak"/>
    <w:basedOn w:val="TekstkomentarzaZnak"/>
    <w:link w:val="Tematkomentarza"/>
    <w:rsid w:val="00333567"/>
    <w:rPr>
      <w:rFonts w:ascii="Times New Roman" w:eastAsia="Times New Roman" w:hAnsi="Times New Roman" w:cs="Times New Roman"/>
      <w:b/>
      <w:bCs/>
      <w:sz w:val="20"/>
      <w:szCs w:val="20"/>
      <w:lang w:eastAsia="pl-PL"/>
    </w:rPr>
  </w:style>
  <w:style w:type="character" w:customStyle="1" w:styleId="usercontent">
    <w:name w:val="usercontent"/>
    <w:rsid w:val="00333567"/>
  </w:style>
  <w:style w:type="table" w:styleId="Tabela-Siatka">
    <w:name w:val="Table Grid"/>
    <w:basedOn w:val="Standardowy"/>
    <w:rsid w:val="0033356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
    <w:name w:val="tabulatory"/>
    <w:basedOn w:val="Domylnaczcionkaakapitu"/>
    <w:rsid w:val="00333567"/>
  </w:style>
  <w:style w:type="character" w:customStyle="1" w:styleId="TeksttreciKursywa">
    <w:name w:val="Tekst treści + Kursywa"/>
    <w:basedOn w:val="Domylnaczcionkaakapitu"/>
    <w:rsid w:val="00333567"/>
    <w:rPr>
      <w:rFonts w:ascii="Arial" w:hAnsi="Arial" w:cs="Arial" w:hint="default"/>
      <w:b w:val="0"/>
      <w:bCs w:val="0"/>
      <w:i/>
      <w:iCs/>
      <w:smallCaps w:val="0"/>
      <w:strike w:val="0"/>
      <w:dstrike w:val="0"/>
      <w:spacing w:val="0"/>
      <w:u w:val="none"/>
      <w:effect w:val="none"/>
      <w:shd w:val="clear" w:color="auto" w:fill="FFFFFF"/>
    </w:rPr>
  </w:style>
  <w:style w:type="paragraph" w:styleId="Tekstprzypisukocowego">
    <w:name w:val="endnote text"/>
    <w:basedOn w:val="Normalny"/>
    <w:link w:val="TekstprzypisukocowegoZnak"/>
    <w:rsid w:val="0033356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333567"/>
    <w:rPr>
      <w:rFonts w:ascii="Times New Roman" w:eastAsia="Times New Roman" w:hAnsi="Times New Roman" w:cs="Times New Roman"/>
      <w:sz w:val="20"/>
      <w:szCs w:val="20"/>
      <w:lang w:eastAsia="pl-PL"/>
    </w:rPr>
  </w:style>
  <w:style w:type="character" w:styleId="Odwoanieprzypisukocowego">
    <w:name w:val="endnote reference"/>
    <w:basedOn w:val="Domylnaczcionkaakapitu"/>
    <w:rsid w:val="00333567"/>
    <w:rPr>
      <w:vertAlign w:val="superscript"/>
    </w:rPr>
  </w:style>
  <w:style w:type="paragraph" w:styleId="Tekstprzypisudolnego">
    <w:name w:val="footnote text"/>
    <w:basedOn w:val="Normalny"/>
    <w:link w:val="TekstprzypisudolnegoZnak"/>
    <w:rsid w:val="0033356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333567"/>
    <w:rPr>
      <w:rFonts w:ascii="Times New Roman" w:eastAsia="Times New Roman" w:hAnsi="Times New Roman" w:cs="Times New Roman"/>
      <w:sz w:val="20"/>
      <w:szCs w:val="20"/>
      <w:lang w:eastAsia="pl-PL"/>
    </w:rPr>
  </w:style>
  <w:style w:type="character" w:styleId="Odwoanieprzypisudolnego">
    <w:name w:val="footnote reference"/>
    <w:basedOn w:val="Domylnaczcionkaakapitu"/>
    <w:rsid w:val="00333567"/>
    <w:rPr>
      <w:vertAlign w:val="superscript"/>
    </w:rPr>
  </w:style>
  <w:style w:type="character" w:customStyle="1" w:styleId="apple-converted-space">
    <w:name w:val="apple-converted-space"/>
    <w:basedOn w:val="Domylnaczcionkaakapitu"/>
    <w:rsid w:val="00333567"/>
  </w:style>
  <w:style w:type="character" w:customStyle="1" w:styleId="Teksttreci">
    <w:name w:val="Tekst treści_"/>
    <w:basedOn w:val="Domylnaczcionkaakapitu"/>
    <w:link w:val="Teksttreci0"/>
    <w:rsid w:val="00333567"/>
    <w:rPr>
      <w:sz w:val="23"/>
      <w:szCs w:val="23"/>
      <w:shd w:val="clear" w:color="auto" w:fill="FFFFFF"/>
    </w:rPr>
  </w:style>
  <w:style w:type="paragraph" w:customStyle="1" w:styleId="Teksttreci0">
    <w:name w:val="Tekst treści"/>
    <w:basedOn w:val="Normalny"/>
    <w:link w:val="Teksttreci"/>
    <w:rsid w:val="00333567"/>
    <w:pPr>
      <w:shd w:val="clear" w:color="auto" w:fill="FFFFFF"/>
      <w:spacing w:before="60" w:after="60" w:line="0" w:lineRule="atLeast"/>
      <w:ind w:hanging="460"/>
    </w:pPr>
    <w:rPr>
      <w:sz w:val="23"/>
      <w:szCs w:val="23"/>
    </w:rPr>
  </w:style>
  <w:style w:type="paragraph" w:styleId="Tekstpodstawowywcity3">
    <w:name w:val="Body Text Indent 3"/>
    <w:basedOn w:val="Normalny"/>
    <w:link w:val="Tekstpodstawowywcity3Znak"/>
    <w:rsid w:val="00333567"/>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333567"/>
    <w:rPr>
      <w:rFonts w:ascii="Times New Roman" w:eastAsia="Times New Roman" w:hAnsi="Times New Roman" w:cs="Times New Roman"/>
      <w:sz w:val="16"/>
      <w:szCs w:val="16"/>
      <w:lang w:eastAsia="pl-PL"/>
    </w:rPr>
  </w:style>
  <w:style w:type="character" w:customStyle="1" w:styleId="highlight">
    <w:name w:val="highlight"/>
    <w:rsid w:val="00333567"/>
  </w:style>
  <w:style w:type="paragraph" w:styleId="Tekstpodstawowy">
    <w:name w:val="Body Text"/>
    <w:basedOn w:val="Normalny"/>
    <w:link w:val="TekstpodstawowyZnak"/>
    <w:rsid w:val="00333567"/>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333567"/>
    <w:rPr>
      <w:rFonts w:ascii="Times New Roman" w:eastAsia="Times New Roman" w:hAnsi="Times New Roman" w:cs="Times New Roman"/>
      <w:sz w:val="24"/>
      <w:szCs w:val="24"/>
      <w:lang w:eastAsia="pl-PL"/>
    </w:rPr>
  </w:style>
  <w:style w:type="character" w:customStyle="1" w:styleId="Teksttreci2Pogrubienie">
    <w:name w:val="Tekst treści (2) + Pogrubienie"/>
    <w:rsid w:val="00333567"/>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styleId="Mapadokumentu">
    <w:name w:val="Document Map"/>
    <w:basedOn w:val="Normalny"/>
    <w:link w:val="MapadokumentuZnak"/>
    <w:rsid w:val="00333567"/>
    <w:pPr>
      <w:shd w:val="clear" w:color="auto" w:fill="000080"/>
      <w:spacing w:after="0" w:line="240" w:lineRule="auto"/>
    </w:pPr>
    <w:rPr>
      <w:rFonts w:ascii="Tahoma" w:eastAsia="Times New Roman" w:hAnsi="Tahoma" w:cs="Times New Roman"/>
      <w:sz w:val="20"/>
      <w:szCs w:val="20"/>
      <w:lang w:eastAsia="pl-PL"/>
    </w:rPr>
  </w:style>
  <w:style w:type="character" w:customStyle="1" w:styleId="MapadokumentuZnak">
    <w:name w:val="Mapa dokumentu Znak"/>
    <w:basedOn w:val="Domylnaczcionkaakapitu"/>
    <w:link w:val="Mapadokumentu"/>
    <w:rsid w:val="00333567"/>
    <w:rPr>
      <w:rFonts w:ascii="Tahoma" w:eastAsia="Times New Roman" w:hAnsi="Tahoma" w:cs="Times New Roman"/>
      <w:sz w:val="20"/>
      <w:szCs w:val="20"/>
      <w:shd w:val="clear" w:color="auto" w:fill="000080"/>
      <w:lang w:eastAsia="pl-PL"/>
    </w:rPr>
  </w:style>
  <w:style w:type="paragraph" w:styleId="Tekstpodstawowy2">
    <w:name w:val="Body Text 2"/>
    <w:basedOn w:val="Normalny"/>
    <w:link w:val="Tekstpodstawowy2Znak"/>
    <w:rsid w:val="00333567"/>
    <w:pPr>
      <w:spacing w:after="120" w:line="480" w:lineRule="auto"/>
    </w:pPr>
    <w:rPr>
      <w:rFonts w:ascii="Times New Roman" w:eastAsia="Times New Roman" w:hAnsi="Times New Roman" w:cs="Times New Roman"/>
      <w:sz w:val="28"/>
      <w:szCs w:val="20"/>
      <w:lang w:eastAsia="pl-PL"/>
    </w:rPr>
  </w:style>
  <w:style w:type="character" w:customStyle="1" w:styleId="Tekstpodstawowy2Znak">
    <w:name w:val="Tekst podstawowy 2 Znak"/>
    <w:basedOn w:val="Domylnaczcionkaakapitu"/>
    <w:link w:val="Tekstpodstawowy2"/>
    <w:rsid w:val="00333567"/>
    <w:rPr>
      <w:rFonts w:ascii="Times New Roman" w:eastAsia="Times New Roman" w:hAnsi="Times New Roman" w:cs="Times New Roman"/>
      <w:sz w:val="28"/>
      <w:szCs w:val="20"/>
      <w:lang w:eastAsia="pl-PL"/>
    </w:rPr>
  </w:style>
  <w:style w:type="character" w:customStyle="1" w:styleId="info-list-value-uzasadnienie">
    <w:name w:val="info-list-value-uzasadnienie"/>
    <w:rsid w:val="00333567"/>
  </w:style>
  <w:style w:type="character" w:customStyle="1" w:styleId="Teksttreci2">
    <w:name w:val="Tekst treści (2)_"/>
    <w:link w:val="Teksttreci20"/>
    <w:rsid w:val="00333567"/>
    <w:rPr>
      <w:spacing w:val="10"/>
      <w:sz w:val="21"/>
      <w:szCs w:val="21"/>
      <w:shd w:val="clear" w:color="auto" w:fill="FFFFFF"/>
    </w:rPr>
  </w:style>
  <w:style w:type="paragraph" w:customStyle="1" w:styleId="Teksttreci20">
    <w:name w:val="Tekst treści (2)"/>
    <w:basedOn w:val="Normalny"/>
    <w:link w:val="Teksttreci2"/>
    <w:rsid w:val="00333567"/>
    <w:pPr>
      <w:shd w:val="clear" w:color="auto" w:fill="FFFFFF"/>
      <w:spacing w:after="240" w:line="0" w:lineRule="atLeast"/>
      <w:ind w:hanging="180"/>
      <w:jc w:val="both"/>
    </w:pPr>
    <w:rPr>
      <w:spacing w:val="10"/>
      <w:sz w:val="21"/>
      <w:szCs w:val="21"/>
    </w:rPr>
  </w:style>
  <w:style w:type="paragraph" w:styleId="NormalnyWeb">
    <w:name w:val="Normal (Web)"/>
    <w:basedOn w:val="Normalny"/>
    <w:uiPriority w:val="99"/>
    <w:semiHidden/>
    <w:unhideWhenUsed/>
    <w:rsid w:val="00BF6C87"/>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32736">
      <w:bodyDiv w:val="1"/>
      <w:marLeft w:val="0"/>
      <w:marRight w:val="0"/>
      <w:marTop w:val="0"/>
      <w:marBottom w:val="0"/>
      <w:divBdr>
        <w:top w:val="none" w:sz="0" w:space="0" w:color="auto"/>
        <w:left w:val="none" w:sz="0" w:space="0" w:color="auto"/>
        <w:bottom w:val="none" w:sz="0" w:space="0" w:color="auto"/>
        <w:right w:val="none" w:sz="0" w:space="0" w:color="auto"/>
      </w:divBdr>
    </w:div>
    <w:div w:id="182327293">
      <w:bodyDiv w:val="1"/>
      <w:marLeft w:val="0"/>
      <w:marRight w:val="0"/>
      <w:marTop w:val="0"/>
      <w:marBottom w:val="0"/>
      <w:divBdr>
        <w:top w:val="none" w:sz="0" w:space="0" w:color="auto"/>
        <w:left w:val="none" w:sz="0" w:space="0" w:color="auto"/>
        <w:bottom w:val="none" w:sz="0" w:space="0" w:color="auto"/>
        <w:right w:val="none" w:sz="0" w:space="0" w:color="auto"/>
      </w:divBdr>
      <w:divsChild>
        <w:div w:id="2003269390">
          <w:marLeft w:val="0"/>
          <w:marRight w:val="0"/>
          <w:marTop w:val="0"/>
          <w:marBottom w:val="0"/>
          <w:divBdr>
            <w:top w:val="none" w:sz="0" w:space="0" w:color="auto"/>
            <w:left w:val="none" w:sz="0" w:space="0" w:color="auto"/>
            <w:bottom w:val="none" w:sz="0" w:space="0" w:color="auto"/>
            <w:right w:val="none" w:sz="0" w:space="0" w:color="auto"/>
          </w:divBdr>
          <w:divsChild>
            <w:div w:id="111818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74972391">
      <w:bodyDiv w:val="1"/>
      <w:marLeft w:val="0"/>
      <w:marRight w:val="0"/>
      <w:marTop w:val="0"/>
      <w:marBottom w:val="0"/>
      <w:divBdr>
        <w:top w:val="none" w:sz="0" w:space="0" w:color="auto"/>
        <w:left w:val="none" w:sz="0" w:space="0" w:color="auto"/>
        <w:bottom w:val="none" w:sz="0" w:space="0" w:color="auto"/>
        <w:right w:val="none" w:sz="0" w:space="0" w:color="auto"/>
      </w:divBdr>
    </w:div>
    <w:div w:id="755202444">
      <w:bodyDiv w:val="1"/>
      <w:marLeft w:val="0"/>
      <w:marRight w:val="0"/>
      <w:marTop w:val="0"/>
      <w:marBottom w:val="0"/>
      <w:divBdr>
        <w:top w:val="none" w:sz="0" w:space="0" w:color="auto"/>
        <w:left w:val="none" w:sz="0" w:space="0" w:color="auto"/>
        <w:bottom w:val="none" w:sz="0" w:space="0" w:color="auto"/>
        <w:right w:val="none" w:sz="0" w:space="0" w:color="auto"/>
      </w:divBdr>
      <w:divsChild>
        <w:div w:id="378240931">
          <w:marLeft w:val="0"/>
          <w:marRight w:val="0"/>
          <w:marTop w:val="0"/>
          <w:marBottom w:val="0"/>
          <w:divBdr>
            <w:top w:val="none" w:sz="0" w:space="0" w:color="auto"/>
            <w:left w:val="none" w:sz="0" w:space="0" w:color="auto"/>
            <w:bottom w:val="none" w:sz="0" w:space="0" w:color="auto"/>
            <w:right w:val="none" w:sz="0" w:space="0" w:color="auto"/>
          </w:divBdr>
        </w:div>
        <w:div w:id="639846795">
          <w:marLeft w:val="0"/>
          <w:marRight w:val="0"/>
          <w:marTop w:val="0"/>
          <w:marBottom w:val="0"/>
          <w:divBdr>
            <w:top w:val="none" w:sz="0" w:space="0" w:color="auto"/>
            <w:left w:val="none" w:sz="0" w:space="0" w:color="auto"/>
            <w:bottom w:val="none" w:sz="0" w:space="0" w:color="auto"/>
            <w:right w:val="none" w:sz="0" w:space="0" w:color="auto"/>
          </w:divBdr>
          <w:divsChild>
            <w:div w:id="1052538282">
              <w:marLeft w:val="0"/>
              <w:marRight w:val="0"/>
              <w:marTop w:val="0"/>
              <w:marBottom w:val="0"/>
              <w:divBdr>
                <w:top w:val="none" w:sz="0" w:space="0" w:color="auto"/>
                <w:left w:val="none" w:sz="0" w:space="0" w:color="auto"/>
                <w:bottom w:val="none" w:sz="0" w:space="0" w:color="auto"/>
                <w:right w:val="none" w:sz="0" w:space="0" w:color="auto"/>
              </w:divBdr>
              <w:divsChild>
                <w:div w:id="106649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2681">
          <w:marLeft w:val="0"/>
          <w:marRight w:val="0"/>
          <w:marTop w:val="0"/>
          <w:marBottom w:val="0"/>
          <w:divBdr>
            <w:top w:val="none" w:sz="0" w:space="0" w:color="auto"/>
            <w:left w:val="none" w:sz="0" w:space="0" w:color="auto"/>
            <w:bottom w:val="none" w:sz="0" w:space="0" w:color="auto"/>
            <w:right w:val="none" w:sz="0" w:space="0" w:color="auto"/>
          </w:divBdr>
          <w:divsChild>
            <w:div w:id="566310014">
              <w:marLeft w:val="0"/>
              <w:marRight w:val="0"/>
              <w:marTop w:val="0"/>
              <w:marBottom w:val="0"/>
              <w:divBdr>
                <w:top w:val="none" w:sz="0" w:space="0" w:color="auto"/>
                <w:left w:val="none" w:sz="0" w:space="0" w:color="auto"/>
                <w:bottom w:val="none" w:sz="0" w:space="0" w:color="auto"/>
                <w:right w:val="none" w:sz="0" w:space="0" w:color="auto"/>
              </w:divBdr>
              <w:divsChild>
                <w:div w:id="19928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8637">
          <w:marLeft w:val="0"/>
          <w:marRight w:val="0"/>
          <w:marTop w:val="0"/>
          <w:marBottom w:val="0"/>
          <w:divBdr>
            <w:top w:val="none" w:sz="0" w:space="0" w:color="auto"/>
            <w:left w:val="none" w:sz="0" w:space="0" w:color="auto"/>
            <w:bottom w:val="none" w:sz="0" w:space="0" w:color="auto"/>
            <w:right w:val="none" w:sz="0" w:space="0" w:color="auto"/>
          </w:divBdr>
          <w:divsChild>
            <w:div w:id="96296804">
              <w:marLeft w:val="0"/>
              <w:marRight w:val="0"/>
              <w:marTop w:val="0"/>
              <w:marBottom w:val="0"/>
              <w:divBdr>
                <w:top w:val="none" w:sz="0" w:space="0" w:color="auto"/>
                <w:left w:val="none" w:sz="0" w:space="0" w:color="auto"/>
                <w:bottom w:val="none" w:sz="0" w:space="0" w:color="auto"/>
                <w:right w:val="none" w:sz="0" w:space="0" w:color="auto"/>
              </w:divBdr>
              <w:divsChild>
                <w:div w:id="10075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878611">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cmzyheydeltqmfyc4mzzg4ztgmzrgq&amp;refSource=hypdec" TargetMode="External"/><Relationship Id="rId13" Type="http://schemas.openxmlformats.org/officeDocument/2006/relationships/hyperlink" Target="http://lex.mi.gov.pl/cgi-bin/genhtml?id=z4aa0e65f68c4&amp;&amp;pspdate=2009.09.04&amp;psphas=1&amp;comm=hipmer&amp;akt=nr17298172&amp;jedn=a20u4&amp;nr=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iobyg42taltqmfyc4njtgyytgojqh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iobyg42taltqmfyc4njtgyytgojqh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lex.mi.gov.pl/cgi-bin/genhtml?id=z4aa0ad7d5971&amp;&amp;pspdate=2009.09.04&amp;psphas=1&amp;comm=hipmer&amp;akt=nr17298172&amp;jedn=a33u2p1&amp;nr=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galis.pl/document-view.seam?documentId=mfrxilrtg4ytgnrygm4dcltqmfyc4nbzgaydmnbrgq" TargetMode="External"/><Relationship Id="rId14" Type="http://schemas.openxmlformats.org/officeDocument/2006/relationships/hyperlink" Target="https://sip.legalis.pl/document-view.seam?documentId=mfrxilrtg4ytgnrygm4dcltqmfyc4nbzgaydmnbvgq"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10846</Words>
  <Characters>65081</Characters>
  <Application>Microsoft Office Word</Application>
  <DocSecurity>0</DocSecurity>
  <Lines>542</Lines>
  <Paragraphs>151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4</cp:revision>
  <cp:lastPrinted>2024-05-31T09:47:00Z</cp:lastPrinted>
  <dcterms:created xsi:type="dcterms:W3CDTF">2024-06-14T08:01:00Z</dcterms:created>
  <dcterms:modified xsi:type="dcterms:W3CDTF">2024-06-14T08:23:00Z</dcterms:modified>
</cp:coreProperties>
</file>