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16C7" w14:textId="77777777" w:rsidR="00055641" w:rsidRPr="00055641" w:rsidRDefault="00055641" w:rsidP="0005564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5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055641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72AED5A0" w14:textId="77777777" w:rsidR="00055641" w:rsidRPr="00055641" w:rsidRDefault="00055641" w:rsidP="00055641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055641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1B42ED58" w14:textId="77777777" w:rsidR="00055641" w:rsidRPr="00055641" w:rsidRDefault="00055641" w:rsidP="00055641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59EE2A49" w14:textId="5B41E8D4" w:rsidR="00531F4A" w:rsidRPr="00055641" w:rsidRDefault="00531F4A" w:rsidP="00055641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055641">
        <w:rPr>
          <w:rFonts w:asciiTheme="minorHAnsi" w:hAnsiTheme="minorHAnsi" w:cstheme="minorHAnsi"/>
          <w:bCs/>
          <w:sz w:val="20"/>
          <w:szCs w:val="20"/>
        </w:rPr>
        <w:t xml:space="preserve">Warszawa, </w:t>
      </w:r>
      <w:r w:rsidR="00055641">
        <w:rPr>
          <w:rFonts w:asciiTheme="minorHAnsi" w:hAnsiTheme="minorHAnsi" w:cstheme="minorHAnsi"/>
          <w:bCs/>
          <w:sz w:val="20"/>
          <w:szCs w:val="20"/>
        </w:rPr>
        <w:t xml:space="preserve">30 </w:t>
      </w:r>
      <w:r w:rsidRPr="00055641">
        <w:rPr>
          <w:rFonts w:asciiTheme="minorHAnsi" w:hAnsiTheme="minorHAnsi" w:cstheme="minorHAnsi"/>
          <w:bCs/>
          <w:sz w:val="20"/>
          <w:szCs w:val="20"/>
        </w:rPr>
        <w:t>marca 2023 r.</w:t>
      </w:r>
    </w:p>
    <w:p w14:paraId="4EDBE57A" w14:textId="62971ADB" w:rsidR="0024255C" w:rsidRPr="00055641" w:rsidRDefault="00980581" w:rsidP="00055641">
      <w:pPr>
        <w:spacing w:line="240" w:lineRule="auto"/>
        <w:jc w:val="left"/>
        <w:rPr>
          <w:rFonts w:asciiTheme="minorHAnsi" w:hAnsiTheme="minorHAnsi" w:cstheme="minorHAnsi"/>
          <w:bCs/>
        </w:rPr>
      </w:pPr>
      <w:r w:rsidRPr="00055641">
        <w:rPr>
          <w:rFonts w:asciiTheme="minorHAnsi" w:hAnsiTheme="minorHAnsi" w:cstheme="minorHAnsi"/>
          <w:bCs/>
          <w:sz w:val="20"/>
          <w:szCs w:val="20"/>
        </w:rPr>
        <w:t>DOOŚ-WDŚZOO.420.78.2021.KN.</w:t>
      </w:r>
      <w:r w:rsidR="00531F4A" w:rsidRPr="00055641">
        <w:rPr>
          <w:rFonts w:asciiTheme="minorHAnsi" w:hAnsiTheme="minorHAnsi" w:cstheme="minorHAnsi"/>
          <w:bCs/>
          <w:sz w:val="20"/>
          <w:szCs w:val="20"/>
        </w:rPr>
        <w:t>36</w:t>
      </w:r>
    </w:p>
    <w:p w14:paraId="1C86EDDB" w14:textId="77777777" w:rsidR="007D0E54" w:rsidRPr="00055641" w:rsidRDefault="007D0E54" w:rsidP="00055641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bCs/>
          <w:color w:val="000000"/>
        </w:rPr>
      </w:pPr>
    </w:p>
    <w:p w14:paraId="64FF5D7F" w14:textId="2207B3BC" w:rsidR="0000210A" w:rsidRPr="00055641" w:rsidRDefault="00367128" w:rsidP="00055641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bCs/>
          <w:color w:val="000000"/>
        </w:rPr>
      </w:pPr>
      <w:r w:rsidRPr="00055641">
        <w:rPr>
          <w:rFonts w:asciiTheme="minorHAnsi" w:hAnsiTheme="minorHAnsi" w:cstheme="minorHAnsi"/>
          <w:bCs/>
          <w:color w:val="000000"/>
        </w:rPr>
        <w:t>ZAWIADOMIENIE</w:t>
      </w:r>
    </w:p>
    <w:p w14:paraId="33B2CBB8" w14:textId="34B449FF" w:rsidR="00123138" w:rsidRPr="00055641" w:rsidRDefault="005C533E" w:rsidP="00055641">
      <w:pPr>
        <w:jc w:val="left"/>
        <w:rPr>
          <w:rFonts w:asciiTheme="minorHAnsi" w:hAnsiTheme="minorHAnsi" w:cstheme="minorHAnsi"/>
          <w:bCs/>
          <w:color w:val="000000"/>
        </w:rPr>
      </w:pPr>
      <w:r w:rsidRPr="00055641">
        <w:rPr>
          <w:rFonts w:asciiTheme="minorHAnsi" w:hAnsiTheme="minorHAnsi" w:cstheme="minorHAnsi"/>
          <w:bCs/>
          <w:color w:val="000000"/>
        </w:rPr>
        <w:t>Generalny Dyrektor Ochrony Środowiska, n</w:t>
      </w:r>
      <w:r w:rsidR="00AD53BD" w:rsidRPr="00055641">
        <w:rPr>
          <w:rFonts w:asciiTheme="minorHAnsi" w:hAnsiTheme="minorHAnsi" w:cstheme="minorHAnsi"/>
          <w:bCs/>
          <w:color w:val="000000"/>
        </w:rPr>
        <w:t>a podsta</w:t>
      </w:r>
      <w:r w:rsidR="00385C62" w:rsidRPr="00055641">
        <w:rPr>
          <w:rFonts w:asciiTheme="minorHAnsi" w:hAnsiTheme="minorHAnsi" w:cstheme="minorHAnsi"/>
          <w:bCs/>
          <w:color w:val="000000"/>
        </w:rPr>
        <w:t>wie art. 54 § 4</w:t>
      </w:r>
      <w:r w:rsidR="00AD53BD" w:rsidRPr="00055641">
        <w:rPr>
          <w:rFonts w:asciiTheme="minorHAnsi" w:hAnsiTheme="minorHAnsi" w:cstheme="minorHAnsi"/>
          <w:bCs/>
          <w:color w:val="000000"/>
        </w:rPr>
        <w:t xml:space="preserve"> ustawy z dnia 30 sierpnia 2002 r.</w:t>
      </w:r>
      <w:r w:rsidR="00D03896" w:rsidRPr="00055641">
        <w:rPr>
          <w:rFonts w:asciiTheme="minorHAnsi" w:hAnsiTheme="minorHAnsi" w:cstheme="minorHAnsi"/>
          <w:bCs/>
          <w:color w:val="000000"/>
        </w:rPr>
        <w:t xml:space="preserve"> – </w:t>
      </w:r>
      <w:r w:rsidR="00AD53BD" w:rsidRPr="00055641">
        <w:rPr>
          <w:rFonts w:asciiTheme="minorHAnsi" w:hAnsiTheme="minorHAnsi" w:cstheme="minorHAnsi"/>
          <w:bCs/>
          <w:iCs/>
          <w:color w:val="000000"/>
        </w:rPr>
        <w:t>Prawo o postępowaniu przed sądami administracyjnymi</w:t>
      </w:r>
      <w:r w:rsidR="00AD53BD" w:rsidRPr="00055641">
        <w:rPr>
          <w:rFonts w:asciiTheme="minorHAnsi" w:hAnsiTheme="minorHAnsi" w:cstheme="minorHAnsi"/>
          <w:bCs/>
          <w:color w:val="000000"/>
        </w:rPr>
        <w:t xml:space="preserve"> (</w:t>
      </w:r>
      <w:r w:rsidR="00C17407" w:rsidRPr="00055641">
        <w:rPr>
          <w:rFonts w:asciiTheme="minorHAnsi" w:hAnsiTheme="minorHAnsi" w:cstheme="minorHAnsi"/>
          <w:bCs/>
          <w:color w:val="000000"/>
        </w:rPr>
        <w:t>Dz. U. z 20</w:t>
      </w:r>
      <w:r w:rsidR="00C60A59" w:rsidRPr="00055641">
        <w:rPr>
          <w:rFonts w:asciiTheme="minorHAnsi" w:hAnsiTheme="minorHAnsi" w:cstheme="minorHAnsi"/>
          <w:bCs/>
          <w:color w:val="000000"/>
        </w:rPr>
        <w:t>2</w:t>
      </w:r>
      <w:r w:rsidRPr="00055641">
        <w:rPr>
          <w:rFonts w:asciiTheme="minorHAnsi" w:hAnsiTheme="minorHAnsi" w:cstheme="minorHAnsi"/>
          <w:bCs/>
          <w:color w:val="000000"/>
        </w:rPr>
        <w:t>3</w:t>
      </w:r>
      <w:r w:rsidR="00C17407" w:rsidRPr="00055641">
        <w:rPr>
          <w:rFonts w:asciiTheme="minorHAnsi" w:hAnsiTheme="minorHAnsi" w:cstheme="minorHAnsi"/>
          <w:bCs/>
          <w:color w:val="000000"/>
        </w:rPr>
        <w:t xml:space="preserve"> r. poz. </w:t>
      </w:r>
      <w:r w:rsidRPr="00055641">
        <w:rPr>
          <w:rFonts w:asciiTheme="minorHAnsi" w:hAnsiTheme="minorHAnsi" w:cstheme="minorHAnsi"/>
          <w:bCs/>
          <w:color w:val="000000"/>
        </w:rPr>
        <w:t>25</w:t>
      </w:r>
      <w:r w:rsidR="00C60A59" w:rsidRPr="00055641">
        <w:rPr>
          <w:rFonts w:asciiTheme="minorHAnsi" w:hAnsiTheme="minorHAnsi" w:cstheme="minorHAnsi"/>
          <w:bCs/>
          <w:color w:val="000000"/>
        </w:rPr>
        <w:t>9</w:t>
      </w:r>
      <w:r w:rsidR="00C17407" w:rsidRPr="00055641">
        <w:rPr>
          <w:rFonts w:asciiTheme="minorHAnsi" w:hAnsiTheme="minorHAnsi" w:cstheme="minorHAnsi"/>
          <w:bCs/>
          <w:color w:val="000000"/>
        </w:rPr>
        <w:t>)</w:t>
      </w:r>
      <w:r w:rsidR="00AD53BD" w:rsidRPr="00055641">
        <w:rPr>
          <w:rFonts w:asciiTheme="minorHAnsi" w:hAnsiTheme="minorHAnsi" w:cstheme="minorHAnsi"/>
          <w:bCs/>
          <w:color w:val="000000"/>
        </w:rPr>
        <w:t xml:space="preserve">, dalej </w:t>
      </w:r>
      <w:r w:rsidRPr="00055641">
        <w:rPr>
          <w:rFonts w:asciiTheme="minorHAnsi" w:hAnsiTheme="minorHAnsi" w:cstheme="minorHAnsi"/>
          <w:bCs/>
          <w:iCs/>
          <w:color w:val="000000"/>
        </w:rPr>
        <w:t>p.p.s.a.</w:t>
      </w:r>
      <w:r w:rsidR="00AD53BD" w:rsidRPr="00055641">
        <w:rPr>
          <w:rFonts w:asciiTheme="minorHAnsi" w:hAnsiTheme="minorHAnsi" w:cstheme="minorHAnsi"/>
          <w:bCs/>
          <w:iCs/>
          <w:color w:val="000000"/>
        </w:rPr>
        <w:t>,</w:t>
      </w:r>
      <w:r w:rsidR="00AD53BD" w:rsidRPr="00055641">
        <w:rPr>
          <w:rFonts w:asciiTheme="minorHAnsi" w:hAnsiTheme="minorHAnsi" w:cstheme="minorHAnsi"/>
          <w:bCs/>
          <w:color w:val="000000"/>
        </w:rPr>
        <w:t xml:space="preserve"> </w:t>
      </w:r>
      <w:r w:rsidR="00367128" w:rsidRPr="00055641">
        <w:rPr>
          <w:rFonts w:asciiTheme="minorHAnsi" w:hAnsiTheme="minorHAnsi" w:cstheme="minorHAnsi"/>
          <w:bCs/>
          <w:color w:val="000000"/>
        </w:rPr>
        <w:t>w związku z</w:t>
      </w:r>
      <w:r w:rsidR="00FF1553" w:rsidRPr="00055641">
        <w:rPr>
          <w:rFonts w:asciiTheme="minorHAnsi" w:hAnsiTheme="minorHAnsi" w:cstheme="minorHAnsi"/>
          <w:bCs/>
          <w:color w:val="000000"/>
        </w:rPr>
        <w:t xml:space="preserve"> art. 74 ust. 3</w:t>
      </w:r>
      <w:r w:rsidR="00EF6B9C" w:rsidRPr="00055641">
        <w:rPr>
          <w:rFonts w:asciiTheme="minorHAnsi" w:hAnsiTheme="minorHAnsi" w:cstheme="minorHAnsi"/>
          <w:bCs/>
          <w:color w:val="000000"/>
        </w:rPr>
        <w:t> </w:t>
      </w:r>
      <w:r w:rsidR="00FF1553" w:rsidRPr="00055641">
        <w:rPr>
          <w:rFonts w:asciiTheme="minorHAnsi" w:hAnsiTheme="minorHAnsi" w:cstheme="minorHAnsi"/>
          <w:bCs/>
          <w:color w:val="000000"/>
        </w:rPr>
        <w:t xml:space="preserve">ustawy z dnia 3 października 2008 r. </w:t>
      </w:r>
      <w:r w:rsidR="00FF1553" w:rsidRPr="00055641">
        <w:rPr>
          <w:rFonts w:asciiTheme="minorHAnsi" w:hAnsiTheme="minorHAnsi" w:cstheme="minorHAnsi"/>
          <w:bCs/>
          <w:iCs/>
          <w:color w:val="000000"/>
        </w:rPr>
        <w:t>o udostępnianiu informacji o środowisku i jego ochronie, udziale społeczeństwa w ochronie środowiska oraz o</w:t>
      </w:r>
      <w:r w:rsidR="00EC1168" w:rsidRPr="00055641">
        <w:rPr>
          <w:rFonts w:asciiTheme="minorHAnsi" w:hAnsiTheme="minorHAnsi" w:cstheme="minorHAnsi"/>
          <w:bCs/>
          <w:iCs/>
          <w:color w:val="000000"/>
        </w:rPr>
        <w:t> </w:t>
      </w:r>
      <w:r w:rsidR="00FF1553" w:rsidRPr="00055641">
        <w:rPr>
          <w:rFonts w:asciiTheme="minorHAnsi" w:hAnsiTheme="minorHAnsi" w:cstheme="minorHAnsi"/>
          <w:bCs/>
          <w:iCs/>
          <w:color w:val="000000"/>
        </w:rPr>
        <w:t>ocenach oddziaływania na środowisko</w:t>
      </w:r>
      <w:r w:rsidR="00FF1553" w:rsidRPr="00055641">
        <w:rPr>
          <w:rFonts w:asciiTheme="minorHAnsi" w:hAnsiTheme="minorHAnsi" w:cstheme="minorHAnsi"/>
          <w:bCs/>
          <w:color w:val="000000"/>
        </w:rPr>
        <w:t xml:space="preserve"> (</w:t>
      </w:r>
      <w:r w:rsidR="00AD2E6F" w:rsidRPr="00055641">
        <w:rPr>
          <w:rFonts w:asciiTheme="minorHAnsi" w:hAnsiTheme="minorHAnsi" w:cstheme="minorHAnsi"/>
          <w:bCs/>
          <w:color w:val="000000"/>
        </w:rPr>
        <w:t>Dz. U. z</w:t>
      </w:r>
      <w:r w:rsidR="00410E74" w:rsidRPr="00055641">
        <w:rPr>
          <w:rFonts w:asciiTheme="minorHAnsi" w:hAnsiTheme="minorHAnsi" w:cstheme="minorHAnsi"/>
          <w:bCs/>
          <w:color w:val="000000"/>
        </w:rPr>
        <w:t> </w:t>
      </w:r>
      <w:r w:rsidR="00AD2E6F" w:rsidRPr="00055641">
        <w:rPr>
          <w:rFonts w:asciiTheme="minorHAnsi" w:hAnsiTheme="minorHAnsi" w:cstheme="minorHAnsi"/>
          <w:bCs/>
          <w:color w:val="000000"/>
        </w:rPr>
        <w:t>202</w:t>
      </w:r>
      <w:r w:rsidR="00322C8A" w:rsidRPr="00055641">
        <w:rPr>
          <w:rFonts w:asciiTheme="minorHAnsi" w:hAnsiTheme="minorHAnsi" w:cstheme="minorHAnsi"/>
          <w:bCs/>
          <w:color w:val="000000"/>
        </w:rPr>
        <w:t>2</w:t>
      </w:r>
      <w:r w:rsidR="00AD2E6F" w:rsidRPr="00055641">
        <w:rPr>
          <w:rFonts w:asciiTheme="minorHAnsi" w:hAnsiTheme="minorHAnsi" w:cstheme="minorHAnsi"/>
          <w:bCs/>
          <w:color w:val="000000"/>
        </w:rPr>
        <w:t xml:space="preserve"> r. poz. </w:t>
      </w:r>
      <w:r w:rsidR="00322C8A" w:rsidRPr="00055641">
        <w:rPr>
          <w:rFonts w:asciiTheme="minorHAnsi" w:hAnsiTheme="minorHAnsi" w:cstheme="minorHAnsi"/>
          <w:bCs/>
          <w:color w:val="000000"/>
        </w:rPr>
        <w:t>1029</w:t>
      </w:r>
      <w:r w:rsidR="00980581" w:rsidRPr="00055641">
        <w:rPr>
          <w:rFonts w:asciiTheme="minorHAnsi" w:hAnsiTheme="minorHAnsi" w:cstheme="minorHAnsi"/>
          <w:bCs/>
          <w:color w:val="000000"/>
        </w:rPr>
        <w:t>, ze zm.</w:t>
      </w:r>
      <w:r w:rsidR="00FF1553" w:rsidRPr="00055641">
        <w:rPr>
          <w:rFonts w:asciiTheme="minorHAnsi" w:hAnsiTheme="minorHAnsi" w:cstheme="minorHAnsi"/>
          <w:bCs/>
          <w:color w:val="000000"/>
        </w:rPr>
        <w:t xml:space="preserve">), dalej </w:t>
      </w:r>
      <w:r w:rsidR="00FF1553" w:rsidRPr="00055641">
        <w:rPr>
          <w:rFonts w:asciiTheme="minorHAnsi" w:hAnsiTheme="minorHAnsi" w:cstheme="minorHAnsi"/>
          <w:bCs/>
          <w:iCs/>
          <w:color w:val="000000"/>
        </w:rPr>
        <w:t>u</w:t>
      </w:r>
      <w:r w:rsidRPr="00055641">
        <w:rPr>
          <w:rFonts w:asciiTheme="minorHAnsi" w:hAnsiTheme="minorHAnsi" w:cstheme="minorHAnsi"/>
          <w:bCs/>
          <w:iCs/>
          <w:color w:val="000000"/>
        </w:rPr>
        <w:t>.o.o.ś.</w:t>
      </w:r>
      <w:r w:rsidR="00FF1553" w:rsidRPr="00055641">
        <w:rPr>
          <w:rFonts w:asciiTheme="minorHAnsi" w:hAnsiTheme="minorHAnsi" w:cstheme="minorHAnsi"/>
          <w:bCs/>
          <w:color w:val="000000"/>
        </w:rPr>
        <w:t xml:space="preserve">, </w:t>
      </w:r>
      <w:r w:rsidRPr="00055641">
        <w:rPr>
          <w:rFonts w:asciiTheme="minorHAnsi" w:hAnsiTheme="minorHAnsi" w:cstheme="minorHAnsi"/>
          <w:bCs/>
          <w:color w:val="000000"/>
        </w:rPr>
        <w:t>zawiadamia o przekazaniu do Wojewódzkiego Sądu Administracyjnego w Warszawie skarg na decyzję</w:t>
      </w:r>
      <w:r w:rsidR="00980581" w:rsidRPr="00055641">
        <w:rPr>
          <w:rFonts w:asciiTheme="minorHAnsi" w:hAnsiTheme="minorHAnsi" w:cstheme="minorHAnsi"/>
          <w:bCs/>
          <w:color w:val="000000"/>
        </w:rPr>
        <w:t xml:space="preserve"> </w:t>
      </w:r>
      <w:r w:rsidR="00123138" w:rsidRPr="00055641">
        <w:rPr>
          <w:rFonts w:asciiTheme="minorHAnsi" w:hAnsiTheme="minorHAnsi" w:cstheme="minorHAnsi"/>
          <w:bCs/>
          <w:color w:val="000000"/>
        </w:rPr>
        <w:t xml:space="preserve">Generalnego Dyrektora Ochrony Środowiska </w:t>
      </w:r>
      <w:r w:rsidR="00980581" w:rsidRPr="00055641">
        <w:rPr>
          <w:rFonts w:asciiTheme="minorHAnsi" w:hAnsiTheme="minorHAnsi" w:cstheme="minorHAnsi"/>
          <w:bCs/>
          <w:color w:val="000000"/>
        </w:rPr>
        <w:t xml:space="preserve">z </w:t>
      </w:r>
      <w:r w:rsidR="00EC119C" w:rsidRPr="00055641">
        <w:rPr>
          <w:rFonts w:asciiTheme="minorHAnsi" w:hAnsiTheme="minorHAnsi" w:cstheme="minorHAnsi"/>
          <w:bCs/>
          <w:color w:val="000000"/>
        </w:rPr>
        <w:t>10</w:t>
      </w:r>
      <w:r w:rsidR="00980581" w:rsidRPr="00055641">
        <w:rPr>
          <w:rFonts w:asciiTheme="minorHAnsi" w:hAnsiTheme="minorHAnsi" w:cstheme="minorHAnsi"/>
          <w:bCs/>
          <w:color w:val="000000"/>
        </w:rPr>
        <w:t> s</w:t>
      </w:r>
      <w:r w:rsidR="00506ADD" w:rsidRPr="00055641">
        <w:rPr>
          <w:rFonts w:asciiTheme="minorHAnsi" w:hAnsiTheme="minorHAnsi" w:cstheme="minorHAnsi"/>
          <w:bCs/>
          <w:color w:val="000000"/>
        </w:rPr>
        <w:t>tycznia</w:t>
      </w:r>
      <w:r w:rsidR="00980581" w:rsidRPr="00055641">
        <w:rPr>
          <w:rFonts w:asciiTheme="minorHAnsi" w:hAnsiTheme="minorHAnsi" w:cstheme="minorHAnsi"/>
          <w:bCs/>
          <w:color w:val="000000"/>
        </w:rPr>
        <w:t xml:space="preserve"> 202</w:t>
      </w:r>
      <w:r w:rsidR="00506ADD" w:rsidRPr="00055641">
        <w:rPr>
          <w:rFonts w:asciiTheme="minorHAnsi" w:hAnsiTheme="minorHAnsi" w:cstheme="minorHAnsi"/>
          <w:bCs/>
          <w:color w:val="000000"/>
        </w:rPr>
        <w:t>3</w:t>
      </w:r>
      <w:r w:rsidR="00980581" w:rsidRPr="00055641">
        <w:rPr>
          <w:rFonts w:asciiTheme="minorHAnsi" w:hAnsiTheme="minorHAnsi" w:cstheme="minorHAnsi"/>
          <w:bCs/>
        </w:rPr>
        <w:t> r., znak: DOOŚ-WDŚZOO.420.78.2021.KN.</w:t>
      </w:r>
      <w:r w:rsidR="00506ADD" w:rsidRPr="00055641">
        <w:rPr>
          <w:rFonts w:asciiTheme="minorHAnsi" w:hAnsiTheme="minorHAnsi" w:cstheme="minorHAnsi"/>
          <w:bCs/>
        </w:rPr>
        <w:t>2</w:t>
      </w:r>
      <w:r w:rsidR="00980581" w:rsidRPr="00055641">
        <w:rPr>
          <w:rFonts w:asciiTheme="minorHAnsi" w:hAnsiTheme="minorHAnsi" w:cstheme="minorHAnsi"/>
          <w:bCs/>
        </w:rPr>
        <w:t xml:space="preserve">5, </w:t>
      </w:r>
      <w:r w:rsidR="00506ADD" w:rsidRPr="00055641">
        <w:rPr>
          <w:rFonts w:asciiTheme="minorHAnsi" w:hAnsiTheme="minorHAnsi" w:cstheme="minorHAnsi"/>
          <w:bCs/>
        </w:rPr>
        <w:t>uchylającą</w:t>
      </w:r>
      <w:r w:rsidR="00980581" w:rsidRPr="00055641">
        <w:rPr>
          <w:rFonts w:asciiTheme="minorHAnsi" w:hAnsiTheme="minorHAnsi" w:cstheme="minorHAnsi"/>
          <w:bCs/>
        </w:rPr>
        <w:t xml:space="preserve"> decyzj</w:t>
      </w:r>
      <w:r w:rsidR="00506ADD" w:rsidRPr="00055641">
        <w:rPr>
          <w:rFonts w:asciiTheme="minorHAnsi" w:hAnsiTheme="minorHAnsi" w:cstheme="minorHAnsi"/>
          <w:bCs/>
        </w:rPr>
        <w:t>ę</w:t>
      </w:r>
      <w:r w:rsidR="00980581" w:rsidRPr="00055641">
        <w:rPr>
          <w:rFonts w:asciiTheme="minorHAnsi" w:hAnsiTheme="minorHAnsi" w:cstheme="minorHAnsi"/>
          <w:bCs/>
        </w:rPr>
        <w:t xml:space="preserve"> Regionalnego Dyrektora Ochrony Środowiska w Warszawie z 25 października 2021 r., znak: WOOŚ-II.420.437.2019.MBR.34, o</w:t>
      </w:r>
      <w:r w:rsidR="00EC1168" w:rsidRPr="00055641">
        <w:rPr>
          <w:rFonts w:asciiTheme="minorHAnsi" w:hAnsiTheme="minorHAnsi" w:cstheme="minorHAnsi"/>
          <w:bCs/>
        </w:rPr>
        <w:t xml:space="preserve"> </w:t>
      </w:r>
      <w:r w:rsidR="00980581" w:rsidRPr="00055641">
        <w:rPr>
          <w:rFonts w:asciiTheme="minorHAnsi" w:hAnsiTheme="minorHAnsi" w:cstheme="minorHAnsi"/>
          <w:bCs/>
        </w:rPr>
        <w:t xml:space="preserve">środowiskowych uwarunkowaniach dla przedsięwzięcia </w:t>
      </w:r>
      <w:r w:rsidR="00980581" w:rsidRPr="00055641">
        <w:rPr>
          <w:rFonts w:asciiTheme="minorHAnsi" w:hAnsiTheme="minorHAnsi" w:cstheme="minorHAnsi"/>
          <w:bCs/>
          <w:color w:val="000000"/>
        </w:rPr>
        <w:t xml:space="preserve">pn.: </w:t>
      </w:r>
      <w:r w:rsidR="00980581" w:rsidRPr="00055641">
        <w:rPr>
          <w:rFonts w:asciiTheme="minorHAnsi" w:hAnsiTheme="minorHAnsi" w:cstheme="minorHAnsi"/>
          <w:bCs/>
          <w:i/>
          <w:color w:val="000000"/>
        </w:rPr>
        <w:t>Budowa drogi ekspresowej S12 na odcinku granica województwa łódzkiego – węzeł Radom Południe (bez węzła) według wariantu inwestycyjnego (W2)</w:t>
      </w:r>
      <w:r w:rsidR="00506ADD" w:rsidRPr="00055641">
        <w:rPr>
          <w:rFonts w:asciiTheme="minorHAnsi" w:hAnsiTheme="minorHAnsi" w:cstheme="minorHAnsi"/>
          <w:bCs/>
          <w:i/>
          <w:color w:val="000000"/>
        </w:rPr>
        <w:t xml:space="preserve"> </w:t>
      </w:r>
      <w:r w:rsidR="00506ADD" w:rsidRPr="00055641">
        <w:rPr>
          <w:rFonts w:asciiTheme="minorHAnsi" w:hAnsiTheme="minorHAnsi" w:cstheme="minorHAnsi"/>
          <w:bCs/>
          <w:color w:val="000000"/>
        </w:rPr>
        <w:t>w części i w tym zakresie orzekającą co do istoty sprawy, a pozostałej części utrzymującą</w:t>
      </w:r>
      <w:r w:rsidR="007B43B1" w:rsidRPr="00055641">
        <w:rPr>
          <w:rFonts w:asciiTheme="minorHAnsi" w:hAnsiTheme="minorHAnsi" w:cstheme="minorHAnsi"/>
          <w:bCs/>
          <w:color w:val="000000"/>
        </w:rPr>
        <w:t xml:space="preserve"> tę </w:t>
      </w:r>
      <w:r w:rsidR="00506ADD" w:rsidRPr="00055641">
        <w:rPr>
          <w:rFonts w:asciiTheme="minorHAnsi" w:hAnsiTheme="minorHAnsi" w:cstheme="minorHAnsi"/>
          <w:bCs/>
          <w:color w:val="000000"/>
        </w:rPr>
        <w:t>decyzję w</w:t>
      </w:r>
      <w:r w:rsidR="007B43B1" w:rsidRPr="00055641">
        <w:rPr>
          <w:rFonts w:asciiTheme="minorHAnsi" w:hAnsiTheme="minorHAnsi" w:cstheme="minorHAnsi"/>
          <w:bCs/>
          <w:color w:val="000000"/>
        </w:rPr>
        <w:t> </w:t>
      </w:r>
      <w:r w:rsidR="00506ADD" w:rsidRPr="00055641">
        <w:rPr>
          <w:rFonts w:asciiTheme="minorHAnsi" w:hAnsiTheme="minorHAnsi" w:cstheme="minorHAnsi"/>
          <w:bCs/>
          <w:color w:val="000000"/>
        </w:rPr>
        <w:t>mocy</w:t>
      </w:r>
      <w:r w:rsidR="002E148D" w:rsidRPr="00055641">
        <w:rPr>
          <w:rFonts w:asciiTheme="minorHAnsi" w:hAnsiTheme="minorHAnsi" w:cstheme="minorHAnsi"/>
          <w:bCs/>
          <w:color w:val="000000"/>
        </w:rPr>
        <w:t>.</w:t>
      </w:r>
    </w:p>
    <w:p w14:paraId="3CBE4DAB" w14:textId="5015132F" w:rsidR="00EC1168" w:rsidRPr="00055641" w:rsidRDefault="00EC1168" w:rsidP="00055641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055641">
        <w:rPr>
          <w:rFonts w:asciiTheme="minorHAnsi" w:hAnsiTheme="minorHAnsi" w:cstheme="minorHAnsi"/>
          <w:bCs/>
        </w:rPr>
        <w:t xml:space="preserve">Równocześnie </w:t>
      </w:r>
      <w:r w:rsidRPr="00055641">
        <w:rPr>
          <w:rFonts w:asciiTheme="minorHAnsi" w:hAnsiTheme="minorHAnsi" w:cstheme="minorHAnsi"/>
          <w:bCs/>
          <w:color w:val="000000"/>
        </w:rPr>
        <w:t xml:space="preserve">Generalny Dyrektor Ochrony Środowiska </w:t>
      </w:r>
      <w:r w:rsidRPr="00055641">
        <w:rPr>
          <w:rFonts w:asciiTheme="minorHAnsi" w:hAnsiTheme="minorHAnsi" w:cstheme="minorHAnsi"/>
          <w:bCs/>
        </w:rPr>
        <w:t xml:space="preserve">informuje, że – zgodnie z art. 33 § 1a </w:t>
      </w:r>
      <w:r w:rsidRPr="00055641">
        <w:rPr>
          <w:rFonts w:asciiTheme="minorHAnsi" w:hAnsiTheme="minorHAnsi" w:cstheme="minorHAnsi"/>
          <w:bCs/>
          <w:iCs/>
        </w:rPr>
        <w:t>p.p.s.a.</w:t>
      </w:r>
      <w:r w:rsidRPr="00055641">
        <w:rPr>
          <w:rFonts w:asciiTheme="minorHAnsi" w:hAnsiTheme="minorHAnsi" w:cstheme="minorHAnsi"/>
          <w:bCs/>
          <w:i/>
        </w:rPr>
        <w:t xml:space="preserve"> – </w:t>
      </w:r>
      <w:r w:rsidRPr="00055641">
        <w:rPr>
          <w:rFonts w:asciiTheme="minorHAnsi" w:hAnsiTheme="minorHAnsi" w:cstheme="minorHAnsi"/>
          <w:bCs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055641" w:rsidRDefault="00056380" w:rsidP="00055641">
      <w:pPr>
        <w:jc w:val="left"/>
        <w:rPr>
          <w:rFonts w:asciiTheme="minorHAnsi" w:hAnsiTheme="minorHAnsi" w:cstheme="minorHAnsi"/>
          <w:bCs/>
        </w:rPr>
      </w:pPr>
    </w:p>
    <w:p w14:paraId="3390CB3E" w14:textId="77777777" w:rsidR="005E4A7E" w:rsidRPr="00055641" w:rsidRDefault="005E4A7E" w:rsidP="00055641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055641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54D1DECA" w14:textId="4015F400" w:rsidR="004B13F6" w:rsidRPr="00055641" w:rsidRDefault="005E4A7E" w:rsidP="00055641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055641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14F5A061" w14:textId="77777777" w:rsidR="00055641" w:rsidRPr="00A76044" w:rsidRDefault="00055641" w:rsidP="00055641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2E165D8A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2B0F48BB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0466005C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58287567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32CE229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0BED0E66" w14:textId="77777777" w:rsidR="00055641" w:rsidRDefault="00055641" w:rsidP="00055641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C817490" w14:textId="5D617441" w:rsidR="00AD2E6F" w:rsidRPr="00055641" w:rsidRDefault="00AD2E6F" w:rsidP="00055641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6472C2A5" w14:textId="09AC0C58" w:rsidR="005E4A7E" w:rsidRPr="00055641" w:rsidRDefault="005E4A7E" w:rsidP="00055641">
      <w:pPr>
        <w:pStyle w:val="Bezodstpw1"/>
        <w:rPr>
          <w:rFonts w:asciiTheme="minorHAnsi" w:hAnsiTheme="minorHAnsi" w:cstheme="minorHAnsi"/>
          <w:bCs/>
          <w:sz w:val="18"/>
          <w:szCs w:val="18"/>
        </w:rPr>
      </w:pPr>
      <w:r w:rsidRPr="00055641">
        <w:rPr>
          <w:rFonts w:asciiTheme="minorHAnsi" w:hAnsiTheme="minorHAnsi" w:cstheme="minorHAnsi"/>
          <w:bCs/>
          <w:sz w:val="18"/>
          <w:szCs w:val="18"/>
        </w:rPr>
        <w:t xml:space="preserve">Art. 33 § 1a </w:t>
      </w:r>
      <w:r w:rsidR="005C533E" w:rsidRPr="00055641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055641">
        <w:rPr>
          <w:rFonts w:asciiTheme="minorHAnsi" w:hAnsiTheme="minorHAnsi" w:cstheme="minorHAnsi"/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</w:t>
      </w:r>
      <w:r w:rsidRPr="00055641">
        <w:rPr>
          <w:rFonts w:asciiTheme="minorHAnsi" w:hAnsiTheme="minorHAnsi" w:cstheme="minorHAnsi"/>
          <w:bCs/>
          <w:sz w:val="18"/>
          <w:szCs w:val="18"/>
        </w:rPr>
        <w:lastRenderedPageBreak/>
        <w:t>interesu prawnego, jest uczestnikiem tego postępowania na prawach strony, jeżeli przed rozpoczęciem rozprawy złoży wniosek o przystąpienie do postępowania.</w:t>
      </w:r>
    </w:p>
    <w:p w14:paraId="21A226A9" w14:textId="59F5636F" w:rsidR="004B13F6" w:rsidRPr="00055641" w:rsidRDefault="006D068F" w:rsidP="00055641">
      <w:pPr>
        <w:pStyle w:val="Bezodstpw1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055641">
        <w:rPr>
          <w:rFonts w:asciiTheme="minorHAnsi" w:hAnsiTheme="minorHAnsi" w:cstheme="minorHAnsi"/>
          <w:bCs/>
          <w:sz w:val="18"/>
          <w:szCs w:val="18"/>
        </w:rPr>
        <w:t xml:space="preserve">Art. 54 § 4 </w:t>
      </w:r>
      <w:r w:rsidR="005C533E" w:rsidRPr="00055641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="004B13F6" w:rsidRPr="0005564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8489F" w:rsidRPr="00055641">
        <w:rPr>
          <w:rFonts w:asciiTheme="minorHAnsi" w:hAnsiTheme="minorHAnsi" w:cstheme="minorHAnsi"/>
          <w:bCs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5C75A9C" w14:textId="1D85CB59" w:rsidR="005E4A7E" w:rsidRPr="00055641" w:rsidRDefault="00AD2E6F" w:rsidP="00055641">
      <w:pPr>
        <w:pStyle w:val="Bezodstpw1"/>
        <w:rPr>
          <w:rFonts w:asciiTheme="minorHAnsi" w:hAnsiTheme="minorHAnsi" w:cstheme="minorHAnsi"/>
          <w:bCs/>
        </w:rPr>
      </w:pPr>
      <w:r w:rsidRPr="00055641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r w:rsidRPr="00055641">
        <w:rPr>
          <w:rFonts w:asciiTheme="minorHAnsi" w:hAnsiTheme="minorHAnsi" w:cstheme="minorHAnsi"/>
          <w:bCs/>
          <w:iCs/>
          <w:sz w:val="18"/>
          <w:szCs w:val="18"/>
        </w:rPr>
        <w:t>u</w:t>
      </w:r>
      <w:r w:rsidR="005C533E" w:rsidRPr="00055641">
        <w:rPr>
          <w:rFonts w:asciiTheme="minorHAnsi" w:hAnsiTheme="minorHAnsi" w:cstheme="minorHAnsi"/>
          <w:bCs/>
          <w:iCs/>
          <w:sz w:val="18"/>
          <w:szCs w:val="18"/>
        </w:rPr>
        <w:t>.o.o.ś.</w:t>
      </w:r>
      <w:r w:rsidRPr="00055641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5E4A7E" w:rsidRPr="00055641" w:rsidSect="005C533E">
      <w:footerReference w:type="even" r:id="rId7"/>
      <w:footerReference w:type="default" r:id="rId8"/>
      <w:headerReference w:type="first" r:id="rId9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63A6" w14:textId="77777777" w:rsidR="008223DF" w:rsidRDefault="008223DF">
      <w:r>
        <w:separator/>
      </w:r>
    </w:p>
  </w:endnote>
  <w:endnote w:type="continuationSeparator" w:id="0">
    <w:p w14:paraId="3C06DABE" w14:textId="77777777" w:rsidR="008223DF" w:rsidRDefault="0082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38DDBB6A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533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B621" w14:textId="77777777" w:rsidR="008223DF" w:rsidRDefault="008223DF">
      <w:r>
        <w:separator/>
      </w:r>
    </w:p>
  </w:footnote>
  <w:footnote w:type="continuationSeparator" w:id="0">
    <w:p w14:paraId="03765F0E" w14:textId="77777777" w:rsidR="008223DF" w:rsidRDefault="0082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DB53" w14:textId="77777777" w:rsidR="00531F4A" w:rsidRPr="00B92515" w:rsidRDefault="00531F4A" w:rsidP="00531F4A">
    <w:pPr>
      <w:pStyle w:val="Nagwek"/>
      <w:tabs>
        <w:tab w:val="clear" w:pos="4536"/>
        <w:tab w:val="clear" w:pos="9072"/>
        <w:tab w:val="left" w:pos="1698"/>
        <w:tab w:val="left" w:pos="2719"/>
      </w:tabs>
      <w:spacing w:line="240" w:lineRule="auto"/>
      <w:ind w:right="5245"/>
      <w:jc w:val="center"/>
    </w:pPr>
    <w:r w:rsidRPr="00B92515">
      <w:rPr>
        <w:noProof/>
      </w:rPr>
      <w:drawing>
        <wp:inline distT="0" distB="0" distL="0" distR="0" wp14:anchorId="78BC0791" wp14:editId="607B3F22">
          <wp:extent cx="552272" cy="59445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76345">
    <w:abstractNumId w:val="12"/>
  </w:num>
  <w:num w:numId="2" w16cid:durableId="46881055">
    <w:abstractNumId w:val="11"/>
  </w:num>
  <w:num w:numId="3" w16cid:durableId="446777089">
    <w:abstractNumId w:val="2"/>
  </w:num>
  <w:num w:numId="4" w16cid:durableId="1626352995">
    <w:abstractNumId w:val="9"/>
  </w:num>
  <w:num w:numId="5" w16cid:durableId="402876086">
    <w:abstractNumId w:val="19"/>
  </w:num>
  <w:num w:numId="6" w16cid:durableId="224269316">
    <w:abstractNumId w:val="6"/>
  </w:num>
  <w:num w:numId="7" w16cid:durableId="1241717580">
    <w:abstractNumId w:val="1"/>
  </w:num>
  <w:num w:numId="8" w16cid:durableId="344022399">
    <w:abstractNumId w:val="3"/>
  </w:num>
  <w:num w:numId="9" w16cid:durableId="1717391052">
    <w:abstractNumId w:val="4"/>
  </w:num>
  <w:num w:numId="10" w16cid:durableId="1644845887">
    <w:abstractNumId w:val="14"/>
  </w:num>
  <w:num w:numId="11" w16cid:durableId="1807969928">
    <w:abstractNumId w:val="15"/>
  </w:num>
  <w:num w:numId="12" w16cid:durableId="409500747">
    <w:abstractNumId w:val="8"/>
  </w:num>
  <w:num w:numId="13" w16cid:durableId="1884631209">
    <w:abstractNumId w:val="16"/>
  </w:num>
  <w:num w:numId="14" w16cid:durableId="912592371">
    <w:abstractNumId w:val="17"/>
  </w:num>
  <w:num w:numId="15" w16cid:durableId="677001602">
    <w:abstractNumId w:val="10"/>
  </w:num>
  <w:num w:numId="16" w16cid:durableId="1381517195">
    <w:abstractNumId w:val="0"/>
  </w:num>
  <w:num w:numId="17" w16cid:durableId="1942762828">
    <w:abstractNumId w:val="18"/>
  </w:num>
  <w:num w:numId="18" w16cid:durableId="1306549250">
    <w:abstractNumId w:val="7"/>
  </w:num>
  <w:num w:numId="19" w16cid:durableId="1875969759">
    <w:abstractNumId w:val="20"/>
  </w:num>
  <w:num w:numId="20" w16cid:durableId="739136071">
    <w:abstractNumId w:val="21"/>
  </w:num>
  <w:num w:numId="21" w16cid:durableId="219095931">
    <w:abstractNumId w:val="5"/>
  </w:num>
  <w:num w:numId="22" w16cid:durableId="1586954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564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17B3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67E83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2C8A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0E74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D3BBB"/>
    <w:rsid w:val="004E19F7"/>
    <w:rsid w:val="004E2902"/>
    <w:rsid w:val="004E318D"/>
    <w:rsid w:val="004E6080"/>
    <w:rsid w:val="004F316A"/>
    <w:rsid w:val="004F4D89"/>
    <w:rsid w:val="00501B46"/>
    <w:rsid w:val="00505FBE"/>
    <w:rsid w:val="00506ADD"/>
    <w:rsid w:val="00510424"/>
    <w:rsid w:val="00512A57"/>
    <w:rsid w:val="005149DE"/>
    <w:rsid w:val="00514DE5"/>
    <w:rsid w:val="0051542F"/>
    <w:rsid w:val="0053074B"/>
    <w:rsid w:val="00531727"/>
    <w:rsid w:val="00531F4A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293E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533E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23AE2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B43B1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223DF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0581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3BE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3F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7844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1168"/>
    <w:rsid w:val="00EC119C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F4A"/>
    <w:pPr>
      <w:spacing w:line="312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uiPriority w:val="99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D3B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2016-01-11T06:56:00Z</cp:lastPrinted>
  <dcterms:created xsi:type="dcterms:W3CDTF">2023-03-30T10:49:00Z</dcterms:created>
  <dcterms:modified xsi:type="dcterms:W3CDTF">2023-03-30T10:51:00Z</dcterms:modified>
</cp:coreProperties>
</file>