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D4764B" w:rsidRPr="00D4764B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D4764B" w:rsidRPr="00D4764B">
          <w:rPr>
            <w:rStyle w:val="Hipercze"/>
            <w:rFonts w:ascii="Arial" w:hAnsi="Arial" w:cs="Arial"/>
          </w:rPr>
          <w:t>https://kmpspsuwalki.bip.gov.pl/fobjects/download/702344/zakres-odpowiedzialnosci-oraz-podzial-zadan-wspoladministratorow-docx.html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</w:t>
      </w:r>
      <w:proofErr w:type="spellStart"/>
      <w:r w:rsidRPr="00551993">
        <w:rPr>
          <w:rFonts w:ascii="Arial" w:hAnsi="Arial" w:cs="Arial"/>
        </w:rPr>
        <w:t>pkt</w:t>
      </w:r>
      <w:proofErr w:type="spellEnd"/>
      <w:r w:rsidRPr="00551993">
        <w:rPr>
          <w:rFonts w:ascii="Arial" w:hAnsi="Arial" w:cs="Arial"/>
        </w:rPr>
        <w:t xml:space="preserve">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</w:t>
      </w:r>
      <w:bookmarkStart w:id="0" w:name="_GoBack"/>
      <w:bookmarkEnd w:id="0"/>
      <w:r w:rsidR="00270200" w:rsidRPr="00551993">
        <w:rPr>
          <w:rFonts w:ascii="Arial" w:hAnsi="Arial" w:cs="Arial"/>
        </w:rPr>
        <w:t>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1ED"/>
    <w:rsid w:val="00171614"/>
    <w:rsid w:val="001F27A1"/>
    <w:rsid w:val="00205E01"/>
    <w:rsid w:val="00270200"/>
    <w:rsid w:val="00551993"/>
    <w:rsid w:val="00691139"/>
    <w:rsid w:val="007A6239"/>
    <w:rsid w:val="00854625"/>
    <w:rsid w:val="00A04334"/>
    <w:rsid w:val="00B61A36"/>
    <w:rsid w:val="00BB21ED"/>
    <w:rsid w:val="00D4764B"/>
    <w:rsid w:val="00EB0CC7"/>
    <w:rsid w:val="00EF1F3D"/>
    <w:rsid w:val="00F15C4D"/>
    <w:rsid w:val="00F84F26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pspsuwalki.bip.gov.pl/fobjects/download/702344/zakres-odpowiedzialnosci-oraz-podzial-zadan-wspoladministratorow-docx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EKrajewska</cp:lastModifiedBy>
  <cp:revision>3</cp:revision>
  <cp:lastPrinted>2020-01-29T07:10:00Z</cp:lastPrinted>
  <dcterms:created xsi:type="dcterms:W3CDTF">2020-01-21T09:24:00Z</dcterms:created>
  <dcterms:modified xsi:type="dcterms:W3CDTF">2020-01-29T07:10:00Z</dcterms:modified>
</cp:coreProperties>
</file>