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A32AA" w14:textId="77777777" w:rsidR="008076A3" w:rsidRPr="002740C0" w:rsidRDefault="008076A3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8F68251" w14:textId="77777777" w:rsidR="008076A3" w:rsidRPr="00D666FB" w:rsidRDefault="008076A3" w:rsidP="002A4C36">
      <w:pPr>
        <w:pStyle w:val="Tytu"/>
        <w:spacing w:after="0"/>
      </w:pPr>
      <w:r w:rsidRPr="00D666FB">
        <w:t>WOJEWODY POMORSKIEGO</w:t>
      </w:r>
    </w:p>
    <w:p w14:paraId="03F2401C" w14:textId="49373900" w:rsidR="008076A3" w:rsidRPr="002740C0" w:rsidRDefault="008076A3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bookmarkEnd w:id="0"/>
      <w:r w:rsidR="00EA7602">
        <w:rPr>
          <w:rFonts w:cs="Arial"/>
          <w:szCs w:val="24"/>
        </w:rPr>
        <w:t>30 września 2026</w:t>
      </w:r>
      <w:r w:rsidR="006C6DBE" w:rsidRPr="002740C0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r.</w:t>
      </w:r>
    </w:p>
    <w:p w14:paraId="512032D2" w14:textId="0EB6801E" w:rsidR="00EA7602" w:rsidRDefault="001B49D3" w:rsidP="001B49D3">
      <w:pPr>
        <w:spacing w:after="0"/>
        <w:ind w:firstLine="0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w sprawie </w:t>
      </w:r>
      <w:r w:rsidR="00EA7602" w:rsidRPr="00EA7602">
        <w:rPr>
          <w:rFonts w:cs="Arial"/>
          <w:b/>
          <w:bCs/>
          <w:sz w:val="28"/>
          <w:szCs w:val="28"/>
        </w:rPr>
        <w:t>ustalenia jednolitego dla gmin na terenie województwa pomorskiego kosztu jednej godziny wynagrodzenia osoby za świadczenie usług wsparcia finansowanych ze środków Programu Bon</w:t>
      </w:r>
      <w:r w:rsidR="00EA7602">
        <w:rPr>
          <w:rFonts w:cs="Arial"/>
          <w:b/>
          <w:bCs/>
          <w:sz w:val="28"/>
          <w:szCs w:val="28"/>
        </w:rPr>
        <w:t>u</w:t>
      </w:r>
      <w:r w:rsidR="00EA7602" w:rsidRPr="00EA7602">
        <w:rPr>
          <w:rFonts w:cs="Arial"/>
          <w:b/>
          <w:bCs/>
          <w:sz w:val="28"/>
          <w:szCs w:val="28"/>
        </w:rPr>
        <w:t xml:space="preserve"> Senioraln</w:t>
      </w:r>
      <w:r w:rsidR="00EA7602">
        <w:rPr>
          <w:rFonts w:cs="Arial"/>
          <w:b/>
          <w:bCs/>
          <w:sz w:val="28"/>
          <w:szCs w:val="28"/>
        </w:rPr>
        <w:t>ego</w:t>
      </w:r>
    </w:p>
    <w:p w14:paraId="674E67ED" w14:textId="01130129" w:rsidR="008076A3" w:rsidRPr="00724494" w:rsidRDefault="00EA7602" w:rsidP="00EA7602">
      <w:pPr>
        <w:spacing w:after="0"/>
        <w:jc w:val="center"/>
        <w:rPr>
          <w:rFonts w:ascii="Times New Roman" w:hAnsi="Times New Roman"/>
          <w:color w:val="808080" w:themeColor="background1" w:themeShade="80"/>
          <w:szCs w:val="24"/>
        </w:rPr>
      </w:pPr>
      <w:r w:rsidRPr="00EA7602">
        <w:rPr>
          <w:rFonts w:ascii="Times New Roman" w:hAnsi="Times New Roman"/>
          <w:szCs w:val="24"/>
        </w:rPr>
        <w:t xml:space="preserve"> </w:t>
      </w:r>
    </w:p>
    <w:p w14:paraId="6584BCA2" w14:textId="1C549D86" w:rsidR="008076A3" w:rsidRDefault="008076A3" w:rsidP="008644C3">
      <w:pPr>
        <w:spacing w:after="360"/>
      </w:pPr>
      <w:r>
        <w:t>Na podstawie</w:t>
      </w:r>
      <w:r w:rsidR="00AA1826">
        <w:t xml:space="preserve"> </w:t>
      </w:r>
      <w:r w:rsidR="00EA7602">
        <w:t>§ 9 ust. 1 rozporządzenia Rady Ministrów z dnia 29 września 2026 r. w sprawie Programu Bonu Senioralnego na lata 2026 – 2028 (Dz. U. z 2026 r. poz. 1277)</w:t>
      </w:r>
      <w:r>
        <w:t xml:space="preserve"> zarządza się, co następuje:</w:t>
      </w:r>
    </w:p>
    <w:p w14:paraId="2DBF4651" w14:textId="5FC446FA" w:rsidR="008644C3" w:rsidRDefault="008644C3" w:rsidP="008644C3">
      <w:bookmarkStart w:id="1" w:name="_Hlk71116339"/>
      <w:r w:rsidRPr="008644C3">
        <w:t>§</w:t>
      </w:r>
      <w:r>
        <w:t xml:space="preserve"> 1</w:t>
      </w:r>
      <w:r w:rsidR="00C22B2F">
        <w:t>.</w:t>
      </w:r>
      <w:r w:rsidR="00EA7602">
        <w:t xml:space="preserve"> Ustala się jednolity dla gmin na terenie województwa pomorskiego koszt jednej godziny wynagrodzenia osoby za świadczenie usług wsparcia finansowanych ze środków Programu Bonu Senioralnego na lata 2026 – 2028, w wysokości: 48,00 zł (słownie: czterdzieści osiem złotych 00/100</w:t>
      </w:r>
      <w:r w:rsidR="001B49D3">
        <w:t xml:space="preserve"> </w:t>
      </w:r>
      <w:r w:rsidR="00EA7602">
        <w:t>(za jedna godzinę świadczenia usług wsparcia.</w:t>
      </w:r>
      <w:r w:rsidR="001B49D3">
        <w:t xml:space="preserve">  </w:t>
      </w:r>
    </w:p>
    <w:p w14:paraId="3424D4CC" w14:textId="77777777" w:rsidR="00D02ED1" w:rsidRDefault="00EA7602" w:rsidP="008644C3">
      <w:r>
        <w:t xml:space="preserve">§ 2. </w:t>
      </w:r>
    </w:p>
    <w:p w14:paraId="78A59000" w14:textId="273DFEA5" w:rsidR="00D02ED1" w:rsidRDefault="00D02ED1" w:rsidP="00D02ED1">
      <w:pPr>
        <w:pStyle w:val="Akapitzlist"/>
        <w:numPr>
          <w:ilvl w:val="0"/>
          <w:numId w:val="1"/>
        </w:numPr>
      </w:pPr>
      <w:r>
        <w:t>Koszt, o którym mowa w § 1, stanowi koszt jednej godziny wynagrodzenia osoby bezpośrednio świadczącej usługi wsparcia na rzecz seniora w ramach Programu Bonu Senioralnego.</w:t>
      </w:r>
    </w:p>
    <w:p w14:paraId="53F00BCF" w14:textId="77777777" w:rsidR="00D02ED1" w:rsidRDefault="00EA7602" w:rsidP="00D02ED1">
      <w:pPr>
        <w:pStyle w:val="Akapitzlist"/>
        <w:numPr>
          <w:ilvl w:val="0"/>
          <w:numId w:val="1"/>
        </w:numPr>
      </w:pPr>
      <w:r>
        <w:t>Koszt, o którym mowa w § 1, nie obejmuje pozostałych kosztów organizacji usług wsparcia przez gminę, w szczególności kosztów obs</w:t>
      </w:r>
      <w:r w:rsidR="00D02ED1">
        <w:t>ługi Programu, organizacji, koordynacji, nadzoru, dojazdu, rekrutacji i innych kosztów pośrednich, z zastrzeżeniem zasad określonych w Programie.</w:t>
      </w:r>
    </w:p>
    <w:p w14:paraId="5B3328AF" w14:textId="752BDFD7" w:rsidR="00EA7602" w:rsidRDefault="00D02ED1" w:rsidP="00D02ED1">
      <w:pPr>
        <w:pStyle w:val="Akapitzlist"/>
        <w:numPr>
          <w:ilvl w:val="0"/>
          <w:numId w:val="1"/>
        </w:numPr>
      </w:pPr>
      <w:r>
        <w:t>Koszt, o którym mowa w § 1, stosuje się przy ustalaniu wartości usług wsparcia finansowanych ze środków Programu zgodnie z §</w:t>
      </w:r>
      <w:r w:rsidR="001B49D3">
        <w:t xml:space="preserve"> </w:t>
      </w:r>
      <w:r>
        <w:t xml:space="preserve">9 ust. 3 rozporządzenia Rady Ministrów z dnia 29 września 2026 r. w sprawie Programu Bonu Senioralnego na lata 2026 – 2028. </w:t>
      </w:r>
    </w:p>
    <w:p w14:paraId="513F12AB" w14:textId="77777777" w:rsidR="00D02ED1" w:rsidRDefault="00D02ED1" w:rsidP="00D02ED1">
      <w:pPr>
        <w:ind w:left="709" w:firstLine="0"/>
      </w:pPr>
      <w:r>
        <w:t xml:space="preserve">§ 3. </w:t>
      </w:r>
    </w:p>
    <w:p w14:paraId="51AFF74E" w14:textId="2A34B4E7" w:rsidR="00D02ED1" w:rsidRDefault="001B49D3" w:rsidP="00D02ED1">
      <w:pPr>
        <w:pStyle w:val="Akapitzlist"/>
        <w:numPr>
          <w:ilvl w:val="0"/>
          <w:numId w:val="2"/>
        </w:numPr>
      </w:pPr>
      <w:r>
        <w:t xml:space="preserve">Ustalając </w:t>
      </w:r>
      <w:r w:rsidR="00D02ED1">
        <w:t>koszt, o którym mowa w § 1 uwzględni</w:t>
      </w:r>
      <w:r>
        <w:t>ono w szczególności</w:t>
      </w:r>
      <w:r w:rsidR="00D02ED1">
        <w:t xml:space="preserve">: </w:t>
      </w:r>
    </w:p>
    <w:p w14:paraId="05774D9F" w14:textId="288FB960" w:rsidR="00D02ED1" w:rsidRDefault="00947A30" w:rsidP="00D02ED1">
      <w:pPr>
        <w:pStyle w:val="Akapitzlist"/>
        <w:numPr>
          <w:ilvl w:val="1"/>
          <w:numId w:val="2"/>
        </w:numPr>
      </w:pPr>
      <w:r>
        <w:t>k</w:t>
      </w:r>
      <w:r w:rsidR="00D02ED1">
        <w:t>osz</w:t>
      </w:r>
      <w:r w:rsidR="001B49D3">
        <w:t>ty</w:t>
      </w:r>
      <w:r w:rsidR="00D02ED1">
        <w:t xml:space="preserve"> świadczenia usług podobnego rodzaju na terenie województwa pomorskiego;</w:t>
      </w:r>
    </w:p>
    <w:p w14:paraId="1791CEDA" w14:textId="46DDB585" w:rsidR="00D02ED1" w:rsidRDefault="00947A30" w:rsidP="00D02ED1">
      <w:pPr>
        <w:pStyle w:val="Akapitzlist"/>
        <w:numPr>
          <w:ilvl w:val="1"/>
          <w:numId w:val="2"/>
        </w:numPr>
      </w:pPr>
      <w:r>
        <w:t>z</w:t>
      </w:r>
      <w:r w:rsidR="00D02ED1">
        <w:t>asad</w:t>
      </w:r>
      <w:r w:rsidR="007E4420">
        <w:t>y</w:t>
      </w:r>
      <w:r w:rsidR="00D02ED1">
        <w:t xml:space="preserve"> określania wysokości dotacji celowych na zadania zlecone z zakresu administracji rządowej, o których mowa w art. 129 ustawy z dnia 27 sierpnia 2009 r. o finansach publicznych;</w:t>
      </w:r>
    </w:p>
    <w:p w14:paraId="0581C8C9" w14:textId="0B6E4B7F" w:rsidR="00D02ED1" w:rsidRDefault="00947A30" w:rsidP="00D02ED1">
      <w:pPr>
        <w:pStyle w:val="Akapitzlist"/>
        <w:numPr>
          <w:ilvl w:val="1"/>
          <w:numId w:val="2"/>
        </w:numPr>
      </w:pPr>
      <w:r>
        <w:t>p</w:t>
      </w:r>
      <w:r w:rsidR="00D02ED1">
        <w:t>otrzeby zapewnienia odpowiedniej liczby osób wykonujących usługi wsparcia na terenie gmin województwa pomorskiego;</w:t>
      </w:r>
    </w:p>
    <w:p w14:paraId="5ABDC040" w14:textId="29131211" w:rsidR="00D02ED1" w:rsidRDefault="00947A30" w:rsidP="00D02ED1">
      <w:pPr>
        <w:pStyle w:val="Akapitzlist"/>
        <w:numPr>
          <w:ilvl w:val="1"/>
          <w:numId w:val="2"/>
        </w:numPr>
      </w:pPr>
      <w:r>
        <w:lastRenderedPageBreak/>
        <w:t>w</w:t>
      </w:r>
      <w:r w:rsidR="00D02ED1">
        <w:t>ysokoś</w:t>
      </w:r>
      <w:r w:rsidR="007E4420">
        <w:t>ć</w:t>
      </w:r>
      <w:r w:rsidR="00D02ED1">
        <w:t xml:space="preserve"> minimalnej stawki godzinowej obowiązującej w 2026 r.;</w:t>
      </w:r>
    </w:p>
    <w:p w14:paraId="0132AF09" w14:textId="7743E6B4" w:rsidR="00D02ED1" w:rsidRDefault="00947A30" w:rsidP="00D02ED1">
      <w:pPr>
        <w:pStyle w:val="Akapitzlist"/>
        <w:numPr>
          <w:ilvl w:val="1"/>
          <w:numId w:val="2"/>
        </w:numPr>
      </w:pPr>
      <w:r>
        <w:t>s</w:t>
      </w:r>
      <w:r w:rsidR="00D02ED1">
        <w:t>pecyfik</w:t>
      </w:r>
      <w:r w:rsidR="007E4420">
        <w:t>ę</w:t>
      </w:r>
      <w:r w:rsidR="00D02ED1">
        <w:t xml:space="preserve"> usług wsparcia świadczonych w miejscu zamieszkania seniora;</w:t>
      </w:r>
    </w:p>
    <w:p w14:paraId="27AAFF2E" w14:textId="16965A9E" w:rsidR="00D02ED1" w:rsidRDefault="00947A30" w:rsidP="00D02ED1">
      <w:pPr>
        <w:pStyle w:val="Akapitzlist"/>
        <w:numPr>
          <w:ilvl w:val="1"/>
          <w:numId w:val="2"/>
        </w:numPr>
      </w:pPr>
      <w:r>
        <w:t>k</w:t>
      </w:r>
      <w:r w:rsidR="00D02ED1">
        <w:t>oniecznoś</w:t>
      </w:r>
      <w:r w:rsidR="007E4420">
        <w:t>ć</w:t>
      </w:r>
      <w:r w:rsidR="00D02ED1">
        <w:t xml:space="preserve"> zapewnienia ciągłości i dostępności usług wsparcia dla osób objętych Programem</w:t>
      </w:r>
      <w:r>
        <w:t>.</w:t>
      </w:r>
    </w:p>
    <w:p w14:paraId="04518366" w14:textId="77777777" w:rsidR="00947A30" w:rsidRDefault="00947A30" w:rsidP="00947A30">
      <w:pPr>
        <w:pStyle w:val="Akapitzlist"/>
        <w:numPr>
          <w:ilvl w:val="0"/>
          <w:numId w:val="2"/>
        </w:numPr>
      </w:pPr>
      <w:r>
        <w:t>Przy ustalaniu kosztu, o którym mowa w § 1, uwzględniono maksymalną wysokość kosztu jednej godziny wynagrodzenia określoną w § 9 ust. 2 rozporządzenia, o którym mowa w ust. 1.</w:t>
      </w:r>
    </w:p>
    <w:p w14:paraId="7321EFA4" w14:textId="77777777" w:rsidR="00947A30" w:rsidRDefault="00947A30" w:rsidP="00947A30">
      <w:pPr>
        <w:ind w:left="709" w:firstLine="0"/>
      </w:pPr>
      <w:r>
        <w:t xml:space="preserve">§ 4. </w:t>
      </w:r>
    </w:p>
    <w:p w14:paraId="25785E4C" w14:textId="7B16797A" w:rsidR="00947A30" w:rsidRDefault="00947A30" w:rsidP="00947A30">
      <w:pPr>
        <w:pStyle w:val="Akapitzlist"/>
        <w:numPr>
          <w:ilvl w:val="0"/>
          <w:numId w:val="3"/>
        </w:numPr>
      </w:pPr>
      <w:r>
        <w:t>Gminy województwa pomorskiego stosują koszt, o którym mowa w § 1, przy realizacji Programu Bonu Senioralnego w zakresie, w jakim koszt wynagrodzenia osoby świadczącej usługi wsparcia jest finansowany ze środków Programu.</w:t>
      </w:r>
    </w:p>
    <w:p w14:paraId="55F434EC" w14:textId="77777777" w:rsidR="00947A30" w:rsidRDefault="00947A30" w:rsidP="00947A30">
      <w:pPr>
        <w:pStyle w:val="Akapitzlist"/>
        <w:numPr>
          <w:ilvl w:val="0"/>
          <w:numId w:val="3"/>
        </w:numPr>
      </w:pPr>
      <w:r>
        <w:t>Ustalenie kosztu, o którym mowa w § 1, nie ogranicza kompetencji gminy do organizowania i realizowania usług wsparcia w sposób określony w przepisach prawa oraz w Programie Bonu Senioralnego.</w:t>
      </w:r>
    </w:p>
    <w:p w14:paraId="49B92CD7" w14:textId="77777777" w:rsidR="00947A30" w:rsidRDefault="00947A30" w:rsidP="00947A30">
      <w:pPr>
        <w:pStyle w:val="Akapitzlist"/>
        <w:numPr>
          <w:ilvl w:val="0"/>
          <w:numId w:val="3"/>
        </w:numPr>
      </w:pPr>
      <w:r>
        <w:t>Gmina może organizować usługi wsparcia samodzielnie, przy pomocy właściwych jednostek organizacyjnych albo zlecić świadczenie tych usług podmiotowi uprawnionemu, zgodnie z zasadami określonymi w Programie.</w:t>
      </w:r>
    </w:p>
    <w:p w14:paraId="20EBD995" w14:textId="77777777" w:rsidR="00947A30" w:rsidRDefault="00947A30" w:rsidP="00947A30">
      <w:pPr>
        <w:ind w:left="709" w:firstLine="0"/>
      </w:pPr>
      <w:r>
        <w:t xml:space="preserve">§ 5. </w:t>
      </w:r>
    </w:p>
    <w:p w14:paraId="3DD0FFCC" w14:textId="77777777" w:rsidR="00947A30" w:rsidRDefault="00947A30" w:rsidP="00947A30">
      <w:pPr>
        <w:pStyle w:val="Akapitzlist"/>
        <w:numPr>
          <w:ilvl w:val="0"/>
          <w:numId w:val="4"/>
        </w:numPr>
      </w:pPr>
      <w:r>
        <w:t>Koszt, o którym mowa w § 1, stosuje się do usług wsparcia realizowanych w okresie obowiązywania Programu Bonu Senioralnego na lata 2026 – 2028, z uwzględnieniem wysokości środków przyznanych gminie na realizację Programu.</w:t>
      </w:r>
    </w:p>
    <w:p w14:paraId="5B7C0B46" w14:textId="5F02B413" w:rsidR="00947A30" w:rsidRDefault="00947A30" w:rsidP="00947A30">
      <w:pPr>
        <w:pStyle w:val="Akapitzlist"/>
        <w:numPr>
          <w:ilvl w:val="0"/>
          <w:numId w:val="4"/>
        </w:numPr>
      </w:pPr>
      <w:r>
        <w:t xml:space="preserve">W przypadku zmiany przepisów regulujących Program Bonu Senioralnego, w szczególności zmiany wysokości maksymalnego kosztu jednej godziny wynagrodzenia osoby świadczącej usługi wsparcia, wysokość kosztu, o którym mowa w § 1, </w:t>
      </w:r>
      <w:r w:rsidR="007E4420">
        <w:t>może podlegać ponownej ocenie</w:t>
      </w:r>
      <w:r>
        <w:t>.</w:t>
      </w:r>
    </w:p>
    <w:p w14:paraId="3C4D3AC5" w14:textId="77777777" w:rsidR="00F11670" w:rsidRDefault="00947A30" w:rsidP="00947A30">
      <w:pPr>
        <w:ind w:left="709" w:firstLine="0"/>
      </w:pPr>
      <w:r>
        <w:t xml:space="preserve">§ 6. Wykonanie zarządzenia powierza się Dyrektorowi Wydziału Polityki Społecznej Pomorskiego </w:t>
      </w:r>
      <w:r w:rsidR="00F11670">
        <w:t>Urzędu Wojewódzkiego w Gdańsku.</w:t>
      </w:r>
    </w:p>
    <w:p w14:paraId="55ABAA45" w14:textId="65AFD30B" w:rsidR="00665D8E" w:rsidRPr="001B49D3" w:rsidRDefault="00F11670" w:rsidP="001B49D3">
      <w:pPr>
        <w:ind w:left="709" w:firstLine="0"/>
      </w:pPr>
      <w:r>
        <w:t>§ 7. Zarządzenie wchodzi w życie z dniem</w:t>
      </w:r>
      <w:bookmarkEnd w:id="1"/>
      <w:r w:rsidR="00042D5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72F34C" wp14:editId="772C8F61">
                <wp:simplePos x="0" y="0"/>
                <wp:positionH relativeFrom="column">
                  <wp:posOffset>1223010</wp:posOffset>
                </wp:positionH>
                <wp:positionV relativeFrom="paragraph">
                  <wp:posOffset>360045</wp:posOffset>
                </wp:positionV>
                <wp:extent cx="4493895" cy="890270"/>
                <wp:effectExtent l="0" t="0" r="1905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895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C408B" w14:textId="64C37FEC" w:rsidR="00FF1DFC" w:rsidRDefault="00FF1DFC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2" w:name="ezdPracownikAtrybut5"/>
                            <w:bookmarkEnd w:id="2"/>
                          </w:p>
                          <w:p w14:paraId="0464C0DC" w14:textId="4D6999F7" w:rsidR="00FF1DFC" w:rsidRDefault="00FF1DFC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3" w:name="ezdPracownikNazwa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0972F34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96.3pt;margin-top:28.35pt;width:353.85pt;height:70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" stroked="f">
                <v:textbox>
                  <w:txbxContent>
                    <w:p w14:paraId="0B9C408B" w14:textId="64C37FEC" w:rsidR="00FF1DFC" w:rsidRDefault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4" w:name="ezdPracownikAtrybut5"/>
                      <w:bookmarkEnd w:id="4"/>
                    </w:p>
                    <w:p w14:paraId="0464C0DC" w14:textId="4D6999F7" w:rsidR="00FF1DFC" w:rsidRDefault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5" w:name="ezdPracownikNazwa"/>
                      <w:bookmarkEnd w:id="5"/>
                    </w:p>
                  </w:txbxContent>
                </v:textbox>
                <w10:wrap type="square"/>
              </v:shape>
            </w:pict>
          </mc:Fallback>
        </mc:AlternateContent>
      </w:r>
      <w:r w:rsidR="001B49D3">
        <w:t xml:space="preserve"> 30.09.2026 r.</w:t>
      </w:r>
    </w:p>
    <w:sectPr w:rsidR="00665D8E" w:rsidRPr="001B4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26D99" w14:textId="77777777" w:rsidR="00255505" w:rsidRDefault="00255505" w:rsidP="00D02ED1">
      <w:pPr>
        <w:spacing w:after="0" w:line="240" w:lineRule="auto"/>
      </w:pPr>
      <w:r>
        <w:separator/>
      </w:r>
    </w:p>
  </w:endnote>
  <w:endnote w:type="continuationSeparator" w:id="0">
    <w:p w14:paraId="50930407" w14:textId="77777777" w:rsidR="00255505" w:rsidRDefault="00255505" w:rsidP="00D02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9951F" w14:textId="77777777" w:rsidR="00255505" w:rsidRDefault="00255505" w:rsidP="00D02ED1">
      <w:pPr>
        <w:spacing w:after="0" w:line="240" w:lineRule="auto"/>
      </w:pPr>
      <w:r>
        <w:separator/>
      </w:r>
    </w:p>
  </w:footnote>
  <w:footnote w:type="continuationSeparator" w:id="0">
    <w:p w14:paraId="11769F54" w14:textId="77777777" w:rsidR="00255505" w:rsidRDefault="00255505" w:rsidP="00D02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03135"/>
    <w:multiLevelType w:val="hybridMultilevel"/>
    <w:tmpl w:val="21ECAF2C"/>
    <w:lvl w:ilvl="0" w:tplc="256851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23140"/>
    <w:multiLevelType w:val="hybridMultilevel"/>
    <w:tmpl w:val="A09046D8"/>
    <w:lvl w:ilvl="0" w:tplc="63287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C00291"/>
    <w:multiLevelType w:val="hybridMultilevel"/>
    <w:tmpl w:val="BE007796"/>
    <w:lvl w:ilvl="0" w:tplc="D33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3F00A1C"/>
    <w:multiLevelType w:val="hybridMultilevel"/>
    <w:tmpl w:val="F668B192"/>
    <w:lvl w:ilvl="0" w:tplc="CEDA25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40881107">
    <w:abstractNumId w:val="2"/>
  </w:num>
  <w:num w:numId="2" w16cid:durableId="330564995">
    <w:abstractNumId w:val="0"/>
  </w:num>
  <w:num w:numId="3" w16cid:durableId="827477438">
    <w:abstractNumId w:val="1"/>
  </w:num>
  <w:num w:numId="4" w16cid:durableId="1878353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6A3"/>
    <w:rsid w:val="00037178"/>
    <w:rsid w:val="0004200F"/>
    <w:rsid w:val="00042D59"/>
    <w:rsid w:val="00074D2A"/>
    <w:rsid w:val="000952D7"/>
    <w:rsid w:val="000B4706"/>
    <w:rsid w:val="0015203B"/>
    <w:rsid w:val="001718C1"/>
    <w:rsid w:val="001B1BFF"/>
    <w:rsid w:val="001B49D3"/>
    <w:rsid w:val="00221EF7"/>
    <w:rsid w:val="002402F2"/>
    <w:rsid w:val="002430C4"/>
    <w:rsid w:val="00255505"/>
    <w:rsid w:val="002740C0"/>
    <w:rsid w:val="00296FB5"/>
    <w:rsid w:val="002A4C36"/>
    <w:rsid w:val="00326447"/>
    <w:rsid w:val="003322BF"/>
    <w:rsid w:val="00340758"/>
    <w:rsid w:val="0034532D"/>
    <w:rsid w:val="003E70C1"/>
    <w:rsid w:val="004517CA"/>
    <w:rsid w:val="00451ECF"/>
    <w:rsid w:val="0045273E"/>
    <w:rsid w:val="004641CD"/>
    <w:rsid w:val="004D17F6"/>
    <w:rsid w:val="004E498F"/>
    <w:rsid w:val="005269E2"/>
    <w:rsid w:val="005A6FE6"/>
    <w:rsid w:val="006203B4"/>
    <w:rsid w:val="00624F02"/>
    <w:rsid w:val="00626F60"/>
    <w:rsid w:val="00640AFC"/>
    <w:rsid w:val="00645B93"/>
    <w:rsid w:val="006625CB"/>
    <w:rsid w:val="00665D8E"/>
    <w:rsid w:val="006A294C"/>
    <w:rsid w:val="006B06AD"/>
    <w:rsid w:val="006C5202"/>
    <w:rsid w:val="006C6DBE"/>
    <w:rsid w:val="00711A9E"/>
    <w:rsid w:val="00724494"/>
    <w:rsid w:val="007365D2"/>
    <w:rsid w:val="0076147F"/>
    <w:rsid w:val="007E22AA"/>
    <w:rsid w:val="007E4420"/>
    <w:rsid w:val="008076A3"/>
    <w:rsid w:val="008218D4"/>
    <w:rsid w:val="008644C3"/>
    <w:rsid w:val="008662D2"/>
    <w:rsid w:val="00866ED4"/>
    <w:rsid w:val="008A371C"/>
    <w:rsid w:val="008F303B"/>
    <w:rsid w:val="00947A30"/>
    <w:rsid w:val="00966A9C"/>
    <w:rsid w:val="009B2D24"/>
    <w:rsid w:val="009B324F"/>
    <w:rsid w:val="009C623F"/>
    <w:rsid w:val="009E0E3A"/>
    <w:rsid w:val="009F7340"/>
    <w:rsid w:val="00A06DEB"/>
    <w:rsid w:val="00A52D54"/>
    <w:rsid w:val="00AA1826"/>
    <w:rsid w:val="00AB6B58"/>
    <w:rsid w:val="00C22B2F"/>
    <w:rsid w:val="00C56088"/>
    <w:rsid w:val="00CA2F1D"/>
    <w:rsid w:val="00D02ED1"/>
    <w:rsid w:val="00D5331D"/>
    <w:rsid w:val="00D666FB"/>
    <w:rsid w:val="00D95007"/>
    <w:rsid w:val="00DD45B3"/>
    <w:rsid w:val="00E1161A"/>
    <w:rsid w:val="00E27461"/>
    <w:rsid w:val="00EA7602"/>
    <w:rsid w:val="00EF21D4"/>
    <w:rsid w:val="00EF314B"/>
    <w:rsid w:val="00F11670"/>
    <w:rsid w:val="00F41A04"/>
    <w:rsid w:val="00F42249"/>
    <w:rsid w:val="00FA6ECA"/>
    <w:rsid w:val="00FC5C70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59CA"/>
  <w15:chartTrackingRefBased/>
  <w15:docId w15:val="{E57F81F8-2FDA-492E-9EF3-23025D97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D02ED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2E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2ED1"/>
    <w:rPr>
      <w:rFonts w:ascii="Arial" w:eastAsia="Calibri" w:hAnsi="Arial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2E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Leszczyńska</dc:creator>
  <cp:keywords/>
  <dc:description/>
  <cp:lastModifiedBy>Marcin Kacpura</cp:lastModifiedBy>
  <cp:revision>2</cp:revision>
  <cp:lastPrinted>2017-01-05T08:10:00Z</cp:lastPrinted>
  <dcterms:created xsi:type="dcterms:W3CDTF">2026-10-05T06:39:00Z</dcterms:created>
  <dcterms:modified xsi:type="dcterms:W3CDTF">2026-10-05T06:39:00Z</dcterms:modified>
</cp:coreProperties>
</file>