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6A159" w14:textId="77777777" w:rsidR="00FF78D3" w:rsidRPr="00FF78D3" w:rsidRDefault="00FF78D3" w:rsidP="002A24D2">
      <w:pPr>
        <w:spacing w:after="0" w:line="276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1CC403C" w14:textId="72791BA8" w:rsidR="00707165" w:rsidRPr="00882F0A" w:rsidRDefault="00707165" w:rsidP="002A24D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6769B">
        <w:rPr>
          <w:rFonts w:ascii="Arial" w:eastAsia="Times New Roman" w:hAnsi="Arial" w:cs="Arial"/>
          <w:sz w:val="21"/>
          <w:szCs w:val="21"/>
          <w:lang w:eastAsia="pl-PL"/>
        </w:rPr>
        <w:t>26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96769B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6769B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96769B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531D01">
        <w:rPr>
          <w:rFonts w:ascii="Arial" w:eastAsia="Calibri" w:hAnsi="Arial" w:cs="Arial"/>
        </w:rPr>
        <w:t xml:space="preserve"> </w:t>
      </w:r>
      <w:r w:rsidR="00A63489">
        <w:rPr>
          <w:rFonts w:ascii="Arial" w:eastAsia="Calibri" w:hAnsi="Arial" w:cs="Arial"/>
        </w:rPr>
        <w:t xml:space="preserve">14 </w:t>
      </w:r>
      <w:r w:rsidR="0096769B">
        <w:rPr>
          <w:rFonts w:ascii="Arial" w:eastAsia="Calibri" w:hAnsi="Arial" w:cs="Arial"/>
        </w:rPr>
        <w:t xml:space="preserve">maja </w:t>
      </w:r>
      <w:r w:rsidR="000F0822" w:rsidRPr="00DF24B3">
        <w:rPr>
          <w:rFonts w:ascii="Arial" w:eastAsia="Calibri" w:hAnsi="Arial" w:cs="Arial"/>
        </w:rPr>
        <w:t>202</w:t>
      </w:r>
      <w:r w:rsidR="0096769B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0524457B" w:rsidR="00707165" w:rsidRPr="000F0822" w:rsidRDefault="00977B5A" w:rsidP="002A24D2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F0822" w:rsidRDefault="00707165" w:rsidP="002A24D2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0BF41A1" w14:textId="24AE72B2" w:rsidR="000F0822" w:rsidRPr="001E6B9D" w:rsidRDefault="00707165" w:rsidP="002A24D2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C43223" w:rsidRPr="00C43223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C43223" w:rsidRPr="00C43223">
        <w:rPr>
          <w:rFonts w:ascii="Arial" w:eastAsia="Times New Roman" w:hAnsi="Arial" w:cs="Arial"/>
          <w:lang w:eastAsia="pl-PL"/>
        </w:rPr>
        <w:t>(t. j. Dz. U. z 2024 r. poz. 572),</w:t>
      </w:r>
      <w:r w:rsidR="00C43223">
        <w:rPr>
          <w:rFonts w:ascii="Arial" w:eastAsia="Times New Roman" w:hAnsi="Arial" w:cs="Arial"/>
          <w:lang w:eastAsia="pl-PL"/>
        </w:rPr>
        <w:t xml:space="preserve"> </w:t>
      </w:r>
      <w:r w:rsidR="00C43223" w:rsidRPr="00C43223">
        <w:rPr>
          <w:rFonts w:ascii="Arial" w:eastAsia="Times New Roman" w:hAnsi="Arial" w:cs="Arial"/>
          <w:lang w:eastAsia="pl-PL"/>
        </w:rPr>
        <w:t>zwanej dalej kpa,</w:t>
      </w:r>
      <w:r w:rsidR="00C43223">
        <w:rPr>
          <w:rFonts w:ascii="Arial" w:eastAsia="Times New Roman" w:hAnsi="Arial" w:cs="Arial"/>
          <w:lang w:eastAsia="pl-PL"/>
        </w:rPr>
        <w:t xml:space="preserve"> </w:t>
      </w:r>
      <w:r w:rsidR="00DB24B5" w:rsidRPr="00DB24B5">
        <w:rPr>
          <w:rFonts w:ascii="Arial" w:eastAsia="Times New Roman" w:hAnsi="Arial" w:cs="Arial"/>
          <w:lang w:eastAsia="pl-PL"/>
        </w:rPr>
        <w:t>w związku z art. 74 ust. 3 oraz art. 75 ust. 1 pkt 1 lit</w:t>
      </w:r>
      <w:r w:rsidR="00DB24B5">
        <w:rPr>
          <w:rFonts w:ascii="Arial" w:eastAsia="Times New Roman" w:hAnsi="Arial" w:cs="Arial"/>
          <w:lang w:eastAsia="pl-PL"/>
        </w:rPr>
        <w:t>.</w:t>
      </w:r>
      <w:r w:rsidR="00DB24B5" w:rsidRPr="00DB24B5">
        <w:rPr>
          <w:rFonts w:ascii="Arial" w:eastAsia="Times New Roman" w:hAnsi="Arial" w:cs="Arial"/>
          <w:lang w:eastAsia="pl-PL"/>
        </w:rPr>
        <w:t xml:space="preserve"> t</w:t>
      </w:r>
      <w:r w:rsidR="00DB24B5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ustawy z dnia 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eastAsia="Calibri" w:hAnsi="Arial" w:cs="Arial"/>
          <w:i/>
        </w:rPr>
        <w:t xml:space="preserve"> </w:t>
      </w:r>
      <w:r w:rsidR="000F0822" w:rsidRPr="00D47BAC">
        <w:rPr>
          <w:rFonts w:ascii="Arial" w:eastAsia="Calibri" w:hAnsi="Arial" w:cs="Arial"/>
        </w:rPr>
        <w:t xml:space="preserve">(t. j. Dz. U. </w:t>
      </w:r>
      <w:r w:rsidR="0044599C">
        <w:rPr>
          <w:rFonts w:ascii="Arial" w:eastAsia="Calibri" w:hAnsi="Arial" w:cs="Arial"/>
        </w:rPr>
        <w:br/>
      </w:r>
      <w:r w:rsidR="000F0822" w:rsidRPr="00D47BAC">
        <w:rPr>
          <w:rFonts w:ascii="Arial" w:eastAsia="Calibri" w:hAnsi="Arial" w:cs="Arial"/>
        </w:rPr>
        <w:t xml:space="preserve">z 2023 r. poz. 1094 ze zm.), </w:t>
      </w:r>
      <w:r w:rsidR="000F0822" w:rsidRPr="000F0822">
        <w:rPr>
          <w:rFonts w:ascii="Arial" w:eastAsia="Calibri" w:hAnsi="Arial" w:cs="Arial"/>
        </w:rPr>
        <w:t>dalej ustawa ooś</w:t>
      </w:r>
      <w:r w:rsidR="000F0822">
        <w:rPr>
          <w:rFonts w:ascii="Arial" w:eastAsia="Calibri" w:hAnsi="Arial" w:cs="Arial"/>
        </w:rPr>
        <w:t>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bookmarkStart w:id="1" w:name="_Hlk166574479"/>
      <w:r w:rsidRPr="000F0822">
        <w:rPr>
          <w:rFonts w:ascii="Arial" w:eastAsia="Times New Roman" w:hAnsi="Arial" w:cs="Arial"/>
          <w:lang w:eastAsia="pl-PL"/>
        </w:rPr>
        <w:t>niniejszym</w:t>
      </w:r>
      <w:r w:rsidRPr="000F0822">
        <w:rPr>
          <w:rFonts w:ascii="Arial" w:eastAsia="Times New Roman" w:hAnsi="Arial" w:cs="Arial"/>
          <w:bCs/>
          <w:lang w:eastAsia="pl-PL"/>
        </w:rPr>
        <w:t xml:space="preserve"> zawiadamia, </w:t>
      </w:r>
      <w:bookmarkStart w:id="2" w:name="_Hlk166575065"/>
      <w:r w:rsidR="001E6B9D">
        <w:rPr>
          <w:rFonts w:ascii="Arial" w:eastAsia="Times New Roman" w:hAnsi="Arial" w:cs="Arial"/>
          <w:bCs/>
          <w:lang w:eastAsia="pl-PL"/>
        </w:rPr>
        <w:t xml:space="preserve">iż w postępowaniu </w:t>
      </w:r>
      <w:r w:rsidR="001E6B9D" w:rsidRPr="001E6B9D">
        <w:rPr>
          <w:rFonts w:ascii="Arial" w:eastAsia="Times New Roman" w:hAnsi="Arial" w:cs="Arial"/>
          <w:bCs/>
          <w:lang w:eastAsia="pl-PL"/>
        </w:rPr>
        <w:t>wszczę</w:t>
      </w:r>
      <w:r w:rsidR="001E6B9D">
        <w:rPr>
          <w:rFonts w:ascii="Arial" w:eastAsia="Times New Roman" w:hAnsi="Arial" w:cs="Arial"/>
          <w:bCs/>
          <w:lang w:eastAsia="pl-PL"/>
        </w:rPr>
        <w:t xml:space="preserve">tym </w:t>
      </w:r>
      <w:r w:rsidR="001E6B9D" w:rsidRPr="001E6B9D">
        <w:rPr>
          <w:rFonts w:ascii="Arial" w:eastAsia="Times New Roman" w:hAnsi="Arial" w:cs="Arial"/>
          <w:bCs/>
          <w:lang w:eastAsia="pl-PL"/>
        </w:rPr>
        <w:t xml:space="preserve">na wniosek Nr IRRK2/10/5.2233.118.2024.IRE-02966-I  Inwestora: PKP Polskie Linie Kolejowe S.A., Centrum Realizacji Inwestycji Region Północny, reprezentowanego przez pełnomocnika Pana Wieńczysława Szwindowskiego z dnia 30.04.2024 r. </w:t>
      </w:r>
      <w:r w:rsidR="001E6B9D">
        <w:rPr>
          <w:rFonts w:ascii="Arial" w:eastAsia="Times New Roman" w:hAnsi="Arial" w:cs="Arial"/>
          <w:bCs/>
          <w:lang w:eastAsia="pl-PL"/>
        </w:rPr>
        <w:t xml:space="preserve">tut. organ wystąpił </w:t>
      </w:r>
      <w:r w:rsidR="00DB24B5" w:rsidRPr="00DB24B5">
        <w:rPr>
          <w:rFonts w:ascii="Arial" w:eastAsia="Calibri" w:hAnsi="Arial" w:cs="Arial"/>
        </w:rPr>
        <w:t xml:space="preserve">do </w:t>
      </w:r>
      <w:r w:rsidR="00FF78D3">
        <w:rPr>
          <w:rFonts w:ascii="Arial" w:eastAsia="Calibri" w:hAnsi="Arial" w:cs="Arial"/>
        </w:rPr>
        <w:t xml:space="preserve">Pomorskiego Państwowego Wojewódzkiego Inspektora Sanitarnego </w:t>
      </w:r>
      <w:r w:rsidR="00DB24B5">
        <w:rPr>
          <w:rFonts w:ascii="Arial" w:eastAsia="Calibri" w:hAnsi="Arial" w:cs="Arial"/>
        </w:rPr>
        <w:t>oraz</w:t>
      </w:r>
      <w:r w:rsidR="00DB24B5">
        <w:rPr>
          <w:rFonts w:ascii="Arial" w:eastAsia="Times New Roman" w:hAnsi="Arial" w:cs="Arial"/>
          <w:lang w:eastAsia="pl-PL"/>
        </w:rPr>
        <w:t xml:space="preserve"> </w:t>
      </w:r>
      <w:r w:rsidR="00DB24B5" w:rsidRPr="008A3DDB">
        <w:rPr>
          <w:rFonts w:ascii="Arial" w:hAnsi="Arial" w:cs="Arial"/>
          <w:sz w:val="21"/>
          <w:szCs w:val="21"/>
        </w:rPr>
        <w:t>Dyrektor</w:t>
      </w:r>
      <w:r w:rsidR="00DB24B5">
        <w:rPr>
          <w:rFonts w:ascii="Arial" w:hAnsi="Arial" w:cs="Arial"/>
          <w:sz w:val="21"/>
          <w:szCs w:val="21"/>
        </w:rPr>
        <w:t>a</w:t>
      </w:r>
      <w:r w:rsidR="00DB24B5" w:rsidRPr="008A3DDB">
        <w:rPr>
          <w:rFonts w:ascii="Arial" w:hAnsi="Arial" w:cs="Arial"/>
          <w:sz w:val="21"/>
          <w:szCs w:val="21"/>
        </w:rPr>
        <w:t xml:space="preserve"> Regionalnego Zarządu Gospodarki Wodnej w Gdańsku</w:t>
      </w:r>
      <w:bookmarkEnd w:id="2"/>
      <w:r w:rsidR="00DB24B5">
        <w:rPr>
          <w:rFonts w:ascii="Arial" w:eastAsia="Times New Roman" w:hAnsi="Arial" w:cs="Arial"/>
          <w:lang w:eastAsia="pl-PL"/>
        </w:rPr>
        <w:t xml:space="preserve">, </w:t>
      </w:r>
      <w:r w:rsidR="00E367DB"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</w:t>
      </w:r>
      <w:r w:rsidR="00DB24B5" w:rsidRPr="00DB24B5">
        <w:rPr>
          <w:rFonts w:ascii="Arial" w:eastAsia="Calibri" w:hAnsi="Arial" w:cs="Arial"/>
        </w:rPr>
        <w:t>wyrażenia opinii co do potrzeby przeprowadzenia oceny oddziaływania na środowisko dla przedsięwzię</w:t>
      </w:r>
      <w:r w:rsidR="00DB24B5">
        <w:rPr>
          <w:rFonts w:ascii="Arial" w:eastAsia="Calibri" w:hAnsi="Arial" w:cs="Arial"/>
        </w:rPr>
        <w:t>cia</w:t>
      </w:r>
      <w:r w:rsidR="00DB24B5" w:rsidRPr="00DB24B5">
        <w:rPr>
          <w:rFonts w:ascii="Arial" w:eastAsia="Calibri" w:hAnsi="Arial" w:cs="Arial"/>
        </w:rPr>
        <w:t xml:space="preserve"> pn</w:t>
      </w:r>
      <w:bookmarkEnd w:id="1"/>
      <w:r w:rsidR="00DB24B5">
        <w:rPr>
          <w:rFonts w:ascii="Arial" w:eastAsia="Calibri" w:hAnsi="Arial" w:cs="Arial"/>
        </w:rPr>
        <w:t>.</w:t>
      </w:r>
      <w:r w:rsidR="00DB24B5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C43223" w:rsidRPr="00C43223">
        <w:rPr>
          <w:rFonts w:ascii="Arial" w:eastAsia="Times New Roman" w:hAnsi="Arial" w:cs="Arial"/>
          <w:b/>
          <w:bCs/>
          <w:color w:val="000000" w:themeColor="text1"/>
          <w:lang w:eastAsia="pl-PL"/>
        </w:rPr>
        <w:t>„Zapewnienie dostępu kolejowego do elektrowni jądrowej Lubiatowo – Kopalino – odcinek Wejherowo – elektrownia jądrowa”.</w:t>
      </w:r>
    </w:p>
    <w:p w14:paraId="2445A710" w14:textId="77777777" w:rsidR="000F0822" w:rsidRPr="00D64C84" w:rsidRDefault="000F0822" w:rsidP="002A24D2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12"/>
          <w:szCs w:val="12"/>
        </w:rPr>
      </w:pPr>
      <w:bookmarkStart w:id="3" w:name="_Hlk34119323"/>
    </w:p>
    <w:bookmarkEnd w:id="3"/>
    <w:p w14:paraId="06831C01" w14:textId="77777777" w:rsidR="00707165" w:rsidRPr="000F0822" w:rsidRDefault="00707165" w:rsidP="002A24D2">
      <w:pPr>
        <w:spacing w:after="0" w:line="276" w:lineRule="auto"/>
        <w:rPr>
          <w:rFonts w:ascii="Arial" w:eastAsia="Times New Roman" w:hAnsi="Arial" w:cs="Arial"/>
          <w:sz w:val="6"/>
          <w:szCs w:val="6"/>
          <w:lang w:eastAsia="pl-PL"/>
        </w:rPr>
      </w:pPr>
    </w:p>
    <w:p w14:paraId="6242D05B" w14:textId="77777777" w:rsidR="000F0822" w:rsidRPr="00CD381C" w:rsidRDefault="000F0822" w:rsidP="002A24D2">
      <w:pPr>
        <w:spacing w:after="0" w:line="276" w:lineRule="auto"/>
        <w:rPr>
          <w:rFonts w:ascii="Arial" w:eastAsia="Calibri" w:hAnsi="Arial" w:cs="Arial"/>
          <w:sz w:val="6"/>
          <w:szCs w:val="6"/>
        </w:rPr>
      </w:pPr>
    </w:p>
    <w:p w14:paraId="6ED61738" w14:textId="0D896F47" w:rsidR="00707165" w:rsidRPr="00882F0A" w:rsidRDefault="00707165" w:rsidP="002A24D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 xml:space="preserve">Doręczenie niniejszego zawiadomienia stronom postępowania uważa się za dokonane po upływie </w:t>
      </w:r>
      <w:r w:rsidR="00FF78D3">
        <w:rPr>
          <w:rFonts w:ascii="Arial" w:eastAsia="Times New Roman" w:hAnsi="Arial" w:cs="Arial"/>
          <w:iCs/>
          <w:sz w:val="21"/>
          <w:szCs w:val="21"/>
        </w:rPr>
        <w:br/>
      </w:r>
      <w:r w:rsidRPr="00882F0A">
        <w:rPr>
          <w:rFonts w:ascii="Arial" w:eastAsia="Times New Roman" w:hAnsi="Arial" w:cs="Arial"/>
          <w:iCs/>
          <w:sz w:val="21"/>
          <w:szCs w:val="21"/>
        </w:rPr>
        <w:t>14 dni od dnia, w którym nastąpiło jego upublicznienie.</w:t>
      </w:r>
    </w:p>
    <w:p w14:paraId="2645BCC7" w14:textId="77777777" w:rsidR="00707165" w:rsidRPr="00882F0A" w:rsidRDefault="00707165" w:rsidP="002A24D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2A24D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2A24D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2A24D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707165" w:rsidRDefault="00707165" w:rsidP="002A24D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2A24D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2A24D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2A24D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2A24D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2A24D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6B40F15F" w14:textId="77777777" w:rsidR="0046419B" w:rsidRPr="000F0822" w:rsidRDefault="0046419B" w:rsidP="002A24D2">
      <w:pPr>
        <w:spacing w:after="0" w:line="240" w:lineRule="auto"/>
        <w:rPr>
          <w:rFonts w:ascii="Arial" w:eastAsia="Calibri" w:hAnsi="Arial" w:cs="Arial"/>
        </w:rPr>
      </w:pPr>
    </w:p>
    <w:p w14:paraId="3433F30B" w14:textId="77777777" w:rsidR="00882F0A" w:rsidRDefault="00882F0A" w:rsidP="002A24D2">
      <w:pPr>
        <w:spacing w:after="0" w:line="240" w:lineRule="auto"/>
        <w:rPr>
          <w:rFonts w:ascii="Arial" w:eastAsia="Calibri" w:hAnsi="Arial" w:cs="Arial"/>
        </w:rPr>
      </w:pPr>
    </w:p>
    <w:p w14:paraId="45CA973A" w14:textId="77777777" w:rsidR="00CD381C" w:rsidRDefault="00CD381C" w:rsidP="002A24D2">
      <w:pPr>
        <w:spacing w:after="0" w:line="240" w:lineRule="auto"/>
        <w:rPr>
          <w:rFonts w:ascii="Arial" w:eastAsia="Calibri" w:hAnsi="Arial" w:cs="Arial"/>
        </w:rPr>
      </w:pPr>
    </w:p>
    <w:p w14:paraId="336A93BA" w14:textId="77777777" w:rsidR="00FF78D3" w:rsidRDefault="00FF78D3" w:rsidP="002A24D2">
      <w:pPr>
        <w:spacing w:after="0" w:line="240" w:lineRule="auto"/>
        <w:rPr>
          <w:rFonts w:ascii="Arial" w:eastAsia="Calibri" w:hAnsi="Arial" w:cs="Arial"/>
        </w:rPr>
      </w:pPr>
    </w:p>
    <w:p w14:paraId="3E08ECD8" w14:textId="77777777" w:rsidR="0096769B" w:rsidRPr="0096769B" w:rsidRDefault="0096769B" w:rsidP="002A24D2">
      <w:pPr>
        <w:tabs>
          <w:tab w:val="left" w:pos="4510"/>
        </w:tabs>
        <w:spacing w:after="0" w:line="276" w:lineRule="auto"/>
        <w:rPr>
          <w:rFonts w:ascii="Arial" w:eastAsia="Calibri" w:hAnsi="Arial" w:cs="Arial"/>
          <w:u w:val="single"/>
        </w:rPr>
      </w:pPr>
      <w:r w:rsidRPr="0096769B">
        <w:rPr>
          <w:rFonts w:ascii="Arial" w:eastAsia="Calibri" w:hAnsi="Arial" w:cs="Arial"/>
          <w:u w:val="single"/>
        </w:rPr>
        <w:t>Przekazuje się do upublicznienia:</w:t>
      </w:r>
    </w:p>
    <w:p w14:paraId="7772F8F3" w14:textId="77777777" w:rsidR="0096769B" w:rsidRPr="0096769B" w:rsidRDefault="0096769B" w:rsidP="002A24D2">
      <w:pPr>
        <w:numPr>
          <w:ilvl w:val="0"/>
          <w:numId w:val="1"/>
        </w:num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>strona internetowa RDOŚ w Gdańsku, https://www.gov.pl/web/rdos-gdansk</w:t>
      </w:r>
    </w:p>
    <w:p w14:paraId="10C5845B" w14:textId="77777777" w:rsidR="0096769B" w:rsidRPr="0096769B" w:rsidRDefault="0096769B" w:rsidP="002A24D2">
      <w:pPr>
        <w:numPr>
          <w:ilvl w:val="0"/>
          <w:numId w:val="1"/>
        </w:num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tablica ogłoszeń RDOŚ w Gdańsku </w:t>
      </w:r>
    </w:p>
    <w:p w14:paraId="04735720" w14:textId="77777777" w:rsidR="0096769B" w:rsidRPr="0096769B" w:rsidRDefault="0096769B" w:rsidP="002A24D2">
      <w:pPr>
        <w:numPr>
          <w:ilvl w:val="0"/>
          <w:numId w:val="1"/>
        </w:num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bookmarkStart w:id="4" w:name="_Hlk146278566"/>
      <w:r w:rsidRPr="0096769B">
        <w:rPr>
          <w:rFonts w:ascii="Arial" w:eastAsia="Calibri" w:hAnsi="Arial" w:cs="Arial"/>
        </w:rPr>
        <w:t>aa</w:t>
      </w:r>
    </w:p>
    <w:p w14:paraId="57E225B7" w14:textId="77777777" w:rsidR="0096769B" w:rsidRPr="0096769B" w:rsidRDefault="0096769B" w:rsidP="002A24D2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      Sprawę prowadzi: Ewa Szymerkowska</w:t>
      </w:r>
    </w:p>
    <w:p w14:paraId="19CDB513" w14:textId="77777777" w:rsidR="0096769B" w:rsidRPr="0096769B" w:rsidRDefault="0096769B" w:rsidP="002A24D2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      Wydział Ocen Oddziaływania na Środowisko</w:t>
      </w:r>
    </w:p>
    <w:p w14:paraId="6C9E9D89" w14:textId="686737D2" w:rsidR="0096769B" w:rsidRPr="0096769B" w:rsidRDefault="0096769B" w:rsidP="002A24D2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      </w:t>
      </w:r>
      <w:hyperlink r:id="rId10" w:history="1">
        <w:r w:rsidRPr="0096769B">
          <w:rPr>
            <w:rStyle w:val="Hipercze"/>
            <w:rFonts w:ascii="Arial" w:eastAsia="Calibri" w:hAnsi="Arial" w:cs="Arial"/>
            <w:color w:val="auto"/>
            <w:u w:val="none"/>
          </w:rPr>
          <w:t>ewa.szymerkowska@gdansk.rdos.gov.pl</w:t>
        </w:r>
      </w:hyperlink>
      <w:r w:rsidRPr="0096769B">
        <w:rPr>
          <w:rFonts w:ascii="Arial" w:eastAsia="Calibri" w:hAnsi="Arial" w:cs="Arial"/>
        </w:rPr>
        <w:t>, 783-927-5</w:t>
      </w:r>
    </w:p>
    <w:bookmarkEnd w:id="4"/>
    <w:sectPr w:rsidR="0096769B" w:rsidRPr="0096769B" w:rsidSect="00FF78D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5DF784DC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RDOŚ-Gd-WOO.420.65.2023.ES.3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3EF20E3C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5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6769B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96769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.ES.</w:t>
            </w:r>
            <w:r w:rsidR="0096769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</w:t>
            </w:r>
            <w:bookmarkEnd w:id="5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2D6BF68F" w:rsidR="003B1E1D" w:rsidRDefault="000F0822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1DE9DA0" wp14:editId="4D51990E">
          <wp:extent cx="2639374" cy="784860"/>
          <wp:effectExtent l="0" t="0" r="889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286" cy="791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74A0F"/>
    <w:rsid w:val="000F0822"/>
    <w:rsid w:val="001E6B9D"/>
    <w:rsid w:val="001F58CD"/>
    <w:rsid w:val="002172B1"/>
    <w:rsid w:val="002379F3"/>
    <w:rsid w:val="00262572"/>
    <w:rsid w:val="00270BD0"/>
    <w:rsid w:val="0029206B"/>
    <w:rsid w:val="002A24D2"/>
    <w:rsid w:val="002E6AED"/>
    <w:rsid w:val="002F5727"/>
    <w:rsid w:val="00352306"/>
    <w:rsid w:val="003B1E1D"/>
    <w:rsid w:val="003D4ADF"/>
    <w:rsid w:val="00403A60"/>
    <w:rsid w:val="0044599C"/>
    <w:rsid w:val="0046419B"/>
    <w:rsid w:val="00471F7C"/>
    <w:rsid w:val="00496F75"/>
    <w:rsid w:val="00502EAB"/>
    <w:rsid w:val="00503282"/>
    <w:rsid w:val="00531D01"/>
    <w:rsid w:val="005423C0"/>
    <w:rsid w:val="00544EB2"/>
    <w:rsid w:val="005C334B"/>
    <w:rsid w:val="005D39CF"/>
    <w:rsid w:val="006B4719"/>
    <w:rsid w:val="006C344E"/>
    <w:rsid w:val="00707165"/>
    <w:rsid w:val="00797634"/>
    <w:rsid w:val="007A54EE"/>
    <w:rsid w:val="00802F0E"/>
    <w:rsid w:val="00882F0A"/>
    <w:rsid w:val="008C3C27"/>
    <w:rsid w:val="008E7E41"/>
    <w:rsid w:val="008F786A"/>
    <w:rsid w:val="00912707"/>
    <w:rsid w:val="009327A1"/>
    <w:rsid w:val="0096769B"/>
    <w:rsid w:val="00977B5A"/>
    <w:rsid w:val="009D6AEA"/>
    <w:rsid w:val="009F6E29"/>
    <w:rsid w:val="00A3411F"/>
    <w:rsid w:val="00A63489"/>
    <w:rsid w:val="00AA4191"/>
    <w:rsid w:val="00B06EA7"/>
    <w:rsid w:val="00B403A4"/>
    <w:rsid w:val="00C202CB"/>
    <w:rsid w:val="00C37072"/>
    <w:rsid w:val="00C43223"/>
    <w:rsid w:val="00C572BA"/>
    <w:rsid w:val="00CD381C"/>
    <w:rsid w:val="00D311E4"/>
    <w:rsid w:val="00D45D60"/>
    <w:rsid w:val="00DB24B5"/>
    <w:rsid w:val="00DF3C55"/>
    <w:rsid w:val="00E02560"/>
    <w:rsid w:val="00E17A3F"/>
    <w:rsid w:val="00E367DB"/>
    <w:rsid w:val="00E5546E"/>
    <w:rsid w:val="00EA7946"/>
    <w:rsid w:val="00ED54F9"/>
    <w:rsid w:val="00F547E4"/>
    <w:rsid w:val="00FC15FA"/>
    <w:rsid w:val="00FC3724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79E4-AAB7-490D-AB9F-1DE3B5BC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40</cp:revision>
  <cp:lastPrinted>2024-05-14T08:48:00Z</cp:lastPrinted>
  <dcterms:created xsi:type="dcterms:W3CDTF">2020-06-29T10:37:00Z</dcterms:created>
  <dcterms:modified xsi:type="dcterms:W3CDTF">2024-05-14T13:28:00Z</dcterms:modified>
</cp:coreProperties>
</file>