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E4A41" w14:textId="77777777" w:rsidR="00E250B0" w:rsidRDefault="00667E8D" w:rsidP="00E250B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eastAsia="SimSun" w:hAnsi="Arial" w:cs="Arial"/>
          <w:bCs/>
          <w:noProof/>
          <w:color w:val="FF0000"/>
          <w:kern w:val="3"/>
          <w:sz w:val="24"/>
          <w:szCs w:val="24"/>
          <w:lang w:eastAsia="pl-PL"/>
        </w:rPr>
        <w:drawing>
          <wp:inline distT="0" distB="0" distL="0" distR="0" wp14:anchorId="6DD4ADDC" wp14:editId="1B6E929C">
            <wp:extent cx="2599899" cy="621299"/>
            <wp:effectExtent l="0" t="0" r="0" b="7620"/>
            <wp:docPr id="1" name="Obraz 1" descr="W nagłówku w lewym górnym rog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 w lewym górnym rog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025" cy="621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C17EB" w14:textId="77777777" w:rsidR="00E250B0" w:rsidRDefault="00E250B0" w:rsidP="00E250B0">
      <w:pPr>
        <w:suppressAutoHyphens/>
        <w:autoSpaceDN w:val="0"/>
        <w:spacing w:after="480" w:line="360" w:lineRule="auto"/>
        <w:jc w:val="both"/>
        <w:rPr>
          <w:rFonts w:ascii="Arial" w:eastAsia="Segoe UI" w:hAnsi="Arial" w:cs="Arial"/>
          <w:color w:val="000000" w:themeColor="text1"/>
          <w:sz w:val="24"/>
          <w:szCs w:val="24"/>
          <w:lang w:eastAsia="pl-PL"/>
        </w:rPr>
      </w:pPr>
      <w:r w:rsidRPr="00E250B0">
        <w:rPr>
          <w:rFonts w:ascii="Arial" w:eastAsia="Segoe UI" w:hAnsi="Arial" w:cs="Arial"/>
          <w:color w:val="000000" w:themeColor="text1"/>
          <w:sz w:val="24"/>
          <w:szCs w:val="24"/>
          <w:lang w:eastAsia="pl-P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11139089" w14:textId="5B3ECE45" w:rsidR="00DB7A2B" w:rsidRPr="00B454BB" w:rsidRDefault="00667E8D" w:rsidP="00E250B0">
      <w:pPr>
        <w:suppressAutoHyphens/>
        <w:autoSpaceDN w:val="0"/>
        <w:spacing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Warszawa,</w:t>
      </w:r>
      <w:r w:rsidR="00464A20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D1615C" w:rsidRPr="00B454BB">
        <w:rPr>
          <w:rFonts w:ascii="Arial" w:hAnsi="Arial" w:cs="Arial"/>
          <w:bCs/>
          <w:sz w:val="24"/>
          <w:szCs w:val="24"/>
        </w:rPr>
        <w:t>25</w:t>
      </w:r>
      <w:r w:rsidR="00FC1C4F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464A20" w:rsidRPr="00B454BB">
        <w:rPr>
          <w:rFonts w:ascii="Arial" w:hAnsi="Arial" w:cs="Arial"/>
          <w:bCs/>
          <w:sz w:val="24"/>
          <w:szCs w:val="24"/>
        </w:rPr>
        <w:t xml:space="preserve">maja </w:t>
      </w:r>
      <w:r w:rsidRPr="00B454BB">
        <w:rPr>
          <w:rFonts w:ascii="Arial" w:hAnsi="Arial" w:cs="Arial"/>
          <w:bCs/>
          <w:sz w:val="24"/>
          <w:szCs w:val="24"/>
        </w:rPr>
        <w:t>20</w:t>
      </w:r>
      <w:r w:rsidR="00D005C5" w:rsidRPr="00B454BB">
        <w:rPr>
          <w:rFonts w:ascii="Arial" w:hAnsi="Arial" w:cs="Arial"/>
          <w:bCs/>
          <w:sz w:val="24"/>
          <w:szCs w:val="24"/>
        </w:rPr>
        <w:t>2</w:t>
      </w:r>
      <w:r w:rsidR="003374BA" w:rsidRPr="00B454BB">
        <w:rPr>
          <w:rFonts w:ascii="Arial" w:hAnsi="Arial" w:cs="Arial"/>
          <w:bCs/>
          <w:sz w:val="24"/>
          <w:szCs w:val="24"/>
        </w:rPr>
        <w:t>2</w:t>
      </w:r>
      <w:r w:rsidRPr="00B454BB">
        <w:rPr>
          <w:rFonts w:ascii="Arial" w:hAnsi="Arial" w:cs="Arial"/>
          <w:bCs/>
          <w:sz w:val="24"/>
          <w:szCs w:val="24"/>
        </w:rPr>
        <w:t xml:space="preserve"> r.</w:t>
      </w:r>
    </w:p>
    <w:p w14:paraId="5E807B34" w14:textId="77777777" w:rsidR="00DB7A2B" w:rsidRPr="00B454BB" w:rsidRDefault="00667E8D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 xml:space="preserve">Sygn. akt </w:t>
      </w:r>
      <w:r w:rsidR="00850EA1" w:rsidRPr="00B454BB">
        <w:rPr>
          <w:rFonts w:ascii="Arial" w:hAnsi="Arial" w:cs="Arial"/>
          <w:bCs/>
          <w:sz w:val="24"/>
          <w:szCs w:val="24"/>
        </w:rPr>
        <w:t>KR II R</w:t>
      </w:r>
      <w:r w:rsidRPr="00B454BB">
        <w:rPr>
          <w:rFonts w:ascii="Arial" w:hAnsi="Arial" w:cs="Arial"/>
          <w:bCs/>
          <w:sz w:val="24"/>
          <w:szCs w:val="24"/>
        </w:rPr>
        <w:t xml:space="preserve"> </w:t>
      </w:r>
      <w:r w:rsidR="00B763C3" w:rsidRPr="00B454BB">
        <w:rPr>
          <w:rFonts w:ascii="Arial" w:hAnsi="Arial" w:cs="Arial"/>
          <w:bCs/>
          <w:sz w:val="24"/>
          <w:szCs w:val="24"/>
        </w:rPr>
        <w:t>40</w:t>
      </w:r>
      <w:r w:rsidRPr="00B454BB">
        <w:rPr>
          <w:rFonts w:ascii="Arial" w:hAnsi="Arial" w:cs="Arial"/>
          <w:bCs/>
          <w:sz w:val="24"/>
          <w:szCs w:val="24"/>
        </w:rPr>
        <w:t>/19</w:t>
      </w:r>
    </w:p>
    <w:p w14:paraId="4F3ABDE2" w14:textId="77777777" w:rsidR="00DB7A2B" w:rsidRPr="00B454BB" w:rsidRDefault="00667E8D" w:rsidP="00F53866">
      <w:pPr>
        <w:pStyle w:val="Bezodstpw"/>
        <w:spacing w:after="480" w:line="360" w:lineRule="auto"/>
        <w:rPr>
          <w:rFonts w:ascii="Arial" w:hAnsi="Arial" w:cs="Arial"/>
          <w:bCs/>
          <w:spacing w:val="60"/>
          <w:kern w:val="3"/>
          <w:sz w:val="24"/>
          <w:szCs w:val="24"/>
        </w:rPr>
      </w:pPr>
      <w:r w:rsidRPr="00B454BB">
        <w:rPr>
          <w:rFonts w:ascii="Arial" w:hAnsi="Arial" w:cs="Arial"/>
          <w:bCs/>
          <w:spacing w:val="60"/>
          <w:kern w:val="3"/>
          <w:sz w:val="24"/>
          <w:szCs w:val="24"/>
        </w:rPr>
        <w:t>DECYZJA</w:t>
      </w:r>
      <w:r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pacing w:val="60"/>
          <w:kern w:val="3"/>
          <w:sz w:val="24"/>
          <w:szCs w:val="24"/>
        </w:rPr>
        <w:t xml:space="preserve">nr </w:t>
      </w:r>
      <w:r w:rsidR="00850EA1" w:rsidRPr="00B454BB">
        <w:rPr>
          <w:rFonts w:ascii="Arial" w:hAnsi="Arial" w:cs="Arial"/>
          <w:bCs/>
          <w:spacing w:val="60"/>
          <w:kern w:val="3"/>
          <w:sz w:val="24"/>
          <w:szCs w:val="24"/>
        </w:rPr>
        <w:t xml:space="preserve">KR II </w:t>
      </w:r>
      <w:r w:rsidRPr="00B454BB">
        <w:rPr>
          <w:rFonts w:ascii="Arial" w:hAnsi="Arial" w:cs="Arial"/>
          <w:bCs/>
          <w:spacing w:val="60"/>
          <w:kern w:val="3"/>
          <w:sz w:val="24"/>
          <w:szCs w:val="24"/>
        </w:rPr>
        <w:t xml:space="preserve">R </w:t>
      </w:r>
      <w:r w:rsidR="00F90537" w:rsidRPr="00B454BB">
        <w:rPr>
          <w:rFonts w:ascii="Arial" w:hAnsi="Arial" w:cs="Arial"/>
          <w:bCs/>
          <w:spacing w:val="60"/>
          <w:kern w:val="3"/>
          <w:sz w:val="24"/>
          <w:szCs w:val="24"/>
        </w:rPr>
        <w:t xml:space="preserve">40 </w:t>
      </w:r>
      <w:r w:rsidR="007614B3" w:rsidRPr="00B454BB">
        <w:rPr>
          <w:rFonts w:ascii="Arial" w:hAnsi="Arial" w:cs="Arial"/>
          <w:bCs/>
          <w:spacing w:val="60"/>
          <w:kern w:val="3"/>
          <w:sz w:val="24"/>
          <w:szCs w:val="24"/>
        </w:rPr>
        <w:t>b</w:t>
      </w:r>
      <w:r w:rsidRPr="00B454BB">
        <w:rPr>
          <w:rFonts w:ascii="Arial" w:hAnsi="Arial" w:cs="Arial"/>
          <w:bCs/>
          <w:spacing w:val="60"/>
          <w:kern w:val="3"/>
          <w:sz w:val="24"/>
          <w:szCs w:val="24"/>
        </w:rPr>
        <w:t>/19</w:t>
      </w:r>
    </w:p>
    <w:p w14:paraId="2C5FDE5B" w14:textId="515544BC" w:rsidR="00667E8D" w:rsidRPr="00B454BB" w:rsidRDefault="00667E8D" w:rsidP="00F53866">
      <w:pPr>
        <w:pStyle w:val="Bezodstpw"/>
        <w:spacing w:after="480" w:line="360" w:lineRule="auto"/>
        <w:rPr>
          <w:rFonts w:ascii="Arial" w:hAnsi="Arial" w:cs="Arial"/>
          <w:bCs/>
          <w:spacing w:val="60"/>
          <w:kern w:val="3"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Komisja do spraw reprywatyzacji nieruchomości warszawskich, w składzie:</w:t>
      </w:r>
    </w:p>
    <w:p w14:paraId="74E20992" w14:textId="77777777" w:rsidR="00667E8D" w:rsidRPr="00B454BB" w:rsidRDefault="00667E8D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Przewodniczący Komisji:</w:t>
      </w:r>
    </w:p>
    <w:p w14:paraId="1E960EF1" w14:textId="77777777" w:rsidR="00667E8D" w:rsidRPr="00B454BB" w:rsidRDefault="00216C38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Sebastian Kaleta</w:t>
      </w:r>
    </w:p>
    <w:p w14:paraId="777EE06B" w14:textId="77777777" w:rsidR="00DB7A2B" w:rsidRPr="00B454BB" w:rsidRDefault="00667E8D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Członkowie Komisji</w:t>
      </w:r>
    </w:p>
    <w:p w14:paraId="1E97E10A" w14:textId="77777777" w:rsidR="00DB7A2B" w:rsidRPr="00B454BB" w:rsidRDefault="0061103A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 xml:space="preserve">Wiktor 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Klimiuk</w:t>
      </w:r>
      <w:proofErr w:type="spellEnd"/>
      <w:r w:rsidR="00667E8D" w:rsidRPr="00B454BB">
        <w:rPr>
          <w:rFonts w:ascii="Arial" w:hAnsi="Arial" w:cs="Arial"/>
          <w:bCs/>
          <w:sz w:val="24"/>
          <w:szCs w:val="24"/>
        </w:rPr>
        <w:t xml:space="preserve">, Łukasz Kondratko, </w:t>
      </w:r>
      <w:r w:rsidR="00096800" w:rsidRPr="00B454BB">
        <w:rPr>
          <w:rFonts w:ascii="Arial" w:hAnsi="Arial" w:cs="Arial"/>
          <w:bCs/>
          <w:sz w:val="24"/>
          <w:szCs w:val="24"/>
        </w:rPr>
        <w:t>Jan Mosiński,</w:t>
      </w:r>
      <w:r w:rsidR="00667E8D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791285" w:rsidRPr="00B454BB">
        <w:rPr>
          <w:rFonts w:ascii="Arial" w:hAnsi="Arial" w:cs="Arial"/>
          <w:bCs/>
          <w:sz w:val="24"/>
          <w:szCs w:val="24"/>
        </w:rPr>
        <w:t>Sławomir Potapowicz, Adam Zieliński</w:t>
      </w:r>
    </w:p>
    <w:p w14:paraId="396C4CB8" w14:textId="77777777" w:rsidR="00DB7A2B" w:rsidRPr="00B454BB" w:rsidRDefault="00667E8D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na posiedzeniu niejawnym w dniu</w:t>
      </w:r>
      <w:r w:rsidR="005372B7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D1615C" w:rsidRPr="00B454BB">
        <w:rPr>
          <w:rFonts w:ascii="Arial" w:hAnsi="Arial" w:cs="Arial"/>
          <w:bCs/>
          <w:sz w:val="24"/>
          <w:szCs w:val="24"/>
        </w:rPr>
        <w:t>25</w:t>
      </w:r>
      <w:r w:rsidR="00464A20" w:rsidRPr="00B454BB">
        <w:rPr>
          <w:rFonts w:ascii="Arial" w:hAnsi="Arial" w:cs="Arial"/>
          <w:bCs/>
          <w:sz w:val="24"/>
          <w:szCs w:val="24"/>
        </w:rPr>
        <w:t xml:space="preserve"> maja </w:t>
      </w:r>
      <w:r w:rsidRPr="00B454BB">
        <w:rPr>
          <w:rFonts w:ascii="Arial" w:hAnsi="Arial" w:cs="Arial"/>
          <w:bCs/>
          <w:sz w:val="24"/>
          <w:szCs w:val="24"/>
        </w:rPr>
        <w:t>20</w:t>
      </w:r>
      <w:r w:rsidR="00D005C5" w:rsidRPr="00B454BB">
        <w:rPr>
          <w:rFonts w:ascii="Arial" w:hAnsi="Arial" w:cs="Arial"/>
          <w:bCs/>
          <w:sz w:val="24"/>
          <w:szCs w:val="24"/>
        </w:rPr>
        <w:t>2</w:t>
      </w:r>
      <w:r w:rsidR="003374BA" w:rsidRPr="00B454BB">
        <w:rPr>
          <w:rFonts w:ascii="Arial" w:hAnsi="Arial" w:cs="Arial"/>
          <w:bCs/>
          <w:sz w:val="24"/>
          <w:szCs w:val="24"/>
        </w:rPr>
        <w:t>2</w:t>
      </w:r>
      <w:r w:rsidRPr="00B454BB">
        <w:rPr>
          <w:rFonts w:ascii="Arial" w:hAnsi="Arial" w:cs="Arial"/>
          <w:bCs/>
          <w:sz w:val="24"/>
          <w:szCs w:val="24"/>
        </w:rPr>
        <w:t xml:space="preserve"> r. </w:t>
      </w:r>
    </w:p>
    <w:p w14:paraId="51491972" w14:textId="77777777" w:rsidR="00DB7A2B" w:rsidRPr="00B454BB" w:rsidRDefault="00667E8D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po rozpoznaniu sprawy w przedmiocie</w:t>
      </w:r>
      <w:r w:rsidR="000F0402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decyzji Prezydenta m.st. Warszawy </w:t>
      </w:r>
      <w:r w:rsidR="000F0402" w:rsidRPr="00B454BB">
        <w:rPr>
          <w:rFonts w:ascii="Arial" w:hAnsi="Arial" w:cs="Arial"/>
          <w:bCs/>
          <w:sz w:val="24"/>
          <w:szCs w:val="24"/>
        </w:rPr>
        <w:t xml:space="preserve">z dnia </w:t>
      </w:r>
      <w:r w:rsidR="002646AC" w:rsidRPr="00B454BB">
        <w:rPr>
          <w:rFonts w:ascii="Arial" w:hAnsi="Arial" w:cs="Arial"/>
          <w:bCs/>
          <w:sz w:val="24"/>
          <w:szCs w:val="24"/>
        </w:rPr>
        <w:t xml:space="preserve">   </w:t>
      </w:r>
      <w:r w:rsidR="000F0402" w:rsidRPr="00B454BB">
        <w:rPr>
          <w:rFonts w:ascii="Arial" w:hAnsi="Arial" w:cs="Arial"/>
          <w:bCs/>
          <w:sz w:val="24"/>
          <w:szCs w:val="24"/>
        </w:rPr>
        <w:t>r. nr</w:t>
      </w:r>
    </w:p>
    <w:p w14:paraId="47B834DE" w14:textId="77777777" w:rsidR="00DB7A2B" w:rsidRPr="00B454BB" w:rsidRDefault="000F0402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 xml:space="preserve">zmieniającej decyzję </w:t>
      </w:r>
      <w:r w:rsidR="00667E8D" w:rsidRPr="00B454BB">
        <w:rPr>
          <w:rFonts w:ascii="Arial" w:hAnsi="Arial" w:cs="Arial"/>
          <w:bCs/>
          <w:sz w:val="24"/>
          <w:szCs w:val="24"/>
        </w:rPr>
        <w:t xml:space="preserve">z dnia </w:t>
      </w:r>
      <w:r w:rsidR="002646AC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667E8D" w:rsidRPr="00B454BB">
        <w:rPr>
          <w:rFonts w:ascii="Arial" w:hAnsi="Arial" w:cs="Arial"/>
          <w:bCs/>
          <w:sz w:val="24"/>
          <w:szCs w:val="24"/>
        </w:rPr>
        <w:t xml:space="preserve"> r., nr </w:t>
      </w:r>
      <w:r w:rsidR="002646AC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7E47F9" w:rsidRPr="00B454BB">
        <w:rPr>
          <w:rFonts w:ascii="Arial" w:hAnsi="Arial" w:cs="Arial"/>
          <w:bCs/>
          <w:sz w:val="24"/>
          <w:szCs w:val="24"/>
        </w:rPr>
        <w:t xml:space="preserve">, </w:t>
      </w:r>
      <w:r w:rsidR="00BB5CD8" w:rsidRPr="00B454BB">
        <w:rPr>
          <w:rFonts w:ascii="Arial" w:hAnsi="Arial" w:cs="Arial"/>
          <w:bCs/>
          <w:sz w:val="24"/>
          <w:szCs w:val="24"/>
        </w:rPr>
        <w:t>dotycząc</w:t>
      </w:r>
      <w:r w:rsidR="008B437F" w:rsidRPr="00B454BB">
        <w:rPr>
          <w:rFonts w:ascii="Arial" w:hAnsi="Arial" w:cs="Arial"/>
          <w:bCs/>
          <w:sz w:val="24"/>
          <w:szCs w:val="24"/>
        </w:rPr>
        <w:t>ej</w:t>
      </w:r>
      <w:r w:rsidR="00A12A1B" w:rsidRPr="00B454BB">
        <w:rPr>
          <w:rFonts w:ascii="Arial" w:hAnsi="Arial" w:cs="Arial"/>
          <w:bCs/>
          <w:sz w:val="24"/>
          <w:szCs w:val="24"/>
        </w:rPr>
        <w:t xml:space="preserve"> niezabudowanej</w:t>
      </w:r>
      <w:r w:rsidR="00BB5CD8" w:rsidRPr="00B454BB">
        <w:rPr>
          <w:rFonts w:ascii="Arial" w:hAnsi="Arial" w:cs="Arial"/>
          <w:bCs/>
          <w:sz w:val="24"/>
          <w:szCs w:val="24"/>
        </w:rPr>
        <w:t xml:space="preserve"> nieruchomości położonej w</w:t>
      </w:r>
    </w:p>
    <w:p w14:paraId="5FDC07B1" w14:textId="77777777" w:rsidR="00DB7A2B" w:rsidRPr="00B454BB" w:rsidRDefault="00BB5CD8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lastRenderedPageBreak/>
        <w:t xml:space="preserve">Warszawie przy </w:t>
      </w:r>
      <w:r w:rsidR="00A12A1B" w:rsidRPr="00B454BB">
        <w:rPr>
          <w:rFonts w:ascii="Arial" w:hAnsi="Arial" w:cs="Arial"/>
          <w:bCs/>
          <w:sz w:val="24"/>
          <w:szCs w:val="24"/>
        </w:rPr>
        <w:t xml:space="preserve">ul. Dolnej 8, działka ewidencyjna nr </w:t>
      </w:r>
      <w:r w:rsidR="00EF6AC9" w:rsidRPr="00B454BB">
        <w:rPr>
          <w:rFonts w:ascii="Arial" w:hAnsi="Arial" w:cs="Arial"/>
          <w:bCs/>
          <w:sz w:val="24"/>
          <w:szCs w:val="24"/>
        </w:rPr>
        <w:t>o powierzchni 1237 m</w:t>
      </w:r>
      <w:r w:rsidR="00EF6AC9" w:rsidRPr="00B454BB">
        <w:rPr>
          <w:rFonts w:ascii="Arial" w:hAnsi="Arial" w:cs="Arial"/>
          <w:bCs/>
          <w:sz w:val="24"/>
          <w:szCs w:val="24"/>
          <w:vertAlign w:val="superscript"/>
        </w:rPr>
        <w:t>2</w:t>
      </w:r>
      <w:r w:rsidR="00A12A1B" w:rsidRPr="00B454BB">
        <w:rPr>
          <w:rFonts w:ascii="Arial" w:hAnsi="Arial" w:cs="Arial"/>
          <w:bCs/>
          <w:sz w:val="24"/>
          <w:szCs w:val="24"/>
        </w:rPr>
        <w:t xml:space="preserve">, w obrębie </w:t>
      </w:r>
      <w:r w:rsidR="002646AC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A12A1B" w:rsidRPr="00B454BB">
        <w:rPr>
          <w:rFonts w:ascii="Arial" w:hAnsi="Arial" w:cs="Arial"/>
          <w:bCs/>
          <w:sz w:val="24"/>
          <w:szCs w:val="24"/>
        </w:rPr>
        <w:t>, dla</w:t>
      </w:r>
    </w:p>
    <w:p w14:paraId="3A338A9C" w14:textId="77777777" w:rsidR="00DB7A2B" w:rsidRPr="00B454BB" w:rsidRDefault="00A12A1B" w:rsidP="00F53866">
      <w:pPr>
        <w:pStyle w:val="Bezodstpw"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454BB">
        <w:rPr>
          <w:rFonts w:ascii="Arial" w:hAnsi="Arial" w:cs="Arial"/>
          <w:bCs/>
          <w:sz w:val="24"/>
          <w:szCs w:val="24"/>
        </w:rPr>
        <w:t xml:space="preserve">której Sąd Rejonowy w 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W</w:t>
      </w:r>
      <w:proofErr w:type="spellEnd"/>
      <w:r w:rsidR="002646AC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 prowadzi księgę wieczystą Nr </w:t>
      </w:r>
      <w:r w:rsidR="002646AC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553F2D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(obecnie </w:t>
      </w:r>
      <w:r w:rsidR="002646AC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553F2D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)</w:t>
      </w:r>
    </w:p>
    <w:p w14:paraId="22A6BE06" w14:textId="77777777" w:rsidR="00DB7A2B" w:rsidRPr="00B454BB" w:rsidRDefault="008B6002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z udziałem stron: Miasta Stołecznego Warszawy, J</w:t>
      </w:r>
      <w:r w:rsidR="002646AC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I</w:t>
      </w:r>
      <w:r w:rsidR="002646AC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V-P, H</w:t>
      </w:r>
      <w:r w:rsidR="002646AC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</w:t>
      </w:r>
      <w:r w:rsidR="002646AC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G, P</w:t>
      </w:r>
      <w:r w:rsidR="002646AC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T</w:t>
      </w:r>
      <w:r w:rsidR="002646AC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G, S</w:t>
      </w:r>
      <w:r w:rsidR="002646AC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A</w:t>
      </w:r>
      <w:r w:rsidR="002646AC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G</w:t>
      </w:r>
      <w:r w:rsidR="002646AC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oraz</w:t>
      </w:r>
    </w:p>
    <w:p w14:paraId="581C9762" w14:textId="77777777" w:rsidR="00DB7A2B" w:rsidRPr="00B454BB" w:rsidRDefault="008B6002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Prokuratora Regionalnego w Warszawie</w:t>
      </w:r>
    </w:p>
    <w:p w14:paraId="29B3CD63" w14:textId="65D319C7" w:rsidR="00DB7A2B" w:rsidRPr="00B454BB" w:rsidRDefault="008B6002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 xml:space="preserve">na podstawie </w:t>
      </w:r>
      <w:bookmarkStart w:id="0" w:name="_Hlk33186322"/>
      <w:bookmarkStart w:id="1" w:name="_Hlk33695631"/>
      <w:r w:rsidRPr="00B454BB">
        <w:rPr>
          <w:rFonts w:ascii="Arial" w:hAnsi="Arial" w:cs="Arial"/>
          <w:bCs/>
          <w:sz w:val="24"/>
          <w:szCs w:val="24"/>
        </w:rPr>
        <w:t>art. 29 ust. 1 pkt 3a w zw. z art. 30 ust. 1 pkt 4 ustawy z dnia 9 marca 2017 r. o szczególnych zasadach usuwania skutków prawnych decyzji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reprywatyzacyjnych</w:t>
      </w:r>
      <w:r w:rsidR="00DB7A2B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dotyczących nieruchomości warszawskich, wydanych z naruszeniem prawa (Dz. U. z 2021 r.</w:t>
      </w:r>
      <w:r w:rsidR="00DB7A2B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poz. 795; dalej: ustawa z dnia 9 marca 2017 r.) w związku z art. 156 § 1 pkt 2 ustawy z dnia</w:t>
      </w:r>
      <w:r w:rsidR="00DB7A2B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14 czerwca 1960 r. – Kodeks postępowania administracyjnego (Dz.U. z 2021 r. poz. 735: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dalej: k.p.a.) w związku z art. 38 ust. 1 ustawy z dnia 9 marca 2017 r. </w:t>
      </w:r>
      <w:bookmarkEnd w:id="0"/>
      <w:bookmarkEnd w:id="1"/>
    </w:p>
    <w:p w14:paraId="232CD8D6" w14:textId="77777777" w:rsidR="00DB7A2B" w:rsidRPr="00B454BB" w:rsidRDefault="006658D1" w:rsidP="00F53866">
      <w:pPr>
        <w:pStyle w:val="Bezodstpw"/>
        <w:spacing w:after="480" w:line="360" w:lineRule="auto"/>
        <w:rPr>
          <w:rFonts w:ascii="Arial" w:hAnsi="Arial" w:cs="Arial"/>
          <w:bCs/>
          <w:kern w:val="1"/>
          <w:sz w:val="24"/>
          <w:szCs w:val="24"/>
        </w:rPr>
      </w:pPr>
      <w:r w:rsidRPr="00B454BB">
        <w:rPr>
          <w:rFonts w:ascii="Arial" w:hAnsi="Arial" w:cs="Arial"/>
          <w:bCs/>
          <w:kern w:val="1"/>
          <w:sz w:val="24"/>
          <w:szCs w:val="24"/>
        </w:rPr>
        <w:t>orzeka:</w:t>
      </w:r>
    </w:p>
    <w:p w14:paraId="2E63650D" w14:textId="77777777" w:rsidR="00DB7A2B" w:rsidRPr="00B454BB" w:rsidRDefault="006658D1" w:rsidP="00F53866">
      <w:pPr>
        <w:pStyle w:val="Bezodstpw"/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B454BB">
        <w:rPr>
          <w:rFonts w:ascii="Arial" w:eastAsia="Calibri" w:hAnsi="Arial" w:cs="Arial"/>
          <w:bCs/>
          <w:sz w:val="24"/>
          <w:szCs w:val="24"/>
        </w:rPr>
        <w:t>stwierdzić nieważność decyzji Prezydenta m.st. Warszawy z dnia</w:t>
      </w:r>
      <w:r w:rsidR="002646AC" w:rsidRPr="00B454BB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Calibri" w:hAnsi="Arial" w:cs="Arial"/>
          <w:bCs/>
          <w:sz w:val="24"/>
          <w:szCs w:val="24"/>
        </w:rPr>
        <w:t>r.,</w:t>
      </w:r>
      <w:r w:rsidR="00DB7A2B" w:rsidRPr="00B454BB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Calibri" w:hAnsi="Arial" w:cs="Arial"/>
          <w:bCs/>
          <w:sz w:val="24"/>
          <w:szCs w:val="24"/>
        </w:rPr>
        <w:t>nr</w:t>
      </w:r>
      <w:r w:rsidR="002646AC" w:rsidRPr="00B454BB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B76A4B" w:rsidRPr="00B454BB">
        <w:rPr>
          <w:rFonts w:ascii="Arial" w:eastAsia="Calibri" w:hAnsi="Arial" w:cs="Arial"/>
          <w:bCs/>
          <w:sz w:val="24"/>
          <w:szCs w:val="24"/>
        </w:rPr>
        <w:t>w całości</w:t>
      </w:r>
      <w:r w:rsidRPr="00B454BB">
        <w:rPr>
          <w:rFonts w:ascii="Arial" w:eastAsia="Calibri" w:hAnsi="Arial" w:cs="Arial"/>
          <w:bCs/>
          <w:sz w:val="24"/>
          <w:szCs w:val="24"/>
        </w:rPr>
        <w:t>.</w:t>
      </w:r>
    </w:p>
    <w:p w14:paraId="21BEA18E" w14:textId="77777777" w:rsidR="00DB7A2B" w:rsidRPr="00B454BB" w:rsidRDefault="00DB7A2B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eastAsia="Calibri" w:hAnsi="Arial" w:cs="Arial"/>
          <w:bCs/>
          <w:sz w:val="24"/>
          <w:szCs w:val="24"/>
        </w:rPr>
        <w:t>U</w:t>
      </w:r>
      <w:r w:rsidR="002E3950" w:rsidRPr="00B454BB">
        <w:rPr>
          <w:rFonts w:ascii="Arial" w:hAnsi="Arial" w:cs="Arial"/>
          <w:bCs/>
          <w:sz w:val="24"/>
          <w:szCs w:val="24"/>
        </w:rPr>
        <w:t>ZASADNIENIE</w:t>
      </w:r>
    </w:p>
    <w:p w14:paraId="08DCC7D4" w14:textId="77777777" w:rsidR="00DB7A2B" w:rsidRPr="00B454BB" w:rsidRDefault="002E3950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I.</w:t>
      </w:r>
    </w:p>
    <w:p w14:paraId="23117162" w14:textId="77777777" w:rsidR="00DB7A2B" w:rsidRPr="00B454BB" w:rsidRDefault="002E3950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Przebieg postępowania administracyjnego</w:t>
      </w:r>
      <w:r w:rsidR="00221433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przed Komisją do spraw reprywatyzacji</w:t>
      </w:r>
    </w:p>
    <w:p w14:paraId="62D21A9F" w14:textId="77777777" w:rsidR="00DB7A2B" w:rsidRPr="00B454BB" w:rsidRDefault="002E3950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nieruchomości warszawskich</w:t>
      </w:r>
    </w:p>
    <w:p w14:paraId="5F3EFD47" w14:textId="77777777" w:rsidR="00DB7A2B" w:rsidRPr="00B454BB" w:rsidRDefault="008B6002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Postanowieniem z dnia 26 listopada 2019 r. Komisja do spraw reprywatyzacji nieruchomości</w:t>
      </w:r>
    </w:p>
    <w:p w14:paraId="58269F7E" w14:textId="77777777" w:rsidR="00DB7A2B" w:rsidRPr="00B454BB" w:rsidRDefault="00DB7A2B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1683E9DE" w14:textId="4698159F" w:rsidR="00DB7A2B" w:rsidRPr="00B454BB" w:rsidRDefault="008B6002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warszawskich (dalej: Komisja), działając na podstawie art. 15 ust. 2 i 3  w zw. z art. 16 ust. 1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ustawy z dnia 9 marca 2017 r., wszczęła z urzędu postępowanie rozpoznawcze w sprawie decyzji Prezydenta m.st. Warszawy z dnia</w:t>
      </w:r>
      <w:r w:rsidR="002646AC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r. nr, z dnia</w:t>
      </w:r>
      <w:r w:rsidR="002646AC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r. nr</w:t>
      </w:r>
      <w:r w:rsidR="002646AC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, z dnia</w:t>
      </w:r>
      <w:r w:rsidR="002646AC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r. nr , z dnia r. nr ,</w:t>
      </w:r>
      <w:r w:rsidR="00DB7A2B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dotyczących dawnej nieruchomości hipotecznej położnej w Warszawie przy ul. Dolnej 8,</w:t>
      </w:r>
      <w:r w:rsidR="00DB7A2B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która stanowi działki ewidencyjne w obrębie</w:t>
      </w:r>
      <w:r w:rsidR="002646AC" w:rsidRPr="00B454BB">
        <w:rPr>
          <w:rFonts w:ascii="Arial" w:hAnsi="Arial" w:cs="Arial"/>
          <w:bCs/>
          <w:sz w:val="24"/>
          <w:szCs w:val="24"/>
        </w:rPr>
        <w:t xml:space="preserve">   </w:t>
      </w:r>
      <w:r w:rsidRPr="00B454BB">
        <w:rPr>
          <w:rFonts w:ascii="Arial" w:hAnsi="Arial" w:cs="Arial"/>
          <w:bCs/>
          <w:sz w:val="24"/>
          <w:szCs w:val="24"/>
        </w:rPr>
        <w:t xml:space="preserve"> :</w:t>
      </w:r>
    </w:p>
    <w:p w14:paraId="42E62491" w14:textId="77777777" w:rsidR="00DB7A2B" w:rsidRPr="00B454BB" w:rsidRDefault="008B6002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- nr o powierzchni 1237 m</w:t>
      </w:r>
      <w:r w:rsidRPr="00B454BB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B454BB">
        <w:rPr>
          <w:rFonts w:ascii="Arial" w:hAnsi="Arial" w:cs="Arial"/>
          <w:bCs/>
          <w:sz w:val="24"/>
          <w:szCs w:val="24"/>
        </w:rPr>
        <w:t xml:space="preserve"> dla której Sąd Rejonowy</w:t>
      </w:r>
      <w:r w:rsidR="002646AC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w 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W</w:t>
      </w:r>
      <w:proofErr w:type="spellEnd"/>
      <w:r w:rsidR="002646AC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Wydział Ksiąg Wieczystych</w:t>
      </w:r>
    </w:p>
    <w:p w14:paraId="50CE6B47" w14:textId="77777777" w:rsidR="00DB7A2B" w:rsidRPr="00B454BB" w:rsidRDefault="008B6002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prowadzi księgę wieczystą nr ,</w:t>
      </w:r>
    </w:p>
    <w:p w14:paraId="161612DE" w14:textId="77777777" w:rsidR="00DB7A2B" w:rsidRPr="00B454BB" w:rsidRDefault="008B6002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- nr</w:t>
      </w:r>
      <w:r w:rsidR="002646AC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o powierzchni 1972 m</w:t>
      </w:r>
      <w:r w:rsidRPr="00B454BB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B454BB">
        <w:rPr>
          <w:rFonts w:ascii="Arial" w:hAnsi="Arial" w:cs="Arial"/>
          <w:bCs/>
          <w:sz w:val="24"/>
          <w:szCs w:val="24"/>
        </w:rPr>
        <w:t xml:space="preserve"> dla której Sąd Rejonowy </w:t>
      </w:r>
      <w:r w:rsidR="002646AC" w:rsidRPr="00B454BB">
        <w:rPr>
          <w:rFonts w:ascii="Arial" w:hAnsi="Arial" w:cs="Arial"/>
          <w:bCs/>
          <w:sz w:val="24"/>
          <w:szCs w:val="24"/>
        </w:rPr>
        <w:t xml:space="preserve">w </w:t>
      </w:r>
      <w:proofErr w:type="spellStart"/>
      <w:r w:rsidR="002646AC" w:rsidRPr="00B454BB">
        <w:rPr>
          <w:rFonts w:ascii="Arial" w:hAnsi="Arial" w:cs="Arial"/>
          <w:bCs/>
          <w:sz w:val="24"/>
          <w:szCs w:val="24"/>
        </w:rPr>
        <w:t>W</w:t>
      </w:r>
      <w:proofErr w:type="spellEnd"/>
      <w:r w:rsidR="002646AC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Wydział Ksiąg Wieczystych</w:t>
      </w:r>
    </w:p>
    <w:p w14:paraId="7B32D6DA" w14:textId="77777777" w:rsidR="00DB7A2B" w:rsidRPr="00B454BB" w:rsidRDefault="008B6002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prowadzi księgę wieczystą nr ,</w:t>
      </w:r>
    </w:p>
    <w:p w14:paraId="7CAF5375" w14:textId="77777777" w:rsidR="00DB7A2B" w:rsidRPr="00B454BB" w:rsidRDefault="008B6002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- nr</w:t>
      </w:r>
      <w:r w:rsidR="002646AC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o powierzchni 171 m</w:t>
      </w:r>
      <w:r w:rsidRPr="00B454BB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B454BB">
        <w:rPr>
          <w:rFonts w:ascii="Arial" w:hAnsi="Arial" w:cs="Arial"/>
          <w:bCs/>
          <w:sz w:val="24"/>
          <w:szCs w:val="24"/>
        </w:rPr>
        <w:t xml:space="preserve"> dla której Sąd Rejonowy w 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W</w:t>
      </w:r>
      <w:proofErr w:type="spellEnd"/>
      <w:r w:rsidR="002646AC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Wydział Ksiąg Wieczystych</w:t>
      </w:r>
    </w:p>
    <w:p w14:paraId="63438090" w14:textId="77777777" w:rsidR="00DB7A2B" w:rsidRPr="00B454BB" w:rsidRDefault="008B6002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prowadzi księgę wieczystą nr .</w:t>
      </w:r>
    </w:p>
    <w:p w14:paraId="30B8DA4B" w14:textId="2C823F92" w:rsidR="00DB7A2B" w:rsidRPr="00B454BB" w:rsidRDefault="008B6002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Postanowieniem z dnia 26 listopada 2019 r., Komisja, na podstawie art. 26 ust. 2 ustawy z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dnia 9 marca 2017 r., postanowiła zawiadomić właściwe organy administracji oraz sądy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o wszczęciu z urzędu postępowania rozpoznawczego. </w:t>
      </w:r>
    </w:p>
    <w:p w14:paraId="49C60BBA" w14:textId="77777777" w:rsidR="00740BA3" w:rsidRDefault="008B6002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Postanowieniem z dnia 26 listopada 2019 r., Komisja zwróciła się do Społecznej Rady przy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Komisji do spraw reprywatyzacji nieruchomości warszawskich o wydanie opinii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w przedmiocie decyzji Prezydenta m.st. Warszawy z dnia r. nr , z dnia  r. nr </w:t>
      </w:r>
      <w:r w:rsidR="002646AC" w:rsidRPr="00B454BB">
        <w:rPr>
          <w:rFonts w:ascii="Arial" w:hAnsi="Arial" w:cs="Arial"/>
          <w:bCs/>
          <w:sz w:val="24"/>
          <w:szCs w:val="24"/>
        </w:rPr>
        <w:t>,</w:t>
      </w:r>
      <w:r w:rsidRPr="00B454BB">
        <w:rPr>
          <w:rFonts w:ascii="Arial" w:hAnsi="Arial" w:cs="Arial"/>
          <w:bCs/>
          <w:sz w:val="24"/>
          <w:szCs w:val="24"/>
        </w:rPr>
        <w:t xml:space="preserve"> z dnia r. nr , z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dnia r. nr .</w:t>
      </w:r>
    </w:p>
    <w:p w14:paraId="1E442AA7" w14:textId="6BAA895F" w:rsidR="002F74A3" w:rsidRPr="00B454BB" w:rsidRDefault="008B6002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 xml:space="preserve">Rada Społeczna </w:t>
      </w:r>
      <w:r w:rsidR="00B76A4B" w:rsidRPr="00B454BB">
        <w:rPr>
          <w:rFonts w:ascii="Arial" w:hAnsi="Arial" w:cs="Arial"/>
          <w:bCs/>
          <w:sz w:val="24"/>
          <w:szCs w:val="24"/>
        </w:rPr>
        <w:t xml:space="preserve">w dniu 6 maja 2022 r. </w:t>
      </w:r>
      <w:r w:rsidRPr="00B454BB">
        <w:rPr>
          <w:rFonts w:ascii="Arial" w:hAnsi="Arial" w:cs="Arial"/>
          <w:bCs/>
          <w:sz w:val="24"/>
          <w:szCs w:val="24"/>
        </w:rPr>
        <w:t>wydała opini</w:t>
      </w:r>
      <w:r w:rsidR="00BB3ADC" w:rsidRPr="00B454BB">
        <w:rPr>
          <w:rFonts w:ascii="Arial" w:hAnsi="Arial" w:cs="Arial"/>
          <w:bCs/>
          <w:sz w:val="24"/>
          <w:szCs w:val="24"/>
        </w:rPr>
        <w:t xml:space="preserve">ę </w:t>
      </w:r>
      <w:r w:rsidR="00B76A4B" w:rsidRPr="00B454BB">
        <w:rPr>
          <w:rFonts w:ascii="Arial" w:hAnsi="Arial" w:cs="Arial"/>
          <w:bCs/>
          <w:sz w:val="24"/>
          <w:szCs w:val="24"/>
        </w:rPr>
        <w:t xml:space="preserve">nr . </w:t>
      </w:r>
      <w:r w:rsidR="00BB3ADC" w:rsidRPr="00B454BB">
        <w:rPr>
          <w:rFonts w:ascii="Arial" w:hAnsi="Arial" w:cs="Arial"/>
          <w:bCs/>
          <w:sz w:val="24"/>
          <w:szCs w:val="24"/>
        </w:rPr>
        <w:t>W</w:t>
      </w:r>
      <w:r w:rsidR="00B76A4B" w:rsidRPr="00B454BB">
        <w:rPr>
          <w:rFonts w:ascii="Arial" w:hAnsi="Arial" w:cs="Arial"/>
          <w:bCs/>
          <w:sz w:val="24"/>
          <w:szCs w:val="24"/>
        </w:rPr>
        <w:t>niosła o stwierdzenie nieważności i wyeliminowanie z obiegu prawnego decyzji Prezydenta m.st. Warszawy nr r. z dnia r. jako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="00B76A4B" w:rsidRPr="00B454BB">
        <w:rPr>
          <w:rFonts w:ascii="Arial" w:hAnsi="Arial" w:cs="Arial"/>
          <w:bCs/>
          <w:sz w:val="24"/>
          <w:szCs w:val="24"/>
        </w:rPr>
        <w:t xml:space="preserve">wydanej z rażącym naruszeniem prawa oraz z uwagi na </w:t>
      </w:r>
      <w:r w:rsidR="00B76A4B" w:rsidRPr="00B454BB">
        <w:rPr>
          <w:rFonts w:ascii="Arial" w:hAnsi="Arial" w:cs="Arial"/>
          <w:bCs/>
          <w:sz w:val="24"/>
          <w:szCs w:val="24"/>
        </w:rPr>
        <w:lastRenderedPageBreak/>
        <w:t>to, że wywoła</w:t>
      </w:r>
      <w:r w:rsidR="003E7F1D" w:rsidRPr="00B454BB">
        <w:rPr>
          <w:rFonts w:ascii="Arial" w:hAnsi="Arial" w:cs="Arial"/>
          <w:bCs/>
          <w:sz w:val="24"/>
          <w:szCs w:val="24"/>
        </w:rPr>
        <w:t>ła</w:t>
      </w:r>
      <w:r w:rsidR="00B76A4B" w:rsidRPr="00B454BB">
        <w:rPr>
          <w:rFonts w:ascii="Arial" w:hAnsi="Arial" w:cs="Arial"/>
          <w:bCs/>
          <w:sz w:val="24"/>
          <w:szCs w:val="24"/>
        </w:rPr>
        <w:t xml:space="preserve"> skutki w rażący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="00B76A4B" w:rsidRPr="00B454BB">
        <w:rPr>
          <w:rFonts w:ascii="Arial" w:hAnsi="Arial" w:cs="Arial"/>
          <w:bCs/>
          <w:sz w:val="24"/>
          <w:szCs w:val="24"/>
        </w:rPr>
        <w:t xml:space="preserve">sposób nie dające pogodzić się z interesem społecznym. </w:t>
      </w:r>
      <w:r w:rsidRPr="00B454BB">
        <w:rPr>
          <w:rFonts w:ascii="Arial" w:hAnsi="Arial" w:cs="Arial"/>
          <w:bCs/>
          <w:sz w:val="24"/>
          <w:szCs w:val="24"/>
        </w:rPr>
        <w:t xml:space="preserve"> </w:t>
      </w:r>
    </w:p>
    <w:p w14:paraId="67DD6CFA" w14:textId="77777777" w:rsidR="002F74A3" w:rsidRPr="00B454BB" w:rsidRDefault="008B6002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Zawiadomieniem z dnia 26 listopada 2019 r. poinformowano strony Miasto Stołeczne</w:t>
      </w:r>
    </w:p>
    <w:p w14:paraId="388DB2F0" w14:textId="77777777" w:rsidR="002F74A3" w:rsidRPr="00B454BB" w:rsidRDefault="008B6002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Warszawa, J V-P, H W G, P T G, S A</w:t>
      </w:r>
      <w:r w:rsidR="003E7F1D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G i Prokuratora Regionalnego w Warszawie o</w:t>
      </w:r>
    </w:p>
    <w:p w14:paraId="6603AC43" w14:textId="77777777" w:rsidR="002F74A3" w:rsidRPr="00B454BB" w:rsidRDefault="008B6002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 xml:space="preserve">wszczęciu w dniu 26 kwietnia 2019 r. postępowania rozpoznawczego w niniejszej sprawie. </w:t>
      </w:r>
    </w:p>
    <w:p w14:paraId="69F2A3F5" w14:textId="24EBA7A5" w:rsidR="002F74A3" w:rsidRPr="00B454BB" w:rsidRDefault="008B6002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Wyżej wymienione postanowienia oraz zawiadomienie zostały ogłoszone w Biuletynie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Informacji Publicznej w dniu 28 listopada 2019 r. </w:t>
      </w:r>
    </w:p>
    <w:p w14:paraId="1C4DA631" w14:textId="77777777" w:rsidR="00740BA3" w:rsidRDefault="008B6002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Zawiadomieniem z dnia 28 listopada 2019 r. poinformowano Prezydenta miasta stołecznego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Warszawy o wszczęciu postępowania rozpoznawczego w niniejszej sprawie.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</w:p>
    <w:p w14:paraId="71A1C2C3" w14:textId="5224E35A" w:rsidR="002F74A3" w:rsidRPr="00B454BB" w:rsidRDefault="008B6002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Zawiadomieniem z dnia 29 listopada 2019 r. poinformowano Samorządowe Kolegium</w:t>
      </w:r>
    </w:p>
    <w:p w14:paraId="4E26C62C" w14:textId="77777777" w:rsidR="002F74A3" w:rsidRPr="00B454BB" w:rsidRDefault="008B6002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Odwoławcze w Warszawie o wszczęciu postępowania rozpoznawczego w niniejszej sprawie.</w:t>
      </w:r>
    </w:p>
    <w:p w14:paraId="01B49100" w14:textId="5D692A0A" w:rsidR="002F74A3" w:rsidRPr="00B454BB" w:rsidRDefault="008B6002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Style w:val="FontStyle27"/>
          <w:rFonts w:ascii="Arial" w:hAnsi="Arial" w:cs="Arial"/>
          <w:bCs/>
          <w:sz w:val="24"/>
          <w:szCs w:val="24"/>
        </w:rPr>
        <w:t xml:space="preserve">Postanowieniami z dnia 26 listopada 2019 r., na podstawie </w:t>
      </w:r>
      <w:r w:rsidRPr="00B454BB">
        <w:rPr>
          <w:rFonts w:ascii="Arial" w:eastAsia="Calibri" w:hAnsi="Arial" w:cs="Arial"/>
          <w:bCs/>
          <w:sz w:val="24"/>
          <w:szCs w:val="24"/>
        </w:rPr>
        <w:t>art. 23 ust. 1 i 2 oraz art. 16 ust. 3</w:t>
      </w:r>
      <w:r w:rsidR="00740BA3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Calibri" w:hAnsi="Arial" w:cs="Arial"/>
          <w:bCs/>
          <w:sz w:val="24"/>
          <w:szCs w:val="24"/>
        </w:rPr>
        <w:t>ustawy z dnia 9 marca 2017 r.</w:t>
      </w:r>
      <w:r w:rsidRPr="00B454BB">
        <w:rPr>
          <w:rStyle w:val="FontStyle27"/>
          <w:rFonts w:ascii="Arial" w:hAnsi="Arial" w:cs="Arial"/>
          <w:bCs/>
          <w:sz w:val="24"/>
          <w:szCs w:val="24"/>
        </w:rPr>
        <w:t>, Komisja, zabezpieczyła postępowanie rozpoznawcze</w:t>
      </w:r>
      <w:r w:rsidR="00740BA3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Style w:val="FontStyle27"/>
          <w:rFonts w:ascii="Arial" w:hAnsi="Arial" w:cs="Arial"/>
          <w:bCs/>
          <w:sz w:val="24"/>
          <w:szCs w:val="24"/>
        </w:rPr>
        <w:t xml:space="preserve">dotyczące nieruchomości położonej w Warszawie przy </w:t>
      </w:r>
      <w:r w:rsidRPr="00B454BB">
        <w:rPr>
          <w:rFonts w:ascii="Arial" w:hAnsi="Arial" w:cs="Arial"/>
          <w:bCs/>
          <w:sz w:val="24"/>
          <w:szCs w:val="24"/>
        </w:rPr>
        <w:t>ul. Dolnej 8, która stanowi działki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ewidencyjne w obrębie :</w:t>
      </w:r>
    </w:p>
    <w:p w14:paraId="1D7A402F" w14:textId="77777777" w:rsidR="002F74A3" w:rsidRPr="00B454BB" w:rsidRDefault="008B6002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- nr o powierzchni 1237 m</w:t>
      </w:r>
      <w:r w:rsidRPr="00B454BB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B454BB">
        <w:rPr>
          <w:rFonts w:ascii="Arial" w:hAnsi="Arial" w:cs="Arial"/>
          <w:bCs/>
          <w:sz w:val="24"/>
          <w:szCs w:val="24"/>
        </w:rPr>
        <w:t xml:space="preserve"> dla której Sąd Rejonowy w 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W</w:t>
      </w:r>
      <w:proofErr w:type="spellEnd"/>
      <w:r w:rsidR="002646AC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Wydział Ksiąg Wieczystych</w:t>
      </w:r>
    </w:p>
    <w:p w14:paraId="57E378CB" w14:textId="77777777" w:rsidR="002F74A3" w:rsidRPr="00B454BB" w:rsidRDefault="008B6002" w:rsidP="00F53866">
      <w:pPr>
        <w:pStyle w:val="Bezodstpw"/>
        <w:spacing w:after="480" w:line="360" w:lineRule="auto"/>
        <w:rPr>
          <w:rStyle w:val="FontStyle27"/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prowadzi księgę wieczystą nr W,</w:t>
      </w:r>
      <w:r w:rsidRPr="00B454BB">
        <w:rPr>
          <w:rStyle w:val="FontStyle27"/>
          <w:rFonts w:ascii="Arial" w:hAnsi="Arial" w:cs="Arial"/>
          <w:bCs/>
          <w:sz w:val="24"/>
          <w:szCs w:val="24"/>
        </w:rPr>
        <w:t xml:space="preserve"> objętej decyzją Prezydenta m.st. Warszawy </w:t>
      </w:r>
      <w:r w:rsidR="003E7F1D" w:rsidRPr="00B454BB">
        <w:rPr>
          <w:rStyle w:val="FontStyle27"/>
          <w:rFonts w:ascii="Arial" w:hAnsi="Arial" w:cs="Arial"/>
          <w:bCs/>
          <w:sz w:val="24"/>
          <w:szCs w:val="24"/>
        </w:rPr>
        <w:t xml:space="preserve">nr </w:t>
      </w:r>
    </w:p>
    <w:p w14:paraId="55B7EF65" w14:textId="77777777" w:rsidR="002F74A3" w:rsidRPr="00B454BB" w:rsidRDefault="008B6002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 xml:space="preserve">- nr </w:t>
      </w:r>
      <w:r w:rsidR="00B445D0" w:rsidRPr="00B454BB">
        <w:rPr>
          <w:rFonts w:ascii="Arial" w:hAnsi="Arial" w:cs="Arial"/>
          <w:bCs/>
          <w:sz w:val="24"/>
          <w:szCs w:val="24"/>
        </w:rPr>
        <w:t>o</w:t>
      </w:r>
      <w:r w:rsidRPr="00B454BB">
        <w:rPr>
          <w:rFonts w:ascii="Arial" w:hAnsi="Arial" w:cs="Arial"/>
          <w:bCs/>
          <w:sz w:val="24"/>
          <w:szCs w:val="24"/>
        </w:rPr>
        <w:t xml:space="preserve"> powierzchni 1972 m</w:t>
      </w:r>
      <w:r w:rsidRPr="00B454BB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B454BB">
        <w:rPr>
          <w:rFonts w:ascii="Arial" w:hAnsi="Arial" w:cs="Arial"/>
          <w:bCs/>
          <w:sz w:val="24"/>
          <w:szCs w:val="24"/>
        </w:rPr>
        <w:t xml:space="preserve"> dla której Sąd Rejonowy w 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W</w:t>
      </w:r>
      <w:proofErr w:type="spellEnd"/>
      <w:r w:rsidRPr="00B454BB">
        <w:rPr>
          <w:rFonts w:ascii="Arial" w:hAnsi="Arial" w:cs="Arial"/>
          <w:bCs/>
          <w:sz w:val="24"/>
          <w:szCs w:val="24"/>
        </w:rPr>
        <w:t xml:space="preserve"> Wydział Ksiąg Wieczystych</w:t>
      </w:r>
    </w:p>
    <w:p w14:paraId="765DC726" w14:textId="77777777" w:rsidR="002F74A3" w:rsidRPr="00B454BB" w:rsidRDefault="008B6002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lastRenderedPageBreak/>
        <w:t>prowadzi księgę wieczystą nr ,</w:t>
      </w:r>
    </w:p>
    <w:p w14:paraId="2D557AB1" w14:textId="77777777" w:rsidR="002F74A3" w:rsidRPr="00B454BB" w:rsidRDefault="008B6002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- nr o powierzchni 171 m</w:t>
      </w:r>
      <w:r w:rsidRPr="00B454BB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B454BB">
        <w:rPr>
          <w:rFonts w:ascii="Arial" w:hAnsi="Arial" w:cs="Arial"/>
          <w:bCs/>
          <w:sz w:val="24"/>
          <w:szCs w:val="24"/>
        </w:rPr>
        <w:t xml:space="preserve"> dla której Sąd Rejonowy w 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W</w:t>
      </w:r>
      <w:proofErr w:type="spellEnd"/>
      <w:r w:rsidR="00B445D0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Wydział Ksiąg Wieczystych</w:t>
      </w:r>
    </w:p>
    <w:p w14:paraId="13F46343" w14:textId="77777777" w:rsidR="002F74A3" w:rsidRPr="00B454BB" w:rsidRDefault="008B6002" w:rsidP="00F53866">
      <w:pPr>
        <w:pStyle w:val="Bezodstpw"/>
        <w:spacing w:after="480" w:line="360" w:lineRule="auto"/>
        <w:rPr>
          <w:rStyle w:val="FontStyle27"/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prowadzi księgę wieczystą nr</w:t>
      </w:r>
      <w:r w:rsidR="002F74A3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Style w:val="FontStyle27"/>
          <w:rFonts w:ascii="Arial" w:hAnsi="Arial" w:cs="Arial"/>
          <w:bCs/>
          <w:sz w:val="24"/>
          <w:szCs w:val="24"/>
        </w:rPr>
        <w:t>poprzez nakazanie wpisu ostrzeżenia o toczącym się</w:t>
      </w:r>
    </w:p>
    <w:p w14:paraId="3B5DE800" w14:textId="77777777" w:rsidR="002F74A3" w:rsidRPr="00B454BB" w:rsidRDefault="008B6002" w:rsidP="00F53866">
      <w:pPr>
        <w:pStyle w:val="Bezodstpw"/>
        <w:spacing w:after="480" w:line="360" w:lineRule="auto"/>
        <w:rPr>
          <w:rStyle w:val="FontStyle27"/>
          <w:rFonts w:ascii="Arial" w:hAnsi="Arial" w:cs="Arial"/>
          <w:bCs/>
          <w:sz w:val="24"/>
          <w:szCs w:val="24"/>
        </w:rPr>
      </w:pPr>
      <w:r w:rsidRPr="00B454BB">
        <w:rPr>
          <w:rStyle w:val="FontStyle27"/>
          <w:rFonts w:ascii="Arial" w:hAnsi="Arial" w:cs="Arial"/>
          <w:bCs/>
          <w:sz w:val="24"/>
          <w:szCs w:val="24"/>
        </w:rPr>
        <w:t>postępowaniu rozpoznawczym przed Komisją oraz poprzez ustanowienie zakazu zbywania</w:t>
      </w:r>
    </w:p>
    <w:p w14:paraId="3796D2B6" w14:textId="77777777" w:rsidR="002F74A3" w:rsidRPr="00B454BB" w:rsidRDefault="008B6002" w:rsidP="00F53866">
      <w:pPr>
        <w:pStyle w:val="Bezodstpw"/>
        <w:spacing w:after="480" w:line="360" w:lineRule="auto"/>
        <w:rPr>
          <w:rStyle w:val="FontStyle27"/>
          <w:rFonts w:ascii="Arial" w:hAnsi="Arial" w:cs="Arial"/>
          <w:bCs/>
          <w:sz w:val="24"/>
          <w:szCs w:val="24"/>
        </w:rPr>
      </w:pPr>
      <w:r w:rsidRPr="00B454BB">
        <w:rPr>
          <w:rStyle w:val="FontStyle27"/>
          <w:rFonts w:ascii="Arial" w:hAnsi="Arial" w:cs="Arial"/>
          <w:bCs/>
          <w:sz w:val="24"/>
          <w:szCs w:val="24"/>
        </w:rPr>
        <w:t xml:space="preserve">lub obciążania nieruchomości. </w:t>
      </w:r>
    </w:p>
    <w:p w14:paraId="1DA9275B" w14:textId="77777777" w:rsidR="002F74A3" w:rsidRPr="00B454BB" w:rsidRDefault="008B6002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Wyżej wymienione postanowienia o zabezpieczeniu zostały ogłoszone w Biuletynie</w:t>
      </w:r>
    </w:p>
    <w:p w14:paraId="63952A16" w14:textId="77777777" w:rsidR="002F74A3" w:rsidRPr="00B454BB" w:rsidRDefault="008B6002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Informacji Publicznej w dniu 4 grudnia 2019 r.</w:t>
      </w:r>
    </w:p>
    <w:p w14:paraId="2577885E" w14:textId="77777777" w:rsidR="002F74A3" w:rsidRPr="00B454BB" w:rsidRDefault="008B6002" w:rsidP="00F53866">
      <w:pPr>
        <w:pStyle w:val="Bezodstpw"/>
        <w:spacing w:after="480" w:line="360" w:lineRule="auto"/>
        <w:rPr>
          <w:rFonts w:ascii="Arial" w:eastAsia="SimSun" w:hAnsi="Arial" w:cs="Arial"/>
          <w:bCs/>
          <w:kern w:val="3"/>
          <w:sz w:val="24"/>
          <w:szCs w:val="24"/>
        </w:rPr>
      </w:pPr>
      <w:r w:rsidRPr="00B454BB">
        <w:rPr>
          <w:rFonts w:ascii="Arial" w:eastAsia="SimSun" w:hAnsi="Arial" w:cs="Arial"/>
          <w:bCs/>
          <w:kern w:val="3"/>
          <w:sz w:val="24"/>
          <w:szCs w:val="24"/>
        </w:rPr>
        <w:t xml:space="preserve">Dnia 23 grudnia 2019 r. do Komisji wpłynęło zawiadomienie z Sądu Rejonowego w </w:t>
      </w:r>
      <w:proofErr w:type="spellStart"/>
      <w:r w:rsidRPr="00B454BB">
        <w:rPr>
          <w:rFonts w:ascii="Arial" w:eastAsia="SimSun" w:hAnsi="Arial" w:cs="Arial"/>
          <w:bCs/>
          <w:kern w:val="3"/>
          <w:sz w:val="24"/>
          <w:szCs w:val="24"/>
        </w:rPr>
        <w:t>W</w:t>
      </w:r>
      <w:proofErr w:type="spellEnd"/>
    </w:p>
    <w:p w14:paraId="1C5688AA" w14:textId="77777777" w:rsidR="00740BA3" w:rsidRDefault="008B6002" w:rsidP="00F53866">
      <w:pPr>
        <w:pStyle w:val="Bezodstpw"/>
        <w:spacing w:after="480" w:line="360" w:lineRule="auto"/>
        <w:rPr>
          <w:rFonts w:ascii="Arial" w:eastAsia="SimSun" w:hAnsi="Arial" w:cs="Arial"/>
          <w:bCs/>
          <w:kern w:val="3"/>
          <w:sz w:val="24"/>
          <w:szCs w:val="24"/>
        </w:rPr>
      </w:pPr>
      <w:r w:rsidRPr="00B454BB">
        <w:rPr>
          <w:rFonts w:ascii="Arial" w:eastAsia="SimSun" w:hAnsi="Arial" w:cs="Arial"/>
          <w:bCs/>
          <w:kern w:val="3"/>
          <w:sz w:val="24"/>
          <w:szCs w:val="24"/>
        </w:rPr>
        <w:t>Wydział Ksiąg Wieczystych o dokonaniu wpisu w księdze wieczystej KW ostrzeżenia o toczącym się postępowaniu rozpoznawczym przed Komisją, a także o ustanowieniu zakazu</w:t>
      </w:r>
      <w:r w:rsidR="00740BA3">
        <w:rPr>
          <w:rFonts w:ascii="Arial" w:eastAsia="SimSun" w:hAnsi="Arial" w:cs="Arial"/>
          <w:bCs/>
          <w:kern w:val="3"/>
          <w:sz w:val="24"/>
          <w:szCs w:val="24"/>
        </w:rPr>
        <w:t xml:space="preserve"> </w:t>
      </w:r>
      <w:r w:rsidRPr="00B454BB">
        <w:rPr>
          <w:rFonts w:ascii="Arial" w:eastAsia="SimSun" w:hAnsi="Arial" w:cs="Arial"/>
          <w:bCs/>
          <w:kern w:val="3"/>
          <w:sz w:val="24"/>
          <w:szCs w:val="24"/>
        </w:rPr>
        <w:t xml:space="preserve">zbywania lub obciążania nieruchomości stanowiącej działkę ewidencyjną nr objętej tą księgą. </w:t>
      </w:r>
    </w:p>
    <w:p w14:paraId="08B0B501" w14:textId="5D0B7A0F" w:rsidR="002F74A3" w:rsidRPr="00B454BB" w:rsidRDefault="008B6002" w:rsidP="00F53866">
      <w:pPr>
        <w:pStyle w:val="Bezodstpw"/>
        <w:spacing w:after="480" w:line="360" w:lineRule="auto"/>
        <w:rPr>
          <w:rFonts w:ascii="Arial" w:eastAsia="SimSun" w:hAnsi="Arial" w:cs="Arial"/>
          <w:bCs/>
          <w:kern w:val="3"/>
          <w:sz w:val="24"/>
          <w:szCs w:val="24"/>
        </w:rPr>
      </w:pPr>
      <w:r w:rsidRPr="00B454BB">
        <w:rPr>
          <w:rFonts w:ascii="Arial" w:eastAsia="SimSun" w:hAnsi="Arial" w:cs="Arial"/>
          <w:bCs/>
          <w:kern w:val="3"/>
          <w:sz w:val="24"/>
          <w:szCs w:val="24"/>
        </w:rPr>
        <w:t xml:space="preserve">Dnia 7 stycznia 2020 r. do Komisji wpłynęło zawiadomienie z Sądu Rejonowego w </w:t>
      </w:r>
      <w:proofErr w:type="spellStart"/>
      <w:r w:rsidRPr="00B454BB">
        <w:rPr>
          <w:rFonts w:ascii="Arial" w:eastAsia="SimSun" w:hAnsi="Arial" w:cs="Arial"/>
          <w:bCs/>
          <w:kern w:val="3"/>
          <w:sz w:val="24"/>
          <w:szCs w:val="24"/>
        </w:rPr>
        <w:t>W</w:t>
      </w:r>
      <w:proofErr w:type="spellEnd"/>
    </w:p>
    <w:p w14:paraId="18D3FEAC" w14:textId="2C9674C2" w:rsidR="002F74A3" w:rsidRPr="00B454BB" w:rsidRDefault="008B6002" w:rsidP="00F53866">
      <w:pPr>
        <w:pStyle w:val="Bezodstpw"/>
        <w:spacing w:after="480" w:line="360" w:lineRule="auto"/>
        <w:rPr>
          <w:rFonts w:ascii="Arial" w:eastAsia="SimSun" w:hAnsi="Arial" w:cs="Arial"/>
          <w:bCs/>
          <w:kern w:val="3"/>
          <w:sz w:val="24"/>
          <w:szCs w:val="24"/>
        </w:rPr>
      </w:pPr>
      <w:r w:rsidRPr="00B454BB">
        <w:rPr>
          <w:rFonts w:ascii="Arial" w:eastAsia="SimSun" w:hAnsi="Arial" w:cs="Arial"/>
          <w:bCs/>
          <w:kern w:val="3"/>
          <w:sz w:val="24"/>
          <w:szCs w:val="24"/>
        </w:rPr>
        <w:t>Wydział Ksiąg Wieczystych o dokonaniu wpisu w księdze wieczystej KW ostrzeżenia o</w:t>
      </w:r>
      <w:r w:rsidR="00740BA3">
        <w:rPr>
          <w:rFonts w:ascii="Arial" w:eastAsia="SimSun" w:hAnsi="Arial" w:cs="Arial"/>
          <w:bCs/>
          <w:kern w:val="3"/>
          <w:sz w:val="24"/>
          <w:szCs w:val="24"/>
        </w:rPr>
        <w:t xml:space="preserve"> </w:t>
      </w:r>
      <w:r w:rsidRPr="00B454BB">
        <w:rPr>
          <w:rFonts w:ascii="Arial" w:eastAsia="SimSun" w:hAnsi="Arial" w:cs="Arial"/>
          <w:bCs/>
          <w:kern w:val="3"/>
          <w:sz w:val="24"/>
          <w:szCs w:val="24"/>
        </w:rPr>
        <w:t>toczącym się postępowaniu rozpoznawczym przed Komisją, a także o ustanowieniu zakazu</w:t>
      </w:r>
      <w:r w:rsidR="00740BA3">
        <w:rPr>
          <w:rFonts w:ascii="Arial" w:eastAsia="SimSun" w:hAnsi="Arial" w:cs="Arial"/>
          <w:bCs/>
          <w:kern w:val="3"/>
          <w:sz w:val="24"/>
          <w:szCs w:val="24"/>
        </w:rPr>
        <w:t xml:space="preserve"> </w:t>
      </w:r>
      <w:r w:rsidRPr="00B454BB">
        <w:rPr>
          <w:rFonts w:ascii="Arial" w:eastAsia="SimSun" w:hAnsi="Arial" w:cs="Arial"/>
          <w:bCs/>
          <w:kern w:val="3"/>
          <w:sz w:val="24"/>
          <w:szCs w:val="24"/>
        </w:rPr>
        <w:t>zbywania lub obciążania nieruchomości objętej tą księgą.</w:t>
      </w:r>
    </w:p>
    <w:p w14:paraId="2DC79939" w14:textId="77777777" w:rsidR="00740BA3" w:rsidRDefault="008B6002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Zawiadomieniami z dnia 23 stycznia 2020 r., 31 marca 2020 r., 18 maja 2020 r., 31 lipca 2020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r., </w:t>
      </w:r>
      <w:bookmarkStart w:id="2" w:name="_Hlk33612109"/>
      <w:r w:rsidRPr="00B454BB">
        <w:rPr>
          <w:rFonts w:ascii="Arial" w:hAnsi="Arial" w:cs="Arial"/>
          <w:bCs/>
          <w:sz w:val="24"/>
          <w:szCs w:val="24"/>
        </w:rPr>
        <w:t>28 września 2020 r., 30 listopada 2020 r., 29 stycznia 2021 r., 7 maja 2021 r., 24 czerwca 2021 r.</w:t>
      </w:r>
      <w:bookmarkEnd w:id="2"/>
      <w:r w:rsidRPr="00B454BB">
        <w:rPr>
          <w:rFonts w:ascii="Arial" w:hAnsi="Arial" w:cs="Arial"/>
          <w:bCs/>
          <w:sz w:val="24"/>
          <w:szCs w:val="24"/>
        </w:rPr>
        <w:t>, 19 sierpnia 2021 r.,</w:t>
      </w:r>
      <w:r w:rsidR="003E7F1D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22 października 2021 r., 20 grudnia 2021 r., 23 lutego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2022 r., 20 kwietnia 2022 r.,  poinformowano o wyznaczeniu </w:t>
      </w:r>
      <w:r w:rsidRPr="00B454BB">
        <w:rPr>
          <w:rFonts w:ascii="Arial" w:hAnsi="Arial" w:cs="Arial"/>
          <w:bCs/>
          <w:sz w:val="24"/>
          <w:szCs w:val="24"/>
        </w:rPr>
        <w:lastRenderedPageBreak/>
        <w:t>nowych terminów rozpatrzenia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sprawy ze względu na szczególnie skomplikowany stan sprawy, obszerny materiał dowodowy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oraz konieczność zapewnienia stronom czynnego udziału w postępowaniu. Kolejne terminy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rozpatrzenia sprawy wyznaczono – odpowiednio – do dnia 26 marca 2020 r., 31 maja 2020 r.,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31 lipca 2020 r., 30 września 2020 r., 30 listopada 2020 r., 30 stycznia 2021 r. oraz 30 marca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2021 r., 30 czerwca 2021 r., 30 sierpnia 2021 r., 29 października 2021 r., 29 grudnia 2021 r.,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28 lutego 2022 r., 28 kwietnia 2022 r., 27 czerwca 2022 r. Zawiadomienia udostępniono w Biuletynie Informacji Publicznej odpowiednio w dniach 28 stycznia 2020 r., 31 marca 2020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r., 21 maja 2020 r., 4 sierpnia 2020 r., 29 września 2020 r., 30 listopada 2020 r., 29 stycznia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2021 r., 7 maja 2021 r., 29 czerwca 2021 r., 23 sierpnia 2021 r., 29 października 2021 r.,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28 grudnia 2021 r., 28 lutego 2022 r., 28 kwietnia 2022 r. </w:t>
      </w:r>
    </w:p>
    <w:p w14:paraId="7E4019C7" w14:textId="0217F2E2" w:rsidR="002F74A3" w:rsidRPr="00B454BB" w:rsidRDefault="008B6002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Zawiadomieniem z dnia 20 kwietnia 2022 r. poinformowano strony o zakończeniu</w:t>
      </w:r>
      <w:r w:rsidR="002F74A3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postępowania rozpoznawczego oraz o możliwości wypowiedzenia się co do zebranych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dowodów i materiałów oraz zgłoszonych żądań. Jednocześnie pouczono strony,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że przedmiotowe zawiadomienie uznaje się za doręczone po upływie 7 dni od dnia ogłoszenia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 Biuletynie Informacji Publicznej. Zawiadomienie zostało ogłoszone w Biuletynie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Informacji Publicznej w dniu 21 kwietnia 2022 r.</w:t>
      </w:r>
    </w:p>
    <w:p w14:paraId="6B8B06C3" w14:textId="77777777" w:rsidR="002F74A3" w:rsidRPr="00B454BB" w:rsidRDefault="004257B8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II</w:t>
      </w:r>
      <w:r w:rsidR="00820472" w:rsidRPr="00B454BB">
        <w:rPr>
          <w:rFonts w:ascii="Arial" w:hAnsi="Arial" w:cs="Arial"/>
          <w:bCs/>
          <w:sz w:val="24"/>
          <w:szCs w:val="24"/>
        </w:rPr>
        <w:t>.</w:t>
      </w:r>
    </w:p>
    <w:p w14:paraId="12F46210" w14:textId="77777777" w:rsidR="002F74A3" w:rsidRPr="00B454BB" w:rsidRDefault="004257B8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Na podstawie zebranego materiału dowodowego Komisja ustaliła, co następuje:</w:t>
      </w:r>
    </w:p>
    <w:p w14:paraId="1066ACC0" w14:textId="77777777" w:rsidR="002F74A3" w:rsidRPr="00B454BB" w:rsidRDefault="001054E6" w:rsidP="00F53866">
      <w:pPr>
        <w:pStyle w:val="Bezodstpw"/>
        <w:numPr>
          <w:ilvl w:val="0"/>
          <w:numId w:val="6"/>
        </w:numPr>
        <w:spacing w:after="480" w:line="360" w:lineRule="auto"/>
        <w:ind w:left="360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eastAsia="SimSun" w:hAnsi="Arial" w:cs="Arial"/>
          <w:bCs/>
          <w:color w:val="000000" w:themeColor="text1"/>
          <w:kern w:val="1"/>
          <w:sz w:val="24"/>
          <w:szCs w:val="24"/>
        </w:rPr>
        <w:t>Pierwotni właściciele nieruchomości</w:t>
      </w:r>
      <w:r w:rsidR="005F41A1" w:rsidRPr="00B454BB">
        <w:rPr>
          <w:rFonts w:ascii="Arial" w:eastAsia="SimSun" w:hAnsi="Arial" w:cs="Arial"/>
          <w:bCs/>
          <w:color w:val="000000" w:themeColor="text1"/>
          <w:kern w:val="1"/>
          <w:sz w:val="24"/>
          <w:szCs w:val="24"/>
        </w:rPr>
        <w:t>.</w:t>
      </w:r>
    </w:p>
    <w:p w14:paraId="3F3E4A51" w14:textId="22687252" w:rsidR="002F74A3" w:rsidRPr="00B454BB" w:rsidRDefault="002F74A3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Zg</w:t>
      </w:r>
      <w:r w:rsidR="001054E6" w:rsidRPr="00B454BB">
        <w:rPr>
          <w:rFonts w:ascii="Arial" w:hAnsi="Arial" w:cs="Arial"/>
          <w:bCs/>
          <w:sz w:val="24"/>
          <w:szCs w:val="24"/>
        </w:rPr>
        <w:t>odnie z zaświadczeniem Sądu Okręgowego w Warszawie Wydział Hipoteczny z dnia r. nr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="001054E6" w:rsidRPr="00B454BB">
        <w:rPr>
          <w:rFonts w:ascii="Arial" w:hAnsi="Arial" w:cs="Arial"/>
          <w:bCs/>
          <w:sz w:val="24"/>
          <w:szCs w:val="24"/>
        </w:rPr>
        <w:t xml:space="preserve">tytuł własności nieruchomości „” obecnie </w:t>
      </w:r>
      <w:proofErr w:type="spellStart"/>
      <w:r w:rsidR="001054E6" w:rsidRPr="00B454BB">
        <w:rPr>
          <w:rFonts w:ascii="Arial" w:hAnsi="Arial" w:cs="Arial"/>
          <w:bCs/>
          <w:sz w:val="24"/>
          <w:szCs w:val="24"/>
        </w:rPr>
        <w:t>p.g.rej</w:t>
      </w:r>
      <w:proofErr w:type="spellEnd"/>
      <w:r w:rsidR="001054E6" w:rsidRPr="00B454BB">
        <w:rPr>
          <w:rFonts w:ascii="Arial" w:hAnsi="Arial" w:cs="Arial"/>
          <w:bCs/>
          <w:sz w:val="24"/>
          <w:szCs w:val="24"/>
        </w:rPr>
        <w:t xml:space="preserve">. hip. Nr stosownie do działów I </w:t>
      </w:r>
      <w:proofErr w:type="spellStart"/>
      <w:r w:rsidR="001054E6" w:rsidRPr="00B454BB">
        <w:rPr>
          <w:rFonts w:ascii="Arial" w:hAnsi="Arial" w:cs="Arial"/>
          <w:bCs/>
          <w:sz w:val="24"/>
          <w:szCs w:val="24"/>
        </w:rPr>
        <w:t>i</w:t>
      </w:r>
      <w:proofErr w:type="spellEnd"/>
      <w:r w:rsidR="001054E6" w:rsidRPr="00B454BB">
        <w:rPr>
          <w:rFonts w:ascii="Arial" w:hAnsi="Arial" w:cs="Arial"/>
          <w:bCs/>
          <w:sz w:val="24"/>
          <w:szCs w:val="24"/>
        </w:rPr>
        <w:t xml:space="preserve"> II wykazu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="001054E6" w:rsidRPr="00B454BB">
        <w:rPr>
          <w:rFonts w:ascii="Arial" w:hAnsi="Arial" w:cs="Arial"/>
          <w:bCs/>
          <w:sz w:val="24"/>
          <w:szCs w:val="24"/>
        </w:rPr>
        <w:t>na dzień  r. nieruchomość zawiera 318,8 sążni kwadratowych i należy czystym wpisem do K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="001054E6" w:rsidRPr="00B454BB">
        <w:rPr>
          <w:rFonts w:ascii="Arial" w:hAnsi="Arial" w:cs="Arial"/>
          <w:bCs/>
          <w:sz w:val="24"/>
          <w:szCs w:val="24"/>
        </w:rPr>
        <w:t xml:space="preserve">M. </w:t>
      </w:r>
    </w:p>
    <w:p w14:paraId="66EC4A60" w14:textId="57C4A349" w:rsidR="002F74A3" w:rsidRPr="00B454BB" w:rsidRDefault="002F74A3" w:rsidP="00F53866">
      <w:pPr>
        <w:pStyle w:val="Bezodstpw"/>
        <w:spacing w:after="480" w:line="360" w:lineRule="auto"/>
        <w:rPr>
          <w:rStyle w:val="FontStyle27"/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 xml:space="preserve">2. </w:t>
      </w:r>
      <w:r w:rsidR="00740BA3">
        <w:rPr>
          <w:rFonts w:ascii="Arial" w:hAnsi="Arial" w:cs="Arial"/>
          <w:bCs/>
          <w:sz w:val="24"/>
          <w:szCs w:val="24"/>
        </w:rPr>
        <w:t>N</w:t>
      </w:r>
      <w:r w:rsidR="001054E6" w:rsidRPr="00B454BB">
        <w:rPr>
          <w:rStyle w:val="FontStyle27"/>
          <w:rFonts w:ascii="Arial" w:hAnsi="Arial" w:cs="Arial"/>
          <w:bCs/>
          <w:sz w:val="24"/>
          <w:szCs w:val="24"/>
        </w:rPr>
        <w:t xml:space="preserve">astępstwo prawne po właścicielu hipotecznym. </w:t>
      </w:r>
    </w:p>
    <w:p w14:paraId="049E32C7" w14:textId="37AFE1A9" w:rsidR="002F74A3" w:rsidRPr="00B454BB" w:rsidRDefault="001054E6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lastRenderedPageBreak/>
        <w:t xml:space="preserve">Spadek po </w:t>
      </w:r>
      <w:r w:rsidRPr="00B454BB">
        <w:rPr>
          <w:rStyle w:val="FontStyle27"/>
          <w:rFonts w:ascii="Arial" w:hAnsi="Arial" w:cs="Arial"/>
          <w:bCs/>
          <w:sz w:val="24"/>
          <w:szCs w:val="24"/>
        </w:rPr>
        <w:t>właścicielu hipotecznym</w:t>
      </w:r>
      <w:r w:rsidRPr="00B454BB">
        <w:rPr>
          <w:rFonts w:ascii="Arial" w:hAnsi="Arial" w:cs="Arial"/>
          <w:bCs/>
          <w:sz w:val="24"/>
          <w:szCs w:val="24"/>
        </w:rPr>
        <w:t xml:space="preserve"> K M (M) zmarłym w dniu r. w 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W</w:t>
      </w:r>
      <w:proofErr w:type="spellEnd"/>
      <w:r w:rsidRPr="00B454BB">
        <w:rPr>
          <w:rFonts w:ascii="Arial" w:hAnsi="Arial" w:cs="Arial"/>
          <w:bCs/>
          <w:sz w:val="24"/>
          <w:szCs w:val="24"/>
        </w:rPr>
        <w:t>, na podstawie ustawy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nabyły córki A S-R z domu M oraz S M</w:t>
      </w:r>
      <w:r w:rsidR="00B445D0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LG z domu M</w:t>
      </w:r>
      <w:r w:rsidR="00B445D0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 1/2 części spadku każda z nich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(postanowienie Sądu Rejonowego z dnia r. w sprawie sygn. akt I 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Ns</w:t>
      </w:r>
      <w:proofErr w:type="spellEnd"/>
      <w:r w:rsidRPr="00B454BB">
        <w:rPr>
          <w:rFonts w:ascii="Arial" w:hAnsi="Arial" w:cs="Arial"/>
          <w:bCs/>
          <w:sz w:val="24"/>
          <w:szCs w:val="24"/>
        </w:rPr>
        <w:t xml:space="preserve"> prowadzona poprzednio pod </w:t>
      </w:r>
      <w:r w:rsidR="003E7F1D" w:rsidRPr="00B454BB">
        <w:rPr>
          <w:rFonts w:ascii="Arial" w:hAnsi="Arial" w:cs="Arial"/>
          <w:bCs/>
          <w:sz w:val="24"/>
          <w:szCs w:val="24"/>
        </w:rPr>
        <w:t xml:space="preserve">sygn.. </w:t>
      </w:r>
      <w:r w:rsidRPr="00B454BB">
        <w:rPr>
          <w:rFonts w:ascii="Arial" w:hAnsi="Arial" w:cs="Arial"/>
          <w:bCs/>
          <w:sz w:val="24"/>
          <w:szCs w:val="24"/>
        </w:rPr>
        <w:t xml:space="preserve">akt I 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Ns</w:t>
      </w:r>
      <w:proofErr w:type="spellEnd"/>
      <w:r w:rsidRPr="00B454BB">
        <w:rPr>
          <w:rFonts w:ascii="Arial" w:hAnsi="Arial" w:cs="Arial"/>
          <w:bCs/>
          <w:sz w:val="24"/>
          <w:szCs w:val="24"/>
        </w:rPr>
        <w:t xml:space="preserve"> </w:t>
      </w:r>
      <w:r w:rsidR="00B445D0" w:rsidRPr="00B454BB">
        <w:rPr>
          <w:rFonts w:ascii="Arial" w:hAnsi="Arial" w:cs="Arial"/>
          <w:bCs/>
          <w:sz w:val="24"/>
          <w:szCs w:val="24"/>
        </w:rPr>
        <w:t>)</w:t>
      </w:r>
      <w:r w:rsidRPr="00B454BB">
        <w:rPr>
          <w:rFonts w:ascii="Arial" w:hAnsi="Arial" w:cs="Arial"/>
          <w:bCs/>
          <w:sz w:val="24"/>
          <w:szCs w:val="24"/>
        </w:rPr>
        <w:t xml:space="preserve">. </w:t>
      </w:r>
    </w:p>
    <w:p w14:paraId="5D86710A" w14:textId="13CB51FD" w:rsidR="002F74A3" w:rsidRPr="00B454BB" w:rsidRDefault="003162FD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Spadek po L M K M (M) nabyła G M</w:t>
      </w:r>
      <w:r w:rsidR="00B445D0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 całości (postanowienie sygn.</w:t>
      </w:r>
      <w:r w:rsidR="003E7F1D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akt I 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Ns</w:t>
      </w:r>
      <w:proofErr w:type="spellEnd"/>
      <w:r w:rsidRPr="00B454BB">
        <w:rPr>
          <w:rFonts w:ascii="Arial" w:hAnsi="Arial" w:cs="Arial"/>
          <w:bCs/>
          <w:sz w:val="24"/>
          <w:szCs w:val="24"/>
        </w:rPr>
        <w:t xml:space="preserve"> Sąd Rejonowy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w </w:t>
      </w:r>
      <w:r w:rsidR="00B445D0" w:rsidRPr="00B454BB">
        <w:rPr>
          <w:rFonts w:ascii="Arial" w:hAnsi="Arial" w:cs="Arial"/>
          <w:bCs/>
          <w:sz w:val="24"/>
          <w:szCs w:val="24"/>
        </w:rPr>
        <w:t>G M</w:t>
      </w:r>
      <w:r w:rsidRPr="00B454BB">
        <w:rPr>
          <w:rFonts w:ascii="Arial" w:hAnsi="Arial" w:cs="Arial"/>
          <w:bCs/>
          <w:sz w:val="24"/>
          <w:szCs w:val="24"/>
        </w:rPr>
        <w:t>)</w:t>
      </w:r>
      <w:r w:rsidR="007433DB" w:rsidRPr="00B454BB">
        <w:rPr>
          <w:rFonts w:ascii="Arial" w:hAnsi="Arial" w:cs="Arial"/>
          <w:bCs/>
          <w:sz w:val="24"/>
          <w:szCs w:val="24"/>
        </w:rPr>
        <w:t>.</w:t>
      </w:r>
    </w:p>
    <w:p w14:paraId="550361E0" w14:textId="77777777" w:rsidR="00740BA3" w:rsidRDefault="001054E6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Spadek po A R z domu M zmarłej dnia r. na podstawie ustawy nabyli córka I V z domu R w ¾ części oraz mąż S R w 1/4 części spadku z wyłączeniem udziału spadkodawczyni w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majątku wspólnym który to udział dziedziczy córka w całości (postanowienie Sądu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Rejonowego z dnia r. sygn. akt II sprostowane postanowieniem z dnia </w:t>
      </w:r>
      <w:r w:rsidR="00B445D0" w:rsidRPr="00B454BB">
        <w:rPr>
          <w:rFonts w:ascii="Arial" w:hAnsi="Arial" w:cs="Arial"/>
          <w:bCs/>
          <w:sz w:val="24"/>
          <w:szCs w:val="24"/>
        </w:rPr>
        <w:t>r</w:t>
      </w:r>
      <w:r w:rsidRPr="00B454BB">
        <w:rPr>
          <w:rFonts w:ascii="Arial" w:hAnsi="Arial" w:cs="Arial"/>
          <w:bCs/>
          <w:sz w:val="24"/>
          <w:szCs w:val="24"/>
        </w:rPr>
        <w:t>.)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</w:p>
    <w:p w14:paraId="6C86F74C" w14:textId="77777777" w:rsidR="00740BA3" w:rsidRDefault="001054E6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Spadek po I V z domu R zmarłej w dniu r. w K, na podstawie ustawy nabyła córka J I V-P.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(postanowienie Sądu Rejonowego z dnia r. sygn. akt II 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Ns</w:t>
      </w:r>
      <w:proofErr w:type="spellEnd"/>
      <w:r w:rsidRPr="00B454BB">
        <w:rPr>
          <w:rFonts w:ascii="Arial" w:hAnsi="Arial" w:cs="Arial"/>
          <w:bCs/>
          <w:sz w:val="24"/>
          <w:szCs w:val="24"/>
        </w:rPr>
        <w:t xml:space="preserve"> sprostowane postanowieniem z dnia r.)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</w:p>
    <w:p w14:paraId="44992A02" w14:textId="77777777" w:rsidR="00740BA3" w:rsidRDefault="001054E6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 xml:space="preserve">Spadek po S R, zmarłym w dniu r. w 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W</w:t>
      </w:r>
      <w:proofErr w:type="spellEnd"/>
      <w:r w:rsidRPr="00B454BB">
        <w:rPr>
          <w:rFonts w:ascii="Arial" w:hAnsi="Arial" w:cs="Arial"/>
          <w:bCs/>
          <w:sz w:val="24"/>
          <w:szCs w:val="24"/>
        </w:rPr>
        <w:t>, na podstawie ustawy nabyła w całości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wnuczka J I B V-P (postanowienie Sądu Rejonowego z dnia r. sygn. akt VI 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Ns</w:t>
      </w:r>
      <w:proofErr w:type="spellEnd"/>
      <w:r w:rsidRPr="00B454BB">
        <w:rPr>
          <w:rFonts w:ascii="Arial" w:hAnsi="Arial" w:cs="Arial"/>
          <w:bCs/>
          <w:sz w:val="24"/>
          <w:szCs w:val="24"/>
        </w:rPr>
        <w:t xml:space="preserve"> ).  </w:t>
      </w:r>
    </w:p>
    <w:p w14:paraId="753FCE2C" w14:textId="77777777" w:rsidR="00740BA3" w:rsidRDefault="001054E6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 xml:space="preserve">Spadek po S G, zmarłej r. w 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W</w:t>
      </w:r>
      <w:proofErr w:type="spellEnd"/>
      <w:r w:rsidRPr="00B454BB">
        <w:rPr>
          <w:rFonts w:ascii="Arial" w:hAnsi="Arial" w:cs="Arial"/>
          <w:bCs/>
          <w:sz w:val="24"/>
          <w:szCs w:val="24"/>
        </w:rPr>
        <w:t xml:space="preserve"> na podstawie testamentu własnoręcznego z dnia r. otwartego i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ogłoszonego w Sądzie Rejonowym Wydział I Cywilny w dniu r. nabył mąż zmarłej – H J 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J</w:t>
      </w:r>
      <w:proofErr w:type="spellEnd"/>
      <w:r w:rsidRPr="00B454BB">
        <w:rPr>
          <w:rFonts w:ascii="Arial" w:hAnsi="Arial" w:cs="Arial"/>
          <w:bCs/>
          <w:sz w:val="24"/>
          <w:szCs w:val="24"/>
        </w:rPr>
        <w:t xml:space="preserve"> G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w całości (postanowienie Sądu Rejonowego w 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W</w:t>
      </w:r>
      <w:proofErr w:type="spellEnd"/>
      <w:r w:rsidRPr="00B454BB">
        <w:rPr>
          <w:rFonts w:ascii="Arial" w:hAnsi="Arial" w:cs="Arial"/>
          <w:bCs/>
          <w:sz w:val="24"/>
          <w:szCs w:val="24"/>
        </w:rPr>
        <w:t xml:space="preserve"> z dnia r. sygn. akt I 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Ns</w:t>
      </w:r>
      <w:proofErr w:type="spellEnd"/>
      <w:r w:rsidRPr="00B454BB">
        <w:rPr>
          <w:rFonts w:ascii="Arial" w:hAnsi="Arial" w:cs="Arial"/>
          <w:bCs/>
          <w:sz w:val="24"/>
          <w:szCs w:val="24"/>
        </w:rPr>
        <w:t xml:space="preserve"> – poprzednio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prowadzone pod </w:t>
      </w:r>
      <w:r w:rsidR="003E7F1D" w:rsidRPr="00B454BB">
        <w:rPr>
          <w:rFonts w:ascii="Arial" w:hAnsi="Arial" w:cs="Arial"/>
          <w:bCs/>
          <w:sz w:val="24"/>
          <w:szCs w:val="24"/>
        </w:rPr>
        <w:t xml:space="preserve">sygn. akt </w:t>
      </w:r>
      <w:r w:rsidRPr="00B454BB">
        <w:rPr>
          <w:rFonts w:ascii="Arial" w:hAnsi="Arial" w:cs="Arial"/>
          <w:bCs/>
          <w:sz w:val="24"/>
          <w:szCs w:val="24"/>
        </w:rPr>
        <w:t xml:space="preserve">I 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Ns</w:t>
      </w:r>
      <w:proofErr w:type="spellEnd"/>
      <w:r w:rsidRPr="00B454BB">
        <w:rPr>
          <w:rFonts w:ascii="Arial" w:hAnsi="Arial" w:cs="Arial"/>
          <w:bCs/>
          <w:sz w:val="24"/>
          <w:szCs w:val="24"/>
        </w:rPr>
        <w:t xml:space="preserve"> ).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</w:p>
    <w:p w14:paraId="1A1235CC" w14:textId="77777777" w:rsidR="00740BA3" w:rsidRDefault="001054E6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 xml:space="preserve">Spadek po H J 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J</w:t>
      </w:r>
      <w:proofErr w:type="spellEnd"/>
      <w:r w:rsidRPr="00B454BB">
        <w:rPr>
          <w:rFonts w:ascii="Arial" w:hAnsi="Arial" w:cs="Arial"/>
          <w:bCs/>
          <w:sz w:val="24"/>
          <w:szCs w:val="24"/>
        </w:rPr>
        <w:t xml:space="preserve"> G, zmarłym r. na podstawie ustawy nabyli: jego żona K T G</w:t>
      </w:r>
      <w:r w:rsidR="00B445D0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z domu P-P oraz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synowie: H</w:t>
      </w:r>
      <w:r w:rsidR="00B445D0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W T G, P T S G 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G</w:t>
      </w:r>
      <w:proofErr w:type="spellEnd"/>
      <w:r w:rsidR="00B445D0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i S A 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A</w:t>
      </w:r>
      <w:proofErr w:type="spellEnd"/>
      <w:r w:rsidRPr="00B454BB">
        <w:rPr>
          <w:rFonts w:ascii="Arial" w:hAnsi="Arial" w:cs="Arial"/>
          <w:bCs/>
          <w:sz w:val="24"/>
          <w:szCs w:val="24"/>
        </w:rPr>
        <w:t xml:space="preserve"> G</w:t>
      </w:r>
      <w:r w:rsidR="00B445D0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po ¼ części spadku każde z nich (postanowienie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Sądu Rejonowego z dnia r. sygn. akt I 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Ns</w:t>
      </w:r>
      <w:proofErr w:type="spellEnd"/>
      <w:r w:rsidRPr="00B454BB">
        <w:rPr>
          <w:rFonts w:ascii="Arial" w:hAnsi="Arial" w:cs="Arial"/>
          <w:bCs/>
          <w:sz w:val="24"/>
          <w:szCs w:val="24"/>
        </w:rPr>
        <w:t xml:space="preserve"> ).</w:t>
      </w:r>
    </w:p>
    <w:p w14:paraId="579B2D46" w14:textId="77777777" w:rsidR="00740BA3" w:rsidRDefault="001054E6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Spadek po K T G nazwisko rodowe P-P zmarłej r. z mocy ustawy nabyli wprost synowie H W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T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G, S A 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A</w:t>
      </w:r>
      <w:proofErr w:type="spellEnd"/>
      <w:r w:rsidRPr="00B454BB">
        <w:rPr>
          <w:rFonts w:ascii="Arial" w:hAnsi="Arial" w:cs="Arial"/>
          <w:bCs/>
          <w:sz w:val="24"/>
          <w:szCs w:val="24"/>
        </w:rPr>
        <w:t xml:space="preserve"> G, P T S G 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G</w:t>
      </w:r>
      <w:proofErr w:type="spellEnd"/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 1/3 spadku każdy z nich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(akt </w:t>
      </w:r>
      <w:r w:rsidRPr="00B454BB">
        <w:rPr>
          <w:rFonts w:ascii="Arial" w:hAnsi="Arial" w:cs="Arial"/>
          <w:bCs/>
          <w:sz w:val="24"/>
          <w:szCs w:val="24"/>
        </w:rPr>
        <w:lastRenderedPageBreak/>
        <w:t>poświadczenia dziedziczenia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Repertorium A nr sporządzony r. przez emerytowanego notariusza w 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W</w:t>
      </w:r>
      <w:proofErr w:type="spellEnd"/>
      <w:r w:rsidRPr="00B454BB">
        <w:rPr>
          <w:rFonts w:ascii="Arial" w:hAnsi="Arial" w:cs="Arial"/>
          <w:bCs/>
          <w:sz w:val="24"/>
          <w:szCs w:val="24"/>
        </w:rPr>
        <w:t xml:space="preserve"> K R, zastępcę A P).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</w:p>
    <w:p w14:paraId="3CE8FEF7" w14:textId="77777777" w:rsidR="00740BA3" w:rsidRDefault="001054E6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W dniu r. przed B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S-S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notariuszem w 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W</w:t>
      </w:r>
      <w:proofErr w:type="spellEnd"/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Repertorium A Nr została zawarta umowa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darowizny udziałów w spadku. P T G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z przysługującego mu udziału wynoszącego 1/3 części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spadku po K G darował swoim braciom H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G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oraz S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A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G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udziały wynoszące po 1/12 części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na rzecz każdego z nich.  W akcie notarialnym wskazano, że na podstawie umó</w:t>
      </w:r>
      <w:r w:rsidR="00740BA3">
        <w:rPr>
          <w:rFonts w:ascii="Arial" w:hAnsi="Arial" w:cs="Arial"/>
          <w:bCs/>
          <w:sz w:val="24"/>
          <w:szCs w:val="24"/>
        </w:rPr>
        <w:t xml:space="preserve">w </w:t>
      </w:r>
      <w:r w:rsidRPr="00B454BB">
        <w:rPr>
          <w:rFonts w:ascii="Arial" w:hAnsi="Arial" w:cs="Arial"/>
          <w:bCs/>
          <w:sz w:val="24"/>
          <w:szCs w:val="24"/>
        </w:rPr>
        <w:t>dokumentowanych tym aktem notarialnym oraz na podstawie dziedziczenia po K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G, aktualnie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 T G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przysługuje udział wynoszący 2/12 części spadku po zmarłej K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G, H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G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przysługuje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udział wynoszący 5/12 części spadku po zmarłej K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G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, S A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G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przysługuje udział wynoszący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5/12 części spadku po zmarłej K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G.  </w:t>
      </w:r>
    </w:p>
    <w:p w14:paraId="4DECFB8A" w14:textId="1DA0CD19" w:rsidR="002F74A3" w:rsidRPr="00B454BB" w:rsidRDefault="002F74A3" w:rsidP="00F53866">
      <w:pPr>
        <w:pStyle w:val="Bezodstpw"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B454BB">
        <w:rPr>
          <w:rFonts w:ascii="Arial" w:hAnsi="Arial" w:cs="Arial"/>
          <w:bCs/>
          <w:sz w:val="24"/>
          <w:szCs w:val="24"/>
        </w:rPr>
        <w:t>3.</w:t>
      </w:r>
      <w:r w:rsidR="00F73AAC" w:rsidRPr="00B454BB">
        <w:rPr>
          <w:rFonts w:ascii="Arial" w:hAnsi="Arial" w:cs="Arial"/>
          <w:bCs/>
          <w:sz w:val="24"/>
          <w:szCs w:val="24"/>
          <w:lang w:eastAsia="pl-PL"/>
        </w:rPr>
        <w:t xml:space="preserve">Decyzja Prezydenta m.st. Warszawy </w:t>
      </w:r>
      <w:r w:rsidR="00F73AAC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nr z dnia r.</w:t>
      </w:r>
      <w:bookmarkStart w:id="3" w:name="_Hlk101270756"/>
    </w:p>
    <w:p w14:paraId="2F519E1A" w14:textId="675D0C03" w:rsidR="00CD677D" w:rsidRPr="00B454BB" w:rsidRDefault="00CD677D" w:rsidP="00F53866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Prezydent m.st. Warszawy d</w:t>
      </w:r>
      <w:r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 xml:space="preserve">ecyzją </w:t>
      </w:r>
      <w:bookmarkStart w:id="4" w:name="_Hlk65074946"/>
      <w:r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nr z  r., </w:t>
      </w:r>
      <w:bookmarkEnd w:id="4"/>
      <w:r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po rozpatrzeniu wniosku złożonego w dniu  r.</w:t>
      </w:r>
      <w:r w:rsidR="00740BA3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przez L M K M</w:t>
      </w:r>
      <w:r w:rsidR="00E71362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o przyznanie prawa własności czasowej do gruntu nieruchomości</w:t>
      </w:r>
      <w:r w:rsidR="00740BA3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warszawskiej położonej przy ul. Dolnej 8, </w:t>
      </w:r>
      <w:proofErr w:type="spellStart"/>
      <w:r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ozn</w:t>
      </w:r>
      <w:proofErr w:type="spellEnd"/>
      <w:r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. hip :</w:t>
      </w:r>
    </w:p>
    <w:p w14:paraId="10139B4A" w14:textId="77777777" w:rsidR="00740BA3" w:rsidRDefault="00740BA3" w:rsidP="00740BA3">
      <w:pPr>
        <w:autoSpaceDE w:val="0"/>
        <w:autoSpaceDN w:val="0"/>
        <w:adjustRightInd w:val="0"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proofErr w:type="spellStart"/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I.</w:t>
      </w:r>
      <w:r w:rsidR="00CD677D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ustanowił</w:t>
      </w:r>
      <w:proofErr w:type="spellEnd"/>
      <w:r w:rsidR="00CD677D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na lat 99 prawo użytkowania wieczystego niezabudowanego gruntu o powierzchni 1237 m</w:t>
      </w:r>
      <w:r w:rsidR="00CD677D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vertAlign w:val="superscript"/>
          <w:lang w:eastAsia="pl-PL"/>
        </w:rPr>
        <w:t>2</w:t>
      </w:r>
      <w:r w:rsidR="00CD677D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, oznaczonego jako działka ewidencyjna nr w obrębie uregulowanego w</w:t>
      </w: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CD677D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księdze wieczystej KW nr , położnego przy ul. Dolnej 8 na rzecz: J</w:t>
      </w:r>
      <w:r w:rsidR="00E71362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 </w:t>
      </w:r>
      <w:r w:rsidR="00CD677D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I</w:t>
      </w:r>
      <w:r w:rsidR="00E71362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 </w:t>
      </w:r>
      <w:r w:rsidR="00CD677D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V-P</w:t>
      </w:r>
      <w:r w:rsidR="00E71362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CD677D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w udziale</w:t>
      </w: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CD677D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wynoszącym 12/24 części, H W G</w:t>
      </w:r>
      <w:r w:rsidR="00E71362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CD677D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w udziale wynoszącym 5/24 części, P</w:t>
      </w:r>
      <w:r w:rsidR="00E71362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CD677D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T</w:t>
      </w:r>
      <w:r w:rsidR="00E71362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CD677D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G</w:t>
      </w:r>
      <w:r w:rsidR="00E71362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CD677D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w udziale</w:t>
      </w: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CD677D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wynoszącym 2/24 części i S</w:t>
      </w:r>
      <w:r w:rsidR="00E71362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 </w:t>
      </w:r>
      <w:r w:rsidR="00CD677D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A</w:t>
      </w:r>
      <w:r w:rsidR="00E71362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CD677D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G</w:t>
      </w:r>
      <w:r w:rsidR="00E71362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CD677D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w udziale wynoszącym 5/24 części.  </w:t>
      </w:r>
      <w:bookmarkEnd w:id="3"/>
    </w:p>
    <w:p w14:paraId="06EE104D" w14:textId="0BF34E68" w:rsidR="00445131" w:rsidRPr="00740BA3" w:rsidRDefault="00740BA3" w:rsidP="00740BA3">
      <w:pPr>
        <w:autoSpaceDE w:val="0"/>
        <w:autoSpaceDN w:val="0"/>
        <w:adjustRightInd w:val="0"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proofErr w:type="spellStart"/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II.</w:t>
      </w:r>
      <w:r w:rsidR="00CD677D" w:rsidRPr="00740BA3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odmówił</w:t>
      </w:r>
      <w:proofErr w:type="spellEnd"/>
      <w:r w:rsidR="00CD677D" w:rsidRPr="00740BA3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ustanowienia prawa użytkowania wieczystego części (168 m</w:t>
      </w:r>
      <w:r w:rsidR="00CD677D" w:rsidRPr="00740BA3">
        <w:rPr>
          <w:rFonts w:ascii="Arial" w:eastAsia="Times New Roman" w:hAnsi="Arial" w:cs="Arial"/>
          <w:bCs/>
          <w:color w:val="000000" w:themeColor="text1"/>
          <w:sz w:val="24"/>
          <w:szCs w:val="24"/>
          <w:vertAlign w:val="superscript"/>
          <w:lang w:eastAsia="pl-PL"/>
        </w:rPr>
        <w:t>2</w:t>
      </w:r>
      <w:r w:rsidR="00CD677D" w:rsidRPr="00740BA3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) gruntu stanowiącego działkę ewidencyjną nr </w:t>
      </w:r>
      <w:r w:rsidR="00E71362" w:rsidRPr="00740BA3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CD677D" w:rsidRPr="00740BA3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z obrębu – pod ulicą Dolną</w:t>
      </w:r>
      <w:r w:rsidR="00065AC3" w:rsidRPr="00740BA3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.</w:t>
      </w:r>
      <w:r w:rsidR="00CD677D" w:rsidRPr="00740BA3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</w:p>
    <w:p w14:paraId="004A4EFE" w14:textId="77777777" w:rsidR="002F74A3" w:rsidRPr="00B454BB" w:rsidRDefault="00F73AAC" w:rsidP="00F53866">
      <w:pPr>
        <w:pStyle w:val="Akapitzlist"/>
        <w:numPr>
          <w:ilvl w:val="0"/>
          <w:numId w:val="7"/>
        </w:numPr>
        <w:spacing w:after="480" w:line="360" w:lineRule="auto"/>
        <w:ind w:left="360"/>
        <w:rPr>
          <w:rFonts w:ascii="Arial" w:eastAsia="Calibri" w:hAnsi="Arial" w:cs="Arial"/>
          <w:bCs/>
          <w:sz w:val="24"/>
          <w:szCs w:val="24"/>
        </w:rPr>
      </w:pPr>
      <w:r w:rsidRPr="00B454BB">
        <w:rPr>
          <w:rFonts w:ascii="Arial" w:eastAsia="Calibri" w:hAnsi="Arial" w:cs="Arial"/>
          <w:bCs/>
          <w:sz w:val="24"/>
          <w:szCs w:val="24"/>
        </w:rPr>
        <w:t xml:space="preserve">Wniosek o zmianę decyzji </w:t>
      </w:r>
      <w:r w:rsidR="00CD677D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nr z</w:t>
      </w:r>
      <w:r w:rsidR="00E71362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CD677D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r.,</w:t>
      </w:r>
      <w:r w:rsidR="00CD677D" w:rsidRPr="00B454BB">
        <w:rPr>
          <w:rFonts w:ascii="Arial" w:eastAsia="Calibri" w:hAnsi="Arial" w:cs="Arial"/>
          <w:bCs/>
          <w:sz w:val="24"/>
          <w:szCs w:val="24"/>
        </w:rPr>
        <w:t xml:space="preserve"> w trybie art. 155 k</w:t>
      </w:r>
      <w:r w:rsidR="005F41A1" w:rsidRPr="00B454BB">
        <w:rPr>
          <w:rFonts w:ascii="Arial" w:eastAsia="Calibri" w:hAnsi="Arial" w:cs="Arial"/>
          <w:bCs/>
          <w:sz w:val="24"/>
          <w:szCs w:val="24"/>
        </w:rPr>
        <w:t>.</w:t>
      </w:r>
      <w:r w:rsidR="00CD677D" w:rsidRPr="00B454BB">
        <w:rPr>
          <w:rFonts w:ascii="Arial" w:eastAsia="Calibri" w:hAnsi="Arial" w:cs="Arial"/>
          <w:bCs/>
          <w:sz w:val="24"/>
          <w:szCs w:val="24"/>
        </w:rPr>
        <w:t>p</w:t>
      </w:r>
      <w:r w:rsidR="005F41A1" w:rsidRPr="00B454BB">
        <w:rPr>
          <w:rFonts w:ascii="Arial" w:eastAsia="Calibri" w:hAnsi="Arial" w:cs="Arial"/>
          <w:bCs/>
          <w:sz w:val="24"/>
          <w:szCs w:val="24"/>
        </w:rPr>
        <w:t>.</w:t>
      </w:r>
      <w:r w:rsidR="00CD677D" w:rsidRPr="00B454BB">
        <w:rPr>
          <w:rFonts w:ascii="Arial" w:eastAsia="Calibri" w:hAnsi="Arial" w:cs="Arial"/>
          <w:bCs/>
          <w:sz w:val="24"/>
          <w:szCs w:val="24"/>
        </w:rPr>
        <w:t>a</w:t>
      </w:r>
      <w:r w:rsidR="00065AC3" w:rsidRPr="00B454BB">
        <w:rPr>
          <w:rFonts w:ascii="Arial" w:eastAsia="Calibri" w:hAnsi="Arial" w:cs="Arial"/>
          <w:bCs/>
          <w:sz w:val="24"/>
          <w:szCs w:val="24"/>
        </w:rPr>
        <w:t>.</w:t>
      </w:r>
      <w:r w:rsidR="00432E0D" w:rsidRPr="00B454BB">
        <w:rPr>
          <w:rFonts w:ascii="Arial" w:eastAsia="Calibri" w:hAnsi="Arial" w:cs="Arial"/>
          <w:bCs/>
          <w:sz w:val="24"/>
          <w:szCs w:val="24"/>
        </w:rPr>
        <w:t>.</w:t>
      </w:r>
      <w:r w:rsidR="00065AC3" w:rsidRPr="00B454BB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0C216F" w:rsidRPr="00B454BB">
        <w:rPr>
          <w:rFonts w:ascii="Arial" w:eastAsia="Calibri" w:hAnsi="Arial" w:cs="Arial"/>
          <w:bCs/>
          <w:sz w:val="24"/>
          <w:szCs w:val="24"/>
        </w:rPr>
        <w:t xml:space="preserve"> </w:t>
      </w:r>
    </w:p>
    <w:p w14:paraId="1E2F39A3" w14:textId="7F604B05" w:rsidR="002F74A3" w:rsidRPr="00B454BB" w:rsidRDefault="00065AC3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lastRenderedPageBreak/>
        <w:t>Z uwagi na błędne wyliczeni</w:t>
      </w:r>
      <w:r w:rsidR="00C329AA" w:rsidRPr="00B454BB">
        <w:rPr>
          <w:rFonts w:ascii="Arial" w:hAnsi="Arial" w:cs="Arial"/>
          <w:bCs/>
          <w:sz w:val="24"/>
          <w:szCs w:val="24"/>
        </w:rPr>
        <w:t>e</w:t>
      </w:r>
      <w:r w:rsidRPr="00B454BB">
        <w:rPr>
          <w:rFonts w:ascii="Arial" w:hAnsi="Arial" w:cs="Arial"/>
          <w:bCs/>
          <w:sz w:val="24"/>
          <w:szCs w:val="24"/>
        </w:rPr>
        <w:t xml:space="preserve"> udziałów spadkowych, </w:t>
      </w:r>
      <w:r w:rsidR="0067036E" w:rsidRPr="00B454BB">
        <w:rPr>
          <w:rFonts w:ascii="Arial" w:hAnsi="Arial" w:cs="Arial"/>
          <w:bCs/>
          <w:sz w:val="24"/>
          <w:szCs w:val="24"/>
        </w:rPr>
        <w:t xml:space="preserve">pełnomocnik </w:t>
      </w:r>
      <w:r w:rsidR="00CD677D" w:rsidRPr="00B454BB">
        <w:rPr>
          <w:rFonts w:ascii="Arial" w:hAnsi="Arial" w:cs="Arial"/>
          <w:bCs/>
          <w:sz w:val="24"/>
          <w:szCs w:val="24"/>
        </w:rPr>
        <w:t>P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CD677D" w:rsidRPr="00B454BB">
        <w:rPr>
          <w:rFonts w:ascii="Arial" w:hAnsi="Arial" w:cs="Arial"/>
          <w:bCs/>
          <w:sz w:val="24"/>
          <w:szCs w:val="24"/>
        </w:rPr>
        <w:t>G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CD677D" w:rsidRPr="00B454BB">
        <w:rPr>
          <w:rFonts w:ascii="Arial" w:hAnsi="Arial" w:cs="Arial"/>
          <w:bCs/>
          <w:sz w:val="24"/>
          <w:szCs w:val="24"/>
        </w:rPr>
        <w:t>J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CD677D" w:rsidRPr="00B454BB">
        <w:rPr>
          <w:rFonts w:ascii="Arial" w:hAnsi="Arial" w:cs="Arial"/>
          <w:bCs/>
          <w:sz w:val="24"/>
          <w:szCs w:val="24"/>
        </w:rPr>
        <w:t>V-P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CD677D" w:rsidRPr="00B454BB">
        <w:rPr>
          <w:rFonts w:ascii="Arial" w:hAnsi="Arial" w:cs="Arial"/>
          <w:bCs/>
          <w:sz w:val="24"/>
          <w:szCs w:val="24"/>
        </w:rPr>
        <w:t>adw. A H,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="00CD677D" w:rsidRPr="00B454BB">
        <w:rPr>
          <w:rFonts w:ascii="Arial" w:hAnsi="Arial" w:cs="Arial"/>
          <w:bCs/>
          <w:sz w:val="24"/>
          <w:szCs w:val="24"/>
        </w:rPr>
        <w:t>pismem z dnia r., zwrócił się do Prezydenta m.st. Warszawy o zmianę</w:t>
      </w:r>
      <w:r w:rsidRPr="00B454BB">
        <w:rPr>
          <w:rFonts w:ascii="Arial" w:hAnsi="Arial" w:cs="Arial"/>
          <w:bCs/>
          <w:sz w:val="24"/>
          <w:szCs w:val="24"/>
        </w:rPr>
        <w:t xml:space="preserve"> </w:t>
      </w:r>
      <w:r w:rsidR="00CD677D" w:rsidRPr="00B454BB">
        <w:rPr>
          <w:rFonts w:ascii="Arial" w:hAnsi="Arial" w:cs="Arial"/>
          <w:bCs/>
          <w:sz w:val="24"/>
          <w:szCs w:val="24"/>
        </w:rPr>
        <w:t>decyzji tego organu z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CD677D" w:rsidRPr="00B454BB">
        <w:rPr>
          <w:rFonts w:ascii="Arial" w:hAnsi="Arial" w:cs="Arial"/>
          <w:bCs/>
          <w:sz w:val="24"/>
          <w:szCs w:val="24"/>
        </w:rPr>
        <w:t>r.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="00CD677D" w:rsidRPr="00B454BB">
        <w:rPr>
          <w:rFonts w:ascii="Arial" w:hAnsi="Arial" w:cs="Arial"/>
          <w:bCs/>
          <w:sz w:val="24"/>
          <w:szCs w:val="24"/>
        </w:rPr>
        <w:t>Nr</w:t>
      </w:r>
      <w:r w:rsidR="00C329AA" w:rsidRPr="00B454BB">
        <w:rPr>
          <w:rFonts w:ascii="Arial" w:hAnsi="Arial" w:cs="Arial"/>
          <w:bCs/>
          <w:sz w:val="24"/>
          <w:szCs w:val="24"/>
        </w:rPr>
        <w:t xml:space="preserve">; </w:t>
      </w:r>
      <w:r w:rsidRPr="00B454BB">
        <w:rPr>
          <w:rFonts w:ascii="Arial" w:hAnsi="Arial" w:cs="Arial"/>
          <w:bCs/>
          <w:sz w:val="24"/>
          <w:szCs w:val="24"/>
        </w:rPr>
        <w:t xml:space="preserve">ewentualnie z ostrożności zaskarżył ww. decyzję </w:t>
      </w:r>
      <w:r w:rsidR="00CD677D" w:rsidRPr="00B454BB">
        <w:rPr>
          <w:rFonts w:ascii="Arial" w:hAnsi="Arial" w:cs="Arial"/>
          <w:bCs/>
          <w:sz w:val="24"/>
          <w:szCs w:val="24"/>
        </w:rPr>
        <w:t xml:space="preserve"> – w zakresie punktu </w:t>
      </w:r>
    </w:p>
    <w:p w14:paraId="4538D996" w14:textId="77777777" w:rsidR="00740BA3" w:rsidRDefault="00CD677D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I tj. w zakresie udziałów przysługujących H G, S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G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oraz P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G. </w:t>
      </w:r>
      <w:r w:rsidR="00264995" w:rsidRPr="00B454BB">
        <w:rPr>
          <w:rFonts w:ascii="Arial" w:hAnsi="Arial" w:cs="Arial"/>
          <w:bCs/>
          <w:sz w:val="24"/>
          <w:szCs w:val="24"/>
        </w:rPr>
        <w:t>Pełnomocnik wskazał, że wnosi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="00264995" w:rsidRPr="00B454BB">
        <w:rPr>
          <w:rFonts w:ascii="Arial" w:hAnsi="Arial" w:cs="Arial"/>
          <w:bCs/>
          <w:sz w:val="24"/>
          <w:szCs w:val="24"/>
        </w:rPr>
        <w:t>o zwrócenie się do pełnomocnika pozostałych stron czy wyraża zgodę na zmianę decyzji w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="00264995" w:rsidRPr="00B454BB">
        <w:rPr>
          <w:rFonts w:ascii="Arial" w:hAnsi="Arial" w:cs="Arial"/>
          <w:bCs/>
          <w:sz w:val="24"/>
          <w:szCs w:val="24"/>
        </w:rPr>
        <w:t>trybie art. 155 k.p.a., jeśli nie to pismo to należy potraktować jako odwołanie do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="00C329AA" w:rsidRPr="00B454BB">
        <w:rPr>
          <w:rFonts w:ascii="Arial" w:hAnsi="Arial" w:cs="Arial"/>
          <w:bCs/>
          <w:sz w:val="24"/>
          <w:szCs w:val="24"/>
        </w:rPr>
        <w:t xml:space="preserve">Samorządowego </w:t>
      </w:r>
      <w:r w:rsidR="00264995" w:rsidRPr="00B454BB">
        <w:rPr>
          <w:rFonts w:ascii="Arial" w:hAnsi="Arial" w:cs="Arial"/>
          <w:bCs/>
          <w:sz w:val="24"/>
          <w:szCs w:val="24"/>
        </w:rPr>
        <w:t>K</w:t>
      </w:r>
      <w:r w:rsidR="00C329AA" w:rsidRPr="00B454BB">
        <w:rPr>
          <w:rFonts w:ascii="Arial" w:hAnsi="Arial" w:cs="Arial"/>
          <w:bCs/>
          <w:sz w:val="24"/>
          <w:szCs w:val="24"/>
        </w:rPr>
        <w:t xml:space="preserve">olegium </w:t>
      </w:r>
      <w:r w:rsidR="00264995" w:rsidRPr="00B454BB">
        <w:rPr>
          <w:rFonts w:ascii="Arial" w:hAnsi="Arial" w:cs="Arial"/>
          <w:bCs/>
          <w:sz w:val="24"/>
          <w:szCs w:val="24"/>
        </w:rPr>
        <w:t>O</w:t>
      </w:r>
      <w:r w:rsidR="00C329AA" w:rsidRPr="00B454BB">
        <w:rPr>
          <w:rFonts w:ascii="Arial" w:hAnsi="Arial" w:cs="Arial"/>
          <w:bCs/>
          <w:sz w:val="24"/>
          <w:szCs w:val="24"/>
        </w:rPr>
        <w:t xml:space="preserve">dwoławczego </w:t>
      </w:r>
      <w:r w:rsidR="00264995" w:rsidRPr="00B454BB">
        <w:rPr>
          <w:rFonts w:ascii="Arial" w:hAnsi="Arial" w:cs="Arial"/>
          <w:bCs/>
          <w:sz w:val="24"/>
          <w:szCs w:val="24"/>
        </w:rPr>
        <w:t xml:space="preserve">w Warszawie. 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</w:p>
    <w:p w14:paraId="51C4AAFC" w14:textId="77777777" w:rsidR="00740BA3" w:rsidRDefault="00CD677D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Działający w imieniu H G i S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G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adw. M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J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przyłączył się do wniosku z r. złożonego przez adw.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A H o zmianę decyzji organu z r. Nr </w:t>
      </w:r>
      <w:r w:rsidR="00264995" w:rsidRPr="00B454BB">
        <w:rPr>
          <w:rFonts w:ascii="Arial" w:hAnsi="Arial" w:cs="Arial"/>
          <w:bCs/>
          <w:sz w:val="24"/>
          <w:szCs w:val="24"/>
        </w:rPr>
        <w:t>. W</w:t>
      </w:r>
      <w:r w:rsidRPr="00B454BB">
        <w:rPr>
          <w:rFonts w:ascii="Arial" w:hAnsi="Arial" w:cs="Arial"/>
          <w:bCs/>
          <w:sz w:val="24"/>
          <w:szCs w:val="24"/>
        </w:rPr>
        <w:t>niósł o zmianę decyzji z trybie art. 155 k</w:t>
      </w:r>
      <w:r w:rsidR="00264995" w:rsidRPr="00B454BB">
        <w:rPr>
          <w:rFonts w:ascii="Arial" w:hAnsi="Arial" w:cs="Arial"/>
          <w:bCs/>
          <w:sz w:val="24"/>
          <w:szCs w:val="24"/>
        </w:rPr>
        <w:t>.p.a., zaś w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="00264995" w:rsidRPr="00B454BB">
        <w:rPr>
          <w:rFonts w:ascii="Arial" w:hAnsi="Arial" w:cs="Arial"/>
          <w:bCs/>
          <w:sz w:val="24"/>
          <w:szCs w:val="24"/>
        </w:rPr>
        <w:t>razie uznania, iż n</w:t>
      </w:r>
      <w:r w:rsidR="008D160B" w:rsidRPr="00B454BB">
        <w:rPr>
          <w:rFonts w:ascii="Arial" w:hAnsi="Arial" w:cs="Arial"/>
          <w:bCs/>
          <w:sz w:val="24"/>
          <w:szCs w:val="24"/>
        </w:rPr>
        <w:t xml:space="preserve">ie </w:t>
      </w:r>
      <w:r w:rsidR="00264995" w:rsidRPr="00B454BB">
        <w:rPr>
          <w:rFonts w:ascii="Arial" w:hAnsi="Arial" w:cs="Arial"/>
          <w:bCs/>
          <w:sz w:val="24"/>
          <w:szCs w:val="24"/>
        </w:rPr>
        <w:t>ma przesłanek do</w:t>
      </w:r>
      <w:r w:rsidR="008D160B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264995" w:rsidRPr="00B454BB">
        <w:rPr>
          <w:rFonts w:ascii="Arial" w:hAnsi="Arial" w:cs="Arial"/>
          <w:bCs/>
          <w:sz w:val="24"/>
          <w:szCs w:val="24"/>
        </w:rPr>
        <w:t>u</w:t>
      </w:r>
      <w:r w:rsidR="008D160B" w:rsidRPr="00B454BB">
        <w:rPr>
          <w:rFonts w:ascii="Arial" w:hAnsi="Arial" w:cs="Arial"/>
          <w:bCs/>
          <w:sz w:val="24"/>
          <w:szCs w:val="24"/>
        </w:rPr>
        <w:t>w</w:t>
      </w:r>
      <w:r w:rsidR="00264995" w:rsidRPr="00B454BB">
        <w:rPr>
          <w:rFonts w:ascii="Arial" w:hAnsi="Arial" w:cs="Arial"/>
          <w:bCs/>
          <w:sz w:val="24"/>
          <w:szCs w:val="24"/>
        </w:rPr>
        <w:t>zględnienia</w:t>
      </w:r>
      <w:r w:rsidR="008D160B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264995" w:rsidRPr="00B454BB">
        <w:rPr>
          <w:rFonts w:ascii="Arial" w:hAnsi="Arial" w:cs="Arial"/>
          <w:bCs/>
          <w:sz w:val="24"/>
          <w:szCs w:val="24"/>
        </w:rPr>
        <w:t>wniosku,</w:t>
      </w:r>
      <w:r w:rsidR="008D160B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264995" w:rsidRPr="00B454BB">
        <w:rPr>
          <w:rFonts w:ascii="Arial" w:hAnsi="Arial" w:cs="Arial"/>
          <w:bCs/>
          <w:sz w:val="24"/>
          <w:szCs w:val="24"/>
        </w:rPr>
        <w:t>wsk</w:t>
      </w:r>
      <w:r w:rsidR="008D160B" w:rsidRPr="00B454BB">
        <w:rPr>
          <w:rFonts w:ascii="Arial" w:hAnsi="Arial" w:cs="Arial"/>
          <w:bCs/>
          <w:sz w:val="24"/>
          <w:szCs w:val="24"/>
        </w:rPr>
        <w:t>a</w:t>
      </w:r>
      <w:r w:rsidR="00264995" w:rsidRPr="00B454BB">
        <w:rPr>
          <w:rFonts w:ascii="Arial" w:hAnsi="Arial" w:cs="Arial"/>
          <w:bCs/>
          <w:sz w:val="24"/>
          <w:szCs w:val="24"/>
        </w:rPr>
        <w:t>z</w:t>
      </w:r>
      <w:r w:rsidR="008D160B" w:rsidRPr="00B454BB">
        <w:rPr>
          <w:rFonts w:ascii="Arial" w:hAnsi="Arial" w:cs="Arial"/>
          <w:bCs/>
          <w:sz w:val="24"/>
          <w:szCs w:val="24"/>
        </w:rPr>
        <w:t>a</w:t>
      </w:r>
      <w:r w:rsidR="00264995" w:rsidRPr="00B454BB">
        <w:rPr>
          <w:rFonts w:ascii="Arial" w:hAnsi="Arial" w:cs="Arial"/>
          <w:bCs/>
          <w:sz w:val="24"/>
          <w:szCs w:val="24"/>
        </w:rPr>
        <w:t xml:space="preserve">ł, że pismo </w:t>
      </w:r>
      <w:r w:rsidR="008D160B" w:rsidRPr="00B454BB">
        <w:rPr>
          <w:rFonts w:ascii="Arial" w:hAnsi="Arial" w:cs="Arial"/>
          <w:bCs/>
          <w:sz w:val="24"/>
          <w:szCs w:val="24"/>
        </w:rPr>
        <w:t>należy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="00264995" w:rsidRPr="00B454BB">
        <w:rPr>
          <w:rFonts w:ascii="Arial" w:hAnsi="Arial" w:cs="Arial"/>
          <w:bCs/>
          <w:sz w:val="24"/>
          <w:szCs w:val="24"/>
        </w:rPr>
        <w:t>potraktować jako odwołanie od ww. decyzji Prezydent</w:t>
      </w:r>
      <w:r w:rsidR="008D160B" w:rsidRPr="00B454BB">
        <w:rPr>
          <w:rFonts w:ascii="Arial" w:hAnsi="Arial" w:cs="Arial"/>
          <w:bCs/>
          <w:sz w:val="24"/>
          <w:szCs w:val="24"/>
        </w:rPr>
        <w:t xml:space="preserve">a </w:t>
      </w:r>
      <w:r w:rsidR="00264995" w:rsidRPr="00B454BB">
        <w:rPr>
          <w:rFonts w:ascii="Arial" w:hAnsi="Arial" w:cs="Arial"/>
          <w:bCs/>
          <w:sz w:val="24"/>
          <w:szCs w:val="24"/>
        </w:rPr>
        <w:t>m.st. Warszawy.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</w:p>
    <w:p w14:paraId="471A94FE" w14:textId="77777777" w:rsidR="00740BA3" w:rsidRDefault="008D160B" w:rsidP="00740BA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Pismo adw. A H z r., wpłynęło do Urzędu Miasta Stołecznego Warszaw</w:t>
      </w:r>
      <w:r w:rsidR="002C67BA" w:rsidRPr="00B454BB">
        <w:rPr>
          <w:rFonts w:ascii="Arial" w:hAnsi="Arial" w:cs="Arial"/>
          <w:bCs/>
          <w:sz w:val="24"/>
          <w:szCs w:val="24"/>
        </w:rPr>
        <w:t>y</w:t>
      </w:r>
      <w:r w:rsidRPr="00B454BB">
        <w:rPr>
          <w:rFonts w:ascii="Arial" w:hAnsi="Arial" w:cs="Arial"/>
          <w:bCs/>
          <w:sz w:val="24"/>
          <w:szCs w:val="24"/>
        </w:rPr>
        <w:t xml:space="preserve"> </w:t>
      </w:r>
      <w:r w:rsidR="00E71362" w:rsidRPr="00B454BB">
        <w:rPr>
          <w:rFonts w:ascii="Arial" w:hAnsi="Arial" w:cs="Arial"/>
          <w:bCs/>
          <w:sz w:val="24"/>
          <w:szCs w:val="24"/>
        </w:rPr>
        <w:t>r</w:t>
      </w:r>
      <w:r w:rsidRPr="00B454BB">
        <w:rPr>
          <w:rFonts w:ascii="Arial" w:hAnsi="Arial" w:cs="Arial"/>
          <w:bCs/>
          <w:sz w:val="24"/>
          <w:szCs w:val="24"/>
        </w:rPr>
        <w:t xml:space="preserve">. </w:t>
      </w:r>
      <w:r w:rsidR="00917899" w:rsidRPr="00B454BB">
        <w:rPr>
          <w:rFonts w:ascii="Arial" w:hAnsi="Arial" w:cs="Arial"/>
          <w:bCs/>
          <w:sz w:val="24"/>
          <w:szCs w:val="24"/>
        </w:rPr>
        <w:t xml:space="preserve">tj. </w:t>
      </w:r>
      <w:r w:rsidRPr="00B454BB">
        <w:rPr>
          <w:rFonts w:ascii="Arial" w:hAnsi="Arial" w:cs="Arial"/>
          <w:bCs/>
          <w:sz w:val="24"/>
          <w:szCs w:val="24"/>
        </w:rPr>
        <w:t>w trakcie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czternastodniowego terminu do wniesienia odwołania od decyzji Prezydenta m.st. Warszawy. 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</w:p>
    <w:p w14:paraId="0FAF9138" w14:textId="276DAAA5" w:rsidR="00F73AAC" w:rsidRPr="00B454BB" w:rsidRDefault="00740BA3" w:rsidP="00740BA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5.D</w:t>
      </w:r>
      <w:r w:rsidR="007036DE" w:rsidRPr="00B454BB">
        <w:rPr>
          <w:rFonts w:ascii="Arial" w:hAnsi="Arial" w:cs="Arial"/>
          <w:bCs/>
          <w:sz w:val="24"/>
          <w:szCs w:val="24"/>
        </w:rPr>
        <w:t>ecyzj</w:t>
      </w:r>
      <w:r w:rsidR="008B2E3F" w:rsidRPr="00B454BB">
        <w:rPr>
          <w:rFonts w:ascii="Arial" w:hAnsi="Arial" w:cs="Arial"/>
          <w:bCs/>
          <w:sz w:val="24"/>
          <w:szCs w:val="24"/>
        </w:rPr>
        <w:t>a</w:t>
      </w:r>
      <w:r w:rsidR="007036DE" w:rsidRPr="00B454BB">
        <w:rPr>
          <w:rFonts w:ascii="Arial" w:hAnsi="Arial" w:cs="Arial"/>
          <w:bCs/>
          <w:sz w:val="24"/>
          <w:szCs w:val="24"/>
        </w:rPr>
        <w:t xml:space="preserve"> z</w:t>
      </w:r>
      <w:r w:rsidR="00F73AAC" w:rsidRPr="00B454BB">
        <w:rPr>
          <w:rFonts w:ascii="Arial" w:hAnsi="Arial" w:cs="Arial"/>
          <w:bCs/>
          <w:sz w:val="24"/>
          <w:szCs w:val="24"/>
        </w:rPr>
        <w:t>mieniająca</w:t>
      </w:r>
      <w:r w:rsidR="007036DE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F73AAC" w:rsidRPr="00B454BB">
        <w:rPr>
          <w:rFonts w:ascii="Arial" w:hAnsi="Arial" w:cs="Arial"/>
          <w:bCs/>
          <w:sz w:val="24"/>
          <w:szCs w:val="24"/>
        </w:rPr>
        <w:t>nr z dnia r.</w:t>
      </w:r>
    </w:p>
    <w:p w14:paraId="5FF390B5" w14:textId="4187BCAA" w:rsidR="00CD677D" w:rsidRPr="00B454BB" w:rsidRDefault="00C976FA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Prezydent m.</w:t>
      </w:r>
      <w:r w:rsidR="00CD677D" w:rsidRPr="00B454BB">
        <w:rPr>
          <w:rFonts w:ascii="Arial" w:hAnsi="Arial" w:cs="Arial"/>
          <w:bCs/>
          <w:sz w:val="24"/>
          <w:szCs w:val="24"/>
        </w:rPr>
        <w:t xml:space="preserve"> st. Warszawy d</w:t>
      </w:r>
      <w:r w:rsidR="00CD677D" w:rsidRPr="00B454BB">
        <w:rPr>
          <w:rFonts w:ascii="Arial" w:hAnsi="Arial" w:cs="Arial"/>
          <w:bCs/>
          <w:sz w:val="24"/>
          <w:szCs w:val="24"/>
          <w:lang w:eastAsia="zh-CN"/>
        </w:rPr>
        <w:t xml:space="preserve">ecyzją </w:t>
      </w:r>
      <w:r w:rsidR="00CD677D" w:rsidRPr="00B454BB">
        <w:rPr>
          <w:rFonts w:ascii="Arial" w:hAnsi="Arial" w:cs="Arial"/>
          <w:bCs/>
          <w:sz w:val="24"/>
          <w:szCs w:val="24"/>
        </w:rPr>
        <w:t>nr z dnia  r.,</w:t>
      </w:r>
      <w:r w:rsidR="008B2E3F" w:rsidRPr="00B454BB">
        <w:rPr>
          <w:rFonts w:ascii="Arial" w:hAnsi="Arial" w:cs="Arial"/>
          <w:bCs/>
          <w:sz w:val="24"/>
          <w:szCs w:val="24"/>
        </w:rPr>
        <w:t xml:space="preserve"> po </w:t>
      </w:r>
      <w:r w:rsidR="00CD677D" w:rsidRPr="00B454BB">
        <w:rPr>
          <w:rFonts w:ascii="Arial" w:hAnsi="Arial" w:cs="Arial"/>
          <w:bCs/>
          <w:sz w:val="24"/>
          <w:szCs w:val="24"/>
        </w:rPr>
        <w:t xml:space="preserve"> rozpoznaniu wniosków z r.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="00CD677D" w:rsidRPr="00B454BB">
        <w:rPr>
          <w:rFonts w:ascii="Arial" w:hAnsi="Arial" w:cs="Arial"/>
          <w:bCs/>
          <w:sz w:val="24"/>
          <w:szCs w:val="24"/>
        </w:rPr>
        <w:t>adwokata A H,</w:t>
      </w:r>
      <w:r w:rsidR="002F74A3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CD677D" w:rsidRPr="00B454BB">
        <w:rPr>
          <w:rFonts w:ascii="Arial" w:hAnsi="Arial" w:cs="Arial"/>
          <w:bCs/>
          <w:sz w:val="24"/>
          <w:szCs w:val="24"/>
        </w:rPr>
        <w:t xml:space="preserve">pełnomocnika </w:t>
      </w:r>
      <w:bookmarkStart w:id="5" w:name="_Hlk78280000"/>
      <w:r w:rsidR="00CD677D" w:rsidRPr="00B454BB">
        <w:rPr>
          <w:rFonts w:ascii="Arial" w:hAnsi="Arial" w:cs="Arial"/>
          <w:bCs/>
          <w:sz w:val="24"/>
          <w:szCs w:val="24"/>
        </w:rPr>
        <w:t xml:space="preserve">P G i J V-P </w:t>
      </w:r>
      <w:bookmarkEnd w:id="5"/>
      <w:r w:rsidR="00CD677D" w:rsidRPr="00B454BB">
        <w:rPr>
          <w:rFonts w:ascii="Arial" w:hAnsi="Arial" w:cs="Arial"/>
          <w:bCs/>
          <w:sz w:val="24"/>
          <w:szCs w:val="24"/>
        </w:rPr>
        <w:t>oraz z r. adwokata M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CD677D" w:rsidRPr="00B454BB">
        <w:rPr>
          <w:rFonts w:ascii="Arial" w:hAnsi="Arial" w:cs="Arial"/>
          <w:bCs/>
          <w:sz w:val="24"/>
          <w:szCs w:val="24"/>
        </w:rPr>
        <w:t>J</w:t>
      </w:r>
      <w:r w:rsidR="00E71362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CD677D" w:rsidRPr="00B454BB">
        <w:rPr>
          <w:rFonts w:ascii="Arial" w:hAnsi="Arial" w:cs="Arial"/>
          <w:bCs/>
          <w:sz w:val="24"/>
          <w:szCs w:val="24"/>
        </w:rPr>
        <w:t>pełnomocnika H</w:t>
      </w:r>
      <w:r w:rsidR="00AA7986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CD677D" w:rsidRPr="00B454BB">
        <w:rPr>
          <w:rFonts w:ascii="Arial" w:hAnsi="Arial" w:cs="Arial"/>
          <w:bCs/>
          <w:sz w:val="24"/>
          <w:szCs w:val="24"/>
        </w:rPr>
        <w:t>G</w:t>
      </w:r>
      <w:r w:rsidR="00AA7986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CD677D" w:rsidRPr="00B454BB">
        <w:rPr>
          <w:rFonts w:ascii="Arial" w:hAnsi="Arial" w:cs="Arial"/>
          <w:bCs/>
          <w:sz w:val="24"/>
          <w:szCs w:val="24"/>
        </w:rPr>
        <w:t xml:space="preserve"> i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="00CD677D" w:rsidRPr="00B454BB">
        <w:rPr>
          <w:rFonts w:ascii="Arial" w:hAnsi="Arial" w:cs="Arial"/>
          <w:bCs/>
          <w:sz w:val="24"/>
          <w:szCs w:val="24"/>
        </w:rPr>
        <w:t>S G – o zmianę decyzji</w:t>
      </w:r>
      <w:r w:rsidR="002F74A3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CD677D" w:rsidRPr="00B454BB">
        <w:rPr>
          <w:rFonts w:ascii="Arial" w:hAnsi="Arial" w:cs="Arial"/>
          <w:bCs/>
          <w:sz w:val="24"/>
          <w:szCs w:val="24"/>
        </w:rPr>
        <w:t xml:space="preserve">nr Prezydenta m.st. Warszawy z </w:t>
      </w:r>
      <w:r w:rsidR="00AA7986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CD677D" w:rsidRPr="00B454BB">
        <w:rPr>
          <w:rFonts w:ascii="Arial" w:hAnsi="Arial" w:cs="Arial"/>
          <w:bCs/>
          <w:sz w:val="24"/>
          <w:szCs w:val="24"/>
        </w:rPr>
        <w:t>r. dot. nieruchomości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="00CD677D" w:rsidRPr="00B454BB">
        <w:rPr>
          <w:rFonts w:ascii="Arial" w:hAnsi="Arial" w:cs="Arial"/>
          <w:bCs/>
          <w:sz w:val="24"/>
          <w:szCs w:val="24"/>
        </w:rPr>
        <w:t>położnej przy ul. Dolnej 8 orzekł:</w:t>
      </w:r>
    </w:p>
    <w:p w14:paraId="1E034CBE" w14:textId="3FE09C06" w:rsidR="00CD677D" w:rsidRPr="00B454BB" w:rsidRDefault="00CD677D" w:rsidP="00F53866">
      <w:pPr>
        <w:pStyle w:val="Akapitzlist"/>
        <w:numPr>
          <w:ilvl w:val="0"/>
          <w:numId w:val="2"/>
        </w:numPr>
        <w:spacing w:after="480" w:line="360" w:lineRule="auto"/>
        <w:ind w:left="720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zmienić pkt I decyzji  nr z r. nadając mu brzmienie:</w:t>
      </w:r>
    </w:p>
    <w:p w14:paraId="7FA3D875" w14:textId="7B1E8A65" w:rsidR="00CD677D" w:rsidRPr="00B454BB" w:rsidRDefault="00CD677D" w:rsidP="00F53866">
      <w:pPr>
        <w:pStyle w:val="Akapitzlist"/>
        <w:numPr>
          <w:ilvl w:val="0"/>
          <w:numId w:val="3"/>
        </w:numPr>
        <w:spacing w:after="480" w:line="360" w:lineRule="auto"/>
        <w:ind w:left="360"/>
        <w:rPr>
          <w:rFonts w:ascii="Arial" w:hAnsi="Arial" w:cs="Arial"/>
          <w:bCs/>
          <w:sz w:val="24"/>
          <w:szCs w:val="24"/>
        </w:rPr>
      </w:pPr>
      <w:r w:rsidRPr="00B454BB">
        <w:rPr>
          <w:rStyle w:val="FontStyle27"/>
          <w:rFonts w:ascii="Arial" w:hAnsi="Arial" w:cs="Arial"/>
          <w:bCs/>
          <w:sz w:val="24"/>
          <w:szCs w:val="24"/>
        </w:rPr>
        <w:t xml:space="preserve">ustanowić </w:t>
      </w:r>
      <w:r w:rsidRPr="00B454BB">
        <w:rPr>
          <w:rFonts w:ascii="Arial" w:hAnsi="Arial" w:cs="Arial"/>
          <w:bCs/>
          <w:sz w:val="24"/>
          <w:szCs w:val="24"/>
        </w:rPr>
        <w:t xml:space="preserve">na lat 99 prawo użytkowania wieczystego niezabudowanego gruntu </w:t>
      </w:r>
      <w:r w:rsidR="002F74A3" w:rsidRPr="00B454BB">
        <w:rPr>
          <w:rFonts w:ascii="Arial" w:hAnsi="Arial" w:cs="Arial"/>
          <w:bCs/>
          <w:sz w:val="24"/>
          <w:szCs w:val="24"/>
        </w:rPr>
        <w:t xml:space="preserve">o </w:t>
      </w:r>
      <w:r w:rsidRPr="00B454BB">
        <w:rPr>
          <w:rFonts w:ascii="Arial" w:hAnsi="Arial" w:cs="Arial"/>
          <w:bCs/>
          <w:sz w:val="24"/>
          <w:szCs w:val="24"/>
        </w:rPr>
        <w:t>powierzchni 1237 m</w:t>
      </w:r>
      <w:r w:rsidRPr="00B454BB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B454BB">
        <w:rPr>
          <w:rFonts w:ascii="Arial" w:hAnsi="Arial" w:cs="Arial"/>
          <w:bCs/>
          <w:sz w:val="24"/>
          <w:szCs w:val="24"/>
        </w:rPr>
        <w:t>, oznaczonego jako działka ewidencyjna nr w obrębie , uregulowanego</w:t>
      </w:r>
      <w:r w:rsidR="002F74A3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 księdze wieczystej KW Nr  położnego przy ul. Dolnej 8 na rzecz: J I V-P</w:t>
      </w:r>
      <w:r w:rsidR="00AA7986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 udziale</w:t>
      </w:r>
      <w:r w:rsidR="002F74A3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wynoszącym </w:t>
      </w:r>
      <w:r w:rsidR="00AA7986" w:rsidRPr="00B454BB">
        <w:rPr>
          <w:rFonts w:ascii="Arial" w:hAnsi="Arial" w:cs="Arial"/>
          <w:bCs/>
          <w:sz w:val="24"/>
          <w:szCs w:val="24"/>
        </w:rPr>
        <w:t>48/9</w:t>
      </w:r>
      <w:r w:rsidRPr="00B454BB">
        <w:rPr>
          <w:rFonts w:ascii="Arial" w:hAnsi="Arial" w:cs="Arial"/>
          <w:bCs/>
          <w:sz w:val="24"/>
          <w:szCs w:val="24"/>
        </w:rPr>
        <w:t>6 części, H</w:t>
      </w:r>
      <w:r w:rsidR="00AA7986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 G</w:t>
      </w:r>
      <w:r w:rsidR="00AA7986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 udziale wynoszącym 17/96 części, P T G w udziale</w:t>
      </w:r>
      <w:r w:rsidR="002F74A3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wynoszącym 14/96 części i S A G w udziale wynoszącym 17/96 części. </w:t>
      </w:r>
    </w:p>
    <w:p w14:paraId="7498F401" w14:textId="77777777" w:rsidR="002F74A3" w:rsidRPr="00B454BB" w:rsidRDefault="00CD677D" w:rsidP="00F53866">
      <w:pPr>
        <w:pStyle w:val="Akapitzlist"/>
        <w:numPr>
          <w:ilvl w:val="0"/>
          <w:numId w:val="3"/>
        </w:numPr>
        <w:spacing w:after="480" w:line="360" w:lineRule="auto"/>
        <w:ind w:left="360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lastRenderedPageBreak/>
        <w:t xml:space="preserve">pozostałe postanowienia decyzji nr </w:t>
      </w:r>
      <w:r w:rsidR="00AA7986" w:rsidRPr="00B454BB">
        <w:rPr>
          <w:rFonts w:ascii="Arial" w:hAnsi="Arial" w:cs="Arial"/>
          <w:bCs/>
          <w:sz w:val="24"/>
          <w:szCs w:val="24"/>
        </w:rPr>
        <w:t>z</w:t>
      </w:r>
      <w:r w:rsidRPr="00B454BB">
        <w:rPr>
          <w:rFonts w:ascii="Arial" w:hAnsi="Arial" w:cs="Arial"/>
          <w:bCs/>
          <w:sz w:val="24"/>
          <w:szCs w:val="24"/>
        </w:rPr>
        <w:t xml:space="preserve"> dnia r. pozostają bez zmian. </w:t>
      </w:r>
    </w:p>
    <w:p w14:paraId="1D69312F" w14:textId="77777777" w:rsidR="00740BA3" w:rsidRDefault="00CD677D" w:rsidP="00F53866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454BB">
        <w:rPr>
          <w:rFonts w:ascii="Arial" w:hAnsi="Arial" w:cs="Arial"/>
          <w:bCs/>
          <w:color w:val="000000" w:themeColor="text1"/>
          <w:sz w:val="24"/>
          <w:szCs w:val="24"/>
        </w:rPr>
        <w:t xml:space="preserve">Uzasadniając decyzję reprywatyzacyjną organ wskazał, że zmieniana decyzja nr nie została wykonana w formie aktu notarialnego. Pełnomocnicy </w:t>
      </w:r>
      <w:r w:rsidR="00C976FA" w:rsidRPr="00B454BB">
        <w:rPr>
          <w:rFonts w:ascii="Arial" w:hAnsi="Arial" w:cs="Arial"/>
          <w:bCs/>
          <w:color w:val="000000" w:themeColor="text1"/>
          <w:sz w:val="24"/>
          <w:szCs w:val="24"/>
        </w:rPr>
        <w:t>złożyli wnioski</w:t>
      </w:r>
      <w:r w:rsidRPr="00B454BB">
        <w:rPr>
          <w:rFonts w:ascii="Arial" w:hAnsi="Arial" w:cs="Arial"/>
          <w:bCs/>
          <w:color w:val="000000" w:themeColor="text1"/>
          <w:sz w:val="24"/>
          <w:szCs w:val="24"/>
        </w:rPr>
        <w:t xml:space="preserve"> o zmianę</w:t>
      </w:r>
      <w:r w:rsidR="00740BA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color w:val="000000" w:themeColor="text1"/>
          <w:sz w:val="24"/>
          <w:szCs w:val="24"/>
        </w:rPr>
        <w:t>decyzji w zakresie udziałów w prawie użytkowania wieczystego przysługujących H</w:t>
      </w:r>
      <w:r w:rsidR="00AA7986" w:rsidRPr="00B454BB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C976FA" w:rsidRPr="00B454BB">
        <w:rPr>
          <w:rFonts w:ascii="Arial" w:hAnsi="Arial" w:cs="Arial"/>
          <w:bCs/>
          <w:color w:val="000000" w:themeColor="text1"/>
          <w:sz w:val="24"/>
          <w:szCs w:val="24"/>
        </w:rPr>
        <w:t>G</w:t>
      </w:r>
      <w:r w:rsidRPr="00B454BB">
        <w:rPr>
          <w:rFonts w:ascii="Arial" w:hAnsi="Arial" w:cs="Arial"/>
          <w:bCs/>
          <w:color w:val="000000" w:themeColor="text1"/>
          <w:sz w:val="24"/>
          <w:szCs w:val="24"/>
        </w:rPr>
        <w:t>, S</w:t>
      </w:r>
      <w:r w:rsidR="00C976FA" w:rsidRPr="00B454BB">
        <w:rPr>
          <w:rFonts w:ascii="Arial" w:hAnsi="Arial" w:cs="Arial"/>
          <w:bCs/>
          <w:color w:val="000000" w:themeColor="text1"/>
          <w:sz w:val="24"/>
          <w:szCs w:val="24"/>
        </w:rPr>
        <w:t xml:space="preserve"> G</w:t>
      </w:r>
      <w:r w:rsidR="00AA7986" w:rsidRPr="00B454BB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color w:val="000000" w:themeColor="text1"/>
          <w:sz w:val="24"/>
          <w:szCs w:val="24"/>
        </w:rPr>
        <w:t>i P</w:t>
      </w:r>
      <w:r w:rsidR="00740BA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color w:val="000000" w:themeColor="text1"/>
          <w:sz w:val="24"/>
          <w:szCs w:val="24"/>
        </w:rPr>
        <w:t>G</w:t>
      </w:r>
      <w:r w:rsidR="00AA7986" w:rsidRPr="00B454BB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Pr="00B454BB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B2E3F" w:rsidRPr="00B454BB">
        <w:rPr>
          <w:rFonts w:ascii="Arial" w:hAnsi="Arial" w:cs="Arial"/>
          <w:bCs/>
          <w:color w:val="000000" w:themeColor="text1"/>
          <w:sz w:val="24"/>
          <w:szCs w:val="24"/>
        </w:rPr>
        <w:t xml:space="preserve">Organ uznał argumenty </w:t>
      </w:r>
      <w:r w:rsidRPr="00B454BB">
        <w:rPr>
          <w:rFonts w:ascii="Arial" w:hAnsi="Arial" w:cs="Arial"/>
          <w:bCs/>
          <w:color w:val="000000" w:themeColor="text1"/>
          <w:sz w:val="24"/>
          <w:szCs w:val="24"/>
        </w:rPr>
        <w:t>składających wniosek</w:t>
      </w:r>
      <w:r w:rsidR="008B2E3F" w:rsidRPr="00B454BB">
        <w:rPr>
          <w:rFonts w:ascii="Arial" w:hAnsi="Arial" w:cs="Arial"/>
          <w:bCs/>
          <w:color w:val="000000" w:themeColor="text1"/>
          <w:sz w:val="24"/>
          <w:szCs w:val="24"/>
        </w:rPr>
        <w:t xml:space="preserve">, że </w:t>
      </w:r>
      <w:r w:rsidRPr="00B454BB">
        <w:rPr>
          <w:rFonts w:ascii="Arial" w:hAnsi="Arial" w:cs="Arial"/>
          <w:bCs/>
          <w:color w:val="000000" w:themeColor="text1"/>
          <w:sz w:val="24"/>
          <w:szCs w:val="24"/>
        </w:rPr>
        <w:t>mimo powołania prawidłowych</w:t>
      </w:r>
      <w:r w:rsidR="00740BA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color w:val="000000" w:themeColor="text1"/>
          <w:sz w:val="24"/>
          <w:szCs w:val="24"/>
        </w:rPr>
        <w:t xml:space="preserve">dokumentów dotyczących następstwa prawnego, </w:t>
      </w:r>
      <w:r w:rsidR="008B2E3F" w:rsidRPr="00B454BB">
        <w:rPr>
          <w:rFonts w:ascii="Arial" w:hAnsi="Arial" w:cs="Arial"/>
          <w:bCs/>
          <w:color w:val="000000" w:themeColor="text1"/>
          <w:sz w:val="24"/>
          <w:szCs w:val="24"/>
        </w:rPr>
        <w:t xml:space="preserve">organ </w:t>
      </w:r>
      <w:r w:rsidRPr="00B454BB">
        <w:rPr>
          <w:rFonts w:ascii="Arial" w:hAnsi="Arial" w:cs="Arial"/>
          <w:bCs/>
          <w:color w:val="000000" w:themeColor="text1"/>
          <w:sz w:val="24"/>
          <w:szCs w:val="24"/>
        </w:rPr>
        <w:t>błędnie zinterpretował umowę</w:t>
      </w:r>
      <w:r w:rsidR="00740BA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color w:val="000000" w:themeColor="text1"/>
          <w:sz w:val="24"/>
          <w:szCs w:val="24"/>
        </w:rPr>
        <w:t xml:space="preserve">darowizny udziałów </w:t>
      </w:r>
      <w:r w:rsidR="005F41A1" w:rsidRPr="00B454BB">
        <w:rPr>
          <w:rFonts w:ascii="Arial" w:hAnsi="Arial" w:cs="Arial"/>
          <w:bCs/>
          <w:color w:val="000000" w:themeColor="text1"/>
          <w:sz w:val="24"/>
          <w:szCs w:val="24"/>
        </w:rPr>
        <w:t xml:space="preserve">w </w:t>
      </w:r>
      <w:r w:rsidRPr="00B454BB">
        <w:rPr>
          <w:rFonts w:ascii="Arial" w:hAnsi="Arial" w:cs="Arial"/>
          <w:bCs/>
          <w:color w:val="000000" w:themeColor="text1"/>
          <w:sz w:val="24"/>
          <w:szCs w:val="24"/>
        </w:rPr>
        <w:t xml:space="preserve">spadku wynikającą z aktu notarialnego z r. </w:t>
      </w:r>
      <w:r w:rsidR="00740BA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</w:p>
    <w:p w14:paraId="504BCEDC" w14:textId="77777777" w:rsidR="00740BA3" w:rsidRDefault="002F74A3" w:rsidP="00740BA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color w:val="000000" w:themeColor="text1"/>
          <w:sz w:val="24"/>
          <w:szCs w:val="24"/>
        </w:rPr>
        <w:t>6.</w:t>
      </w:r>
      <w:r w:rsidR="000C216F" w:rsidRPr="00B454BB">
        <w:rPr>
          <w:rFonts w:ascii="Arial" w:hAnsi="Arial" w:cs="Arial"/>
          <w:bCs/>
          <w:sz w:val="24"/>
          <w:szCs w:val="24"/>
        </w:rPr>
        <w:t>Umowa o oddanie gruntu w użytkowanie wieczyste</w:t>
      </w:r>
      <w:r w:rsidR="008B2E3F" w:rsidRPr="00B454BB">
        <w:rPr>
          <w:rFonts w:ascii="Arial" w:hAnsi="Arial" w:cs="Arial"/>
          <w:bCs/>
          <w:sz w:val="24"/>
          <w:szCs w:val="24"/>
        </w:rPr>
        <w:t>.</w:t>
      </w:r>
    </w:p>
    <w:p w14:paraId="79B0BAB5" w14:textId="41D3922A" w:rsidR="000C216F" w:rsidRPr="00B454BB" w:rsidRDefault="000C216F" w:rsidP="00740BA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 xml:space="preserve">W dniu r. Rep. A przed notariuszem M W prowadzącym Kancelarię Notarialną w 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W</w:t>
      </w:r>
      <w:proofErr w:type="spellEnd"/>
      <w:r w:rsidRPr="00B454BB">
        <w:rPr>
          <w:rFonts w:ascii="Arial" w:hAnsi="Arial" w:cs="Arial"/>
          <w:bCs/>
          <w:sz w:val="24"/>
          <w:szCs w:val="24"/>
        </w:rPr>
        <w:t>, pomiędzy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G C J-F oraz A E D działającymi w imieniu i na rzecz Miasta Stołecznego Warszawy, a J</w:t>
      </w:r>
      <w:r w:rsidR="00AA7986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I V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P, H</w:t>
      </w:r>
      <w:r w:rsidR="00AA7986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</w:t>
      </w:r>
      <w:r w:rsidR="00AA7986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T G, P T S G 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G</w:t>
      </w:r>
      <w:proofErr w:type="spellEnd"/>
      <w:r w:rsidRPr="00B454BB">
        <w:rPr>
          <w:rFonts w:ascii="Arial" w:hAnsi="Arial" w:cs="Arial"/>
          <w:bCs/>
          <w:sz w:val="24"/>
          <w:szCs w:val="24"/>
        </w:rPr>
        <w:t xml:space="preserve">, S A 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A</w:t>
      </w:r>
      <w:proofErr w:type="spellEnd"/>
      <w:r w:rsidRPr="00B454BB">
        <w:rPr>
          <w:rFonts w:ascii="Arial" w:hAnsi="Arial" w:cs="Arial"/>
          <w:bCs/>
          <w:sz w:val="24"/>
          <w:szCs w:val="24"/>
        </w:rPr>
        <w:t xml:space="preserve"> G doszło do zawarcia umowy o oddanie gruntu w użytkowanie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wieczyste. </w:t>
      </w:r>
    </w:p>
    <w:p w14:paraId="6271EC27" w14:textId="77777777" w:rsidR="00740BA3" w:rsidRDefault="000C216F" w:rsidP="00740BA3">
      <w:pPr>
        <w:tabs>
          <w:tab w:val="left" w:pos="426"/>
          <w:tab w:val="left" w:pos="6111"/>
        </w:tabs>
        <w:spacing w:after="480" w:line="360" w:lineRule="auto"/>
        <w:textAlignment w:val="baseline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Na podstawie powyższej umowy Miasto Stołeczne Warszawa oddało w użytkowanie wieczyste</w:t>
      </w:r>
      <w:r w:rsidR="002F74A3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nieruchomość położoną w Warszawie przy ul. Dolnej 8, stanowiącą między innymi działkę</w:t>
      </w:r>
      <w:r w:rsidR="002F74A3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gruntu nr ewidencyjny w obrębie objętą księgą wieczystą 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Kw</w:t>
      </w:r>
      <w:proofErr w:type="spellEnd"/>
      <w:r w:rsidRPr="00B454BB">
        <w:rPr>
          <w:rFonts w:ascii="Arial" w:hAnsi="Arial" w:cs="Arial"/>
          <w:bCs/>
          <w:sz w:val="24"/>
          <w:szCs w:val="24"/>
        </w:rPr>
        <w:t xml:space="preserve"> Nr w użytkowanie wieczyste na</w:t>
      </w:r>
      <w:r w:rsidR="002F74A3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okres 99 lat, tj. do dnia r. z przeznaczeniem pod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zabudowę zgodną z planem zagospodarowania</w:t>
      </w:r>
      <w:r w:rsidR="002F74A3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przestrzennego albo ostateczną decyzją o warunkach zabudowy na rzecz: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</w:p>
    <w:p w14:paraId="36B3D9D3" w14:textId="4C7C9521" w:rsidR="000C216F" w:rsidRPr="00B454BB" w:rsidRDefault="000C216F" w:rsidP="00740BA3">
      <w:pPr>
        <w:tabs>
          <w:tab w:val="left" w:pos="426"/>
          <w:tab w:val="left" w:pos="6111"/>
        </w:tabs>
        <w:spacing w:after="480" w:line="360" w:lineRule="auto"/>
        <w:textAlignment w:val="baseline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 xml:space="preserve">- </w:t>
      </w:r>
      <w:bookmarkStart w:id="6" w:name="_Hlk102075051"/>
      <w:r w:rsidRPr="00B454BB">
        <w:rPr>
          <w:rFonts w:ascii="Arial" w:hAnsi="Arial" w:cs="Arial"/>
          <w:bCs/>
          <w:sz w:val="24"/>
          <w:szCs w:val="24"/>
        </w:rPr>
        <w:t>J V-P</w:t>
      </w:r>
      <w:r w:rsidR="00AA7986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 udziale w wysokości 48/96 części,</w:t>
      </w:r>
    </w:p>
    <w:p w14:paraId="2CB8452D" w14:textId="692DBFA1" w:rsidR="000C216F" w:rsidRPr="00B454BB" w:rsidRDefault="000C216F" w:rsidP="00F53866">
      <w:pPr>
        <w:tabs>
          <w:tab w:val="left" w:pos="709"/>
          <w:tab w:val="left" w:pos="6111"/>
        </w:tabs>
        <w:spacing w:after="480" w:line="360" w:lineRule="auto"/>
        <w:textAlignment w:val="baseline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- H</w:t>
      </w:r>
      <w:r w:rsidR="00AA7986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G</w:t>
      </w:r>
      <w:r w:rsidR="00AA7986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 udziale w wysokości 17/96 części,</w:t>
      </w:r>
    </w:p>
    <w:p w14:paraId="34429ACD" w14:textId="6D3B07A5" w:rsidR="000C216F" w:rsidRPr="00B454BB" w:rsidRDefault="000C216F" w:rsidP="00F53866">
      <w:pPr>
        <w:tabs>
          <w:tab w:val="left" w:pos="709"/>
          <w:tab w:val="left" w:pos="6111"/>
        </w:tabs>
        <w:spacing w:after="480" w:line="360" w:lineRule="auto"/>
        <w:textAlignment w:val="baseline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- P</w:t>
      </w:r>
      <w:r w:rsidR="00AA7986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G</w:t>
      </w:r>
      <w:r w:rsidR="00AA7986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 udziale w wysokości 14/96 części,</w:t>
      </w:r>
    </w:p>
    <w:p w14:paraId="7A3980F0" w14:textId="34B51569" w:rsidR="000C216F" w:rsidRPr="00B454BB" w:rsidRDefault="000C216F" w:rsidP="00F53866">
      <w:pPr>
        <w:tabs>
          <w:tab w:val="left" w:pos="709"/>
          <w:tab w:val="left" w:pos="6111"/>
        </w:tabs>
        <w:spacing w:after="480" w:line="360" w:lineRule="auto"/>
        <w:textAlignment w:val="baseline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- S</w:t>
      </w:r>
      <w:r w:rsidR="00AA7986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G</w:t>
      </w:r>
      <w:bookmarkEnd w:id="6"/>
      <w:r w:rsidR="00AA7986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w udziale w wysokości 17/96 części. </w:t>
      </w:r>
    </w:p>
    <w:p w14:paraId="6329655D" w14:textId="77777777" w:rsidR="00735F86" w:rsidRPr="00B454BB" w:rsidRDefault="002F74A3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lastRenderedPageBreak/>
        <w:t>7.</w:t>
      </w:r>
      <w:r w:rsidR="00786985" w:rsidRPr="00B454BB">
        <w:rPr>
          <w:rFonts w:ascii="Arial" w:hAnsi="Arial" w:cs="Arial"/>
          <w:bCs/>
          <w:sz w:val="24"/>
          <w:szCs w:val="24"/>
        </w:rPr>
        <w:t>Aktualny stan prawny nieruchomości</w:t>
      </w:r>
      <w:r w:rsidR="005F41A1" w:rsidRPr="00B454BB">
        <w:rPr>
          <w:rFonts w:ascii="Arial" w:hAnsi="Arial" w:cs="Arial"/>
          <w:bCs/>
          <w:sz w:val="24"/>
          <w:szCs w:val="24"/>
        </w:rPr>
        <w:t>.</w:t>
      </w:r>
    </w:p>
    <w:p w14:paraId="2F0E3468" w14:textId="0C3CCB69" w:rsidR="00735F86" w:rsidRPr="00B454BB" w:rsidRDefault="00786985" w:rsidP="00F53866">
      <w:pPr>
        <w:spacing w:after="48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B454BB">
        <w:rPr>
          <w:rFonts w:ascii="Arial" w:hAnsi="Arial" w:cs="Arial"/>
          <w:bCs/>
          <w:sz w:val="24"/>
          <w:szCs w:val="24"/>
          <w:lang w:eastAsia="pl-PL"/>
        </w:rPr>
        <w:t xml:space="preserve">Po wydaniu decyzji Prezydenta m.st. Warszawy z r. nr </w:t>
      </w:r>
      <w:r w:rsidR="00AA7986" w:rsidRPr="00B454BB">
        <w:rPr>
          <w:rFonts w:ascii="Arial" w:hAnsi="Arial" w:cs="Arial"/>
          <w:bCs/>
          <w:sz w:val="24"/>
          <w:szCs w:val="24"/>
          <w:lang w:eastAsia="pl-PL"/>
        </w:rPr>
        <w:t>or</w:t>
      </w:r>
      <w:r w:rsidRPr="00B454BB">
        <w:rPr>
          <w:rFonts w:ascii="Arial" w:hAnsi="Arial" w:cs="Arial"/>
          <w:bCs/>
          <w:sz w:val="24"/>
          <w:szCs w:val="24"/>
          <w:lang w:eastAsia="pl-PL"/>
        </w:rPr>
        <w:t>az zmieniającej ją decyzji z r.</w:t>
      </w:r>
      <w:r w:rsidR="00AA7986" w:rsidRPr="00B454BB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hAnsi="Arial" w:cs="Arial"/>
          <w:bCs/>
          <w:sz w:val="24"/>
          <w:szCs w:val="24"/>
          <w:lang w:eastAsia="pl-PL"/>
        </w:rPr>
        <w:t xml:space="preserve">nr </w:t>
      </w:r>
      <w:r w:rsidR="00735F86" w:rsidRPr="00B454BB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hAnsi="Arial" w:cs="Arial"/>
          <w:bCs/>
          <w:sz w:val="24"/>
          <w:szCs w:val="24"/>
          <w:lang w:eastAsia="pl-PL"/>
        </w:rPr>
        <w:t xml:space="preserve">oddaniu działki w użytkowanie wieczyste na rzecz </w:t>
      </w:r>
      <w:r w:rsidRPr="00B454BB">
        <w:rPr>
          <w:rFonts w:ascii="Arial" w:hAnsi="Arial" w:cs="Arial"/>
          <w:bCs/>
          <w:sz w:val="24"/>
          <w:szCs w:val="24"/>
        </w:rPr>
        <w:t>J</w:t>
      </w:r>
      <w:r w:rsidR="00AA7986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V-P, H W</w:t>
      </w:r>
      <w:r w:rsidR="00AA7986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G, P</w:t>
      </w:r>
      <w:r w:rsidR="00AA7986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T</w:t>
      </w:r>
      <w:r w:rsidR="00AA7986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G, S</w:t>
      </w:r>
      <w:r w:rsidR="00AA7986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A</w:t>
      </w:r>
      <w:r w:rsidR="00AA7986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G, </w:t>
      </w:r>
      <w:r w:rsidRPr="00B454BB">
        <w:rPr>
          <w:rFonts w:ascii="Arial" w:hAnsi="Arial" w:cs="Arial"/>
          <w:bCs/>
          <w:sz w:val="24"/>
          <w:szCs w:val="24"/>
          <w:lang w:eastAsia="pl-PL"/>
        </w:rPr>
        <w:t>nie doszło do</w:t>
      </w:r>
      <w:r w:rsidR="00740BA3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hAnsi="Arial" w:cs="Arial"/>
          <w:bCs/>
          <w:sz w:val="24"/>
          <w:szCs w:val="24"/>
          <w:lang w:eastAsia="pl-PL"/>
        </w:rPr>
        <w:t>przekazania nieruchomości na osoby trzecie. Właścicielem</w:t>
      </w:r>
      <w:r w:rsidR="00740BA3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hAnsi="Arial" w:cs="Arial"/>
          <w:bCs/>
          <w:sz w:val="24"/>
          <w:szCs w:val="24"/>
          <w:lang w:eastAsia="pl-PL"/>
        </w:rPr>
        <w:t>nieruchomości jest Miasto</w:t>
      </w:r>
      <w:r w:rsidR="00735F86" w:rsidRPr="00B454BB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hAnsi="Arial" w:cs="Arial"/>
          <w:bCs/>
          <w:sz w:val="24"/>
          <w:szCs w:val="24"/>
          <w:lang w:eastAsia="pl-PL"/>
        </w:rPr>
        <w:t>Stołeczne Warszawa. Współużytkownikami wieczystymi tej nieruchomości są beneficjenci</w:t>
      </w:r>
      <w:r w:rsidR="00740BA3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hAnsi="Arial" w:cs="Arial"/>
          <w:bCs/>
          <w:sz w:val="24"/>
          <w:szCs w:val="24"/>
          <w:lang w:eastAsia="pl-PL"/>
        </w:rPr>
        <w:t xml:space="preserve">decyzji z r. </w:t>
      </w:r>
    </w:p>
    <w:p w14:paraId="7991297C" w14:textId="63421D30" w:rsidR="00E77B83" w:rsidRPr="00B454BB" w:rsidRDefault="00735F86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8.</w:t>
      </w:r>
      <w:r w:rsidR="00AB6EB3" w:rsidRPr="00B454BB">
        <w:rPr>
          <w:rFonts w:ascii="Arial" w:eastAsia="Calibri" w:hAnsi="Arial" w:cs="Arial"/>
          <w:bCs/>
          <w:sz w:val="24"/>
          <w:szCs w:val="24"/>
        </w:rPr>
        <w:t>Post</w:t>
      </w:r>
      <w:r w:rsidR="00D10E46" w:rsidRPr="00B454BB">
        <w:rPr>
          <w:rFonts w:ascii="Arial" w:eastAsia="Calibri" w:hAnsi="Arial" w:cs="Arial"/>
          <w:bCs/>
          <w:sz w:val="24"/>
          <w:szCs w:val="24"/>
        </w:rPr>
        <w:t>ę</w:t>
      </w:r>
      <w:r w:rsidR="00AB6EB3" w:rsidRPr="00B454BB">
        <w:rPr>
          <w:rFonts w:ascii="Arial" w:eastAsia="Calibri" w:hAnsi="Arial" w:cs="Arial"/>
          <w:bCs/>
          <w:sz w:val="24"/>
          <w:szCs w:val="24"/>
        </w:rPr>
        <w:t>powanie</w:t>
      </w:r>
      <w:r w:rsidR="00E77B83" w:rsidRPr="00B454BB">
        <w:rPr>
          <w:rFonts w:ascii="Arial" w:eastAsia="Calibri" w:hAnsi="Arial" w:cs="Arial"/>
          <w:bCs/>
          <w:sz w:val="24"/>
          <w:szCs w:val="24"/>
        </w:rPr>
        <w:t xml:space="preserve"> prowadzone </w:t>
      </w:r>
      <w:r w:rsidR="00AB6EB3" w:rsidRPr="00B454BB">
        <w:rPr>
          <w:rFonts w:ascii="Arial" w:eastAsia="Calibri" w:hAnsi="Arial" w:cs="Arial"/>
          <w:bCs/>
          <w:sz w:val="24"/>
          <w:szCs w:val="24"/>
        </w:rPr>
        <w:t>przez</w:t>
      </w:r>
      <w:r w:rsidR="00E77B83" w:rsidRPr="00B454BB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AB6EB3" w:rsidRPr="00B454BB">
        <w:rPr>
          <w:rFonts w:ascii="Arial" w:eastAsia="Calibri" w:hAnsi="Arial" w:cs="Arial"/>
          <w:bCs/>
          <w:sz w:val="24"/>
          <w:szCs w:val="24"/>
        </w:rPr>
        <w:t>Prokuraturę Regionalną w</w:t>
      </w:r>
      <w:r w:rsidR="00992B59" w:rsidRPr="00B454BB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AB6EB3" w:rsidRPr="00B454BB">
        <w:rPr>
          <w:rFonts w:ascii="Arial" w:eastAsia="Calibri" w:hAnsi="Arial" w:cs="Arial"/>
          <w:bCs/>
          <w:sz w:val="24"/>
          <w:szCs w:val="24"/>
        </w:rPr>
        <w:t>W</w:t>
      </w:r>
      <w:r w:rsidR="00992B59" w:rsidRPr="00B454BB">
        <w:rPr>
          <w:rFonts w:ascii="Arial" w:eastAsia="Calibri" w:hAnsi="Arial" w:cs="Arial"/>
          <w:bCs/>
          <w:sz w:val="24"/>
          <w:szCs w:val="24"/>
        </w:rPr>
        <w:t xml:space="preserve">arszawie. </w:t>
      </w:r>
      <w:r w:rsidR="00E623FF" w:rsidRPr="00B454BB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E77B83" w:rsidRPr="00B454BB">
        <w:rPr>
          <w:rFonts w:ascii="Arial" w:eastAsia="Calibri" w:hAnsi="Arial" w:cs="Arial"/>
          <w:bCs/>
          <w:sz w:val="24"/>
          <w:szCs w:val="24"/>
        </w:rPr>
        <w:t xml:space="preserve"> </w:t>
      </w:r>
    </w:p>
    <w:p w14:paraId="21ED4B33" w14:textId="2BE7E0D1" w:rsidR="00080DAA" w:rsidRPr="00B454BB" w:rsidRDefault="00E77B83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eastAsia="Calibri" w:hAnsi="Arial" w:cs="Arial"/>
          <w:bCs/>
          <w:sz w:val="24"/>
          <w:szCs w:val="24"/>
        </w:rPr>
        <w:t>Prokuratura Regionalna w</w:t>
      </w:r>
      <w:r w:rsidR="00992B59" w:rsidRPr="00B454BB">
        <w:rPr>
          <w:rFonts w:ascii="Arial" w:eastAsia="Calibri" w:hAnsi="Arial" w:cs="Arial"/>
          <w:bCs/>
          <w:sz w:val="24"/>
          <w:szCs w:val="24"/>
        </w:rPr>
        <w:t xml:space="preserve"> Warszawie </w:t>
      </w:r>
      <w:r w:rsidRPr="00B454BB">
        <w:rPr>
          <w:rFonts w:ascii="Arial" w:eastAsia="Calibri" w:hAnsi="Arial" w:cs="Arial"/>
          <w:bCs/>
          <w:sz w:val="24"/>
          <w:szCs w:val="24"/>
        </w:rPr>
        <w:t xml:space="preserve">prowadzi postępowanie o sygnaturze </w:t>
      </w:r>
      <w:r w:rsidRPr="00B454BB">
        <w:rPr>
          <w:rFonts w:ascii="Arial" w:hAnsi="Arial" w:cs="Arial"/>
          <w:bCs/>
          <w:sz w:val="24"/>
          <w:szCs w:val="24"/>
        </w:rPr>
        <w:t>RP V Par</w:t>
      </w:r>
      <w:r w:rsidRPr="00B454BB">
        <w:rPr>
          <w:rFonts w:ascii="Arial" w:eastAsia="Calibri" w:hAnsi="Arial" w:cs="Arial"/>
          <w:bCs/>
          <w:sz w:val="24"/>
          <w:szCs w:val="24"/>
        </w:rPr>
        <w:t xml:space="preserve">. </w:t>
      </w:r>
      <w:r w:rsidR="00080DAA" w:rsidRPr="00B454BB">
        <w:rPr>
          <w:rFonts w:ascii="Arial" w:hAnsi="Arial" w:cs="Arial"/>
          <w:bCs/>
          <w:sz w:val="24"/>
          <w:szCs w:val="24"/>
        </w:rPr>
        <w:t>Prokurator Prokuratury Regionalnej w Warszawie</w:t>
      </w:r>
      <w:r w:rsidR="00D833C6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080DAA" w:rsidRPr="00B454BB">
        <w:rPr>
          <w:rFonts w:ascii="Arial" w:hAnsi="Arial" w:cs="Arial"/>
          <w:bCs/>
          <w:sz w:val="24"/>
          <w:szCs w:val="24"/>
        </w:rPr>
        <w:t>w</w:t>
      </w:r>
      <w:r w:rsidR="009D32C9" w:rsidRPr="00B454BB">
        <w:rPr>
          <w:rFonts w:ascii="Arial" w:hAnsi="Arial" w:cs="Arial"/>
          <w:bCs/>
          <w:sz w:val="24"/>
          <w:szCs w:val="24"/>
        </w:rPr>
        <w:t xml:space="preserve"> ww.</w:t>
      </w:r>
      <w:r w:rsidR="00080DAA" w:rsidRPr="00B454BB">
        <w:rPr>
          <w:rFonts w:ascii="Arial" w:hAnsi="Arial" w:cs="Arial"/>
          <w:bCs/>
          <w:sz w:val="24"/>
          <w:szCs w:val="24"/>
        </w:rPr>
        <w:t xml:space="preserve"> sprawie wniósł do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="00080DAA" w:rsidRPr="00B454BB">
        <w:rPr>
          <w:rFonts w:ascii="Arial" w:hAnsi="Arial" w:cs="Arial"/>
          <w:bCs/>
          <w:sz w:val="24"/>
          <w:szCs w:val="24"/>
        </w:rPr>
        <w:t xml:space="preserve">Samorządowego Kolegium Odwoławczego w Warszawie sprzeciw </w:t>
      </w:r>
      <w:r w:rsidRPr="00B454BB">
        <w:rPr>
          <w:rFonts w:ascii="Arial" w:hAnsi="Arial" w:cs="Arial"/>
          <w:bCs/>
          <w:sz w:val="24"/>
          <w:szCs w:val="24"/>
        </w:rPr>
        <w:t xml:space="preserve">od </w:t>
      </w:r>
      <w:r w:rsidR="00080DAA" w:rsidRPr="00B454BB">
        <w:rPr>
          <w:rFonts w:ascii="Arial" w:hAnsi="Arial" w:cs="Arial"/>
          <w:bCs/>
          <w:sz w:val="24"/>
          <w:szCs w:val="24"/>
        </w:rPr>
        <w:t>decyzj</w:t>
      </w:r>
      <w:r w:rsidRPr="00B454BB">
        <w:rPr>
          <w:rFonts w:ascii="Arial" w:hAnsi="Arial" w:cs="Arial"/>
          <w:bCs/>
          <w:sz w:val="24"/>
          <w:szCs w:val="24"/>
        </w:rPr>
        <w:t>i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="00080DAA" w:rsidRPr="00B454BB">
        <w:rPr>
          <w:rFonts w:ascii="Arial" w:hAnsi="Arial" w:cs="Arial"/>
          <w:bCs/>
          <w:sz w:val="24"/>
          <w:szCs w:val="24"/>
        </w:rPr>
        <w:t>Prezydenta m.st.</w:t>
      </w:r>
      <w:r w:rsidR="00735F86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080DAA" w:rsidRPr="00B454BB">
        <w:rPr>
          <w:rFonts w:ascii="Arial" w:hAnsi="Arial" w:cs="Arial"/>
          <w:bCs/>
          <w:sz w:val="24"/>
          <w:szCs w:val="24"/>
        </w:rPr>
        <w:t xml:space="preserve">Warszawy </w:t>
      </w:r>
      <w:r w:rsidR="00166784" w:rsidRPr="00B454BB">
        <w:rPr>
          <w:rFonts w:ascii="Arial" w:hAnsi="Arial" w:cs="Arial"/>
          <w:bCs/>
          <w:sz w:val="24"/>
          <w:szCs w:val="24"/>
        </w:rPr>
        <w:t xml:space="preserve">z r. </w:t>
      </w:r>
      <w:r w:rsidR="00080DAA" w:rsidRPr="00B454BB">
        <w:rPr>
          <w:rFonts w:ascii="Arial" w:hAnsi="Arial" w:cs="Arial"/>
          <w:bCs/>
          <w:sz w:val="24"/>
          <w:szCs w:val="24"/>
        </w:rPr>
        <w:t xml:space="preserve">nr </w:t>
      </w:r>
      <w:r w:rsidR="00A41B03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080DAA" w:rsidRPr="00B454BB">
        <w:rPr>
          <w:rFonts w:ascii="Arial" w:hAnsi="Arial" w:cs="Arial"/>
          <w:bCs/>
          <w:sz w:val="24"/>
          <w:szCs w:val="24"/>
        </w:rPr>
        <w:t>(zmieni</w:t>
      </w:r>
      <w:r w:rsidR="00D10E46" w:rsidRPr="00B454BB">
        <w:rPr>
          <w:rFonts w:ascii="Arial" w:hAnsi="Arial" w:cs="Arial"/>
          <w:bCs/>
          <w:sz w:val="24"/>
          <w:szCs w:val="24"/>
        </w:rPr>
        <w:t xml:space="preserve">ającej </w:t>
      </w:r>
      <w:r w:rsidR="00D833C6" w:rsidRPr="00B454BB">
        <w:rPr>
          <w:rFonts w:ascii="Arial" w:hAnsi="Arial" w:cs="Arial"/>
          <w:bCs/>
          <w:sz w:val="24"/>
          <w:szCs w:val="24"/>
        </w:rPr>
        <w:t>w trybie at. 155 k</w:t>
      </w:r>
      <w:r w:rsidR="001855D6" w:rsidRPr="00B454BB">
        <w:rPr>
          <w:rFonts w:ascii="Arial" w:hAnsi="Arial" w:cs="Arial"/>
          <w:bCs/>
          <w:sz w:val="24"/>
          <w:szCs w:val="24"/>
        </w:rPr>
        <w:t>.</w:t>
      </w:r>
      <w:r w:rsidR="00D833C6" w:rsidRPr="00B454BB">
        <w:rPr>
          <w:rFonts w:ascii="Arial" w:hAnsi="Arial" w:cs="Arial"/>
          <w:bCs/>
          <w:sz w:val="24"/>
          <w:szCs w:val="24"/>
        </w:rPr>
        <w:t>p</w:t>
      </w:r>
      <w:r w:rsidR="001855D6" w:rsidRPr="00B454BB">
        <w:rPr>
          <w:rFonts w:ascii="Arial" w:hAnsi="Arial" w:cs="Arial"/>
          <w:bCs/>
          <w:sz w:val="24"/>
          <w:szCs w:val="24"/>
        </w:rPr>
        <w:t>.</w:t>
      </w:r>
      <w:r w:rsidR="00D833C6" w:rsidRPr="00B454BB">
        <w:rPr>
          <w:rFonts w:ascii="Arial" w:hAnsi="Arial" w:cs="Arial"/>
          <w:bCs/>
          <w:sz w:val="24"/>
          <w:szCs w:val="24"/>
        </w:rPr>
        <w:t>a</w:t>
      </w:r>
      <w:r w:rsidR="001855D6" w:rsidRPr="00B454BB">
        <w:rPr>
          <w:rFonts w:ascii="Arial" w:hAnsi="Arial" w:cs="Arial"/>
          <w:bCs/>
          <w:sz w:val="24"/>
          <w:szCs w:val="24"/>
        </w:rPr>
        <w:t>.</w:t>
      </w:r>
      <w:r w:rsidR="00D833C6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080DAA" w:rsidRPr="00B454BB">
        <w:rPr>
          <w:rFonts w:ascii="Arial" w:hAnsi="Arial" w:cs="Arial"/>
          <w:bCs/>
          <w:sz w:val="24"/>
          <w:szCs w:val="24"/>
        </w:rPr>
        <w:t>decyzj</w:t>
      </w:r>
      <w:r w:rsidR="00D10E46" w:rsidRPr="00B454BB">
        <w:rPr>
          <w:rFonts w:ascii="Arial" w:hAnsi="Arial" w:cs="Arial"/>
          <w:bCs/>
          <w:sz w:val="24"/>
          <w:szCs w:val="24"/>
        </w:rPr>
        <w:t xml:space="preserve">ę </w:t>
      </w:r>
      <w:r w:rsidR="001855D6" w:rsidRPr="00B454BB">
        <w:rPr>
          <w:rFonts w:ascii="Arial" w:hAnsi="Arial" w:cs="Arial"/>
          <w:bCs/>
          <w:sz w:val="24"/>
          <w:szCs w:val="24"/>
        </w:rPr>
        <w:t xml:space="preserve">nr </w:t>
      </w:r>
      <w:r w:rsidR="00080DAA" w:rsidRPr="00B454BB">
        <w:rPr>
          <w:rFonts w:ascii="Arial" w:hAnsi="Arial" w:cs="Arial"/>
          <w:bCs/>
          <w:sz w:val="24"/>
          <w:szCs w:val="24"/>
        </w:rPr>
        <w:t>z r.)</w:t>
      </w:r>
      <w:r w:rsidR="007C43CF" w:rsidRPr="00B454BB">
        <w:rPr>
          <w:rFonts w:ascii="Arial" w:hAnsi="Arial" w:cs="Arial"/>
          <w:bCs/>
          <w:sz w:val="24"/>
          <w:szCs w:val="24"/>
        </w:rPr>
        <w:t xml:space="preserve">. </w:t>
      </w:r>
      <w:r w:rsidR="00080DAA" w:rsidRPr="00B454BB">
        <w:rPr>
          <w:rFonts w:ascii="Arial" w:hAnsi="Arial" w:cs="Arial"/>
          <w:bCs/>
          <w:sz w:val="24"/>
          <w:szCs w:val="24"/>
        </w:rPr>
        <w:t>Zaskarżonej decyzji</w:t>
      </w:r>
      <w:r w:rsidR="00735F86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9D32C9" w:rsidRPr="00B454BB">
        <w:rPr>
          <w:rFonts w:ascii="Arial" w:hAnsi="Arial" w:cs="Arial"/>
          <w:bCs/>
          <w:sz w:val="24"/>
          <w:szCs w:val="24"/>
        </w:rPr>
        <w:t xml:space="preserve">Prokurator </w:t>
      </w:r>
      <w:r w:rsidR="00080DAA" w:rsidRPr="00B454BB">
        <w:rPr>
          <w:rFonts w:ascii="Arial" w:hAnsi="Arial" w:cs="Arial"/>
          <w:bCs/>
          <w:sz w:val="24"/>
          <w:szCs w:val="24"/>
        </w:rPr>
        <w:t>zarzucił rażące naruszenie prawa w rozumieniu art. 156 § 1 pkt 2 k</w:t>
      </w:r>
      <w:r w:rsidR="003402AF" w:rsidRPr="00B454BB">
        <w:rPr>
          <w:rFonts w:ascii="Arial" w:hAnsi="Arial" w:cs="Arial"/>
          <w:bCs/>
          <w:sz w:val="24"/>
          <w:szCs w:val="24"/>
        </w:rPr>
        <w:t>.</w:t>
      </w:r>
      <w:r w:rsidR="00080DAA" w:rsidRPr="00B454BB">
        <w:rPr>
          <w:rFonts w:ascii="Arial" w:hAnsi="Arial" w:cs="Arial"/>
          <w:bCs/>
          <w:sz w:val="24"/>
          <w:szCs w:val="24"/>
        </w:rPr>
        <w:t>p</w:t>
      </w:r>
      <w:r w:rsidR="003402AF" w:rsidRPr="00B454BB">
        <w:rPr>
          <w:rFonts w:ascii="Arial" w:hAnsi="Arial" w:cs="Arial"/>
          <w:bCs/>
          <w:sz w:val="24"/>
          <w:szCs w:val="24"/>
        </w:rPr>
        <w:t>.</w:t>
      </w:r>
      <w:r w:rsidR="00166784" w:rsidRPr="00B454BB">
        <w:rPr>
          <w:rFonts w:ascii="Arial" w:hAnsi="Arial" w:cs="Arial"/>
          <w:bCs/>
          <w:sz w:val="24"/>
          <w:szCs w:val="24"/>
        </w:rPr>
        <w:t>a</w:t>
      </w:r>
      <w:r w:rsidR="001855D6" w:rsidRPr="00B454BB">
        <w:rPr>
          <w:rFonts w:ascii="Arial" w:hAnsi="Arial" w:cs="Arial"/>
          <w:bCs/>
          <w:sz w:val="24"/>
          <w:szCs w:val="24"/>
        </w:rPr>
        <w:t>.</w:t>
      </w:r>
      <w:r w:rsidR="003402AF" w:rsidRPr="00B454BB">
        <w:rPr>
          <w:rFonts w:ascii="Arial" w:hAnsi="Arial" w:cs="Arial"/>
          <w:bCs/>
          <w:sz w:val="24"/>
          <w:szCs w:val="24"/>
        </w:rPr>
        <w:t>.</w:t>
      </w:r>
      <w:r w:rsidR="00166784" w:rsidRPr="00B454BB">
        <w:rPr>
          <w:rFonts w:ascii="Arial" w:hAnsi="Arial" w:cs="Arial"/>
          <w:bCs/>
          <w:sz w:val="24"/>
          <w:szCs w:val="24"/>
        </w:rPr>
        <w:t xml:space="preserve"> </w:t>
      </w:r>
    </w:p>
    <w:p w14:paraId="7BFF18EA" w14:textId="6295F665" w:rsidR="00D31E69" w:rsidRPr="00B454BB" w:rsidRDefault="00080DAA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- tj.</w:t>
      </w:r>
      <w:r w:rsidR="00166784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art. </w:t>
      </w:r>
      <w:r w:rsidR="00D833C6" w:rsidRPr="00B454BB">
        <w:rPr>
          <w:rFonts w:ascii="Arial" w:hAnsi="Arial" w:cs="Arial"/>
          <w:bCs/>
          <w:sz w:val="24"/>
          <w:szCs w:val="24"/>
        </w:rPr>
        <w:t xml:space="preserve">155 </w:t>
      </w:r>
      <w:r w:rsidRPr="00B454BB">
        <w:rPr>
          <w:rFonts w:ascii="Arial" w:hAnsi="Arial" w:cs="Arial"/>
          <w:bCs/>
          <w:sz w:val="24"/>
          <w:szCs w:val="24"/>
        </w:rPr>
        <w:t>k</w:t>
      </w:r>
      <w:r w:rsidR="003402AF" w:rsidRPr="00B454BB">
        <w:rPr>
          <w:rFonts w:ascii="Arial" w:hAnsi="Arial" w:cs="Arial"/>
          <w:bCs/>
          <w:sz w:val="24"/>
          <w:szCs w:val="24"/>
        </w:rPr>
        <w:t>.</w:t>
      </w:r>
      <w:r w:rsidRPr="00B454BB">
        <w:rPr>
          <w:rFonts w:ascii="Arial" w:hAnsi="Arial" w:cs="Arial"/>
          <w:bCs/>
          <w:sz w:val="24"/>
          <w:szCs w:val="24"/>
        </w:rPr>
        <w:t>p</w:t>
      </w:r>
      <w:r w:rsidR="003402AF" w:rsidRPr="00B454BB">
        <w:rPr>
          <w:rFonts w:ascii="Arial" w:hAnsi="Arial" w:cs="Arial"/>
          <w:bCs/>
          <w:sz w:val="24"/>
          <w:szCs w:val="24"/>
        </w:rPr>
        <w:t>.</w:t>
      </w:r>
      <w:r w:rsidRPr="00B454BB">
        <w:rPr>
          <w:rFonts w:ascii="Arial" w:hAnsi="Arial" w:cs="Arial"/>
          <w:bCs/>
          <w:sz w:val="24"/>
          <w:szCs w:val="24"/>
        </w:rPr>
        <w:t>a</w:t>
      </w:r>
      <w:r w:rsidR="003402AF" w:rsidRPr="00B454BB">
        <w:rPr>
          <w:rFonts w:ascii="Arial" w:hAnsi="Arial" w:cs="Arial"/>
          <w:bCs/>
          <w:sz w:val="24"/>
          <w:szCs w:val="24"/>
        </w:rPr>
        <w:t>.</w:t>
      </w:r>
      <w:r w:rsidR="00D833C6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poprzez</w:t>
      </w:r>
      <w:r w:rsidR="00D833C6" w:rsidRPr="00B454BB">
        <w:rPr>
          <w:rFonts w:ascii="Arial" w:hAnsi="Arial" w:cs="Arial"/>
          <w:bCs/>
          <w:sz w:val="24"/>
          <w:szCs w:val="24"/>
        </w:rPr>
        <w:t xml:space="preserve"> ponowne merytoryczne rozpoznanie sprawy i wyliczenie na nowo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="00E31B20" w:rsidRPr="00B454BB">
        <w:rPr>
          <w:rFonts w:ascii="Arial" w:hAnsi="Arial" w:cs="Arial"/>
          <w:bCs/>
          <w:sz w:val="24"/>
          <w:szCs w:val="24"/>
        </w:rPr>
        <w:t>udziałów</w:t>
      </w:r>
      <w:r w:rsidR="00D833C6" w:rsidRPr="00B454BB">
        <w:rPr>
          <w:rFonts w:ascii="Arial" w:hAnsi="Arial" w:cs="Arial"/>
          <w:bCs/>
          <w:sz w:val="24"/>
          <w:szCs w:val="24"/>
        </w:rPr>
        <w:t xml:space="preserve"> w gruncie przysługującym </w:t>
      </w:r>
      <w:r w:rsidR="00E31B20" w:rsidRPr="00B454BB">
        <w:rPr>
          <w:rFonts w:ascii="Arial" w:hAnsi="Arial" w:cs="Arial"/>
          <w:bCs/>
          <w:sz w:val="24"/>
          <w:szCs w:val="24"/>
        </w:rPr>
        <w:t>podmiotom</w:t>
      </w:r>
      <w:r w:rsidR="00D833C6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E31B20" w:rsidRPr="00B454BB">
        <w:rPr>
          <w:rFonts w:ascii="Arial" w:hAnsi="Arial" w:cs="Arial"/>
          <w:bCs/>
          <w:sz w:val="24"/>
          <w:szCs w:val="24"/>
        </w:rPr>
        <w:t>decyzji</w:t>
      </w:r>
      <w:r w:rsidR="00D833C6" w:rsidRPr="00B454BB">
        <w:rPr>
          <w:rFonts w:ascii="Arial" w:hAnsi="Arial" w:cs="Arial"/>
          <w:bCs/>
          <w:sz w:val="24"/>
          <w:szCs w:val="24"/>
        </w:rPr>
        <w:t>, w trybie określony</w:t>
      </w:r>
      <w:r w:rsidR="00166784" w:rsidRPr="00B454BB">
        <w:rPr>
          <w:rFonts w:ascii="Arial" w:hAnsi="Arial" w:cs="Arial"/>
          <w:bCs/>
          <w:sz w:val="24"/>
          <w:szCs w:val="24"/>
        </w:rPr>
        <w:t xml:space="preserve">m </w:t>
      </w:r>
      <w:r w:rsidR="00D833C6" w:rsidRPr="00B454BB">
        <w:rPr>
          <w:rFonts w:ascii="Arial" w:hAnsi="Arial" w:cs="Arial"/>
          <w:bCs/>
          <w:sz w:val="24"/>
          <w:szCs w:val="24"/>
        </w:rPr>
        <w:t>w art.155 k</w:t>
      </w:r>
      <w:r w:rsidR="003402AF" w:rsidRPr="00B454BB">
        <w:rPr>
          <w:rFonts w:ascii="Arial" w:hAnsi="Arial" w:cs="Arial"/>
          <w:bCs/>
          <w:sz w:val="24"/>
          <w:szCs w:val="24"/>
        </w:rPr>
        <w:t>.</w:t>
      </w:r>
      <w:r w:rsidR="00D833C6" w:rsidRPr="00B454BB">
        <w:rPr>
          <w:rFonts w:ascii="Arial" w:hAnsi="Arial" w:cs="Arial"/>
          <w:bCs/>
          <w:sz w:val="24"/>
          <w:szCs w:val="24"/>
        </w:rPr>
        <w:t>p</w:t>
      </w:r>
      <w:r w:rsidR="003402AF" w:rsidRPr="00B454BB">
        <w:rPr>
          <w:rFonts w:ascii="Arial" w:hAnsi="Arial" w:cs="Arial"/>
          <w:bCs/>
          <w:sz w:val="24"/>
          <w:szCs w:val="24"/>
        </w:rPr>
        <w:t>.</w:t>
      </w:r>
      <w:r w:rsidR="00D833C6" w:rsidRPr="00B454BB">
        <w:rPr>
          <w:rFonts w:ascii="Arial" w:hAnsi="Arial" w:cs="Arial"/>
          <w:bCs/>
          <w:sz w:val="24"/>
          <w:szCs w:val="24"/>
        </w:rPr>
        <w:t>a</w:t>
      </w:r>
      <w:r w:rsidR="003402AF" w:rsidRPr="00B454BB">
        <w:rPr>
          <w:rFonts w:ascii="Arial" w:hAnsi="Arial" w:cs="Arial"/>
          <w:bCs/>
          <w:sz w:val="24"/>
          <w:szCs w:val="24"/>
        </w:rPr>
        <w:t>.</w:t>
      </w:r>
      <w:r w:rsidR="00D833C6" w:rsidRPr="00B454BB">
        <w:rPr>
          <w:rFonts w:ascii="Arial" w:hAnsi="Arial" w:cs="Arial"/>
          <w:bCs/>
          <w:sz w:val="24"/>
          <w:szCs w:val="24"/>
        </w:rPr>
        <w:t>,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="00D833C6" w:rsidRPr="00B454BB">
        <w:rPr>
          <w:rFonts w:ascii="Arial" w:hAnsi="Arial" w:cs="Arial"/>
          <w:bCs/>
          <w:sz w:val="24"/>
          <w:szCs w:val="24"/>
        </w:rPr>
        <w:t>mimo że przedmiotem tego</w:t>
      </w:r>
      <w:r w:rsidR="00E31B20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D833C6" w:rsidRPr="00B454BB">
        <w:rPr>
          <w:rFonts w:ascii="Arial" w:hAnsi="Arial" w:cs="Arial"/>
          <w:bCs/>
          <w:sz w:val="24"/>
          <w:szCs w:val="24"/>
        </w:rPr>
        <w:t xml:space="preserve">postępowania winno </w:t>
      </w:r>
      <w:r w:rsidR="00E31B20" w:rsidRPr="00B454BB">
        <w:rPr>
          <w:rFonts w:ascii="Arial" w:hAnsi="Arial" w:cs="Arial"/>
          <w:bCs/>
          <w:sz w:val="24"/>
          <w:szCs w:val="24"/>
        </w:rPr>
        <w:t>być jedynie</w:t>
      </w:r>
      <w:r w:rsidR="00D833C6" w:rsidRPr="00B454BB">
        <w:rPr>
          <w:rFonts w:ascii="Arial" w:hAnsi="Arial" w:cs="Arial"/>
          <w:bCs/>
          <w:sz w:val="24"/>
          <w:szCs w:val="24"/>
        </w:rPr>
        <w:t xml:space="preserve"> stwierdzenie istnienia przesłanek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="00D833C6" w:rsidRPr="00B454BB">
        <w:rPr>
          <w:rFonts w:ascii="Arial" w:hAnsi="Arial" w:cs="Arial"/>
          <w:bCs/>
          <w:sz w:val="24"/>
          <w:szCs w:val="24"/>
        </w:rPr>
        <w:t>wymienionych w tym przepisie, a także</w:t>
      </w:r>
      <w:r w:rsidR="00E31B20" w:rsidRPr="00B454BB">
        <w:rPr>
          <w:rFonts w:ascii="Arial" w:hAnsi="Arial" w:cs="Arial"/>
          <w:bCs/>
          <w:sz w:val="24"/>
          <w:szCs w:val="24"/>
        </w:rPr>
        <w:t xml:space="preserve"> nieustalenie</w:t>
      </w:r>
      <w:r w:rsidR="00D833C6" w:rsidRPr="00B454BB">
        <w:rPr>
          <w:rFonts w:ascii="Arial" w:hAnsi="Arial" w:cs="Arial"/>
          <w:bCs/>
          <w:sz w:val="24"/>
          <w:szCs w:val="24"/>
        </w:rPr>
        <w:t xml:space="preserve"> spełnienia wsz</w:t>
      </w:r>
      <w:r w:rsidR="00E31B20" w:rsidRPr="00B454BB">
        <w:rPr>
          <w:rFonts w:ascii="Arial" w:hAnsi="Arial" w:cs="Arial"/>
          <w:bCs/>
          <w:sz w:val="24"/>
          <w:szCs w:val="24"/>
        </w:rPr>
        <w:t xml:space="preserve">ystkich </w:t>
      </w:r>
      <w:r w:rsidR="00D833C6" w:rsidRPr="00B454BB">
        <w:rPr>
          <w:rFonts w:ascii="Arial" w:hAnsi="Arial" w:cs="Arial"/>
          <w:bCs/>
          <w:sz w:val="24"/>
          <w:szCs w:val="24"/>
        </w:rPr>
        <w:t>przesłanek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="00D833C6" w:rsidRPr="00B454BB">
        <w:rPr>
          <w:rFonts w:ascii="Arial" w:hAnsi="Arial" w:cs="Arial"/>
          <w:bCs/>
          <w:sz w:val="24"/>
          <w:szCs w:val="24"/>
        </w:rPr>
        <w:t>wymienionych w art. 155 k</w:t>
      </w:r>
      <w:r w:rsidR="003402AF" w:rsidRPr="00B454BB">
        <w:rPr>
          <w:rFonts w:ascii="Arial" w:hAnsi="Arial" w:cs="Arial"/>
          <w:bCs/>
          <w:sz w:val="24"/>
          <w:szCs w:val="24"/>
        </w:rPr>
        <w:t>.</w:t>
      </w:r>
      <w:r w:rsidR="00D833C6" w:rsidRPr="00B454BB">
        <w:rPr>
          <w:rFonts w:ascii="Arial" w:hAnsi="Arial" w:cs="Arial"/>
          <w:bCs/>
          <w:sz w:val="24"/>
          <w:szCs w:val="24"/>
        </w:rPr>
        <w:t>p</w:t>
      </w:r>
      <w:r w:rsidR="003402AF" w:rsidRPr="00B454BB">
        <w:rPr>
          <w:rFonts w:ascii="Arial" w:hAnsi="Arial" w:cs="Arial"/>
          <w:bCs/>
          <w:sz w:val="24"/>
          <w:szCs w:val="24"/>
        </w:rPr>
        <w:t>.</w:t>
      </w:r>
      <w:r w:rsidR="00D833C6" w:rsidRPr="00B454BB">
        <w:rPr>
          <w:rFonts w:ascii="Arial" w:hAnsi="Arial" w:cs="Arial"/>
          <w:bCs/>
          <w:sz w:val="24"/>
          <w:szCs w:val="24"/>
        </w:rPr>
        <w:t>a</w:t>
      </w:r>
      <w:r w:rsidR="003402AF" w:rsidRPr="00B454BB">
        <w:rPr>
          <w:rFonts w:ascii="Arial" w:hAnsi="Arial" w:cs="Arial"/>
          <w:bCs/>
          <w:sz w:val="24"/>
          <w:szCs w:val="24"/>
        </w:rPr>
        <w:t>.</w:t>
      </w:r>
      <w:r w:rsidR="00E31B20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D833C6" w:rsidRPr="00B454BB">
        <w:rPr>
          <w:rFonts w:ascii="Arial" w:hAnsi="Arial" w:cs="Arial"/>
          <w:bCs/>
          <w:sz w:val="24"/>
          <w:szCs w:val="24"/>
        </w:rPr>
        <w:t>uprawniających do zastosowania tego trybu nadzwyczajnego,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="00D833C6" w:rsidRPr="00B454BB">
        <w:rPr>
          <w:rFonts w:ascii="Arial" w:hAnsi="Arial" w:cs="Arial"/>
          <w:bCs/>
          <w:sz w:val="24"/>
          <w:szCs w:val="24"/>
        </w:rPr>
        <w:t xml:space="preserve">w </w:t>
      </w:r>
      <w:r w:rsidR="00E31B20" w:rsidRPr="00B454BB">
        <w:rPr>
          <w:rFonts w:ascii="Arial" w:hAnsi="Arial" w:cs="Arial"/>
          <w:bCs/>
          <w:sz w:val="24"/>
          <w:szCs w:val="24"/>
        </w:rPr>
        <w:t>sytuacji</w:t>
      </w:r>
      <w:r w:rsidR="00D833C6" w:rsidRPr="00B454BB">
        <w:rPr>
          <w:rFonts w:ascii="Arial" w:hAnsi="Arial" w:cs="Arial"/>
          <w:bCs/>
          <w:sz w:val="24"/>
          <w:szCs w:val="24"/>
        </w:rPr>
        <w:t xml:space="preserve"> gdy zmieniana dec</w:t>
      </w:r>
      <w:r w:rsidR="00E31B20" w:rsidRPr="00B454BB">
        <w:rPr>
          <w:rFonts w:ascii="Arial" w:hAnsi="Arial" w:cs="Arial"/>
          <w:bCs/>
          <w:sz w:val="24"/>
          <w:szCs w:val="24"/>
        </w:rPr>
        <w:t xml:space="preserve">yzja </w:t>
      </w:r>
      <w:r w:rsidR="00D833C6" w:rsidRPr="00B454BB">
        <w:rPr>
          <w:rFonts w:ascii="Arial" w:hAnsi="Arial" w:cs="Arial"/>
          <w:bCs/>
          <w:sz w:val="24"/>
          <w:szCs w:val="24"/>
        </w:rPr>
        <w:t>była obarczona wadami kwalifikowanymi z art.156</w:t>
      </w:r>
      <w:r w:rsidR="00E31B20" w:rsidRPr="00B454BB">
        <w:rPr>
          <w:rFonts w:ascii="Arial" w:hAnsi="Arial" w:cs="Arial"/>
          <w:bCs/>
          <w:sz w:val="24"/>
          <w:szCs w:val="24"/>
        </w:rPr>
        <w:t xml:space="preserve"> § 1 pkt 2 k</w:t>
      </w:r>
      <w:r w:rsidR="003402AF" w:rsidRPr="00B454BB">
        <w:rPr>
          <w:rFonts w:ascii="Arial" w:hAnsi="Arial" w:cs="Arial"/>
          <w:bCs/>
          <w:sz w:val="24"/>
          <w:szCs w:val="24"/>
        </w:rPr>
        <w:t>.</w:t>
      </w:r>
      <w:r w:rsidR="00E31B20" w:rsidRPr="00B454BB">
        <w:rPr>
          <w:rFonts w:ascii="Arial" w:hAnsi="Arial" w:cs="Arial"/>
          <w:bCs/>
          <w:sz w:val="24"/>
          <w:szCs w:val="24"/>
        </w:rPr>
        <w:t>p</w:t>
      </w:r>
      <w:r w:rsidR="003402AF" w:rsidRPr="00B454BB">
        <w:rPr>
          <w:rFonts w:ascii="Arial" w:hAnsi="Arial" w:cs="Arial"/>
          <w:bCs/>
          <w:sz w:val="24"/>
          <w:szCs w:val="24"/>
        </w:rPr>
        <w:t>.</w:t>
      </w:r>
      <w:r w:rsidR="00E31B20" w:rsidRPr="00B454BB">
        <w:rPr>
          <w:rFonts w:ascii="Arial" w:hAnsi="Arial" w:cs="Arial"/>
          <w:bCs/>
          <w:sz w:val="24"/>
          <w:szCs w:val="24"/>
        </w:rPr>
        <w:t>a</w:t>
      </w:r>
      <w:r w:rsidR="003402AF" w:rsidRPr="00B454BB">
        <w:rPr>
          <w:rFonts w:ascii="Arial" w:hAnsi="Arial" w:cs="Arial"/>
          <w:bCs/>
          <w:sz w:val="24"/>
          <w:szCs w:val="24"/>
        </w:rPr>
        <w:t>.</w:t>
      </w:r>
      <w:r w:rsidR="00E31B20" w:rsidRPr="00B454BB">
        <w:rPr>
          <w:rFonts w:ascii="Arial" w:hAnsi="Arial" w:cs="Arial"/>
          <w:bCs/>
          <w:sz w:val="24"/>
          <w:szCs w:val="24"/>
        </w:rPr>
        <w:t xml:space="preserve">.  </w:t>
      </w:r>
    </w:p>
    <w:p w14:paraId="1DAE6EA3" w14:textId="77777777" w:rsidR="00740BA3" w:rsidRDefault="00080DAA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Prokurator na podstawie art. 158 § 1 w zw. z art. 156 § 1 pkt 2 i art. 186 k</w:t>
      </w:r>
      <w:r w:rsidR="003402AF" w:rsidRPr="00B454BB">
        <w:rPr>
          <w:rFonts w:ascii="Arial" w:hAnsi="Arial" w:cs="Arial"/>
          <w:bCs/>
          <w:sz w:val="24"/>
          <w:szCs w:val="24"/>
        </w:rPr>
        <w:t>.</w:t>
      </w:r>
      <w:r w:rsidRPr="00B454BB">
        <w:rPr>
          <w:rFonts w:ascii="Arial" w:hAnsi="Arial" w:cs="Arial"/>
          <w:bCs/>
          <w:sz w:val="24"/>
          <w:szCs w:val="24"/>
        </w:rPr>
        <w:t>p</w:t>
      </w:r>
      <w:r w:rsidR="003402AF" w:rsidRPr="00B454BB">
        <w:rPr>
          <w:rFonts w:ascii="Arial" w:hAnsi="Arial" w:cs="Arial"/>
          <w:bCs/>
          <w:sz w:val="24"/>
          <w:szCs w:val="24"/>
        </w:rPr>
        <w:t>.</w:t>
      </w:r>
      <w:r w:rsidRPr="00B454BB">
        <w:rPr>
          <w:rFonts w:ascii="Arial" w:hAnsi="Arial" w:cs="Arial"/>
          <w:bCs/>
          <w:sz w:val="24"/>
          <w:szCs w:val="24"/>
        </w:rPr>
        <w:t>a</w:t>
      </w:r>
      <w:r w:rsidR="003402AF" w:rsidRPr="00B454BB">
        <w:rPr>
          <w:rFonts w:ascii="Arial" w:hAnsi="Arial" w:cs="Arial"/>
          <w:bCs/>
          <w:sz w:val="24"/>
          <w:szCs w:val="24"/>
        </w:rPr>
        <w:t>.</w:t>
      </w:r>
      <w:r w:rsidRPr="00B454BB">
        <w:rPr>
          <w:rFonts w:ascii="Arial" w:hAnsi="Arial" w:cs="Arial"/>
          <w:bCs/>
          <w:sz w:val="24"/>
          <w:szCs w:val="24"/>
        </w:rPr>
        <w:t xml:space="preserve"> wniósł o wszczęcie w niniejszej sprawie postępowania z urzędu i powiadomienie o</w:t>
      </w:r>
      <w:r w:rsidR="00740BA3">
        <w:rPr>
          <w:rFonts w:ascii="Arial" w:hAnsi="Arial" w:cs="Arial"/>
          <w:bCs/>
          <w:sz w:val="24"/>
          <w:szCs w:val="24"/>
        </w:rPr>
        <w:t xml:space="preserve"> p</w:t>
      </w:r>
      <w:r w:rsidRPr="00B454BB">
        <w:rPr>
          <w:rFonts w:ascii="Arial" w:hAnsi="Arial" w:cs="Arial"/>
          <w:bCs/>
          <w:sz w:val="24"/>
          <w:szCs w:val="24"/>
        </w:rPr>
        <w:t>owyższym stron,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o stwierdzenie nieważności zaskarżonej decyzji, jako wydanej z rażącym naruszeniem prawa,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zawiadomienie Prokuratury Regionalnej w Warszawie </w:t>
      </w:r>
      <w:r w:rsidR="007C43CF" w:rsidRPr="00B454BB">
        <w:rPr>
          <w:rFonts w:ascii="Arial" w:hAnsi="Arial" w:cs="Arial"/>
          <w:bCs/>
          <w:sz w:val="24"/>
          <w:szCs w:val="24"/>
        </w:rPr>
        <w:t>o</w:t>
      </w:r>
      <w:r w:rsidRPr="00B454BB">
        <w:rPr>
          <w:rFonts w:ascii="Arial" w:hAnsi="Arial" w:cs="Arial"/>
          <w:bCs/>
          <w:sz w:val="24"/>
          <w:szCs w:val="24"/>
        </w:rPr>
        <w:t xml:space="preserve"> sposobie załatwienia sprzeciwu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 terminie wskazanym w art. 185 § 1 k</w:t>
      </w:r>
      <w:r w:rsidR="003402AF" w:rsidRPr="00B454BB">
        <w:rPr>
          <w:rFonts w:ascii="Arial" w:hAnsi="Arial" w:cs="Arial"/>
          <w:bCs/>
          <w:sz w:val="24"/>
          <w:szCs w:val="24"/>
        </w:rPr>
        <w:t>.</w:t>
      </w:r>
      <w:r w:rsidRPr="00B454BB">
        <w:rPr>
          <w:rFonts w:ascii="Arial" w:hAnsi="Arial" w:cs="Arial"/>
          <w:bCs/>
          <w:sz w:val="24"/>
          <w:szCs w:val="24"/>
        </w:rPr>
        <w:t>p</w:t>
      </w:r>
      <w:r w:rsidR="003402AF" w:rsidRPr="00B454BB">
        <w:rPr>
          <w:rFonts w:ascii="Arial" w:hAnsi="Arial" w:cs="Arial"/>
          <w:bCs/>
          <w:sz w:val="24"/>
          <w:szCs w:val="24"/>
        </w:rPr>
        <w:t>.</w:t>
      </w:r>
      <w:r w:rsidRPr="00B454BB">
        <w:rPr>
          <w:rFonts w:ascii="Arial" w:hAnsi="Arial" w:cs="Arial"/>
          <w:bCs/>
          <w:sz w:val="24"/>
          <w:szCs w:val="24"/>
        </w:rPr>
        <w:t>a.</w:t>
      </w:r>
      <w:r w:rsidR="001855D6" w:rsidRPr="00B454BB">
        <w:rPr>
          <w:rFonts w:ascii="Arial" w:hAnsi="Arial" w:cs="Arial"/>
          <w:bCs/>
          <w:sz w:val="24"/>
          <w:szCs w:val="24"/>
        </w:rPr>
        <w:t>.</w:t>
      </w:r>
      <w:r w:rsidRPr="00B454BB">
        <w:rPr>
          <w:rFonts w:ascii="Arial" w:hAnsi="Arial" w:cs="Arial"/>
          <w:bCs/>
          <w:sz w:val="24"/>
          <w:szCs w:val="24"/>
        </w:rPr>
        <w:t xml:space="preserve"> </w:t>
      </w:r>
    </w:p>
    <w:p w14:paraId="445EF0EB" w14:textId="77777777" w:rsidR="00740BA3" w:rsidRDefault="001F0F9C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W uzasadnieniu Prokurator wskazał, że decyzja zmieniana w trybie art. 155 k</w:t>
      </w:r>
      <w:r w:rsidR="003402AF" w:rsidRPr="00B454BB">
        <w:rPr>
          <w:rFonts w:ascii="Arial" w:hAnsi="Arial" w:cs="Arial"/>
          <w:bCs/>
          <w:sz w:val="24"/>
          <w:szCs w:val="24"/>
        </w:rPr>
        <w:t>.</w:t>
      </w:r>
      <w:r w:rsidRPr="00B454BB">
        <w:rPr>
          <w:rFonts w:ascii="Arial" w:hAnsi="Arial" w:cs="Arial"/>
          <w:bCs/>
          <w:sz w:val="24"/>
          <w:szCs w:val="24"/>
        </w:rPr>
        <w:t>p</w:t>
      </w:r>
      <w:r w:rsidR="003402AF" w:rsidRPr="00B454BB">
        <w:rPr>
          <w:rFonts w:ascii="Arial" w:hAnsi="Arial" w:cs="Arial"/>
          <w:bCs/>
          <w:sz w:val="24"/>
          <w:szCs w:val="24"/>
        </w:rPr>
        <w:t>.</w:t>
      </w:r>
      <w:r w:rsidRPr="00B454BB">
        <w:rPr>
          <w:rFonts w:ascii="Arial" w:hAnsi="Arial" w:cs="Arial"/>
          <w:bCs/>
          <w:sz w:val="24"/>
          <w:szCs w:val="24"/>
        </w:rPr>
        <w:t>a</w:t>
      </w:r>
      <w:r w:rsidR="003402AF" w:rsidRPr="00B454BB">
        <w:rPr>
          <w:rFonts w:ascii="Arial" w:hAnsi="Arial" w:cs="Arial"/>
          <w:bCs/>
          <w:sz w:val="24"/>
          <w:szCs w:val="24"/>
        </w:rPr>
        <w:t>.</w:t>
      </w:r>
      <w:r w:rsidRPr="00B454BB">
        <w:rPr>
          <w:rFonts w:ascii="Arial" w:hAnsi="Arial" w:cs="Arial"/>
          <w:bCs/>
          <w:sz w:val="24"/>
          <w:szCs w:val="24"/>
        </w:rPr>
        <w:t xml:space="preserve"> musi być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zgodna z prawem lub dotknięta wadami niekwalifikowanymi, czyli takimi </w:t>
      </w:r>
      <w:r w:rsidRPr="00B454BB">
        <w:rPr>
          <w:rFonts w:ascii="Arial" w:hAnsi="Arial" w:cs="Arial"/>
          <w:bCs/>
          <w:sz w:val="24"/>
          <w:szCs w:val="24"/>
        </w:rPr>
        <w:lastRenderedPageBreak/>
        <w:t>które nie dają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podstaw do wznowienia postępowania lub stwierdzenia nieważności. Istnienie podstaw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do wznowienia postępowania lub stwierdzenia nieważności decyzji prowadzi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do niedopuszczalności uchylenia lub zmiany decyzji w tym trybie.  </w:t>
      </w:r>
      <w:r w:rsidR="003402AF" w:rsidRPr="00B454BB">
        <w:rPr>
          <w:rFonts w:ascii="Arial" w:hAnsi="Arial" w:cs="Arial"/>
          <w:bCs/>
          <w:sz w:val="24"/>
          <w:szCs w:val="24"/>
        </w:rPr>
        <w:t>Ponadto organ</w:t>
      </w:r>
      <w:r w:rsidR="00642FCD" w:rsidRPr="00B454BB">
        <w:rPr>
          <w:rFonts w:ascii="Arial" w:hAnsi="Arial" w:cs="Arial"/>
          <w:bCs/>
          <w:sz w:val="24"/>
          <w:szCs w:val="24"/>
        </w:rPr>
        <w:t xml:space="preserve"> wydając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="00642FCD" w:rsidRPr="00B454BB">
        <w:rPr>
          <w:rFonts w:ascii="Arial" w:hAnsi="Arial" w:cs="Arial"/>
          <w:bCs/>
          <w:sz w:val="24"/>
          <w:szCs w:val="24"/>
        </w:rPr>
        <w:t>decyzję w trybie art. 155 k</w:t>
      </w:r>
      <w:r w:rsidR="003402AF" w:rsidRPr="00B454BB">
        <w:rPr>
          <w:rFonts w:ascii="Arial" w:hAnsi="Arial" w:cs="Arial"/>
          <w:bCs/>
          <w:sz w:val="24"/>
          <w:szCs w:val="24"/>
        </w:rPr>
        <w:t>.</w:t>
      </w:r>
      <w:r w:rsidR="00642FCD" w:rsidRPr="00B454BB">
        <w:rPr>
          <w:rFonts w:ascii="Arial" w:hAnsi="Arial" w:cs="Arial"/>
          <w:bCs/>
          <w:sz w:val="24"/>
          <w:szCs w:val="24"/>
        </w:rPr>
        <w:t>p</w:t>
      </w:r>
      <w:r w:rsidR="003402AF" w:rsidRPr="00B454BB">
        <w:rPr>
          <w:rFonts w:ascii="Arial" w:hAnsi="Arial" w:cs="Arial"/>
          <w:bCs/>
          <w:sz w:val="24"/>
          <w:szCs w:val="24"/>
        </w:rPr>
        <w:t>.</w:t>
      </w:r>
      <w:r w:rsidR="00642FCD" w:rsidRPr="00B454BB">
        <w:rPr>
          <w:rFonts w:ascii="Arial" w:hAnsi="Arial" w:cs="Arial"/>
          <w:bCs/>
          <w:sz w:val="24"/>
          <w:szCs w:val="24"/>
        </w:rPr>
        <w:t>a</w:t>
      </w:r>
      <w:r w:rsidR="003402AF" w:rsidRPr="00B454BB">
        <w:rPr>
          <w:rFonts w:ascii="Arial" w:hAnsi="Arial" w:cs="Arial"/>
          <w:bCs/>
          <w:sz w:val="24"/>
          <w:szCs w:val="24"/>
        </w:rPr>
        <w:t>.</w:t>
      </w:r>
      <w:r w:rsidR="00642FCD" w:rsidRPr="00B454BB">
        <w:rPr>
          <w:rFonts w:ascii="Arial" w:hAnsi="Arial" w:cs="Arial"/>
          <w:bCs/>
          <w:sz w:val="24"/>
          <w:szCs w:val="24"/>
        </w:rPr>
        <w:t xml:space="preserve"> nie stosuje prawa materialnego i nie może czynić ustaleń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="00642FCD" w:rsidRPr="00B454BB">
        <w:rPr>
          <w:rFonts w:ascii="Arial" w:hAnsi="Arial" w:cs="Arial"/>
          <w:bCs/>
          <w:sz w:val="24"/>
          <w:szCs w:val="24"/>
        </w:rPr>
        <w:t>faktycznych dotyczących decyzji. Nie jest uprawniony do ponownego merytorycznego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="00642FCD" w:rsidRPr="00B454BB">
        <w:rPr>
          <w:rFonts w:ascii="Arial" w:hAnsi="Arial" w:cs="Arial"/>
          <w:bCs/>
          <w:sz w:val="24"/>
          <w:szCs w:val="24"/>
        </w:rPr>
        <w:t xml:space="preserve">rozpatrzenia sprawy. </w:t>
      </w:r>
      <w:r w:rsidR="002F0821" w:rsidRPr="00B454BB">
        <w:rPr>
          <w:rFonts w:ascii="Arial" w:hAnsi="Arial" w:cs="Arial"/>
          <w:bCs/>
          <w:sz w:val="24"/>
          <w:szCs w:val="24"/>
        </w:rPr>
        <w:t>Prokurator wskazał, że organ ponownie rozpoznał merytorycznie sprawę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="002F0821" w:rsidRPr="00B454BB">
        <w:rPr>
          <w:rFonts w:ascii="Arial" w:hAnsi="Arial" w:cs="Arial"/>
          <w:bCs/>
          <w:sz w:val="24"/>
          <w:szCs w:val="24"/>
        </w:rPr>
        <w:t xml:space="preserve">poprzez wyliczenie na nowo udziałów w użytkowaniu wieczystym. Ponadto </w:t>
      </w:r>
      <w:r w:rsidR="00642FCD" w:rsidRPr="00B454BB">
        <w:rPr>
          <w:rFonts w:ascii="Arial" w:hAnsi="Arial" w:cs="Arial"/>
          <w:bCs/>
          <w:sz w:val="24"/>
          <w:szCs w:val="24"/>
        </w:rPr>
        <w:t>podniósł,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="00642FCD" w:rsidRPr="00B454BB">
        <w:rPr>
          <w:rFonts w:ascii="Arial" w:hAnsi="Arial" w:cs="Arial"/>
          <w:bCs/>
          <w:sz w:val="24"/>
          <w:szCs w:val="24"/>
        </w:rPr>
        <w:t>że zmieniana decyzja nr dotknięta była wadami kwalifikowanymi (została wydana z rażącym</w:t>
      </w:r>
      <w:r w:rsidR="00740BA3">
        <w:rPr>
          <w:rFonts w:ascii="Arial" w:hAnsi="Arial" w:cs="Arial"/>
          <w:bCs/>
          <w:sz w:val="24"/>
          <w:szCs w:val="24"/>
        </w:rPr>
        <w:t xml:space="preserve"> </w:t>
      </w:r>
      <w:r w:rsidR="00642FCD" w:rsidRPr="00B454BB">
        <w:rPr>
          <w:rFonts w:ascii="Arial" w:hAnsi="Arial" w:cs="Arial"/>
          <w:bCs/>
          <w:sz w:val="24"/>
          <w:szCs w:val="24"/>
        </w:rPr>
        <w:t>naruszeniem prawa art.</w:t>
      </w:r>
      <w:r w:rsidR="003402AF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642FCD" w:rsidRPr="00B454BB">
        <w:rPr>
          <w:rFonts w:ascii="Arial" w:hAnsi="Arial" w:cs="Arial"/>
          <w:bCs/>
          <w:sz w:val="24"/>
          <w:szCs w:val="24"/>
        </w:rPr>
        <w:t>28 §</w:t>
      </w:r>
      <w:r w:rsidR="00992B59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642FCD" w:rsidRPr="00B454BB">
        <w:rPr>
          <w:rFonts w:ascii="Arial" w:hAnsi="Arial" w:cs="Arial"/>
          <w:bCs/>
          <w:sz w:val="24"/>
          <w:szCs w:val="24"/>
        </w:rPr>
        <w:t>1 k</w:t>
      </w:r>
      <w:r w:rsidR="003402AF" w:rsidRPr="00B454BB">
        <w:rPr>
          <w:rFonts w:ascii="Arial" w:hAnsi="Arial" w:cs="Arial"/>
          <w:bCs/>
          <w:sz w:val="24"/>
          <w:szCs w:val="24"/>
        </w:rPr>
        <w:t>.</w:t>
      </w:r>
      <w:r w:rsidR="00642FCD" w:rsidRPr="00B454BB">
        <w:rPr>
          <w:rFonts w:ascii="Arial" w:hAnsi="Arial" w:cs="Arial"/>
          <w:bCs/>
          <w:sz w:val="24"/>
          <w:szCs w:val="24"/>
        </w:rPr>
        <w:t>p</w:t>
      </w:r>
      <w:r w:rsidR="003402AF" w:rsidRPr="00B454BB">
        <w:rPr>
          <w:rFonts w:ascii="Arial" w:hAnsi="Arial" w:cs="Arial"/>
          <w:bCs/>
          <w:sz w:val="24"/>
          <w:szCs w:val="24"/>
        </w:rPr>
        <w:t>.</w:t>
      </w:r>
      <w:r w:rsidR="00642FCD" w:rsidRPr="00B454BB">
        <w:rPr>
          <w:rFonts w:ascii="Arial" w:hAnsi="Arial" w:cs="Arial"/>
          <w:bCs/>
          <w:sz w:val="24"/>
          <w:szCs w:val="24"/>
        </w:rPr>
        <w:t>a</w:t>
      </w:r>
      <w:r w:rsidR="003402AF" w:rsidRPr="00B454BB">
        <w:rPr>
          <w:rFonts w:ascii="Arial" w:hAnsi="Arial" w:cs="Arial"/>
          <w:bCs/>
          <w:sz w:val="24"/>
          <w:szCs w:val="24"/>
        </w:rPr>
        <w:t>.</w:t>
      </w:r>
      <w:r w:rsidR="00642FCD" w:rsidRPr="00B454BB">
        <w:rPr>
          <w:rFonts w:ascii="Arial" w:hAnsi="Arial" w:cs="Arial"/>
          <w:bCs/>
          <w:sz w:val="24"/>
          <w:szCs w:val="24"/>
        </w:rPr>
        <w:t xml:space="preserve"> w zw. z art.</w:t>
      </w:r>
      <w:r w:rsidR="00992B59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642FCD" w:rsidRPr="00B454BB">
        <w:rPr>
          <w:rFonts w:ascii="Arial" w:hAnsi="Arial" w:cs="Arial"/>
          <w:bCs/>
          <w:sz w:val="24"/>
          <w:szCs w:val="24"/>
        </w:rPr>
        <w:t xml:space="preserve">7 </w:t>
      </w:r>
      <w:r w:rsidR="003402AF" w:rsidRPr="00B454BB">
        <w:rPr>
          <w:rFonts w:ascii="Arial" w:hAnsi="Arial" w:cs="Arial"/>
          <w:bCs/>
          <w:sz w:val="24"/>
          <w:szCs w:val="24"/>
        </w:rPr>
        <w:t>D</w:t>
      </w:r>
      <w:r w:rsidR="00642FCD" w:rsidRPr="00B454BB">
        <w:rPr>
          <w:rFonts w:ascii="Arial" w:hAnsi="Arial" w:cs="Arial"/>
          <w:bCs/>
          <w:sz w:val="24"/>
          <w:szCs w:val="24"/>
        </w:rPr>
        <w:t xml:space="preserve">ekretu) poprzez wszczęcie postępowania wydanie decyzji na wniosek osoby nie będącej stroną. </w:t>
      </w:r>
    </w:p>
    <w:p w14:paraId="44BD78BE" w14:textId="3A14638C" w:rsidR="00493727" w:rsidRPr="00B454BB" w:rsidRDefault="00740BA3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9</w:t>
      </w:r>
      <w:r w:rsidR="00D31E69" w:rsidRPr="00B454BB">
        <w:rPr>
          <w:rFonts w:ascii="Arial" w:hAnsi="Arial" w:cs="Arial"/>
          <w:bCs/>
          <w:sz w:val="24"/>
          <w:szCs w:val="24"/>
        </w:rPr>
        <w:t>.</w:t>
      </w:r>
      <w:r w:rsidR="00493727" w:rsidRPr="00B454BB">
        <w:rPr>
          <w:rFonts w:ascii="Arial" w:hAnsi="Arial" w:cs="Arial"/>
          <w:bCs/>
          <w:sz w:val="24"/>
          <w:szCs w:val="24"/>
        </w:rPr>
        <w:t>Postępowanie przed Samorządowym Kolegium Odwoławczym w Warszawie</w:t>
      </w:r>
      <w:r w:rsidR="00052816" w:rsidRPr="00B454BB">
        <w:rPr>
          <w:rFonts w:ascii="Arial" w:hAnsi="Arial" w:cs="Arial"/>
          <w:bCs/>
          <w:sz w:val="24"/>
          <w:szCs w:val="24"/>
        </w:rPr>
        <w:t>.</w:t>
      </w:r>
    </w:p>
    <w:p w14:paraId="1B3BBBFF" w14:textId="5B4565F2" w:rsidR="00786985" w:rsidRPr="00B454BB" w:rsidRDefault="00786985" w:rsidP="0016320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  <w:shd w:val="clear" w:color="auto" w:fill="FFFFFF"/>
        </w:rPr>
        <w:t>Na skutek sprzeciwu Prokuratora Prokuratury Regionalnej w Warszawie</w:t>
      </w:r>
      <w:r w:rsidR="00740BA3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B454BB">
        <w:rPr>
          <w:rFonts w:ascii="Arial" w:hAnsi="Arial" w:cs="Arial"/>
          <w:bCs/>
          <w:sz w:val="24"/>
          <w:szCs w:val="24"/>
          <w:shd w:val="clear" w:color="auto" w:fill="FFFFFF"/>
        </w:rPr>
        <w:t>od</w:t>
      </w:r>
      <w:r w:rsidR="00740BA3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B454BB">
        <w:rPr>
          <w:rFonts w:ascii="Arial" w:hAnsi="Arial" w:cs="Arial"/>
          <w:bCs/>
          <w:sz w:val="24"/>
          <w:szCs w:val="24"/>
          <w:shd w:val="clear" w:color="auto" w:fill="FFFFFF"/>
        </w:rPr>
        <w:t>kontrolowanej decyzji wszczęte zostało postępowanie przed Samorządowym Kolegium</w:t>
      </w:r>
      <w:r w:rsidR="00740BA3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B454BB">
        <w:rPr>
          <w:rFonts w:ascii="Arial" w:hAnsi="Arial" w:cs="Arial"/>
          <w:bCs/>
          <w:sz w:val="24"/>
          <w:szCs w:val="24"/>
          <w:shd w:val="clear" w:color="auto" w:fill="FFFFFF"/>
        </w:rPr>
        <w:t>Odwoławczym w sprawie numer . Postępowanie dotyczy stwierdzenia nieważności decyzji</w:t>
      </w:r>
      <w:r w:rsidR="00740BA3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B454BB">
        <w:rPr>
          <w:rFonts w:ascii="Arial" w:hAnsi="Arial" w:cs="Arial"/>
          <w:bCs/>
          <w:sz w:val="24"/>
          <w:szCs w:val="24"/>
          <w:shd w:val="clear" w:color="auto" w:fill="FFFFFF"/>
        </w:rPr>
        <w:t>Prezydenta m.st. Warszawy nr r. z r. W dniu</w:t>
      </w:r>
      <w:r w:rsidR="00A41B03" w:rsidRPr="00B454BB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B454BB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r. </w:t>
      </w:r>
      <w:r w:rsidR="008B2E3F" w:rsidRPr="00B454BB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Samorządowe Kolegium Odwoławcze </w:t>
      </w:r>
      <w:r w:rsidRPr="00B454BB">
        <w:rPr>
          <w:rFonts w:ascii="Arial" w:hAnsi="Arial" w:cs="Arial"/>
          <w:bCs/>
          <w:sz w:val="24"/>
          <w:szCs w:val="24"/>
          <w:shd w:val="clear" w:color="auto" w:fill="FFFFFF"/>
        </w:rPr>
        <w:t>wydało</w:t>
      </w:r>
      <w:r w:rsidR="00740BA3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B454BB">
        <w:rPr>
          <w:rFonts w:ascii="Arial" w:hAnsi="Arial" w:cs="Arial"/>
          <w:bCs/>
          <w:sz w:val="24"/>
          <w:szCs w:val="24"/>
          <w:shd w:val="clear" w:color="auto" w:fill="FFFFFF"/>
        </w:rPr>
        <w:t>postanowienie o zawieszeniu postępowania w</w:t>
      </w:r>
      <w:r w:rsidR="00163200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B454BB">
        <w:rPr>
          <w:rFonts w:ascii="Arial" w:hAnsi="Arial" w:cs="Arial"/>
          <w:bCs/>
          <w:sz w:val="24"/>
          <w:szCs w:val="24"/>
          <w:shd w:val="clear" w:color="auto" w:fill="FFFFFF"/>
        </w:rPr>
        <w:t>sprawie na podstawie art. 26 ust. 1 ustawy z dnia</w:t>
      </w:r>
      <w:r w:rsidR="00163200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B454BB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marca 2017 r.  </w:t>
      </w:r>
    </w:p>
    <w:p w14:paraId="09E39C46" w14:textId="2F78D36A" w:rsidR="00CD677D" w:rsidRPr="00B454BB" w:rsidRDefault="00D31E69" w:rsidP="00F53866">
      <w:pPr>
        <w:spacing w:after="480" w:line="360" w:lineRule="auto"/>
        <w:rPr>
          <w:rFonts w:ascii="Arial" w:hAnsi="Arial" w:cs="Arial"/>
          <w:bCs/>
          <w:color w:val="FF0000"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10.</w:t>
      </w:r>
      <w:r w:rsidR="00CD677D" w:rsidRPr="00B454BB">
        <w:rPr>
          <w:rFonts w:ascii="Arial" w:hAnsi="Arial" w:cs="Arial"/>
          <w:bCs/>
          <w:sz w:val="24"/>
          <w:szCs w:val="24"/>
        </w:rPr>
        <w:t xml:space="preserve">Zgromadzony materiał dowodowy. </w:t>
      </w:r>
    </w:p>
    <w:p w14:paraId="5A57ABA7" w14:textId="26F088B3" w:rsidR="00D31E69" w:rsidRPr="00B454BB" w:rsidRDefault="001855D6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Powyższy stan faktyczny Komisja ustaliła na podstawie: akt postępowań dotyczących</w:t>
      </w:r>
      <w:r w:rsidR="00163200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reprywatyzacji nieruchomości przy ul. Dolnej 8 zakończonych decyzjami Prezydenta m.st. Warszawy z dnia r. nr , z dnia  r. nr , z dnia r. nr </w:t>
      </w:r>
      <w:r w:rsidR="00A41B03" w:rsidRPr="00B454BB">
        <w:rPr>
          <w:rFonts w:ascii="Arial" w:hAnsi="Arial" w:cs="Arial"/>
          <w:bCs/>
          <w:sz w:val="24"/>
          <w:szCs w:val="24"/>
        </w:rPr>
        <w:t xml:space="preserve">, </w:t>
      </w:r>
      <w:r w:rsidRPr="00B454BB">
        <w:rPr>
          <w:rFonts w:ascii="Arial" w:hAnsi="Arial" w:cs="Arial"/>
          <w:bCs/>
          <w:sz w:val="24"/>
          <w:szCs w:val="24"/>
        </w:rPr>
        <w:t>z dnia r. nr (łącznie 5 teczek);  oraz</w:t>
      </w:r>
      <w:r w:rsidR="00163200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zgromadzonych w sprawie o sygn. akt KR II R 40/19 materiałów tj.</w:t>
      </w:r>
      <w:r w:rsidR="00B96509" w:rsidRPr="00B454BB">
        <w:rPr>
          <w:rFonts w:ascii="Arial" w:hAnsi="Arial" w:cs="Arial"/>
          <w:bCs/>
          <w:sz w:val="24"/>
          <w:szCs w:val="24"/>
        </w:rPr>
        <w:t xml:space="preserve">: </w:t>
      </w:r>
      <w:r w:rsidR="00CD677D" w:rsidRPr="00B454BB">
        <w:rPr>
          <w:rFonts w:ascii="Arial" w:hAnsi="Arial" w:cs="Arial"/>
          <w:bCs/>
          <w:sz w:val="24"/>
          <w:szCs w:val="24"/>
        </w:rPr>
        <w:t>akt</w:t>
      </w:r>
      <w:r w:rsidR="00163200">
        <w:rPr>
          <w:rFonts w:ascii="Arial" w:hAnsi="Arial" w:cs="Arial"/>
          <w:bCs/>
          <w:sz w:val="24"/>
          <w:szCs w:val="24"/>
        </w:rPr>
        <w:t xml:space="preserve"> p</w:t>
      </w:r>
      <w:r w:rsidR="00CD677D" w:rsidRPr="00B454BB">
        <w:rPr>
          <w:rFonts w:ascii="Arial" w:hAnsi="Arial" w:cs="Arial"/>
          <w:bCs/>
          <w:sz w:val="24"/>
          <w:szCs w:val="24"/>
        </w:rPr>
        <w:t>ostępowania</w:t>
      </w:r>
      <w:r w:rsidR="00163200">
        <w:rPr>
          <w:rFonts w:ascii="Arial" w:hAnsi="Arial" w:cs="Arial"/>
          <w:bCs/>
          <w:sz w:val="24"/>
          <w:szCs w:val="24"/>
        </w:rPr>
        <w:t xml:space="preserve"> </w:t>
      </w:r>
      <w:r w:rsidR="00CD677D" w:rsidRPr="00B454BB">
        <w:rPr>
          <w:rFonts w:ascii="Arial" w:hAnsi="Arial" w:cs="Arial"/>
          <w:bCs/>
          <w:sz w:val="24"/>
          <w:szCs w:val="24"/>
        </w:rPr>
        <w:t xml:space="preserve">prowadzonego przez Samorządowe Kolegium Odwoławcze w Warszawie </w:t>
      </w:r>
      <w:r w:rsidR="00CD677D" w:rsidRPr="00B454BB">
        <w:rPr>
          <w:rFonts w:ascii="Arial" w:hAnsi="Arial" w:cs="Arial"/>
          <w:bCs/>
          <w:sz w:val="24"/>
          <w:szCs w:val="24"/>
          <w:shd w:val="clear" w:color="auto" w:fill="FFFFFF"/>
        </w:rPr>
        <w:t>(1 teczka);</w:t>
      </w:r>
      <w:r w:rsidR="00163200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CD677D" w:rsidRPr="00B454BB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kserokopii </w:t>
      </w:r>
      <w:r w:rsidR="00CD677D" w:rsidRPr="00B454BB">
        <w:rPr>
          <w:rFonts w:ascii="Arial" w:eastAsia="Calibri" w:hAnsi="Arial" w:cs="Arial"/>
          <w:bCs/>
          <w:sz w:val="24"/>
          <w:szCs w:val="24"/>
        </w:rPr>
        <w:t xml:space="preserve">akt Prokuratury Regionalnej w Warszawie </w:t>
      </w:r>
      <w:r w:rsidR="00CD677D" w:rsidRPr="00B454BB">
        <w:rPr>
          <w:rFonts w:ascii="Arial" w:hAnsi="Arial" w:cs="Arial"/>
          <w:bCs/>
          <w:sz w:val="24"/>
          <w:szCs w:val="24"/>
        </w:rPr>
        <w:t>sygn. RP V Pa (7 tomów), RP V Pa (I</w:t>
      </w:r>
      <w:r w:rsidR="00163200">
        <w:rPr>
          <w:rFonts w:ascii="Arial" w:hAnsi="Arial" w:cs="Arial"/>
          <w:bCs/>
          <w:sz w:val="24"/>
          <w:szCs w:val="24"/>
        </w:rPr>
        <w:t xml:space="preserve"> </w:t>
      </w:r>
      <w:r w:rsidR="00CD677D" w:rsidRPr="00B454BB">
        <w:rPr>
          <w:rFonts w:ascii="Arial" w:hAnsi="Arial" w:cs="Arial"/>
          <w:bCs/>
          <w:sz w:val="24"/>
          <w:szCs w:val="24"/>
        </w:rPr>
        <w:t>tom),</w:t>
      </w:r>
      <w:r w:rsidR="00A41B03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CD677D" w:rsidRPr="00B454BB">
        <w:rPr>
          <w:rFonts w:ascii="Arial" w:hAnsi="Arial" w:cs="Arial"/>
          <w:bCs/>
          <w:sz w:val="24"/>
          <w:szCs w:val="24"/>
        </w:rPr>
        <w:t>RP V Pa (I tom), RP V Pa (I tom); akt postępowań spadkowych: Sądu Rejonowego sygn.</w:t>
      </w:r>
      <w:r w:rsidR="00163200">
        <w:rPr>
          <w:rFonts w:ascii="Arial" w:hAnsi="Arial" w:cs="Arial"/>
          <w:bCs/>
          <w:sz w:val="24"/>
          <w:szCs w:val="24"/>
        </w:rPr>
        <w:t xml:space="preserve"> </w:t>
      </w:r>
      <w:r w:rsidR="00CD677D" w:rsidRPr="00B454BB">
        <w:rPr>
          <w:rFonts w:ascii="Arial" w:hAnsi="Arial" w:cs="Arial"/>
          <w:bCs/>
          <w:sz w:val="24"/>
          <w:szCs w:val="24"/>
        </w:rPr>
        <w:t xml:space="preserve">akt I </w:t>
      </w:r>
      <w:proofErr w:type="spellStart"/>
      <w:r w:rsidR="00CD677D" w:rsidRPr="00B454BB">
        <w:rPr>
          <w:rFonts w:ascii="Arial" w:hAnsi="Arial" w:cs="Arial"/>
          <w:bCs/>
          <w:sz w:val="24"/>
          <w:szCs w:val="24"/>
        </w:rPr>
        <w:t>Ns</w:t>
      </w:r>
      <w:proofErr w:type="spellEnd"/>
      <w:r w:rsidR="00CD677D" w:rsidRPr="00B454BB">
        <w:rPr>
          <w:rFonts w:ascii="Arial" w:hAnsi="Arial" w:cs="Arial"/>
          <w:bCs/>
          <w:sz w:val="24"/>
          <w:szCs w:val="24"/>
        </w:rPr>
        <w:t xml:space="preserve"> (II tomy), poświadczonych kopii akt postępowań spadkowych: Sądu Rejonowego sygn.</w:t>
      </w:r>
      <w:r w:rsidR="00163200">
        <w:rPr>
          <w:rFonts w:ascii="Arial" w:hAnsi="Arial" w:cs="Arial"/>
          <w:bCs/>
          <w:sz w:val="24"/>
          <w:szCs w:val="24"/>
        </w:rPr>
        <w:t xml:space="preserve"> </w:t>
      </w:r>
      <w:r w:rsidR="00CD677D" w:rsidRPr="00B454BB">
        <w:rPr>
          <w:rFonts w:ascii="Arial" w:hAnsi="Arial" w:cs="Arial"/>
          <w:bCs/>
          <w:sz w:val="24"/>
          <w:szCs w:val="24"/>
        </w:rPr>
        <w:t xml:space="preserve">akt II </w:t>
      </w:r>
      <w:proofErr w:type="spellStart"/>
      <w:r w:rsidR="00CD677D" w:rsidRPr="00B454BB">
        <w:rPr>
          <w:rFonts w:ascii="Arial" w:hAnsi="Arial" w:cs="Arial"/>
          <w:bCs/>
          <w:sz w:val="24"/>
          <w:szCs w:val="24"/>
        </w:rPr>
        <w:t>Ns</w:t>
      </w:r>
      <w:proofErr w:type="spellEnd"/>
      <w:r w:rsidR="00CD677D" w:rsidRPr="00B454BB">
        <w:rPr>
          <w:rFonts w:ascii="Arial" w:hAnsi="Arial" w:cs="Arial"/>
          <w:bCs/>
          <w:sz w:val="24"/>
          <w:szCs w:val="24"/>
        </w:rPr>
        <w:t xml:space="preserve"> (I tom), Sądu</w:t>
      </w:r>
      <w:r w:rsidR="00163200">
        <w:rPr>
          <w:rFonts w:ascii="Arial" w:hAnsi="Arial" w:cs="Arial"/>
          <w:bCs/>
          <w:sz w:val="24"/>
          <w:szCs w:val="24"/>
        </w:rPr>
        <w:t xml:space="preserve"> </w:t>
      </w:r>
      <w:r w:rsidR="00CD677D" w:rsidRPr="00B454BB">
        <w:rPr>
          <w:rFonts w:ascii="Arial" w:hAnsi="Arial" w:cs="Arial"/>
          <w:bCs/>
          <w:sz w:val="24"/>
          <w:szCs w:val="24"/>
        </w:rPr>
        <w:t xml:space="preserve">Rejonowego sygn. akt VI </w:t>
      </w:r>
      <w:proofErr w:type="spellStart"/>
      <w:r w:rsidR="00CD677D" w:rsidRPr="00B454BB">
        <w:rPr>
          <w:rFonts w:ascii="Arial" w:hAnsi="Arial" w:cs="Arial"/>
          <w:bCs/>
          <w:sz w:val="24"/>
          <w:szCs w:val="24"/>
        </w:rPr>
        <w:t>Ns</w:t>
      </w:r>
      <w:proofErr w:type="spellEnd"/>
      <w:r w:rsidR="00CD677D" w:rsidRPr="00B454BB">
        <w:rPr>
          <w:rFonts w:ascii="Arial" w:hAnsi="Arial" w:cs="Arial"/>
          <w:bCs/>
          <w:sz w:val="24"/>
          <w:szCs w:val="24"/>
        </w:rPr>
        <w:t xml:space="preserve"> (I tom),</w:t>
      </w:r>
      <w:r w:rsidR="00163200">
        <w:rPr>
          <w:rFonts w:ascii="Arial" w:hAnsi="Arial" w:cs="Arial"/>
          <w:bCs/>
          <w:sz w:val="24"/>
          <w:szCs w:val="24"/>
        </w:rPr>
        <w:t xml:space="preserve"> </w:t>
      </w:r>
      <w:r w:rsidR="00CD677D" w:rsidRPr="00B454BB">
        <w:rPr>
          <w:rFonts w:ascii="Arial" w:hAnsi="Arial" w:cs="Arial"/>
          <w:bCs/>
          <w:sz w:val="24"/>
          <w:szCs w:val="24"/>
        </w:rPr>
        <w:t xml:space="preserve">Sądu Rejonowego sygn. akt I </w:t>
      </w:r>
      <w:proofErr w:type="spellStart"/>
      <w:r w:rsidR="00CD677D" w:rsidRPr="00B454BB">
        <w:rPr>
          <w:rFonts w:ascii="Arial" w:hAnsi="Arial" w:cs="Arial"/>
          <w:bCs/>
          <w:sz w:val="24"/>
          <w:szCs w:val="24"/>
        </w:rPr>
        <w:t>Ns</w:t>
      </w:r>
      <w:proofErr w:type="spellEnd"/>
      <w:r w:rsidR="00CD677D" w:rsidRPr="00B454BB">
        <w:rPr>
          <w:rFonts w:ascii="Arial" w:hAnsi="Arial" w:cs="Arial"/>
          <w:bCs/>
          <w:sz w:val="24"/>
          <w:szCs w:val="24"/>
        </w:rPr>
        <w:t xml:space="preserve"> (I tom)</w:t>
      </w:r>
      <w:r w:rsidR="00B15B55" w:rsidRPr="00B454BB">
        <w:rPr>
          <w:rFonts w:ascii="Arial" w:hAnsi="Arial" w:cs="Arial"/>
          <w:bCs/>
          <w:sz w:val="24"/>
          <w:szCs w:val="24"/>
        </w:rPr>
        <w:t xml:space="preserve">. </w:t>
      </w:r>
    </w:p>
    <w:p w14:paraId="3F2104CE" w14:textId="7A73C50D" w:rsidR="00CD677D" w:rsidRPr="00B454BB" w:rsidRDefault="00CD677D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lastRenderedPageBreak/>
        <w:t>Dokumenty zgromadzone w postępowaniu przed Komisją nie zostały podważone żadnymi</w:t>
      </w:r>
      <w:r w:rsidR="00163200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innymi dowodami ani nie były kwestionowane przez strony.</w:t>
      </w:r>
    </w:p>
    <w:p w14:paraId="2E0CD6B8" w14:textId="77777777" w:rsidR="00D31E69" w:rsidRPr="00B454BB" w:rsidRDefault="00DF7F60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III.</w:t>
      </w:r>
    </w:p>
    <w:p w14:paraId="5AB91FFF" w14:textId="77777777" w:rsidR="00C06611" w:rsidRPr="00B454BB" w:rsidRDefault="00DF7F60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P</w:t>
      </w:r>
      <w:r w:rsidR="00C06611" w:rsidRPr="00B454BB">
        <w:rPr>
          <w:rFonts w:ascii="Arial" w:hAnsi="Arial" w:cs="Arial"/>
          <w:bCs/>
          <w:sz w:val="24"/>
          <w:szCs w:val="24"/>
        </w:rPr>
        <w:t>o</w:t>
      </w:r>
      <w:r w:rsidRPr="00B454BB">
        <w:rPr>
          <w:rFonts w:ascii="Arial" w:hAnsi="Arial" w:cs="Arial"/>
          <w:bCs/>
          <w:sz w:val="24"/>
          <w:szCs w:val="24"/>
        </w:rPr>
        <w:t xml:space="preserve"> rozpatrzeniu zebranego materiału dowodowego Komisja zważyła, co następuje:</w:t>
      </w:r>
      <w:bookmarkStart w:id="7" w:name="_Hlk76036379"/>
    </w:p>
    <w:p w14:paraId="7C16E392" w14:textId="3F56F30D" w:rsidR="00C06611" w:rsidRPr="00B454BB" w:rsidRDefault="00163200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1.</w:t>
      </w:r>
      <w:r w:rsidR="0042704D" w:rsidRPr="00B454BB">
        <w:rPr>
          <w:rFonts w:ascii="Arial" w:hAnsi="Arial" w:cs="Arial"/>
          <w:bCs/>
          <w:sz w:val="24"/>
          <w:szCs w:val="24"/>
        </w:rPr>
        <w:t>Przedmiot postępowania rozpoznawczego</w:t>
      </w:r>
      <w:r w:rsidR="00BD52E5" w:rsidRPr="00B454BB">
        <w:rPr>
          <w:rFonts w:ascii="Arial" w:hAnsi="Arial" w:cs="Arial"/>
          <w:bCs/>
          <w:sz w:val="24"/>
          <w:szCs w:val="24"/>
        </w:rPr>
        <w:t>.</w:t>
      </w:r>
      <w:bookmarkEnd w:id="7"/>
    </w:p>
    <w:p w14:paraId="778300F0" w14:textId="77777777" w:rsidR="00163200" w:rsidRDefault="0042704D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Przedmiotem postępowania przed Komisją jest decyzja</w:t>
      </w:r>
      <w:r w:rsidR="00372F4E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nr</w:t>
      </w:r>
      <w:r w:rsidR="00372F4E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r. z r. wydana przez organ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a</w:t>
      </w:r>
      <w:r w:rsidRPr="00B454BB">
        <w:rPr>
          <w:rFonts w:ascii="Arial" w:hAnsi="Arial" w:cs="Arial"/>
          <w:bCs/>
          <w:sz w:val="24"/>
          <w:szCs w:val="24"/>
        </w:rPr>
        <w:t>dministracji publicznej w trybie art. 155 k.p.a.</w:t>
      </w:r>
      <w:r w:rsidR="00B96509" w:rsidRPr="00B454BB">
        <w:rPr>
          <w:rFonts w:ascii="Arial" w:hAnsi="Arial" w:cs="Arial"/>
          <w:bCs/>
          <w:sz w:val="24"/>
          <w:szCs w:val="24"/>
        </w:rPr>
        <w:t>.</w:t>
      </w:r>
      <w:r w:rsidRPr="00B454BB">
        <w:rPr>
          <w:rFonts w:ascii="Arial" w:hAnsi="Arial" w:cs="Arial"/>
          <w:bCs/>
          <w:sz w:val="24"/>
          <w:szCs w:val="24"/>
        </w:rPr>
        <w:t xml:space="preserve"> Zgodnie z tym przepisem decyzja</w:t>
      </w:r>
      <w:r w:rsidR="00163200">
        <w:rPr>
          <w:rFonts w:ascii="Arial" w:hAnsi="Arial" w:cs="Arial"/>
          <w:bCs/>
          <w:sz w:val="24"/>
          <w:szCs w:val="24"/>
        </w:rPr>
        <w:t xml:space="preserve"> o</w:t>
      </w:r>
      <w:r w:rsidRPr="00B454BB">
        <w:rPr>
          <w:rFonts w:ascii="Arial" w:hAnsi="Arial" w:cs="Arial"/>
          <w:bCs/>
          <w:sz w:val="24"/>
          <w:szCs w:val="24"/>
        </w:rPr>
        <w:t>stateczna,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na mocy której strona nabyła prawo, może być w każdym czasie za</w:t>
      </w:r>
      <w:r w:rsidR="00163200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 zgodą strony uchylona lub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zmieniona przez organ administracji publicznej, który ją</w:t>
      </w:r>
      <w:r w:rsidR="00163200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wydał, jeżeli przepisy szczególne nie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sprzeciwiają się uchyleniu lub zmianie takiej</w:t>
      </w:r>
      <w:r w:rsidR="00163200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decyzji i przemawia za tym interes społeczny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lub</w:t>
      </w:r>
      <w:r w:rsidR="00A41B03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słuszny interes strony. Jak zauważa się w orzecznictwie, postępowanie prowadzone na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podstawie art. 154 i 155 k.p.a. jest postępowaniem nadzwyczajnym, którego przedmiotem –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 przeciwieństwie do postępowania głównego (rozpoznawczego) – nie jest merytoryczne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rozstrzygnięcie sprawy, lecz przeprowadzenie weryfikacji wydanej już decyzji ostatecznej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z jednego tylko punktu widzenia, a mianowicie, czy za zmianą (uchyleniem) przemawia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interes społeczny lub słuszny interes strony (wyrok NSA z dnia 13 sierpnia 1997 r., sygn. III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SA 854/96, 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Legalis</w:t>
      </w:r>
      <w:proofErr w:type="spellEnd"/>
      <w:r w:rsidRPr="00B454BB">
        <w:rPr>
          <w:rFonts w:ascii="Arial" w:hAnsi="Arial" w:cs="Arial"/>
          <w:bCs/>
          <w:sz w:val="24"/>
          <w:szCs w:val="24"/>
        </w:rPr>
        <w:t>). Z kolei zgodnie z art. 2 pkt 3 lit. a ustawy z dnia 9 marca 2017 r. przez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decyzję reprywatyzacyjną należy rozumieć decyzję właściwego organu w przedmiocie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ustanowienia prawa użytkowania wieczystego nieruchomości</w:t>
      </w:r>
      <w:r w:rsidR="00163200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warszawskiej albo w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przedmiocie odmowy uwzględnienia wniosku, o którym mowa w art. 7 ust. 1 </w:t>
      </w:r>
      <w:r w:rsidR="004D3615" w:rsidRPr="00B454BB">
        <w:rPr>
          <w:rFonts w:ascii="Arial" w:hAnsi="Arial" w:cs="Arial"/>
          <w:bCs/>
          <w:sz w:val="24"/>
          <w:szCs w:val="24"/>
        </w:rPr>
        <w:t>D</w:t>
      </w:r>
      <w:r w:rsidRPr="00B454BB">
        <w:rPr>
          <w:rFonts w:ascii="Arial" w:hAnsi="Arial" w:cs="Arial"/>
          <w:bCs/>
          <w:sz w:val="24"/>
          <w:szCs w:val="24"/>
        </w:rPr>
        <w:t>ekretu.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Ustawodawca przyjął zatem szerokie rozumienie decyzji </w:t>
      </w:r>
      <w:r w:rsidR="00163200">
        <w:rPr>
          <w:rFonts w:ascii="Arial" w:hAnsi="Arial" w:cs="Arial"/>
          <w:bCs/>
          <w:sz w:val="24"/>
          <w:szCs w:val="24"/>
        </w:rPr>
        <w:t>r</w:t>
      </w:r>
      <w:r w:rsidRPr="00B454BB">
        <w:rPr>
          <w:rFonts w:ascii="Arial" w:hAnsi="Arial" w:cs="Arial"/>
          <w:bCs/>
          <w:sz w:val="24"/>
          <w:szCs w:val="24"/>
        </w:rPr>
        <w:t>eprywatyzacyjnej. Nie jest to tylko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decyzja wydana w trybie art. 7 ust. 1 </w:t>
      </w:r>
      <w:r w:rsidR="004D3615" w:rsidRPr="00B454BB">
        <w:rPr>
          <w:rFonts w:ascii="Arial" w:hAnsi="Arial" w:cs="Arial"/>
          <w:bCs/>
          <w:sz w:val="24"/>
          <w:szCs w:val="24"/>
        </w:rPr>
        <w:t>D</w:t>
      </w:r>
      <w:r w:rsidRPr="00B454BB">
        <w:rPr>
          <w:rFonts w:ascii="Arial" w:hAnsi="Arial" w:cs="Arial"/>
          <w:bCs/>
          <w:sz w:val="24"/>
          <w:szCs w:val="24"/>
        </w:rPr>
        <w:t>ekretu, ale także inne akty administracyjne, których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skutkiem (pośrednim lub bezpośrednim) jest „przysporzenie” w postaci ustanowienia prawa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użytkowania wieczystego</w:t>
      </w:r>
      <w:r w:rsidR="00C06611" w:rsidRPr="00B454BB">
        <w:rPr>
          <w:rFonts w:ascii="Arial" w:hAnsi="Arial" w:cs="Arial"/>
          <w:bCs/>
          <w:sz w:val="24"/>
          <w:szCs w:val="24"/>
        </w:rPr>
        <w:t>.</w:t>
      </w:r>
      <w:r w:rsidR="00163200">
        <w:rPr>
          <w:rFonts w:ascii="Arial" w:hAnsi="Arial" w:cs="Arial"/>
          <w:bCs/>
          <w:sz w:val="24"/>
          <w:szCs w:val="24"/>
        </w:rPr>
        <w:t xml:space="preserve"> </w:t>
      </w:r>
    </w:p>
    <w:p w14:paraId="03EEE8C8" w14:textId="353FA571" w:rsidR="00C06611" w:rsidRPr="00B454BB" w:rsidRDefault="0042704D" w:rsidP="00F53866">
      <w:pPr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B454BB">
        <w:rPr>
          <w:rFonts w:ascii="Arial" w:hAnsi="Arial" w:cs="Arial"/>
          <w:bCs/>
          <w:sz w:val="24"/>
          <w:szCs w:val="24"/>
        </w:rPr>
        <w:t xml:space="preserve">W niniejszej sprawie </w:t>
      </w:r>
      <w:r w:rsidR="00246AA3" w:rsidRPr="00B454BB">
        <w:rPr>
          <w:rFonts w:ascii="Arial" w:hAnsi="Arial" w:cs="Arial"/>
          <w:bCs/>
          <w:sz w:val="24"/>
          <w:szCs w:val="24"/>
        </w:rPr>
        <w:t xml:space="preserve">kontrolowaną </w:t>
      </w:r>
      <w:r w:rsidRPr="00B454BB">
        <w:rPr>
          <w:rFonts w:ascii="Arial" w:hAnsi="Arial" w:cs="Arial"/>
          <w:bCs/>
          <w:sz w:val="24"/>
          <w:szCs w:val="24"/>
        </w:rPr>
        <w:t xml:space="preserve">decyzją z </w:t>
      </w:r>
      <w:bookmarkStart w:id="8" w:name="_Hlk76113033"/>
      <w:r w:rsidRPr="00B454BB">
        <w:rPr>
          <w:rFonts w:ascii="Arial" w:hAnsi="Arial" w:cs="Arial"/>
          <w:bCs/>
          <w:sz w:val="24"/>
          <w:szCs w:val="24"/>
        </w:rPr>
        <w:t xml:space="preserve">r. nr </w:t>
      </w:r>
      <w:bookmarkEnd w:id="8"/>
      <w:r w:rsidRPr="00B454BB">
        <w:rPr>
          <w:rFonts w:ascii="Arial" w:hAnsi="Arial" w:cs="Arial"/>
          <w:bCs/>
          <w:sz w:val="24"/>
          <w:szCs w:val="24"/>
        </w:rPr>
        <w:t xml:space="preserve">wydaną na podstawie art. 155 </w:t>
      </w:r>
      <w:r w:rsidR="00163200">
        <w:rPr>
          <w:rFonts w:ascii="Arial" w:hAnsi="Arial" w:cs="Arial"/>
          <w:bCs/>
          <w:sz w:val="24"/>
          <w:szCs w:val="24"/>
        </w:rPr>
        <w:t>k</w:t>
      </w:r>
      <w:r w:rsidRPr="00B454BB">
        <w:rPr>
          <w:rFonts w:ascii="Arial" w:hAnsi="Arial" w:cs="Arial"/>
          <w:bCs/>
          <w:sz w:val="24"/>
          <w:szCs w:val="24"/>
        </w:rPr>
        <w:t>.p.a.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Prezydent m.st. Warszawy zmienił punkt I decyzji Prezydenta m.st. Warszawy z </w:t>
      </w:r>
      <w:r w:rsidR="0067152C" w:rsidRPr="00B454BB">
        <w:rPr>
          <w:rFonts w:ascii="Arial" w:hAnsi="Arial" w:cs="Arial"/>
          <w:bCs/>
          <w:sz w:val="24"/>
          <w:szCs w:val="24"/>
        </w:rPr>
        <w:t>r. n</w:t>
      </w:r>
      <w:r w:rsidRPr="00B454BB">
        <w:rPr>
          <w:rFonts w:ascii="Arial" w:hAnsi="Arial" w:cs="Arial"/>
          <w:bCs/>
          <w:sz w:val="24"/>
          <w:szCs w:val="24"/>
        </w:rPr>
        <w:t xml:space="preserve">r </w:t>
      </w:r>
      <w:r w:rsidR="0024131C" w:rsidRPr="00B454BB">
        <w:rPr>
          <w:rFonts w:ascii="Arial" w:hAnsi="Arial" w:cs="Arial"/>
          <w:bCs/>
          <w:sz w:val="24"/>
          <w:szCs w:val="24"/>
        </w:rPr>
        <w:t>.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24131C" w:rsidRPr="00B454BB">
        <w:rPr>
          <w:rFonts w:ascii="Arial" w:hAnsi="Arial" w:cs="Arial"/>
          <w:bCs/>
          <w:sz w:val="24"/>
          <w:szCs w:val="24"/>
        </w:rPr>
        <w:t xml:space="preserve">Zmiany dokonał </w:t>
      </w:r>
      <w:r w:rsidRPr="00B454BB">
        <w:rPr>
          <w:rFonts w:ascii="Arial" w:hAnsi="Arial" w:cs="Arial"/>
          <w:bCs/>
          <w:sz w:val="24"/>
          <w:szCs w:val="24"/>
        </w:rPr>
        <w:t xml:space="preserve">w ten sposób, że </w:t>
      </w:r>
      <w:r w:rsidR="0024131C" w:rsidRPr="00B454BB">
        <w:rPr>
          <w:rFonts w:ascii="Arial" w:hAnsi="Arial" w:cs="Arial"/>
          <w:bCs/>
          <w:sz w:val="24"/>
          <w:szCs w:val="24"/>
        </w:rPr>
        <w:t xml:space="preserve">na rzecz </w:t>
      </w:r>
      <w:r w:rsidR="0024131C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J I V-P, H W G, P T G i S A G</w:t>
      </w:r>
      <w:r w:rsidR="0024131C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24131C" w:rsidRPr="00B454BB">
        <w:rPr>
          <w:rFonts w:ascii="Arial" w:hAnsi="Arial" w:cs="Arial"/>
          <w:bCs/>
          <w:sz w:val="24"/>
          <w:szCs w:val="24"/>
        </w:rPr>
        <w:lastRenderedPageBreak/>
        <w:t xml:space="preserve">jako </w:t>
      </w:r>
      <w:r w:rsidRPr="00B454BB">
        <w:rPr>
          <w:rFonts w:ascii="Arial" w:hAnsi="Arial" w:cs="Arial"/>
          <w:bCs/>
          <w:sz w:val="24"/>
          <w:szCs w:val="24"/>
        </w:rPr>
        <w:t>uprawnion</w:t>
      </w:r>
      <w:r w:rsidR="0067152C" w:rsidRPr="00B454BB">
        <w:rPr>
          <w:rFonts w:ascii="Arial" w:hAnsi="Arial" w:cs="Arial"/>
          <w:bCs/>
          <w:sz w:val="24"/>
          <w:szCs w:val="24"/>
        </w:rPr>
        <w:t>y</w:t>
      </w:r>
      <w:r w:rsidR="0024131C" w:rsidRPr="00B454BB">
        <w:rPr>
          <w:rFonts w:ascii="Arial" w:hAnsi="Arial" w:cs="Arial"/>
          <w:bCs/>
          <w:sz w:val="24"/>
          <w:szCs w:val="24"/>
        </w:rPr>
        <w:t>ch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do uzyskania prawa użytkowania wieczystego do</w:t>
      </w:r>
      <w:r w:rsidR="00163200">
        <w:rPr>
          <w:rFonts w:ascii="Arial" w:hAnsi="Arial" w:cs="Arial"/>
          <w:bCs/>
          <w:sz w:val="24"/>
          <w:szCs w:val="24"/>
        </w:rPr>
        <w:t xml:space="preserve"> n</w:t>
      </w:r>
      <w:r w:rsidRPr="00B454BB">
        <w:rPr>
          <w:rFonts w:ascii="Arial" w:hAnsi="Arial" w:cs="Arial"/>
          <w:bCs/>
          <w:sz w:val="24"/>
          <w:szCs w:val="24"/>
        </w:rPr>
        <w:t xml:space="preserve">iezabudowanego gruntu o pow. </w:t>
      </w:r>
      <w:r w:rsidR="0024131C" w:rsidRPr="00B454BB">
        <w:rPr>
          <w:rFonts w:ascii="Arial" w:hAnsi="Arial" w:cs="Arial"/>
          <w:bCs/>
          <w:sz w:val="24"/>
          <w:szCs w:val="24"/>
        </w:rPr>
        <w:t>1237</w:t>
      </w:r>
      <w:r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  <w:lang w:eastAsia="pl-PL"/>
        </w:rPr>
        <w:t>m</w:t>
      </w:r>
      <w:r w:rsidRPr="00B454BB">
        <w:rPr>
          <w:rFonts w:ascii="Arial" w:hAnsi="Arial" w:cs="Arial"/>
          <w:bCs/>
          <w:sz w:val="24"/>
          <w:szCs w:val="24"/>
          <w:vertAlign w:val="superscript"/>
          <w:lang w:eastAsia="pl-PL"/>
        </w:rPr>
        <w:t>2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oznaczonego jako działka ewidencyjna nr w obrębie położonego w Warszawie przy ul. </w:t>
      </w:r>
      <w:r w:rsidR="0067152C" w:rsidRPr="00B454BB">
        <w:rPr>
          <w:rFonts w:ascii="Arial" w:hAnsi="Arial" w:cs="Arial"/>
          <w:bCs/>
          <w:sz w:val="24"/>
          <w:szCs w:val="24"/>
        </w:rPr>
        <w:t>Dolna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67152C" w:rsidRPr="00B454BB">
        <w:rPr>
          <w:rFonts w:ascii="Arial" w:hAnsi="Arial" w:cs="Arial"/>
          <w:bCs/>
          <w:sz w:val="24"/>
          <w:szCs w:val="24"/>
        </w:rPr>
        <w:t xml:space="preserve">8 </w:t>
      </w:r>
      <w:r w:rsidR="0024131C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ustalił udziały w użytkowaniu wieczystym </w:t>
      </w:r>
      <w:r w:rsidR="00246AA3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odpowiednio wysokości </w:t>
      </w:r>
      <w:r w:rsidR="00246AA3" w:rsidRPr="00B454BB">
        <w:rPr>
          <w:rFonts w:ascii="Arial" w:hAnsi="Arial" w:cs="Arial"/>
          <w:bCs/>
          <w:sz w:val="24"/>
          <w:szCs w:val="24"/>
        </w:rPr>
        <w:t>48/96 części, 17/96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246AA3" w:rsidRPr="00B454BB">
        <w:rPr>
          <w:rFonts w:ascii="Arial" w:hAnsi="Arial" w:cs="Arial"/>
          <w:bCs/>
          <w:sz w:val="24"/>
          <w:szCs w:val="24"/>
        </w:rPr>
        <w:t>części, 14/96 części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246AA3" w:rsidRPr="00B454BB">
        <w:rPr>
          <w:rFonts w:ascii="Arial" w:hAnsi="Arial" w:cs="Arial"/>
          <w:bCs/>
          <w:sz w:val="24"/>
          <w:szCs w:val="24"/>
        </w:rPr>
        <w:t xml:space="preserve">i 17/96 części. Tymczasem w decyzji zmienianej </w:t>
      </w:r>
      <w:r w:rsidR="0024131C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udziały te wynosiły</w:t>
      </w:r>
      <w:r w:rsidR="00C06611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24131C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odpowiednio</w:t>
      </w:r>
      <w:r w:rsidR="001145BB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24131C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12/24</w:t>
      </w:r>
      <w:r w:rsidR="0016320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c</w:t>
      </w:r>
      <w:r w:rsidR="0024131C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zęści, 5/24 części, 2/24 części</w:t>
      </w:r>
      <w:r w:rsidR="00BD52E5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,</w:t>
      </w:r>
      <w:r w:rsidR="0024131C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5/24 części.</w:t>
      </w:r>
      <w:r w:rsidR="00B60172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1145BB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W</w:t>
      </w:r>
      <w:r w:rsidR="00246AA3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obec czego zmienił</w:t>
      </w:r>
      <w:r w:rsidR="00A63566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a </w:t>
      </w:r>
      <w:r w:rsidR="00246AA3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się</w:t>
      </w:r>
      <w:r w:rsidR="00C06611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246AA3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tylko</w:t>
      </w:r>
      <w:r w:rsidR="0016320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A63566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wysokość udziału w prawie użytkowania wieczystego należna każdemu z</w:t>
      </w:r>
      <w:r w:rsidR="0016320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A63566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beneficjentów, bez zmian podmiotowych tyc</w:t>
      </w:r>
      <w:r w:rsidR="00C06611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h</w:t>
      </w:r>
      <w:r w:rsidR="00A63566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decyzji. </w:t>
      </w:r>
      <w:r w:rsidR="001145BB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</w:p>
    <w:p w14:paraId="624A1BED" w14:textId="77777777" w:rsidR="00C06611" w:rsidRPr="00B454BB" w:rsidRDefault="00C06611" w:rsidP="00F53866">
      <w:pPr>
        <w:spacing w:after="480" w:line="360" w:lineRule="auto"/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</w:pPr>
      <w:r w:rsidRPr="00B454B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2.</w:t>
      </w:r>
      <w:r w:rsidR="001054E6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Rażące naruszenie art. 155 k.p.a. </w:t>
      </w:r>
      <w:bookmarkStart w:id="9" w:name="_Hlk102553835"/>
      <w:r w:rsidR="001054E6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poprzez jego zastosowanie do obarczonej kwalifikowanymi wadami prawnymi decyzji z </w:t>
      </w:r>
      <w:bookmarkEnd w:id="9"/>
      <w:r w:rsidR="001054E6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r., nr </w:t>
      </w:r>
      <w:r w:rsidR="004E228D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.</w:t>
      </w:r>
    </w:p>
    <w:p w14:paraId="2FBCF7F8" w14:textId="55C41EE2" w:rsidR="00C06611" w:rsidRPr="00B454BB" w:rsidRDefault="006D77B8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eastAsia="Times New Roman" w:hAnsi="Arial" w:cs="Arial"/>
          <w:bCs/>
          <w:sz w:val="24"/>
          <w:szCs w:val="24"/>
        </w:rPr>
        <w:t xml:space="preserve">Treść art. 30 ust. 1 pkt 4 ustawy z dnia 9 marca 2017 r. wskazuje, że podstawą </w:t>
      </w:r>
      <w:r w:rsidR="00163200">
        <w:rPr>
          <w:rFonts w:ascii="Arial" w:eastAsia="Times New Roman" w:hAnsi="Arial" w:cs="Arial"/>
          <w:bCs/>
          <w:sz w:val="24"/>
          <w:szCs w:val="24"/>
        </w:rPr>
        <w:t xml:space="preserve"> w</w:t>
      </w:r>
      <w:r w:rsidRPr="00B454BB">
        <w:rPr>
          <w:rFonts w:ascii="Arial" w:eastAsia="Times New Roman" w:hAnsi="Arial" w:cs="Arial"/>
          <w:bCs/>
          <w:sz w:val="24"/>
          <w:szCs w:val="24"/>
        </w:rPr>
        <w:t>zruszenia decyzji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 xml:space="preserve">reprywatyzacyjnej jest wydanie jej bez podstawy prawnej lub z rażącym naruszeniem prawa. </w:t>
      </w:r>
      <w:r w:rsidRPr="00B454BB">
        <w:rPr>
          <w:rFonts w:ascii="Arial" w:hAnsi="Arial" w:cs="Arial"/>
          <w:bCs/>
          <w:sz w:val="24"/>
          <w:szCs w:val="24"/>
        </w:rPr>
        <w:t>W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doktrynie i orzecznictwie zgodnie przyjmuje się, że pojęcie prawa w zwrocie „rażące naruszenie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prawa” powinno być rozumiane szeroko, obejmując swoim zakresem przepisy prawa materialnego,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procesowego oraz przepisy o charakterze ustrojowym (J. Borkowski, w: B. Adamiak, J. Borkowski,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Kodeks postępowania administracyjnego. Komentarz, 2009, s. 599). Jak wskazał WSA w Rzeszowie w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wyroku z dnia 8 maja 2014 r. (II SA/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Rz</w:t>
      </w:r>
      <w:proofErr w:type="spellEnd"/>
      <w:r w:rsidRPr="00B454BB">
        <w:rPr>
          <w:rFonts w:ascii="Arial" w:hAnsi="Arial" w:cs="Arial"/>
          <w:bCs/>
          <w:sz w:val="24"/>
          <w:szCs w:val="24"/>
        </w:rPr>
        <w:t xml:space="preserve"> 194/14, 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Legalis</w:t>
      </w:r>
      <w:proofErr w:type="spellEnd"/>
      <w:r w:rsidRPr="00B454BB">
        <w:rPr>
          <w:rFonts w:ascii="Arial" w:hAnsi="Arial" w:cs="Arial"/>
          <w:bCs/>
          <w:sz w:val="24"/>
          <w:szCs w:val="24"/>
        </w:rPr>
        <w:t>): „Naruszenie prawa to naruszenie prawa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materialnego, procesowego, oraz przepisów o charakterze ustrojowym i kompetencyjnym. Można,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wobec tego stwierdzić, że chodzi o wszystkie normy prawne regulujące działanie administracji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publicznej w indywidualnych sprawach, niezależnie od tego, z jakich przepisów prawa się wywodzą”.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Nie ulega zatem wątpliwości, że naruszenie prawa procesowego może przybierać formę „rażącego naruszenia”. Jak zauważa zaś B. Adamiak: „Gradacja wad nie może zostać ograniczona wyłącznie do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materialnego prawa</w:t>
      </w:r>
      <w:r w:rsidR="00163200">
        <w:rPr>
          <w:rFonts w:ascii="Arial" w:hAnsi="Arial" w:cs="Arial"/>
          <w:bCs/>
          <w:sz w:val="24"/>
          <w:szCs w:val="24"/>
        </w:rPr>
        <w:t xml:space="preserve"> a</w:t>
      </w:r>
      <w:r w:rsidRPr="00B454BB">
        <w:rPr>
          <w:rFonts w:ascii="Arial" w:hAnsi="Arial" w:cs="Arial"/>
          <w:bCs/>
          <w:sz w:val="24"/>
          <w:szCs w:val="24"/>
        </w:rPr>
        <w:t>dministracyjnego. Naruszenie procesowego prawa administracyjnego, jak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z</w:t>
      </w:r>
      <w:r w:rsidRPr="00B454BB">
        <w:rPr>
          <w:rFonts w:ascii="Arial" w:hAnsi="Arial" w:cs="Arial"/>
          <w:bCs/>
          <w:sz w:val="24"/>
          <w:szCs w:val="24"/>
        </w:rPr>
        <w:t>ostało podkreślone, może mieć różny ciężar, od kwalifikowanego do nieistotnego. Szukając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kryterium, na podstawie którego należałoby budować gradację naruszenia przepisów prawa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procesowego, nie można zastosować kryterium materialnoprawnego – wpływu ciężaru naruszenia na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treść relacji materialnoprawnej. Ciężar naruszenia przepisów prawa procesowego musi być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powiązany z istotą procesu jako zorganizowanego </w:t>
      </w:r>
      <w:r w:rsidRPr="00B454BB">
        <w:rPr>
          <w:rFonts w:ascii="Arial" w:hAnsi="Arial" w:cs="Arial"/>
          <w:bCs/>
          <w:sz w:val="24"/>
          <w:szCs w:val="24"/>
        </w:rPr>
        <w:lastRenderedPageBreak/>
        <w:t>ciągu czynności procesowych organów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administracji publicznej. Oznacza to, że wadliwość procesowa jest powiązana z czynnościami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procesowymi organu</w:t>
      </w:r>
      <w:r w:rsidR="00163200">
        <w:rPr>
          <w:rFonts w:ascii="Arial" w:hAnsi="Arial" w:cs="Arial"/>
          <w:bCs/>
          <w:sz w:val="24"/>
          <w:szCs w:val="24"/>
        </w:rPr>
        <w:t xml:space="preserve"> a</w:t>
      </w:r>
      <w:r w:rsidRPr="00B454BB">
        <w:rPr>
          <w:rFonts w:ascii="Arial" w:hAnsi="Arial" w:cs="Arial"/>
          <w:bCs/>
          <w:sz w:val="24"/>
          <w:szCs w:val="24"/>
        </w:rPr>
        <w:t>dministracji publicznej, co wyłącza w tym zakresie konsekwencje prawne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wadliwych czynności procesowych strony. Konsekwencje te są bowiem powiązane z</w:t>
      </w:r>
      <w:r w:rsidR="00163200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czynnościami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procesowymi organów administracji publicznej.” (B. Adamiak, Gradacja naruszenia prawa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procesowego prawa administracyjnego, 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PiP</w:t>
      </w:r>
      <w:proofErr w:type="spellEnd"/>
      <w:r w:rsidRPr="00B454BB">
        <w:rPr>
          <w:rFonts w:ascii="Arial" w:hAnsi="Arial" w:cs="Arial"/>
          <w:bCs/>
          <w:sz w:val="24"/>
          <w:szCs w:val="24"/>
        </w:rPr>
        <w:t xml:space="preserve"> 2012, nr 3, s. 49-50).</w:t>
      </w:r>
    </w:p>
    <w:p w14:paraId="2842864E" w14:textId="77777777" w:rsidR="00163200" w:rsidRDefault="00B30600" w:rsidP="00F53866">
      <w:pPr>
        <w:spacing w:after="480" w:line="360" w:lineRule="auto"/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</w:pPr>
      <w:r w:rsidRPr="00B454BB">
        <w:rPr>
          <w:rFonts w:ascii="Arial" w:eastAsia="Times New Roman" w:hAnsi="Arial" w:cs="Arial"/>
          <w:bCs/>
          <w:sz w:val="24"/>
          <w:szCs w:val="24"/>
        </w:rPr>
        <w:t xml:space="preserve">W niniejszej sprawie </w:t>
      </w:r>
      <w:r w:rsidR="006D77B8" w:rsidRPr="00B454BB">
        <w:rPr>
          <w:rFonts w:ascii="Arial" w:eastAsia="Times New Roman" w:hAnsi="Arial" w:cs="Arial"/>
          <w:bCs/>
          <w:sz w:val="24"/>
          <w:szCs w:val="24"/>
        </w:rPr>
        <w:t>brak było podstaw do zastosowania przez Prezydenta m.st. Warszawy trybu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6D77B8" w:rsidRPr="00B454BB">
        <w:rPr>
          <w:rFonts w:ascii="Arial" w:eastAsia="Times New Roman" w:hAnsi="Arial" w:cs="Arial"/>
          <w:bCs/>
          <w:sz w:val="24"/>
          <w:szCs w:val="24"/>
        </w:rPr>
        <w:t xml:space="preserve">nadzwyczajnego uregulowanego w art. 155 k.p.a. gdyż organ zastosował </w:t>
      </w:r>
      <w:r w:rsidR="00BD52E5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go  </w:t>
      </w:r>
      <w:r w:rsidR="00445131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do </w:t>
      </w:r>
      <w:r w:rsidR="00BD52E5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decyzji z r., nr , która</w:t>
      </w:r>
      <w:r w:rsidR="00C06611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 </w:t>
      </w:r>
      <w:r w:rsidR="00BD52E5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była obarczona kwalifikowanymi wadami prawnymi. </w:t>
      </w:r>
      <w:r w:rsidR="00163200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 </w:t>
      </w:r>
    </w:p>
    <w:p w14:paraId="7862982F" w14:textId="1CF96FCB" w:rsidR="00C06611" w:rsidRPr="00B454BB" w:rsidRDefault="001054E6" w:rsidP="00F53866">
      <w:pPr>
        <w:spacing w:after="480" w:line="360" w:lineRule="auto"/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</w:pPr>
      <w:r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Na podstawie art. 155 k.p.a. mogą być zmieniane decyzje wadliwe (z wyjątkiem decyzji</w:t>
      </w:r>
      <w:r w:rsidR="00C06611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 </w:t>
      </w:r>
      <w:r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dotkniętych kwalifikowanymi wadami uzasadniającymi czy to wznowienie postępowania, czy</w:t>
      </w:r>
      <w:r w:rsidR="00C06611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 </w:t>
      </w:r>
      <w:r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to stwierdzenie nieważności decyzji), a także decyzje, które w żaden sposób nie naruszają</w:t>
      </w:r>
      <w:r w:rsidR="00C06611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 </w:t>
      </w:r>
      <w:r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prawa (por. wyrok NSA z dnia 5 października 2021 r., sygn. akt II OSK 202/21).</w:t>
      </w:r>
    </w:p>
    <w:p w14:paraId="46CB6ACC" w14:textId="77777777" w:rsidR="00C06611" w:rsidRPr="00B454BB" w:rsidRDefault="00205F8D" w:rsidP="00F53866">
      <w:pPr>
        <w:spacing w:after="480" w:line="360" w:lineRule="auto"/>
        <w:rPr>
          <w:rFonts w:ascii="Arial" w:eastAsia="Calibri" w:hAnsi="Arial" w:cs="Arial"/>
          <w:bCs/>
          <w:color w:val="FF0000"/>
          <w:sz w:val="24"/>
          <w:szCs w:val="24"/>
          <w:lang w:eastAsia="ar-SA"/>
        </w:rPr>
      </w:pPr>
      <w:r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Uwzględniając powyższe orzeczenie, wskazać należy, że </w:t>
      </w:r>
      <w:r w:rsidR="00C7066B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Decyzja </w:t>
      </w:r>
      <w:r w:rsidR="00C7066B" w:rsidRPr="00B454BB">
        <w:rPr>
          <w:rFonts w:ascii="Arial" w:eastAsia="Calibri" w:hAnsi="Arial" w:cs="Arial"/>
          <w:bCs/>
          <w:sz w:val="24"/>
          <w:szCs w:val="24"/>
          <w:lang w:eastAsia="ar-SA"/>
        </w:rPr>
        <w:t>Prezydenta m.st. Warszawy</w:t>
      </w:r>
      <w:r w:rsidR="00C06611" w:rsidRPr="00B454BB">
        <w:rPr>
          <w:rFonts w:ascii="Arial" w:eastAsia="Calibri" w:hAnsi="Arial" w:cs="Arial"/>
          <w:bCs/>
          <w:sz w:val="24"/>
          <w:szCs w:val="24"/>
          <w:lang w:eastAsia="ar-SA"/>
        </w:rPr>
        <w:t xml:space="preserve"> </w:t>
      </w:r>
      <w:r w:rsidR="00C7066B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z r. </w:t>
      </w:r>
      <w:r w:rsidR="00B96509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n</w:t>
      </w:r>
      <w:r w:rsidR="00C7066B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r  dotknięta jest kwalifikowaną wadą prawną</w:t>
      </w:r>
      <w:r w:rsidR="00BA53E4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. Została wydana z rażącym naruszeniem</w:t>
      </w:r>
      <w:r w:rsidR="00C06611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 </w:t>
      </w:r>
      <w:r w:rsidR="00BA53E4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prawa </w:t>
      </w:r>
      <w:r w:rsidR="00C7066B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(art. 156 § 1 pkt 2 k.p.a.</w:t>
      </w:r>
      <w:r w:rsidR="00BA53E4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) bowiem </w:t>
      </w:r>
      <w:r w:rsidR="00C7066B" w:rsidRPr="00B454BB">
        <w:rPr>
          <w:rFonts w:ascii="Arial" w:eastAsia="Calibri" w:hAnsi="Arial" w:cs="Arial"/>
          <w:bCs/>
          <w:sz w:val="24"/>
          <w:szCs w:val="24"/>
          <w:lang w:eastAsia="ar-SA"/>
        </w:rPr>
        <w:t>Prezydent m.st. Warszawy rozpatrzył wniosek</w:t>
      </w:r>
      <w:r w:rsidR="00C06611" w:rsidRPr="00B454BB">
        <w:rPr>
          <w:rFonts w:ascii="Arial" w:eastAsia="Calibri" w:hAnsi="Arial" w:cs="Arial"/>
          <w:bCs/>
          <w:sz w:val="24"/>
          <w:szCs w:val="24"/>
          <w:lang w:eastAsia="ar-SA"/>
        </w:rPr>
        <w:t xml:space="preserve"> </w:t>
      </w:r>
      <w:r w:rsidR="00C7066B" w:rsidRPr="00B454BB">
        <w:rPr>
          <w:rFonts w:ascii="Arial" w:eastAsia="Calibri" w:hAnsi="Arial" w:cs="Arial"/>
          <w:bCs/>
          <w:sz w:val="24"/>
          <w:szCs w:val="24"/>
          <w:lang w:eastAsia="ar-SA"/>
        </w:rPr>
        <w:t>dekretowy i wydał pozytywną decyzję w tym zakresie, mimo braku wniosku osoby</w:t>
      </w:r>
      <w:r w:rsidR="00C06611" w:rsidRPr="00B454BB">
        <w:rPr>
          <w:rFonts w:ascii="Arial" w:eastAsia="Calibri" w:hAnsi="Arial" w:cs="Arial"/>
          <w:bCs/>
          <w:sz w:val="24"/>
          <w:szCs w:val="24"/>
          <w:lang w:eastAsia="ar-SA"/>
        </w:rPr>
        <w:t xml:space="preserve"> </w:t>
      </w:r>
      <w:r w:rsidR="00C7066B" w:rsidRPr="00B454BB">
        <w:rPr>
          <w:rFonts w:ascii="Arial" w:eastAsia="Calibri" w:hAnsi="Arial" w:cs="Arial"/>
          <w:bCs/>
          <w:sz w:val="24"/>
          <w:szCs w:val="24"/>
          <w:lang w:eastAsia="ar-SA"/>
        </w:rPr>
        <w:t>prawidłowo legitymowanej do wystąpienia z wnioskiem o ustanowienie prawa użytkowania</w:t>
      </w:r>
      <w:r w:rsidR="00C06611" w:rsidRPr="00B454BB">
        <w:rPr>
          <w:rFonts w:ascii="Arial" w:eastAsia="Calibri" w:hAnsi="Arial" w:cs="Arial"/>
          <w:bCs/>
          <w:sz w:val="24"/>
          <w:szCs w:val="24"/>
          <w:lang w:eastAsia="ar-SA"/>
        </w:rPr>
        <w:t xml:space="preserve"> </w:t>
      </w:r>
      <w:r w:rsidR="00C7066B" w:rsidRPr="00B454BB">
        <w:rPr>
          <w:rFonts w:ascii="Arial" w:eastAsia="Calibri" w:hAnsi="Arial" w:cs="Arial"/>
          <w:bCs/>
          <w:sz w:val="24"/>
          <w:szCs w:val="24"/>
          <w:lang w:eastAsia="ar-SA"/>
        </w:rPr>
        <w:t>wieczystego. Gruntowna analiza okoliczności przemawiających za stwierdzeniem</w:t>
      </w:r>
      <w:r w:rsidR="00C06611" w:rsidRPr="00B454BB">
        <w:rPr>
          <w:rFonts w:ascii="Arial" w:eastAsia="Calibri" w:hAnsi="Arial" w:cs="Arial"/>
          <w:bCs/>
          <w:sz w:val="24"/>
          <w:szCs w:val="24"/>
          <w:lang w:eastAsia="ar-SA"/>
        </w:rPr>
        <w:t xml:space="preserve"> </w:t>
      </w:r>
      <w:r w:rsidR="00C7066B" w:rsidRPr="00B454BB">
        <w:rPr>
          <w:rFonts w:ascii="Arial" w:eastAsia="Calibri" w:hAnsi="Arial" w:cs="Arial"/>
          <w:bCs/>
          <w:sz w:val="24"/>
          <w:szCs w:val="24"/>
          <w:lang w:eastAsia="ar-SA"/>
        </w:rPr>
        <w:t xml:space="preserve">nieważności decyzji Nr </w:t>
      </w:r>
      <w:r w:rsidR="004E228D" w:rsidRPr="00B454BB">
        <w:rPr>
          <w:rFonts w:ascii="Arial" w:eastAsia="Calibri" w:hAnsi="Arial" w:cs="Arial"/>
          <w:bCs/>
          <w:sz w:val="24"/>
          <w:szCs w:val="24"/>
          <w:lang w:eastAsia="ar-SA"/>
        </w:rPr>
        <w:t xml:space="preserve"> </w:t>
      </w:r>
      <w:r w:rsidR="00C7066B" w:rsidRPr="00B454BB">
        <w:rPr>
          <w:rFonts w:ascii="Arial" w:eastAsia="Calibri" w:hAnsi="Arial" w:cs="Arial"/>
          <w:bCs/>
          <w:sz w:val="24"/>
          <w:szCs w:val="24"/>
          <w:lang w:eastAsia="ar-SA"/>
        </w:rPr>
        <w:t>została przeprowadzona w decyzji Komisji II R 40 a/19 i ponowne</w:t>
      </w:r>
      <w:r w:rsidR="00C06611" w:rsidRPr="00B454BB">
        <w:rPr>
          <w:rFonts w:ascii="Arial" w:eastAsia="Calibri" w:hAnsi="Arial" w:cs="Arial"/>
          <w:bCs/>
          <w:sz w:val="24"/>
          <w:szCs w:val="24"/>
          <w:lang w:eastAsia="ar-SA"/>
        </w:rPr>
        <w:t xml:space="preserve"> </w:t>
      </w:r>
      <w:r w:rsidR="00C7066B" w:rsidRPr="00B454BB">
        <w:rPr>
          <w:rFonts w:ascii="Arial" w:eastAsia="Calibri" w:hAnsi="Arial" w:cs="Arial"/>
          <w:bCs/>
          <w:sz w:val="24"/>
          <w:szCs w:val="24"/>
          <w:lang w:eastAsia="ar-SA"/>
        </w:rPr>
        <w:t>przytaczanie ich w tym miejscu jest zbyteczne</w:t>
      </w:r>
      <w:r w:rsidR="00B96509" w:rsidRPr="00B454BB">
        <w:rPr>
          <w:rFonts w:ascii="Arial" w:eastAsia="Calibri" w:hAnsi="Arial" w:cs="Arial"/>
          <w:bCs/>
          <w:sz w:val="24"/>
          <w:szCs w:val="24"/>
          <w:lang w:eastAsia="ar-SA"/>
        </w:rPr>
        <w:t xml:space="preserve">. </w:t>
      </w:r>
    </w:p>
    <w:p w14:paraId="211FA532" w14:textId="7A8C2A78" w:rsidR="00C06611" w:rsidRPr="00B454BB" w:rsidRDefault="001054E6" w:rsidP="00F53866">
      <w:pPr>
        <w:spacing w:after="480" w:line="360" w:lineRule="auto"/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</w:pPr>
      <w:r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Powyższe okoliczności mają istotny wpływ na wynik niniejszej sprawy. W sytuacji gdy</w:t>
      </w:r>
      <w:r w:rsidR="00C06611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 </w:t>
      </w:r>
      <w:r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decyzja </w:t>
      </w:r>
      <w:r w:rsidR="00B96509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nr </w:t>
      </w:r>
      <w:r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z  r. dotknięta była kwalifikowanymi wadami prawnymi (art. 156 § 1 pkt 2 k.p.a.,</w:t>
      </w:r>
      <w:r w:rsidR="00C06611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 </w:t>
      </w:r>
      <w:r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art. 29 ust. 1 pkt 3a</w:t>
      </w:r>
      <w:r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ustawy z dnia 9 marca 2017 r.),to niewątpliwe nie </w:t>
      </w:r>
      <w:r w:rsidR="00163200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 z</w:t>
      </w:r>
      <w:r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achodziły przesłanki</w:t>
      </w:r>
      <w:r w:rsidR="00C06611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 </w:t>
      </w:r>
      <w:r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do jej zmiany na podstawie art. 155 k.p.a</w:t>
      </w:r>
      <w:r w:rsidR="00AB5D0E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.</w:t>
      </w:r>
      <w:r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. Nie można </w:t>
      </w:r>
      <w:r w:rsidR="00163200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d</w:t>
      </w:r>
      <w:r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okonywać zmiany decyzji dotkniętej</w:t>
      </w:r>
      <w:r w:rsidR="00C06611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 </w:t>
      </w:r>
      <w:r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wadą nieważności w celu jej sanowania. (teza </w:t>
      </w:r>
      <w:r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lastRenderedPageBreak/>
        <w:t>pierwsza wyroku NSA z 26.07.1993 r., I SA</w:t>
      </w:r>
      <w:r w:rsidR="00C06611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 </w:t>
      </w:r>
      <w:r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1892/92, ONSA 1994/3, poz. 116). Wobec czego odwołanie się przez Prezydenta m.st.</w:t>
      </w:r>
      <w:r w:rsidR="00C06611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 </w:t>
      </w:r>
      <w:r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Warszawy do tej regulacji w omówionym zakresie i wydanie decyzji</w:t>
      </w:r>
      <w:r w:rsidRPr="00B454BB">
        <w:rPr>
          <w:rFonts w:ascii="Arial" w:hAnsi="Arial" w:cs="Arial"/>
          <w:bCs/>
          <w:sz w:val="24"/>
          <w:szCs w:val="24"/>
        </w:rPr>
        <w:t xml:space="preserve"> z r. </w:t>
      </w:r>
      <w:r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świadczy o rażącym naruszeniu art. 155 k.p.a</w:t>
      </w:r>
      <w:r w:rsidR="00AB5D0E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.</w:t>
      </w:r>
      <w:r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.  </w:t>
      </w:r>
    </w:p>
    <w:p w14:paraId="2D0D186C" w14:textId="18AF01FF" w:rsidR="00C06611" w:rsidRPr="00B454BB" w:rsidRDefault="00163200" w:rsidP="00F53866">
      <w:pPr>
        <w:spacing w:after="480" w:line="360" w:lineRule="auto"/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</w:pPr>
      <w:r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3.</w:t>
      </w:r>
      <w:r w:rsidR="001054E6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Rażące n</w:t>
      </w:r>
      <w:r w:rsidR="001054E6" w:rsidRPr="00B454BB">
        <w:rPr>
          <w:rFonts w:ascii="Arial" w:eastAsia="Calibri" w:hAnsi="Arial" w:cs="Arial"/>
          <w:bCs/>
          <w:sz w:val="24"/>
          <w:szCs w:val="24"/>
        </w:rPr>
        <w:t>aruszenie art. 155 k.p.</w:t>
      </w:r>
      <w:r w:rsidR="00FA063E" w:rsidRPr="00B454BB">
        <w:rPr>
          <w:rFonts w:ascii="Arial" w:eastAsia="Calibri" w:hAnsi="Arial" w:cs="Arial"/>
          <w:bCs/>
          <w:sz w:val="24"/>
          <w:szCs w:val="24"/>
        </w:rPr>
        <w:t>a</w:t>
      </w:r>
      <w:r w:rsidR="001054E6" w:rsidRPr="00B454BB">
        <w:rPr>
          <w:rFonts w:ascii="Arial" w:eastAsia="Calibri" w:hAnsi="Arial" w:cs="Arial"/>
          <w:bCs/>
          <w:sz w:val="24"/>
          <w:szCs w:val="24"/>
        </w:rPr>
        <w:t xml:space="preserve">. poprzez jego </w:t>
      </w:r>
      <w:r w:rsidR="001054E6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zastosowanie do nieostatecznej decyzji z r., nr .</w:t>
      </w:r>
      <w:r w:rsidR="00C06611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 </w:t>
      </w:r>
    </w:p>
    <w:p w14:paraId="5C085CD8" w14:textId="77777777" w:rsidR="00C06611" w:rsidRPr="00B454BB" w:rsidRDefault="001054E6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W postępowaniu administracyjnym istnieje możliwość wyeliminowania z obrotu prawnego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decyzji. Powyższą możliwość dopuszcza regulacja zawarta w art. 155 k.p.a.. Warunkiem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zmiany lub uchylenia jest ostateczność decyzji. Jest to warunek konieczny. Oznacza to, że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dopóki decyzja jest nieostateczna nie można jej zweryfikować w trybie art. 155 k.p.a.</w:t>
      </w:r>
      <w:r w:rsidR="000B2E9C" w:rsidRPr="00B454BB">
        <w:rPr>
          <w:rFonts w:ascii="Arial" w:hAnsi="Arial" w:cs="Arial"/>
          <w:bCs/>
          <w:sz w:val="24"/>
          <w:szCs w:val="24"/>
        </w:rPr>
        <w:t>.</w:t>
      </w:r>
    </w:p>
    <w:p w14:paraId="5C3466F7" w14:textId="604B6B60" w:rsidR="00C06611" w:rsidRPr="00B454BB" w:rsidRDefault="001054E6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 xml:space="preserve">W niniejszej sprawie, jak wynika z akt miejskich adw. A </w:t>
      </w:r>
      <w:r w:rsidR="004E228D" w:rsidRPr="00B454BB">
        <w:rPr>
          <w:rFonts w:ascii="Arial" w:hAnsi="Arial" w:cs="Arial"/>
          <w:bCs/>
          <w:sz w:val="24"/>
          <w:szCs w:val="24"/>
        </w:rPr>
        <w:t>H</w:t>
      </w:r>
      <w:r w:rsidR="00F21C16" w:rsidRPr="00B454BB">
        <w:rPr>
          <w:rFonts w:ascii="Arial" w:hAnsi="Arial" w:cs="Arial"/>
          <w:bCs/>
          <w:sz w:val="24"/>
          <w:szCs w:val="24"/>
        </w:rPr>
        <w:t xml:space="preserve"> pełnomocnik </w:t>
      </w:r>
      <w:r w:rsidRPr="00B454BB">
        <w:rPr>
          <w:rFonts w:ascii="Arial" w:hAnsi="Arial" w:cs="Arial"/>
          <w:bCs/>
          <w:sz w:val="24"/>
          <w:szCs w:val="24"/>
        </w:rPr>
        <w:t>P G i J</w:t>
      </w:r>
      <w:r w:rsidR="004E228D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V-P wniósł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pismo </w:t>
      </w:r>
      <w:r w:rsidR="00F21C16" w:rsidRPr="00B454BB">
        <w:rPr>
          <w:rFonts w:ascii="Arial" w:hAnsi="Arial" w:cs="Arial"/>
          <w:bCs/>
          <w:sz w:val="24"/>
          <w:szCs w:val="24"/>
        </w:rPr>
        <w:t xml:space="preserve">z r. </w:t>
      </w:r>
      <w:r w:rsidRPr="00B454BB">
        <w:rPr>
          <w:rFonts w:ascii="Arial" w:hAnsi="Arial" w:cs="Arial"/>
          <w:bCs/>
          <w:sz w:val="24"/>
          <w:szCs w:val="24"/>
        </w:rPr>
        <w:t>zatytułowane „wniosek o zmianę decyzji nr</w:t>
      </w:r>
      <w:r w:rsidR="004E228D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ewentualnie odwołanie od decyzji nr ”.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Pełnomocnik zwrócił się do Prezydenta m.st. Warszawy o zmianę ww. decyzji; ewentualnie z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ostrożności zaskarżył ww. decyzję  – w zakresie punktu I tj. w zakresie udziałów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przysługujących H G, S</w:t>
      </w:r>
      <w:r w:rsidR="004E228D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G oraz P G. Pełnomocnik wniósł o</w:t>
      </w:r>
      <w:r w:rsidR="00163200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zwrócenie się do pełnomocnika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pozostałych stron czy wyraża zgodę na zmianę decyzji w trybie art. 155 k.p.a., jeśli nie</w:t>
      </w:r>
      <w:r w:rsidR="00F21C16" w:rsidRPr="00B454BB">
        <w:rPr>
          <w:rFonts w:ascii="Arial" w:hAnsi="Arial" w:cs="Arial"/>
          <w:bCs/>
          <w:sz w:val="24"/>
          <w:szCs w:val="24"/>
        </w:rPr>
        <w:t>,</w:t>
      </w:r>
      <w:r w:rsidRPr="00B454BB">
        <w:rPr>
          <w:rFonts w:ascii="Arial" w:hAnsi="Arial" w:cs="Arial"/>
          <w:bCs/>
          <w:sz w:val="24"/>
          <w:szCs w:val="24"/>
        </w:rPr>
        <w:t xml:space="preserve"> to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pismo to należy potraktować jako odwołanie do S</w:t>
      </w:r>
      <w:r w:rsidR="004B2477" w:rsidRPr="00B454BB">
        <w:rPr>
          <w:rFonts w:ascii="Arial" w:hAnsi="Arial" w:cs="Arial"/>
          <w:bCs/>
          <w:sz w:val="24"/>
          <w:szCs w:val="24"/>
        </w:rPr>
        <w:t xml:space="preserve">amorządowego </w:t>
      </w:r>
      <w:r w:rsidRPr="00B454BB">
        <w:rPr>
          <w:rFonts w:ascii="Arial" w:hAnsi="Arial" w:cs="Arial"/>
          <w:bCs/>
          <w:sz w:val="24"/>
          <w:szCs w:val="24"/>
        </w:rPr>
        <w:t>K</w:t>
      </w:r>
      <w:r w:rsidR="004B2477" w:rsidRPr="00B454BB">
        <w:rPr>
          <w:rFonts w:ascii="Arial" w:hAnsi="Arial" w:cs="Arial"/>
          <w:bCs/>
          <w:sz w:val="24"/>
          <w:szCs w:val="24"/>
        </w:rPr>
        <w:t xml:space="preserve">olegium Odwoławczego </w:t>
      </w:r>
      <w:r w:rsidRPr="00B454BB">
        <w:rPr>
          <w:rFonts w:ascii="Arial" w:hAnsi="Arial" w:cs="Arial"/>
          <w:bCs/>
          <w:sz w:val="24"/>
          <w:szCs w:val="24"/>
        </w:rPr>
        <w:t>w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Warszawie.</w:t>
      </w:r>
    </w:p>
    <w:p w14:paraId="7C0ADF81" w14:textId="77777777" w:rsidR="00C06611" w:rsidRPr="00B454BB" w:rsidRDefault="001054E6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Działający w imieniu H G i S G adw. M J</w:t>
      </w:r>
      <w:r w:rsidR="004E228D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pismem z r. przyłączył się do wniosku z r.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złożonego przez adw. A</w:t>
      </w:r>
      <w:r w:rsidR="004E228D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H o zmianę decyzji organu z r. Nr</w:t>
      </w:r>
      <w:r w:rsidR="004E228D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.</w:t>
      </w:r>
      <w:r w:rsidR="004E228D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Wniósł o zmianę decyzji z trybie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art. 155 k.p.a., zaś w razie uznania, iż nie ma przesłanek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do uwzględnienia wniosku, wskazał,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że pismo należy potraktować jako odwołanie od ww. decyzji Prezydenta m.st. Warszawy.</w:t>
      </w:r>
    </w:p>
    <w:p w14:paraId="7818F5D4" w14:textId="624D2E4C" w:rsidR="00C06611" w:rsidRPr="00B454BB" w:rsidRDefault="001054E6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Komisja podziela pogląd wyrażany i utrwalony w orzecznictwie, iż środki prawne wnoszone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przez stronę w postępowaniu administracyjnym powinny być przez organ kwalifikowane nie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według nadanej im nazwy, ale stosownie do stadium, w jakim znajduje się postępowanie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administracyjne w dacie wniesienia środka (wyrok NSA z </w:t>
      </w:r>
      <w:r w:rsidRPr="00B454BB">
        <w:rPr>
          <w:rFonts w:ascii="Arial" w:hAnsi="Arial" w:cs="Arial"/>
          <w:bCs/>
          <w:sz w:val="24"/>
          <w:szCs w:val="24"/>
        </w:rPr>
        <w:lastRenderedPageBreak/>
        <w:t>12.05.1989 r. IV SA 57/89).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Niewątpliwie zmieniana decyzja nr r. nie była decyzją ostateczną w chwili, w której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pełnomocnik strony złożył wniosek o jej zmianę w trybie art. 155 k.p.a.</w:t>
      </w:r>
      <w:r w:rsidR="00A04223" w:rsidRPr="00B454BB">
        <w:rPr>
          <w:rFonts w:ascii="Arial" w:hAnsi="Arial" w:cs="Arial"/>
          <w:bCs/>
          <w:sz w:val="24"/>
          <w:szCs w:val="24"/>
        </w:rPr>
        <w:t>.</w:t>
      </w:r>
      <w:r w:rsidRPr="00B454BB">
        <w:rPr>
          <w:rFonts w:ascii="Arial" w:hAnsi="Arial" w:cs="Arial"/>
          <w:bCs/>
          <w:sz w:val="24"/>
          <w:szCs w:val="24"/>
        </w:rPr>
        <w:t xml:space="preserve"> Wobec tego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Prezydent m.st. Warszawy powinien uznać ten wniosek za przedwczesny. Pismo adw. A H,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powinno zostać zakwalifikowane jako odwołanie od decyzji reprywatyzacyjnej mimo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zatytułowania go „wniosek o zmianę”. Uznaniu ww. pisma za wniosek o zmianę ewidentnie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sprzeciwia </w:t>
      </w:r>
      <w:r w:rsidR="005B16AD" w:rsidRPr="00B454BB">
        <w:rPr>
          <w:rFonts w:ascii="Arial" w:hAnsi="Arial" w:cs="Arial"/>
          <w:bCs/>
          <w:sz w:val="24"/>
          <w:szCs w:val="24"/>
        </w:rPr>
        <w:t xml:space="preserve">się </w:t>
      </w:r>
      <w:r w:rsidRPr="00B454BB">
        <w:rPr>
          <w:rFonts w:ascii="Arial" w:hAnsi="Arial" w:cs="Arial"/>
          <w:bCs/>
          <w:sz w:val="24"/>
          <w:szCs w:val="24"/>
        </w:rPr>
        <w:t>stadium postępowania w jakim wpłynęło tj. w trakcie biegu termin do złożenia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odwołania (10 dni po wydaniu decyzji reprywatyzacyjnej). </w:t>
      </w:r>
      <w:r w:rsidR="005A5686" w:rsidRPr="00B454BB">
        <w:rPr>
          <w:rFonts w:ascii="Arial" w:hAnsi="Arial" w:cs="Arial"/>
          <w:bCs/>
          <w:sz w:val="24"/>
          <w:szCs w:val="24"/>
        </w:rPr>
        <w:t>W sytuacji, gdy organ stwierdził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5A5686" w:rsidRPr="00B454BB">
        <w:rPr>
          <w:rFonts w:ascii="Arial" w:hAnsi="Arial" w:cs="Arial"/>
          <w:bCs/>
          <w:sz w:val="24"/>
          <w:szCs w:val="24"/>
        </w:rPr>
        <w:t>zasadności zarzutów co do błędnego wyliczenia udziałów spadkowych, a podniesionych w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5A5686" w:rsidRPr="00B454BB">
        <w:rPr>
          <w:rFonts w:ascii="Arial" w:hAnsi="Arial" w:cs="Arial"/>
          <w:bCs/>
          <w:sz w:val="24"/>
          <w:szCs w:val="24"/>
        </w:rPr>
        <w:t>piśmie</w:t>
      </w:r>
      <w:r w:rsidR="00163200">
        <w:rPr>
          <w:rFonts w:ascii="Arial" w:hAnsi="Arial" w:cs="Arial"/>
          <w:bCs/>
          <w:sz w:val="24"/>
          <w:szCs w:val="24"/>
        </w:rPr>
        <w:t xml:space="preserve"> p</w:t>
      </w:r>
      <w:r w:rsidR="005A5686" w:rsidRPr="00B454BB">
        <w:rPr>
          <w:rFonts w:ascii="Arial" w:hAnsi="Arial" w:cs="Arial"/>
          <w:bCs/>
          <w:sz w:val="24"/>
          <w:szCs w:val="24"/>
        </w:rPr>
        <w:t>ełnomocnika strony</w:t>
      </w:r>
      <w:r w:rsidR="004B2477" w:rsidRPr="00B454BB">
        <w:rPr>
          <w:rFonts w:ascii="Arial" w:hAnsi="Arial" w:cs="Arial"/>
          <w:bCs/>
          <w:sz w:val="24"/>
          <w:szCs w:val="24"/>
        </w:rPr>
        <w:t xml:space="preserve">, </w:t>
      </w:r>
      <w:r w:rsidR="005A5686" w:rsidRPr="00B454BB">
        <w:rPr>
          <w:rFonts w:ascii="Arial" w:hAnsi="Arial" w:cs="Arial"/>
          <w:bCs/>
          <w:sz w:val="24"/>
          <w:szCs w:val="24"/>
        </w:rPr>
        <w:t xml:space="preserve">mógł wydać decyzję </w:t>
      </w:r>
      <w:proofErr w:type="spellStart"/>
      <w:r w:rsidR="005A5686" w:rsidRPr="00B454BB">
        <w:rPr>
          <w:rFonts w:ascii="Arial" w:hAnsi="Arial" w:cs="Arial"/>
          <w:bCs/>
          <w:sz w:val="24"/>
          <w:szCs w:val="24"/>
        </w:rPr>
        <w:t>autokontrolną</w:t>
      </w:r>
      <w:proofErr w:type="spellEnd"/>
      <w:r w:rsidR="005A5686" w:rsidRPr="00B454BB">
        <w:rPr>
          <w:rFonts w:ascii="Arial" w:hAnsi="Arial" w:cs="Arial"/>
          <w:bCs/>
          <w:sz w:val="24"/>
          <w:szCs w:val="24"/>
        </w:rPr>
        <w:t xml:space="preserve"> z art. 132 k.p.a.</w:t>
      </w:r>
      <w:r w:rsidR="00A04223" w:rsidRPr="00B454BB">
        <w:rPr>
          <w:rFonts w:ascii="Arial" w:hAnsi="Arial" w:cs="Arial"/>
          <w:bCs/>
          <w:sz w:val="24"/>
          <w:szCs w:val="24"/>
        </w:rPr>
        <w:t>.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163200">
        <w:rPr>
          <w:rFonts w:ascii="Arial" w:hAnsi="Arial" w:cs="Arial"/>
          <w:bCs/>
          <w:sz w:val="24"/>
          <w:szCs w:val="24"/>
        </w:rPr>
        <w:t xml:space="preserve"> D</w:t>
      </w:r>
      <w:r w:rsidR="005A5686" w:rsidRPr="00B454BB">
        <w:rPr>
          <w:rFonts w:ascii="Arial" w:hAnsi="Arial" w:cs="Arial"/>
          <w:bCs/>
          <w:sz w:val="24"/>
          <w:szCs w:val="24"/>
        </w:rPr>
        <w:t>oprowadziłaby do niezwłocznego osiągnięcia celu postępowania odwoławczego, którym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5A5686" w:rsidRPr="00B454BB">
        <w:rPr>
          <w:rFonts w:ascii="Arial" w:hAnsi="Arial" w:cs="Arial"/>
          <w:bCs/>
          <w:sz w:val="24"/>
          <w:szCs w:val="24"/>
        </w:rPr>
        <w:t>jest wydanie prawidłowej, zgodnej z prawem i wymogami celowości decyzji bez potrzeby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5A5686" w:rsidRPr="00B454BB">
        <w:rPr>
          <w:rFonts w:ascii="Arial" w:hAnsi="Arial" w:cs="Arial"/>
          <w:bCs/>
          <w:sz w:val="24"/>
          <w:szCs w:val="24"/>
        </w:rPr>
        <w:t>absorbowania strony w obronę swych interesów przed organem wyższego stopnia.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5A5686" w:rsidRPr="00B454BB">
        <w:rPr>
          <w:rFonts w:ascii="Arial" w:hAnsi="Arial" w:cs="Arial"/>
          <w:bCs/>
          <w:sz w:val="24"/>
          <w:szCs w:val="24"/>
        </w:rPr>
        <w:t>Jednocześnie nie doprowadziło by do użycia niewłaściwego trybu</w:t>
      </w:r>
      <w:r w:rsidR="00FA063E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5A5686" w:rsidRPr="00B454BB">
        <w:rPr>
          <w:rFonts w:ascii="Arial" w:hAnsi="Arial" w:cs="Arial"/>
          <w:bCs/>
          <w:sz w:val="24"/>
          <w:szCs w:val="24"/>
        </w:rPr>
        <w:t>z art. 155 k.p.a.</w:t>
      </w:r>
      <w:r w:rsidR="00A04223" w:rsidRPr="00B454BB">
        <w:rPr>
          <w:rFonts w:ascii="Arial" w:hAnsi="Arial" w:cs="Arial"/>
          <w:bCs/>
          <w:sz w:val="24"/>
          <w:szCs w:val="24"/>
        </w:rPr>
        <w:t>.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Tymczasem Prezydent m.st. Warszawy nie rozpoznał tego pisma jako odwołania</w:t>
      </w:r>
      <w:r w:rsidR="005A5686" w:rsidRPr="00B454BB">
        <w:rPr>
          <w:rFonts w:ascii="Arial" w:hAnsi="Arial" w:cs="Arial"/>
          <w:bCs/>
          <w:sz w:val="24"/>
          <w:szCs w:val="24"/>
        </w:rPr>
        <w:t xml:space="preserve"> (mimo, że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5A5686" w:rsidRPr="00B454BB">
        <w:rPr>
          <w:rFonts w:ascii="Arial" w:hAnsi="Arial" w:cs="Arial"/>
          <w:bCs/>
          <w:sz w:val="24"/>
          <w:szCs w:val="24"/>
        </w:rPr>
        <w:t xml:space="preserve">strony wskazywały, iż ewentualnie należy potraktować je jako odwołanie) </w:t>
      </w:r>
      <w:r w:rsidRPr="00B454BB">
        <w:rPr>
          <w:rFonts w:ascii="Arial" w:hAnsi="Arial" w:cs="Arial"/>
          <w:bCs/>
          <w:sz w:val="24"/>
          <w:szCs w:val="24"/>
        </w:rPr>
        <w:t>uznał, że  jest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wnioskiem o zmianę decyzji w trybie art. 155.k.p.a.</w:t>
      </w:r>
      <w:r w:rsidR="00A04223" w:rsidRPr="00B454BB">
        <w:rPr>
          <w:rFonts w:ascii="Arial" w:hAnsi="Arial" w:cs="Arial"/>
          <w:bCs/>
          <w:sz w:val="24"/>
          <w:szCs w:val="24"/>
        </w:rPr>
        <w:t>,</w:t>
      </w:r>
      <w:r w:rsidRPr="00B454BB">
        <w:rPr>
          <w:rFonts w:ascii="Arial" w:hAnsi="Arial" w:cs="Arial"/>
          <w:bCs/>
          <w:sz w:val="24"/>
          <w:szCs w:val="24"/>
        </w:rPr>
        <w:t xml:space="preserve"> czym rażąco naruszył przepis art. 13</w:t>
      </w:r>
      <w:r w:rsidR="00FA063E" w:rsidRPr="00B454BB">
        <w:rPr>
          <w:rFonts w:ascii="Arial" w:hAnsi="Arial" w:cs="Arial"/>
          <w:bCs/>
          <w:sz w:val="24"/>
          <w:szCs w:val="24"/>
        </w:rPr>
        <w:t>2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k.p.a.</w:t>
      </w:r>
      <w:r w:rsidR="00A04223" w:rsidRPr="00B454BB">
        <w:rPr>
          <w:rFonts w:ascii="Arial" w:hAnsi="Arial" w:cs="Arial"/>
          <w:bCs/>
          <w:sz w:val="24"/>
          <w:szCs w:val="24"/>
        </w:rPr>
        <w:t>.</w:t>
      </w:r>
      <w:r w:rsidRPr="00B454BB">
        <w:rPr>
          <w:rFonts w:ascii="Arial" w:hAnsi="Arial" w:cs="Arial"/>
          <w:bCs/>
          <w:sz w:val="24"/>
          <w:szCs w:val="24"/>
        </w:rPr>
        <w:t xml:space="preserve"> </w:t>
      </w:r>
    </w:p>
    <w:p w14:paraId="3F085C26" w14:textId="7D810582" w:rsidR="00C06611" w:rsidRPr="00B454BB" w:rsidRDefault="001054E6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 xml:space="preserve">Nie sposób przyjąć, że pełnomocnik </w:t>
      </w:r>
      <w:r w:rsidR="004B2477" w:rsidRPr="00B454BB">
        <w:rPr>
          <w:rFonts w:ascii="Arial" w:hAnsi="Arial" w:cs="Arial"/>
          <w:bCs/>
          <w:sz w:val="24"/>
          <w:szCs w:val="24"/>
        </w:rPr>
        <w:t xml:space="preserve">strony </w:t>
      </w:r>
      <w:r w:rsidRPr="00B454BB">
        <w:rPr>
          <w:rFonts w:ascii="Arial" w:hAnsi="Arial" w:cs="Arial"/>
          <w:bCs/>
          <w:sz w:val="24"/>
          <w:szCs w:val="24"/>
        </w:rPr>
        <w:t>w sposób jasny wybrał sposób</w:t>
      </w:r>
      <w:r w:rsidR="00163200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kwestionowania wydanej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decyzji. Wskazane w piśmie tryby postępowania</w:t>
      </w:r>
      <w:r w:rsidR="00163200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administracyjnego  tj. „wniosek o zmianę w trybie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art. 155 k.p.a</w:t>
      </w:r>
      <w:r w:rsidR="00A04223" w:rsidRPr="00B454BB">
        <w:rPr>
          <w:rFonts w:ascii="Arial" w:hAnsi="Arial" w:cs="Arial"/>
          <w:bCs/>
          <w:sz w:val="24"/>
          <w:szCs w:val="24"/>
        </w:rPr>
        <w:t>.</w:t>
      </w:r>
      <w:r w:rsidRPr="00B454BB">
        <w:rPr>
          <w:rFonts w:ascii="Arial" w:hAnsi="Arial" w:cs="Arial"/>
          <w:bCs/>
          <w:sz w:val="24"/>
          <w:szCs w:val="24"/>
        </w:rPr>
        <w:t>„ oraz „odwołanie od decyzji” nie mogą być stosowane zamiennie. Nie zachodzi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bowiem między nimi konkurencyjność, ponieważ z wyborem danego środka wiążą się konsekwencje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procesowe uruchomiające różne tryby postępowania. Jeżeli pismo i jego charter budziło wątpliwości,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organ powinien wyjaśnić rzeczywistą wolę strony i wystąpić do adwokata o sprecyzowanie treści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złożonego żądania. </w:t>
      </w:r>
    </w:p>
    <w:p w14:paraId="0F827C50" w14:textId="77777777" w:rsidR="00C06611" w:rsidRPr="00B454BB" w:rsidRDefault="001054E6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 xml:space="preserve">Reasumując, jeśli Prezydent m.st. Warszawy uznał zasadność </w:t>
      </w:r>
      <w:r w:rsidR="00FA063E" w:rsidRPr="00B454BB">
        <w:rPr>
          <w:rFonts w:ascii="Arial" w:hAnsi="Arial" w:cs="Arial"/>
          <w:bCs/>
          <w:sz w:val="24"/>
          <w:szCs w:val="24"/>
        </w:rPr>
        <w:t>argumentów pełnomocnika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FA063E" w:rsidRPr="00B454BB">
        <w:rPr>
          <w:rFonts w:ascii="Arial" w:hAnsi="Arial" w:cs="Arial"/>
          <w:bCs/>
          <w:sz w:val="24"/>
          <w:szCs w:val="24"/>
        </w:rPr>
        <w:t xml:space="preserve">strony </w:t>
      </w:r>
      <w:r w:rsidRPr="00B454BB">
        <w:rPr>
          <w:rFonts w:ascii="Arial" w:hAnsi="Arial" w:cs="Arial"/>
          <w:bCs/>
          <w:sz w:val="24"/>
          <w:szCs w:val="24"/>
        </w:rPr>
        <w:t>mógł zastosować art. 132 k.p.a., gdyż tylko w tym trybie może dojść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do zmiany decyzji nieostatecznych.  W dacie złożenia wniosku o zmianę decyzji w trybie art. 155 k.p.a.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decyzja ta nie miała waloru ostateczności. Nieuprawnione było działanie Prezydenta m.st.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Warszawy polegające na </w:t>
      </w:r>
      <w:r w:rsidRPr="00B454BB">
        <w:rPr>
          <w:rFonts w:ascii="Arial" w:hAnsi="Arial" w:cs="Arial"/>
          <w:bCs/>
          <w:sz w:val="24"/>
          <w:szCs w:val="24"/>
        </w:rPr>
        <w:lastRenderedPageBreak/>
        <w:t>potraktowaniu pisma jako wniosku o zmianę decyzji</w:t>
      </w:r>
      <w:r w:rsidR="00FA063E" w:rsidRPr="00B454BB">
        <w:rPr>
          <w:rFonts w:ascii="Arial" w:hAnsi="Arial" w:cs="Arial"/>
          <w:bCs/>
          <w:sz w:val="24"/>
          <w:szCs w:val="24"/>
        </w:rPr>
        <w:t xml:space="preserve"> i dokonanie jej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FA063E" w:rsidRPr="00B454BB">
        <w:rPr>
          <w:rFonts w:ascii="Arial" w:hAnsi="Arial" w:cs="Arial"/>
          <w:bCs/>
          <w:sz w:val="24"/>
          <w:szCs w:val="24"/>
        </w:rPr>
        <w:t>zmiany w trybie art. 155 k.p.a</w:t>
      </w:r>
      <w:r w:rsidR="005B16AD" w:rsidRPr="00B454BB">
        <w:rPr>
          <w:rFonts w:ascii="Arial" w:hAnsi="Arial" w:cs="Arial"/>
          <w:bCs/>
          <w:sz w:val="24"/>
          <w:szCs w:val="24"/>
        </w:rPr>
        <w:t>.</w:t>
      </w:r>
      <w:r w:rsidR="00FA063E" w:rsidRPr="00B454BB">
        <w:rPr>
          <w:rFonts w:ascii="Arial" w:hAnsi="Arial" w:cs="Arial"/>
          <w:bCs/>
          <w:sz w:val="24"/>
          <w:szCs w:val="24"/>
        </w:rPr>
        <w:t xml:space="preserve">, </w:t>
      </w:r>
      <w:r w:rsidRPr="00B454BB">
        <w:rPr>
          <w:rFonts w:ascii="Arial" w:hAnsi="Arial" w:cs="Arial"/>
          <w:bCs/>
          <w:sz w:val="24"/>
          <w:szCs w:val="24"/>
        </w:rPr>
        <w:t>nie zaś jako odwołania</w:t>
      </w:r>
      <w:r w:rsidR="00FA063E" w:rsidRPr="00B454BB">
        <w:rPr>
          <w:rFonts w:ascii="Arial" w:hAnsi="Arial" w:cs="Arial"/>
          <w:bCs/>
          <w:sz w:val="24"/>
          <w:szCs w:val="24"/>
        </w:rPr>
        <w:t xml:space="preserve"> od decyzji i </w:t>
      </w:r>
      <w:r w:rsidRPr="00B454BB">
        <w:rPr>
          <w:rFonts w:ascii="Arial" w:hAnsi="Arial" w:cs="Arial"/>
          <w:bCs/>
          <w:sz w:val="24"/>
          <w:szCs w:val="24"/>
        </w:rPr>
        <w:t>uruchomienia procedury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FA063E" w:rsidRPr="00B454BB">
        <w:rPr>
          <w:rFonts w:ascii="Arial" w:hAnsi="Arial" w:cs="Arial"/>
          <w:bCs/>
          <w:sz w:val="24"/>
          <w:szCs w:val="24"/>
        </w:rPr>
        <w:t>autokontroli</w:t>
      </w:r>
      <w:r w:rsidR="00C942E8" w:rsidRPr="00B454BB">
        <w:rPr>
          <w:rFonts w:ascii="Arial" w:hAnsi="Arial" w:cs="Arial"/>
          <w:bCs/>
          <w:sz w:val="24"/>
          <w:szCs w:val="24"/>
        </w:rPr>
        <w:t xml:space="preserve"> z art. 132 k.p.a.</w:t>
      </w:r>
      <w:r w:rsidR="005A5686" w:rsidRPr="00B454BB">
        <w:rPr>
          <w:rFonts w:ascii="Arial" w:hAnsi="Arial" w:cs="Arial"/>
          <w:bCs/>
          <w:sz w:val="24"/>
          <w:szCs w:val="24"/>
        </w:rPr>
        <w:t>.</w:t>
      </w:r>
      <w:r w:rsidR="00FA063E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W ocenie Komisji, stanowiło </w:t>
      </w:r>
      <w:r w:rsidR="00FA063E" w:rsidRPr="00B454BB">
        <w:rPr>
          <w:rFonts w:ascii="Arial" w:hAnsi="Arial" w:cs="Arial"/>
          <w:bCs/>
          <w:sz w:val="24"/>
          <w:szCs w:val="24"/>
        </w:rPr>
        <w:t xml:space="preserve">to </w:t>
      </w:r>
      <w:r w:rsidRPr="00B454BB">
        <w:rPr>
          <w:rFonts w:ascii="Arial" w:hAnsi="Arial" w:cs="Arial"/>
          <w:bCs/>
          <w:sz w:val="24"/>
          <w:szCs w:val="24"/>
        </w:rPr>
        <w:t>rażące naruszenie art. 13</w:t>
      </w:r>
      <w:r w:rsidR="005A5686" w:rsidRPr="00B454BB">
        <w:rPr>
          <w:rFonts w:ascii="Arial" w:hAnsi="Arial" w:cs="Arial"/>
          <w:bCs/>
          <w:sz w:val="24"/>
          <w:szCs w:val="24"/>
        </w:rPr>
        <w:t>2</w:t>
      </w:r>
      <w:r w:rsidRPr="00B454BB">
        <w:rPr>
          <w:rFonts w:ascii="Arial" w:hAnsi="Arial" w:cs="Arial"/>
          <w:bCs/>
          <w:sz w:val="24"/>
          <w:szCs w:val="24"/>
        </w:rPr>
        <w:t xml:space="preserve"> k.p.a. i art. 155 k.p.a. w rozumieniu art. 156 § 1 pkt 2 k.p.a</w:t>
      </w:r>
      <w:r w:rsidR="00FA063E" w:rsidRPr="00B454BB">
        <w:rPr>
          <w:rFonts w:ascii="Arial" w:hAnsi="Arial" w:cs="Arial"/>
          <w:bCs/>
          <w:sz w:val="24"/>
          <w:szCs w:val="24"/>
        </w:rPr>
        <w:t>.</w:t>
      </w:r>
      <w:r w:rsidRPr="00B454BB">
        <w:rPr>
          <w:rFonts w:ascii="Arial" w:hAnsi="Arial" w:cs="Arial"/>
          <w:bCs/>
          <w:sz w:val="24"/>
          <w:szCs w:val="24"/>
        </w:rPr>
        <w:t xml:space="preserve">. </w:t>
      </w:r>
    </w:p>
    <w:p w14:paraId="10855C63" w14:textId="77777777" w:rsidR="00C06611" w:rsidRPr="00B454BB" w:rsidRDefault="00B81DED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Ponadto z</w:t>
      </w:r>
      <w:r w:rsidR="00A04223" w:rsidRPr="00B454BB">
        <w:rPr>
          <w:rFonts w:ascii="Arial" w:hAnsi="Arial" w:cs="Arial"/>
          <w:bCs/>
          <w:sz w:val="24"/>
          <w:szCs w:val="24"/>
        </w:rPr>
        <w:t>auważyć</w:t>
      </w:r>
      <w:r w:rsidRPr="00B454BB">
        <w:rPr>
          <w:rFonts w:ascii="Arial" w:hAnsi="Arial" w:cs="Arial"/>
          <w:bCs/>
          <w:sz w:val="24"/>
          <w:szCs w:val="24"/>
        </w:rPr>
        <w:t xml:space="preserve"> </w:t>
      </w:r>
      <w:r w:rsidR="00A04223" w:rsidRPr="00B454BB">
        <w:rPr>
          <w:rFonts w:ascii="Arial" w:hAnsi="Arial" w:cs="Arial"/>
          <w:bCs/>
          <w:sz w:val="24"/>
          <w:szCs w:val="24"/>
        </w:rPr>
        <w:t>należy, że organ zmieniający decyzję nie dysponował zgodą wszystkich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A04223" w:rsidRPr="00B454BB">
        <w:rPr>
          <w:rFonts w:ascii="Arial" w:hAnsi="Arial" w:cs="Arial"/>
          <w:bCs/>
          <w:sz w:val="24"/>
          <w:szCs w:val="24"/>
        </w:rPr>
        <w:t xml:space="preserve">stron postępowania na </w:t>
      </w:r>
      <w:r w:rsidR="00460A95" w:rsidRPr="00B454BB">
        <w:rPr>
          <w:rFonts w:ascii="Arial" w:hAnsi="Arial" w:cs="Arial"/>
          <w:bCs/>
          <w:sz w:val="24"/>
          <w:szCs w:val="24"/>
        </w:rPr>
        <w:t xml:space="preserve">jej </w:t>
      </w:r>
      <w:r w:rsidR="00A04223" w:rsidRPr="00B454BB">
        <w:rPr>
          <w:rFonts w:ascii="Arial" w:hAnsi="Arial" w:cs="Arial"/>
          <w:bCs/>
          <w:sz w:val="24"/>
          <w:szCs w:val="24"/>
        </w:rPr>
        <w:t xml:space="preserve">zmianę. Beneficjentami decyzji zmienianej </w:t>
      </w:r>
      <w:r w:rsidR="00674485" w:rsidRPr="00B454BB">
        <w:rPr>
          <w:rFonts w:ascii="Arial" w:hAnsi="Arial" w:cs="Arial"/>
          <w:bCs/>
          <w:sz w:val="24"/>
          <w:szCs w:val="24"/>
        </w:rPr>
        <w:t xml:space="preserve">z r. </w:t>
      </w:r>
      <w:r w:rsidR="00A04223" w:rsidRPr="00B454BB">
        <w:rPr>
          <w:rFonts w:ascii="Arial" w:hAnsi="Arial" w:cs="Arial"/>
          <w:bCs/>
          <w:sz w:val="24"/>
          <w:szCs w:val="24"/>
        </w:rPr>
        <w:t xml:space="preserve">nr byli </w:t>
      </w:r>
      <w:r w:rsidR="00674485" w:rsidRPr="00B454BB">
        <w:rPr>
          <w:rFonts w:ascii="Arial" w:hAnsi="Arial" w:cs="Arial"/>
          <w:bCs/>
          <w:sz w:val="24"/>
          <w:szCs w:val="24"/>
        </w:rPr>
        <w:t>J V-P, P G,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674485" w:rsidRPr="00B454BB">
        <w:rPr>
          <w:rFonts w:ascii="Arial" w:hAnsi="Arial" w:cs="Arial"/>
          <w:bCs/>
          <w:sz w:val="24"/>
          <w:szCs w:val="24"/>
        </w:rPr>
        <w:t>H G</w:t>
      </w:r>
      <w:r w:rsidR="000A3E71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674485" w:rsidRPr="00B454BB">
        <w:rPr>
          <w:rFonts w:ascii="Arial" w:hAnsi="Arial" w:cs="Arial"/>
          <w:bCs/>
          <w:sz w:val="24"/>
          <w:szCs w:val="24"/>
        </w:rPr>
        <w:t>i S</w:t>
      </w:r>
      <w:r w:rsidR="000A3E71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674485" w:rsidRPr="00B454BB">
        <w:rPr>
          <w:rFonts w:ascii="Arial" w:hAnsi="Arial" w:cs="Arial"/>
          <w:bCs/>
          <w:sz w:val="24"/>
          <w:szCs w:val="24"/>
        </w:rPr>
        <w:t>G.</w:t>
      </w:r>
      <w:r w:rsidRPr="00B454BB">
        <w:rPr>
          <w:rFonts w:ascii="Arial" w:hAnsi="Arial" w:cs="Arial"/>
          <w:bCs/>
          <w:sz w:val="24"/>
          <w:szCs w:val="24"/>
        </w:rPr>
        <w:t xml:space="preserve"> </w:t>
      </w:r>
      <w:r w:rsidR="00674485" w:rsidRPr="00B454BB">
        <w:rPr>
          <w:rFonts w:ascii="Arial" w:hAnsi="Arial" w:cs="Arial"/>
          <w:bCs/>
          <w:sz w:val="24"/>
          <w:szCs w:val="24"/>
        </w:rPr>
        <w:t>Z wnioskiem o zmianę wystąpił adw. A H, który był pełnomocnikiem   J</w:t>
      </w:r>
      <w:r w:rsidR="002D6E63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674485" w:rsidRPr="00B454BB">
        <w:rPr>
          <w:rFonts w:ascii="Arial" w:hAnsi="Arial" w:cs="Arial"/>
          <w:bCs/>
          <w:sz w:val="24"/>
          <w:szCs w:val="24"/>
        </w:rPr>
        <w:t>V-P i P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674485" w:rsidRPr="00B454BB">
        <w:rPr>
          <w:rFonts w:ascii="Arial" w:hAnsi="Arial" w:cs="Arial"/>
          <w:bCs/>
          <w:sz w:val="24"/>
          <w:szCs w:val="24"/>
        </w:rPr>
        <w:t>G</w:t>
      </w:r>
      <w:r w:rsidRPr="00B454BB">
        <w:rPr>
          <w:rFonts w:ascii="Arial" w:hAnsi="Arial" w:cs="Arial"/>
          <w:bCs/>
          <w:sz w:val="24"/>
          <w:szCs w:val="24"/>
        </w:rPr>
        <w:t>. Pomimo, że ww. adwokat działał w sprawie reprywatyzacyjnej w imieniu i na rzecz dwóch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beneficjentów, to piśmie o zmianę decyzji wskazał, że jest pełnomocnikiem tylko P G. </w:t>
      </w:r>
      <w:r w:rsidR="002D6E63" w:rsidRPr="00B454BB">
        <w:rPr>
          <w:rFonts w:ascii="Arial" w:hAnsi="Arial" w:cs="Arial"/>
          <w:bCs/>
          <w:sz w:val="24"/>
          <w:szCs w:val="24"/>
        </w:rPr>
        <w:t>W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2D6E63" w:rsidRPr="00B454BB">
        <w:rPr>
          <w:rFonts w:ascii="Arial" w:hAnsi="Arial" w:cs="Arial"/>
          <w:bCs/>
          <w:sz w:val="24"/>
          <w:szCs w:val="24"/>
        </w:rPr>
        <w:t>prawnym górnym rogu pisma widnieje zapis „A H</w:t>
      </w:r>
      <w:r w:rsidR="000A3E71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2D6E63" w:rsidRPr="00B454BB">
        <w:rPr>
          <w:rFonts w:ascii="Arial" w:hAnsi="Arial" w:cs="Arial"/>
          <w:bCs/>
          <w:sz w:val="24"/>
          <w:szCs w:val="24"/>
        </w:rPr>
        <w:t>adwokat (…) pełnomocnik: P G”. W treści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2D6E63" w:rsidRPr="00B454BB">
        <w:rPr>
          <w:rFonts w:ascii="Arial" w:hAnsi="Arial" w:cs="Arial"/>
          <w:bCs/>
          <w:sz w:val="24"/>
          <w:szCs w:val="24"/>
        </w:rPr>
        <w:t>w</w:t>
      </w:r>
      <w:r w:rsidRPr="00B454BB">
        <w:rPr>
          <w:rFonts w:ascii="Arial" w:hAnsi="Arial" w:cs="Arial"/>
          <w:bCs/>
          <w:sz w:val="24"/>
          <w:szCs w:val="24"/>
        </w:rPr>
        <w:t xml:space="preserve">niosku o </w:t>
      </w:r>
      <w:r w:rsidR="002D6E63" w:rsidRPr="00B454BB">
        <w:rPr>
          <w:rFonts w:ascii="Arial" w:hAnsi="Arial" w:cs="Arial"/>
          <w:bCs/>
          <w:sz w:val="24"/>
          <w:szCs w:val="24"/>
        </w:rPr>
        <w:t xml:space="preserve">zmianę </w:t>
      </w:r>
      <w:r w:rsidRPr="00B454BB">
        <w:rPr>
          <w:rFonts w:ascii="Arial" w:hAnsi="Arial" w:cs="Arial"/>
          <w:bCs/>
          <w:sz w:val="24"/>
          <w:szCs w:val="24"/>
        </w:rPr>
        <w:t>trudno doszukiwać się, a</w:t>
      </w:r>
      <w:r w:rsidR="002D6E63" w:rsidRPr="00B454BB">
        <w:rPr>
          <w:rFonts w:ascii="Arial" w:hAnsi="Arial" w:cs="Arial"/>
          <w:bCs/>
          <w:sz w:val="24"/>
          <w:szCs w:val="24"/>
        </w:rPr>
        <w:t>by w</w:t>
      </w:r>
      <w:r w:rsidRPr="00B454BB">
        <w:rPr>
          <w:rFonts w:ascii="Arial" w:hAnsi="Arial" w:cs="Arial"/>
          <w:bCs/>
          <w:sz w:val="24"/>
          <w:szCs w:val="24"/>
        </w:rPr>
        <w:t>nios</w:t>
      </w:r>
      <w:r w:rsidR="002D6E63" w:rsidRPr="00B454BB">
        <w:rPr>
          <w:rFonts w:ascii="Arial" w:hAnsi="Arial" w:cs="Arial"/>
          <w:bCs/>
          <w:sz w:val="24"/>
          <w:szCs w:val="24"/>
        </w:rPr>
        <w:t>e</w:t>
      </w:r>
      <w:r w:rsidRPr="00B454BB">
        <w:rPr>
          <w:rFonts w:ascii="Arial" w:hAnsi="Arial" w:cs="Arial"/>
          <w:bCs/>
          <w:sz w:val="24"/>
          <w:szCs w:val="24"/>
        </w:rPr>
        <w:t>k</w:t>
      </w:r>
      <w:r w:rsidR="002D6E63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poch</w:t>
      </w:r>
      <w:r w:rsidR="002D6E63" w:rsidRPr="00B454BB">
        <w:rPr>
          <w:rFonts w:ascii="Arial" w:hAnsi="Arial" w:cs="Arial"/>
          <w:bCs/>
          <w:sz w:val="24"/>
          <w:szCs w:val="24"/>
        </w:rPr>
        <w:t>o</w:t>
      </w:r>
      <w:r w:rsidRPr="00B454BB">
        <w:rPr>
          <w:rFonts w:ascii="Arial" w:hAnsi="Arial" w:cs="Arial"/>
          <w:bCs/>
          <w:sz w:val="24"/>
          <w:szCs w:val="24"/>
        </w:rPr>
        <w:t>dził także</w:t>
      </w:r>
      <w:r w:rsidR="002D6E63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od</w:t>
      </w:r>
      <w:r w:rsidR="002D6E63" w:rsidRPr="00B454BB">
        <w:rPr>
          <w:rFonts w:ascii="Arial" w:hAnsi="Arial" w:cs="Arial"/>
          <w:bCs/>
          <w:sz w:val="24"/>
          <w:szCs w:val="24"/>
        </w:rPr>
        <w:t xml:space="preserve"> J</w:t>
      </w:r>
      <w:r w:rsidR="000A3E71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2D6E63" w:rsidRPr="00B454BB">
        <w:rPr>
          <w:rFonts w:ascii="Arial" w:hAnsi="Arial" w:cs="Arial"/>
          <w:bCs/>
          <w:sz w:val="24"/>
          <w:szCs w:val="24"/>
        </w:rPr>
        <w:t>V-P.</w:t>
      </w:r>
      <w:r w:rsidR="00460A95" w:rsidRPr="00B454BB">
        <w:rPr>
          <w:rFonts w:ascii="Arial" w:hAnsi="Arial" w:cs="Arial"/>
          <w:bCs/>
          <w:sz w:val="24"/>
          <w:szCs w:val="24"/>
        </w:rPr>
        <w:t xml:space="preserve"> W aktach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460A95" w:rsidRPr="00B454BB">
        <w:rPr>
          <w:rFonts w:ascii="Arial" w:hAnsi="Arial" w:cs="Arial"/>
          <w:bCs/>
          <w:sz w:val="24"/>
          <w:szCs w:val="24"/>
        </w:rPr>
        <w:t>sprawy nie istnieje też żaden inny dokument z którego</w:t>
      </w:r>
      <w:r w:rsidR="00B1518F" w:rsidRPr="00B454BB">
        <w:rPr>
          <w:rFonts w:ascii="Arial" w:hAnsi="Arial" w:cs="Arial"/>
          <w:bCs/>
          <w:sz w:val="24"/>
          <w:szCs w:val="24"/>
        </w:rPr>
        <w:t xml:space="preserve"> ta </w:t>
      </w:r>
      <w:r w:rsidR="00460A95" w:rsidRPr="00B454BB">
        <w:rPr>
          <w:rFonts w:ascii="Arial" w:hAnsi="Arial" w:cs="Arial"/>
          <w:bCs/>
          <w:sz w:val="24"/>
          <w:szCs w:val="24"/>
        </w:rPr>
        <w:t xml:space="preserve">zgoda by wynikała. </w:t>
      </w:r>
      <w:r w:rsidRPr="00B454BB">
        <w:rPr>
          <w:rFonts w:ascii="Arial" w:hAnsi="Arial" w:cs="Arial"/>
          <w:bCs/>
          <w:sz w:val="24"/>
          <w:szCs w:val="24"/>
        </w:rPr>
        <w:t>Daje to asumpt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do  twierdzenia, że wniosek o zmianę został złożony tylko w</w:t>
      </w:r>
      <w:r w:rsidR="00F10E5C" w:rsidRPr="00B454BB">
        <w:rPr>
          <w:rFonts w:ascii="Arial" w:hAnsi="Arial" w:cs="Arial"/>
          <w:bCs/>
          <w:sz w:val="24"/>
          <w:szCs w:val="24"/>
        </w:rPr>
        <w:t xml:space="preserve"> i</w:t>
      </w:r>
      <w:r w:rsidRPr="00B454BB">
        <w:rPr>
          <w:rFonts w:ascii="Arial" w:hAnsi="Arial" w:cs="Arial"/>
          <w:bCs/>
          <w:sz w:val="24"/>
          <w:szCs w:val="24"/>
        </w:rPr>
        <w:t>mieniu P G. W związku z czym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decyzja zmieniająca z art. 155 k.p.a. została wydana mimo obowiązku posiadania zgody </w:t>
      </w:r>
      <w:r w:rsidR="00F10E5C" w:rsidRPr="00B454BB">
        <w:rPr>
          <w:rFonts w:ascii="Arial" w:hAnsi="Arial" w:cs="Arial"/>
          <w:bCs/>
          <w:sz w:val="24"/>
          <w:szCs w:val="24"/>
        </w:rPr>
        <w:t>na jej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F10E5C" w:rsidRPr="00B454BB">
        <w:rPr>
          <w:rFonts w:ascii="Arial" w:hAnsi="Arial" w:cs="Arial"/>
          <w:bCs/>
          <w:sz w:val="24"/>
          <w:szCs w:val="24"/>
        </w:rPr>
        <w:t xml:space="preserve">zmianę </w:t>
      </w:r>
      <w:r w:rsidRPr="00B454BB">
        <w:rPr>
          <w:rFonts w:ascii="Arial" w:hAnsi="Arial" w:cs="Arial"/>
          <w:bCs/>
          <w:sz w:val="24"/>
          <w:szCs w:val="24"/>
        </w:rPr>
        <w:t xml:space="preserve">wszystkich stron postępowania. </w:t>
      </w:r>
      <w:r w:rsidR="005575B4" w:rsidRPr="00B454BB">
        <w:rPr>
          <w:rFonts w:ascii="Arial" w:hAnsi="Arial" w:cs="Arial"/>
          <w:bCs/>
          <w:sz w:val="24"/>
          <w:szCs w:val="24"/>
        </w:rPr>
        <w:t xml:space="preserve">Powyższe dodatkowo świadczy o naruszeniu 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5575B4" w:rsidRPr="00B454BB">
        <w:rPr>
          <w:rFonts w:ascii="Arial" w:hAnsi="Arial" w:cs="Arial"/>
          <w:bCs/>
          <w:sz w:val="24"/>
          <w:szCs w:val="24"/>
        </w:rPr>
        <w:t>art. 155 k.p.a..</w:t>
      </w:r>
    </w:p>
    <w:p w14:paraId="6B6C475B" w14:textId="77777777" w:rsidR="00C06611" w:rsidRPr="00B454BB" w:rsidRDefault="00C06611" w:rsidP="00F53866">
      <w:pPr>
        <w:spacing w:after="48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B454BB">
        <w:rPr>
          <w:rFonts w:ascii="Arial" w:hAnsi="Arial" w:cs="Arial"/>
          <w:bCs/>
          <w:sz w:val="24"/>
          <w:szCs w:val="24"/>
        </w:rPr>
        <w:t>4.</w:t>
      </w:r>
      <w:r w:rsidR="00372F4E" w:rsidRPr="00B454BB">
        <w:rPr>
          <w:rFonts w:ascii="Arial" w:hAnsi="Arial" w:cs="Arial"/>
          <w:bCs/>
          <w:sz w:val="24"/>
          <w:szCs w:val="24"/>
          <w:lang w:eastAsia="pl-PL"/>
        </w:rPr>
        <w:t>Wydanie decyzji Prezydenta m.st. Warszawy z r., nr , w trybie art. 155 k.p.a. z rażącym naruszeniem prawa</w:t>
      </w:r>
      <w:r w:rsidR="00DF2024" w:rsidRPr="00B454BB">
        <w:rPr>
          <w:rFonts w:ascii="Arial" w:hAnsi="Arial" w:cs="Arial"/>
          <w:bCs/>
          <w:sz w:val="24"/>
          <w:szCs w:val="24"/>
          <w:lang w:eastAsia="pl-PL"/>
        </w:rPr>
        <w:t xml:space="preserve"> z uwagi na charakter decyzji reprywatyzacyjnej oraz dokonanie zmiany przedmiotowej</w:t>
      </w:r>
      <w:r w:rsidR="00372F4E" w:rsidRPr="00B454BB">
        <w:rPr>
          <w:rFonts w:ascii="Arial" w:hAnsi="Arial" w:cs="Arial"/>
          <w:bCs/>
          <w:sz w:val="24"/>
          <w:szCs w:val="24"/>
          <w:lang w:eastAsia="pl-PL"/>
        </w:rPr>
        <w:t xml:space="preserve">. </w:t>
      </w:r>
    </w:p>
    <w:p w14:paraId="78709D24" w14:textId="4BDF8417" w:rsidR="00C06611" w:rsidRPr="00B454BB" w:rsidRDefault="00372F4E" w:rsidP="00F53866">
      <w:pPr>
        <w:spacing w:after="480" w:line="360" w:lineRule="auto"/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</w:pPr>
      <w:r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W orzecznictwie sądów administracyjnych, przyjmuje się, że postępowanie prowadzone na</w:t>
      </w:r>
      <w:r w:rsidR="00C06611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 </w:t>
      </w:r>
      <w:r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podstawie art. 155 k.p.a. jest wprawdzie postępowaniem odrębnym w stosunku do tego, w</w:t>
      </w:r>
      <w:r w:rsidR="00C06611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 </w:t>
      </w:r>
      <w:r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którym zapadła weryfikowana decyzja ostateczna, to jednak toczy się w tej samej</w:t>
      </w:r>
      <w:r w:rsidR="00C06611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 </w:t>
      </w:r>
      <w:r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z materialnoprawnego punktu widzenia, sprawie </w:t>
      </w:r>
      <w:r w:rsidR="00163200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a</w:t>
      </w:r>
      <w:r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dministracyjnej, w której toczyło się</w:t>
      </w:r>
      <w:r w:rsidR="00C06611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 </w:t>
      </w:r>
      <w:r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postępowanie pierwotne i </w:t>
      </w:r>
      <w:r w:rsidRPr="00B454BB">
        <w:rPr>
          <w:rFonts w:ascii="Arial" w:eastAsia="Calibri" w:hAnsi="Arial" w:cs="Arial"/>
          <w:bCs/>
          <w:color w:val="000000"/>
          <w:sz w:val="24"/>
          <w:szCs w:val="24"/>
          <w:u w:val="single"/>
          <w:lang w:eastAsia="ar-SA"/>
        </w:rPr>
        <w:t>nie może zmierzać do ponownego merytorycznego rozpatrzenia</w:t>
      </w:r>
      <w:r w:rsidR="00C06611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 </w:t>
      </w:r>
      <w:r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sprawy zakończonej decyzją ostateczną. Istotą postępowania prowadzonego w trybie tego</w:t>
      </w:r>
      <w:r w:rsidR="00C06611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 </w:t>
      </w:r>
      <w:r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przepisu jest sprawdzenie, czy w ustalonym stanie faktycznym i prawnym istnieją szczególne</w:t>
      </w:r>
      <w:r w:rsidR="00C06611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 </w:t>
      </w:r>
      <w:r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przesłanki, które przemawiałyby za uchyleniem lub zmianą decyzji ostatecznej. Prawna</w:t>
      </w:r>
      <w:r w:rsidR="00C06611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 </w:t>
      </w:r>
      <w:r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możliwość zastosowania trybu przewidzianego w art. 155 k.p.a. uwarunkowana jest zatem</w:t>
      </w:r>
      <w:r w:rsidR="00C06611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 </w:t>
      </w:r>
      <w:r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lastRenderedPageBreak/>
        <w:t>prowadzeniem postępowania w ramach tego samego stanu prawnego i faktycznego oraz</w:t>
      </w:r>
      <w:r w:rsidR="00C06611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 </w:t>
      </w:r>
      <w:r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z udziałem tych samych stron. Postępowanie takie nie może zmierzać do ponownego</w:t>
      </w:r>
      <w:r w:rsidR="00C06611"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 xml:space="preserve"> </w:t>
      </w:r>
      <w:r w:rsidRPr="00B454BB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t>merytorycznego rozpatrzenia sprawy zakończonej ostatecznym rozstrzygnięciem (por. wyrok NSA z dnia 18 kwietnia 2018 r., sygn. akt I OSK 2570/17).</w:t>
      </w:r>
    </w:p>
    <w:p w14:paraId="18B3604C" w14:textId="77777777" w:rsidR="00C06611" w:rsidRPr="00B454BB" w:rsidRDefault="00372F4E" w:rsidP="00F53866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B454BB">
        <w:rPr>
          <w:rFonts w:ascii="Arial" w:eastAsia="Times New Roman" w:hAnsi="Arial" w:cs="Arial"/>
          <w:bCs/>
          <w:sz w:val="24"/>
          <w:szCs w:val="24"/>
        </w:rPr>
        <w:t>Doktryna, jak też ugruntowana praktyka orzecznicza, co znajduje odzwierciedlenie w tezie pierwszej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>wyroku NSA z 12 kwietnia 2000 r. (III SA 1388/99, SIP nr 47229) wskazuje, iż w postępowaniu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>toczącym się na podstawie art. 155 organ administracji nie stosuje prawa materialnego. Celem tego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>postępowania, będącego samodzielnym postępowaniem administracyjnym, jest mianowicie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>ustalenie, czy zachodzą przesłanki do uchylenia lub zmiany decyzji ostatecznej określonej w art. 155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>k.p.a. oraz czy ewentualnemu uchyleniu lub zmianie nie sprzeciwiają się przepisy szczególne (wyrok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>NSA z 28 kwietnia 2000 r., I SA 819/99, SIP nr 55302; wyrok NSA z 2 czerwca 2000 r., III SA 1854/99.</w:t>
      </w:r>
      <w:r w:rsidRPr="00B454BB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hyperlink r:id="rId9" w:history="1">
        <w:r w:rsidRPr="00B454BB">
          <w:rPr>
            <w:rStyle w:val="Hipercze"/>
            <w:rFonts w:ascii="Arial" w:eastAsia="Times New Roman" w:hAnsi="Arial" w:cs="Arial"/>
            <w:bCs/>
            <w:color w:val="auto"/>
            <w:sz w:val="24"/>
            <w:szCs w:val="24"/>
            <w:u w:val="none"/>
            <w:lang w:val="en-US"/>
          </w:rPr>
          <w:t>Lexis.pl</w:t>
        </w:r>
      </w:hyperlink>
      <w:r w:rsidRPr="00B454BB">
        <w:rPr>
          <w:rFonts w:ascii="Arial" w:eastAsia="Times New Roman" w:hAnsi="Arial" w:cs="Arial"/>
          <w:bCs/>
          <w:sz w:val="24"/>
          <w:szCs w:val="24"/>
        </w:rPr>
        <w:t xml:space="preserve"> nr 2342003). Organ ten nie jest uprawniony do ponownego merytorycznego rozpatrywania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>sprawy (zob. np. wyrok NSA z 24 października 2000 r., III SA 2468/99, SIP nr 48003; tezę pierwszą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>wyroku NSA z 2 czerwca 2000 r., III SA 1854/99.</w:t>
      </w:r>
      <w:r w:rsidRPr="00B454BB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hyperlink r:id="rId10" w:history="1">
        <w:r w:rsidRPr="00B454BB">
          <w:rPr>
            <w:rStyle w:val="Hipercze"/>
            <w:rFonts w:ascii="Arial" w:eastAsia="Times New Roman" w:hAnsi="Arial" w:cs="Arial"/>
            <w:bCs/>
            <w:color w:val="auto"/>
            <w:sz w:val="24"/>
            <w:szCs w:val="24"/>
            <w:u w:val="none"/>
            <w:lang w:val="en-US"/>
          </w:rPr>
          <w:t xml:space="preserve">Lexis.pl </w:t>
        </w:r>
      </w:hyperlink>
      <w:r w:rsidRPr="00B454BB">
        <w:rPr>
          <w:rFonts w:ascii="Arial" w:eastAsia="Times New Roman" w:hAnsi="Arial" w:cs="Arial"/>
          <w:bCs/>
          <w:sz w:val="24"/>
          <w:szCs w:val="24"/>
        </w:rPr>
        <w:t>nr 2342003; wyrok NSA z 28 kwietnia 2000 r.,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 xml:space="preserve">I SA 819/99, </w:t>
      </w:r>
      <w:proofErr w:type="spellStart"/>
      <w:r w:rsidRPr="00B454BB">
        <w:rPr>
          <w:rFonts w:ascii="Arial" w:eastAsia="Times New Roman" w:hAnsi="Arial" w:cs="Arial"/>
          <w:bCs/>
          <w:sz w:val="24"/>
          <w:szCs w:val="24"/>
        </w:rPr>
        <w:t>niepubl</w:t>
      </w:r>
      <w:proofErr w:type="spellEnd"/>
      <w:r w:rsidRPr="00B454BB">
        <w:rPr>
          <w:rFonts w:ascii="Arial" w:eastAsia="Times New Roman" w:hAnsi="Arial" w:cs="Arial"/>
          <w:bCs/>
          <w:sz w:val="24"/>
          <w:szCs w:val="24"/>
        </w:rPr>
        <w:t xml:space="preserve">.; tezę trzecią wyroku NSA z 12 kwietnia 2000 r., III SA 1388/99, SIP 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>nr 47229; wyrok NSA z 4 maja 1999 r., III SA 5695/98, SIP nr 47432).</w:t>
      </w:r>
    </w:p>
    <w:p w14:paraId="4C15929C" w14:textId="77777777" w:rsidR="00C06611" w:rsidRPr="00B454BB" w:rsidRDefault="00372F4E" w:rsidP="00F53866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B454BB">
        <w:rPr>
          <w:rFonts w:ascii="Arial" w:eastAsia="Times New Roman" w:hAnsi="Arial" w:cs="Arial"/>
          <w:bCs/>
          <w:sz w:val="24"/>
          <w:szCs w:val="24"/>
        </w:rPr>
        <w:t>Przenosząc powyższe rozważania na grunt niniejszej sprawy wskazać należy, że Prezydent m.st.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>Warszawy wskazał, iż podstawą do zmiany decyzji była okoliczność mylnego wyliczenia udziałów w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 xml:space="preserve">użytkowaniu wieczystym wynikająca z błędnego zinterpretowania umowy darowizny udziałów </w:t>
      </w:r>
      <w:r w:rsidR="00AD2C42" w:rsidRPr="00B454BB">
        <w:rPr>
          <w:rFonts w:ascii="Arial" w:eastAsia="Times New Roman" w:hAnsi="Arial" w:cs="Arial"/>
          <w:bCs/>
          <w:sz w:val="24"/>
          <w:szCs w:val="24"/>
        </w:rPr>
        <w:t>w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>spadk</w:t>
      </w:r>
      <w:r w:rsidR="00AD2C42" w:rsidRPr="00B454BB">
        <w:rPr>
          <w:rFonts w:ascii="Arial" w:eastAsia="Times New Roman" w:hAnsi="Arial" w:cs="Arial"/>
          <w:bCs/>
          <w:sz w:val="24"/>
          <w:szCs w:val="24"/>
        </w:rPr>
        <w:t>u</w:t>
      </w:r>
      <w:r w:rsidRPr="00B454BB">
        <w:rPr>
          <w:rFonts w:ascii="Arial" w:eastAsia="Times New Roman" w:hAnsi="Arial" w:cs="Arial"/>
          <w:bCs/>
          <w:sz w:val="24"/>
          <w:szCs w:val="24"/>
        </w:rPr>
        <w:t>. Prezydent m.st. Warszawy wydając kontrolowaną decyzję rozpozna</w:t>
      </w:r>
      <w:r w:rsidR="00FC2344" w:rsidRPr="00B454BB">
        <w:rPr>
          <w:rFonts w:ascii="Arial" w:eastAsia="Times New Roman" w:hAnsi="Arial" w:cs="Arial"/>
          <w:bCs/>
          <w:sz w:val="24"/>
          <w:szCs w:val="24"/>
        </w:rPr>
        <w:t xml:space="preserve">ł </w:t>
      </w:r>
      <w:r w:rsidRPr="00B454BB">
        <w:rPr>
          <w:rFonts w:ascii="Arial" w:eastAsia="Times New Roman" w:hAnsi="Arial" w:cs="Arial"/>
          <w:bCs/>
          <w:sz w:val="24"/>
          <w:szCs w:val="24"/>
        </w:rPr>
        <w:t>ją merytorycznie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>poprzez ustanowienie prawa użytkowania wieczystego na rzecz uprawnionych w innej wysokości, niż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>uczynił to w decyzji zmienianej.</w:t>
      </w:r>
    </w:p>
    <w:p w14:paraId="07C91A91" w14:textId="77777777" w:rsidR="00C06611" w:rsidRPr="00B454BB" w:rsidRDefault="00372F4E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Style w:val="FontStyle45"/>
          <w:rFonts w:ascii="Arial" w:hAnsi="Arial" w:cs="Arial"/>
          <w:bCs/>
          <w:sz w:val="24"/>
          <w:szCs w:val="24"/>
        </w:rPr>
        <w:t>Prezydent m.st</w:t>
      </w:r>
      <w:r w:rsidR="00353B43" w:rsidRPr="00B454BB">
        <w:rPr>
          <w:rStyle w:val="FontStyle45"/>
          <w:rFonts w:ascii="Arial" w:hAnsi="Arial" w:cs="Arial"/>
          <w:bCs/>
          <w:sz w:val="24"/>
          <w:szCs w:val="24"/>
        </w:rPr>
        <w:t>.</w:t>
      </w:r>
      <w:r w:rsidRPr="00B454BB">
        <w:rPr>
          <w:rStyle w:val="FontStyle45"/>
          <w:rFonts w:ascii="Arial" w:hAnsi="Arial" w:cs="Arial"/>
          <w:bCs/>
          <w:sz w:val="24"/>
          <w:szCs w:val="24"/>
        </w:rPr>
        <w:t xml:space="preserve"> Warszawy w decyzji zmienianej nr </w:t>
      </w:r>
      <w:r w:rsidRPr="00B454BB">
        <w:rPr>
          <w:rFonts w:ascii="Arial" w:hAnsi="Arial" w:cs="Arial"/>
          <w:bCs/>
          <w:sz w:val="24"/>
          <w:szCs w:val="24"/>
        </w:rPr>
        <w:t>wyliczając wielkość udziałów H W G, P</w:t>
      </w:r>
      <w:r w:rsidR="00C51E44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T G, S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A</w:t>
      </w:r>
      <w:r w:rsidR="00C51E44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G</w:t>
      </w:r>
      <w:r w:rsidR="00C51E44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oprał się na umowie darowizny udziałów między ww. w spadku po ich matce K</w:t>
      </w:r>
      <w:r w:rsidR="00C51E44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G</w:t>
      </w:r>
      <w:r w:rsidR="00C51E44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z</w:t>
      </w:r>
      <w:r w:rsidR="00C51E44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r. Repertorium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A Nr</w:t>
      </w:r>
      <w:r w:rsidR="00C51E44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. Zgodnie z tą umową P T G z przysługującego </w:t>
      </w:r>
      <w:r w:rsidRPr="00B454BB">
        <w:rPr>
          <w:rFonts w:ascii="Arial" w:hAnsi="Arial" w:cs="Arial"/>
          <w:bCs/>
          <w:sz w:val="24"/>
          <w:szCs w:val="24"/>
        </w:rPr>
        <w:lastRenderedPageBreak/>
        <w:t>mu udziału wynoszącego 1/3 części spadku po K G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darował swoim braciom H W G oraz S A G udziały wynoszące po 1/12 części na rzecz każdego z nich. 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 akcie notarialnym wskazano, że na podstawie umów dokumentowanych tym aktem notarialnym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oraz na podstawie dziedziczenia po K G, aktualnie P</w:t>
      </w:r>
      <w:r w:rsidR="00C51E44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T</w:t>
      </w:r>
      <w:r w:rsidR="00C51E44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G</w:t>
      </w:r>
      <w:r w:rsidR="00C51E44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przysługuje udział wynoszący 2/12 części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spadku po zmarłej K G, H W</w:t>
      </w:r>
      <w:r w:rsidR="00C51E44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G</w:t>
      </w:r>
      <w:r w:rsidR="00C51E44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przysługuje udział wynoszący 5/12 części spadku po zmarłej K</w:t>
      </w:r>
      <w:r w:rsidR="00C51E44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G, S</w:t>
      </w:r>
      <w:r w:rsidR="00C51E44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A</w:t>
      </w:r>
      <w:r w:rsidR="00C51E44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G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przysługuje udział wynoszący 5/12 części spadku po zmarłej K</w:t>
      </w:r>
      <w:r w:rsidR="00C51E44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G.  </w:t>
      </w:r>
    </w:p>
    <w:p w14:paraId="7EAA4C25" w14:textId="77777777" w:rsidR="00C06611" w:rsidRPr="00B454BB" w:rsidRDefault="00372F4E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W takiej właśnie wielkości organ ustalił w decyzji reprywatyzacyjnej udziały spadkowe po właścicielu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hipotecznym należne H</w:t>
      </w:r>
      <w:r w:rsidR="00C51E44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</w:t>
      </w:r>
      <w:r w:rsidR="00C51E44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G, P</w:t>
      </w:r>
      <w:r w:rsidR="00C51E44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T</w:t>
      </w:r>
      <w:r w:rsidR="00C51E44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G, S</w:t>
      </w:r>
      <w:r w:rsidR="00C51E44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A</w:t>
      </w:r>
      <w:r w:rsidR="00C51E44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G. Organ nie uwzględnił, że umowa darowizny dotyczyła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wyłącznie udziałów spadkowych po matce. Organ pominął udziały spadkowe jakie ww. mieli po ojcu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H</w:t>
      </w:r>
      <w:r w:rsidR="00C51E44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J</w:t>
      </w:r>
      <w:r w:rsidR="00C51E44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G, który także dochodził do dziedziczenia po właścicielu hipotecznym. </w:t>
      </w:r>
    </w:p>
    <w:p w14:paraId="3A3ECBE7" w14:textId="77777777" w:rsidR="00C06611" w:rsidRPr="00B454BB" w:rsidRDefault="00EE11A4" w:rsidP="00F53866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B454BB">
        <w:rPr>
          <w:rFonts w:ascii="Arial" w:eastAsia="Times New Roman" w:hAnsi="Arial" w:cs="Arial"/>
          <w:bCs/>
          <w:sz w:val="24"/>
          <w:szCs w:val="24"/>
        </w:rPr>
        <w:t>Prezydent m.st. Warszawy kontrolowaną decyzją</w:t>
      </w:r>
      <w:r w:rsidR="00AD2C42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>dokona</w:t>
      </w:r>
      <w:r w:rsidR="00AD2C42" w:rsidRPr="00B454BB">
        <w:rPr>
          <w:rFonts w:ascii="Arial" w:eastAsia="Times New Roman" w:hAnsi="Arial" w:cs="Arial"/>
          <w:bCs/>
          <w:sz w:val="24"/>
          <w:szCs w:val="24"/>
        </w:rPr>
        <w:t xml:space="preserve">ł </w:t>
      </w:r>
      <w:r w:rsidRPr="00B454BB">
        <w:rPr>
          <w:rFonts w:ascii="Arial" w:eastAsia="Times New Roman" w:hAnsi="Arial" w:cs="Arial"/>
          <w:bCs/>
          <w:sz w:val="24"/>
          <w:szCs w:val="24"/>
        </w:rPr>
        <w:t>korekty wcześniej wydanego przez siebie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>rozstrzygnięcia w decyzji Nr , która została wydana w błędnie ustalonym stanie faktycznym. Błąd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 xml:space="preserve">dotyczył wysokości udziałów i pomięcia </w:t>
      </w:r>
      <w:r w:rsidR="00F73CB3" w:rsidRPr="00B454BB">
        <w:rPr>
          <w:rFonts w:ascii="Arial" w:eastAsia="Times New Roman" w:hAnsi="Arial" w:cs="Arial"/>
          <w:bCs/>
          <w:sz w:val="24"/>
          <w:szCs w:val="24"/>
        </w:rPr>
        <w:t>spadkobrania</w:t>
      </w:r>
      <w:r w:rsidRPr="00B454BB">
        <w:rPr>
          <w:rFonts w:ascii="Arial" w:eastAsia="Times New Roman" w:hAnsi="Arial" w:cs="Arial"/>
          <w:bCs/>
          <w:sz w:val="24"/>
          <w:szCs w:val="24"/>
        </w:rPr>
        <w:t xml:space="preserve"> po </w:t>
      </w:r>
      <w:r w:rsidR="00F73CB3" w:rsidRPr="00B454BB">
        <w:rPr>
          <w:rFonts w:ascii="Arial" w:eastAsia="Times New Roman" w:hAnsi="Arial" w:cs="Arial"/>
          <w:bCs/>
          <w:sz w:val="24"/>
          <w:szCs w:val="24"/>
        </w:rPr>
        <w:t xml:space="preserve">jednym ze </w:t>
      </w:r>
      <w:r w:rsidRPr="00B454BB">
        <w:rPr>
          <w:rFonts w:ascii="Arial" w:eastAsia="Times New Roman" w:hAnsi="Arial" w:cs="Arial"/>
          <w:bCs/>
          <w:sz w:val="24"/>
          <w:szCs w:val="24"/>
        </w:rPr>
        <w:t>spadkobierc</w:t>
      </w:r>
      <w:r w:rsidR="00F73CB3" w:rsidRPr="00B454BB">
        <w:rPr>
          <w:rFonts w:ascii="Arial" w:eastAsia="Times New Roman" w:hAnsi="Arial" w:cs="Arial"/>
          <w:bCs/>
          <w:sz w:val="24"/>
          <w:szCs w:val="24"/>
        </w:rPr>
        <w:t>ów dawnego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F73CB3" w:rsidRPr="00B454BB">
        <w:rPr>
          <w:rFonts w:ascii="Arial" w:eastAsia="Times New Roman" w:hAnsi="Arial" w:cs="Arial"/>
          <w:bCs/>
          <w:sz w:val="24"/>
          <w:szCs w:val="24"/>
        </w:rPr>
        <w:t xml:space="preserve">właściciela hipotecznego. </w:t>
      </w:r>
      <w:r w:rsidRPr="00B454BB">
        <w:rPr>
          <w:rFonts w:ascii="Arial" w:eastAsia="Times New Roman" w:hAnsi="Arial" w:cs="Arial"/>
          <w:bCs/>
          <w:sz w:val="24"/>
          <w:szCs w:val="24"/>
        </w:rPr>
        <w:t>Zmiana decyzji w trybie art. 155 k.p.a</w:t>
      </w:r>
      <w:r w:rsidR="00353B43" w:rsidRPr="00B454BB">
        <w:rPr>
          <w:rFonts w:ascii="Arial" w:eastAsia="Times New Roman" w:hAnsi="Arial" w:cs="Arial"/>
          <w:bCs/>
          <w:sz w:val="24"/>
          <w:szCs w:val="24"/>
        </w:rPr>
        <w:t>.</w:t>
      </w:r>
      <w:r w:rsidRPr="00B454BB">
        <w:rPr>
          <w:rFonts w:ascii="Arial" w:eastAsia="Times New Roman" w:hAnsi="Arial" w:cs="Arial"/>
          <w:bCs/>
          <w:sz w:val="24"/>
          <w:szCs w:val="24"/>
        </w:rPr>
        <w:t xml:space="preserve"> z powodu błędu w ustalaniach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>faktycznych stanowi rażące naruszenie tego przepisu albowiem jego treść nie zezwala na zmianę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>decyzji z tego powodu.</w:t>
      </w:r>
      <w:r w:rsidR="00A47E86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372F4E" w:rsidRPr="00B454BB">
        <w:rPr>
          <w:rFonts w:ascii="Arial" w:eastAsia="Times New Roman" w:hAnsi="Arial" w:cs="Arial"/>
          <w:bCs/>
          <w:sz w:val="24"/>
          <w:szCs w:val="24"/>
        </w:rPr>
        <w:t>Wydając decyzję z r. nr  Prezydent</w:t>
      </w:r>
      <w:r w:rsidR="00641FA6" w:rsidRPr="00B454BB">
        <w:rPr>
          <w:rFonts w:ascii="Arial" w:eastAsia="Times New Roman" w:hAnsi="Arial" w:cs="Arial"/>
          <w:bCs/>
          <w:sz w:val="24"/>
          <w:szCs w:val="24"/>
        </w:rPr>
        <w:t xml:space="preserve"> m</w:t>
      </w:r>
      <w:r w:rsidR="00353B43" w:rsidRPr="00B454BB">
        <w:rPr>
          <w:rFonts w:ascii="Arial" w:eastAsia="Times New Roman" w:hAnsi="Arial" w:cs="Arial"/>
          <w:bCs/>
          <w:sz w:val="24"/>
          <w:szCs w:val="24"/>
        </w:rPr>
        <w:t>.</w:t>
      </w:r>
      <w:r w:rsidR="00641FA6" w:rsidRPr="00B454BB">
        <w:rPr>
          <w:rFonts w:ascii="Arial" w:eastAsia="Times New Roman" w:hAnsi="Arial" w:cs="Arial"/>
          <w:bCs/>
          <w:sz w:val="24"/>
          <w:szCs w:val="24"/>
        </w:rPr>
        <w:t xml:space="preserve">st. Warszawy </w:t>
      </w:r>
      <w:r w:rsidR="00372F4E" w:rsidRPr="00B454BB">
        <w:rPr>
          <w:rFonts w:ascii="Arial" w:eastAsia="Times New Roman" w:hAnsi="Arial" w:cs="Arial"/>
          <w:bCs/>
          <w:sz w:val="24"/>
          <w:szCs w:val="24"/>
        </w:rPr>
        <w:t>dokonał niedopuszczalnej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372F4E" w:rsidRPr="00B454BB">
        <w:rPr>
          <w:rFonts w:ascii="Arial" w:eastAsia="Times New Roman" w:hAnsi="Arial" w:cs="Arial"/>
          <w:bCs/>
          <w:sz w:val="24"/>
          <w:szCs w:val="24"/>
        </w:rPr>
        <w:t>w trybie art. 155 k.p.a. zmiany merytorycznej i przedmiotowej – ustanowił prawo użytkowania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372F4E" w:rsidRPr="00B454BB">
        <w:rPr>
          <w:rFonts w:ascii="Arial" w:eastAsia="Times New Roman" w:hAnsi="Arial" w:cs="Arial"/>
          <w:bCs/>
          <w:sz w:val="24"/>
          <w:szCs w:val="24"/>
        </w:rPr>
        <w:t>wieczystego na rzecz uprawnionych w innej wysokości, niż uczynił to w decyzji zmienianej. Wobec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372F4E" w:rsidRPr="00B454BB">
        <w:rPr>
          <w:rFonts w:ascii="Arial" w:eastAsia="Times New Roman" w:hAnsi="Arial" w:cs="Arial"/>
          <w:bCs/>
          <w:sz w:val="24"/>
          <w:szCs w:val="24"/>
        </w:rPr>
        <w:t xml:space="preserve">czego doszło do rażącego naruszenia prawa. </w:t>
      </w:r>
    </w:p>
    <w:p w14:paraId="705E268E" w14:textId="77777777" w:rsidR="00C06611" w:rsidRPr="00B454BB" w:rsidRDefault="00641FA6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 xml:space="preserve">W orzecznictwie zgodnie podkreśla się, że na podstawie art. 154 </w:t>
      </w:r>
      <w:r w:rsidR="00353B43" w:rsidRPr="00B454BB">
        <w:rPr>
          <w:rFonts w:ascii="Arial" w:hAnsi="Arial" w:cs="Arial"/>
          <w:bCs/>
          <w:sz w:val="24"/>
          <w:szCs w:val="24"/>
        </w:rPr>
        <w:t xml:space="preserve">k.p.a. </w:t>
      </w:r>
      <w:r w:rsidRPr="00B454BB">
        <w:rPr>
          <w:rFonts w:ascii="Arial" w:hAnsi="Arial" w:cs="Arial"/>
          <w:bCs/>
          <w:sz w:val="24"/>
          <w:szCs w:val="24"/>
        </w:rPr>
        <w:t>lub art. 155 k.p.a. nie mogą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być uchylane lub zmieniane tzw. </w:t>
      </w:r>
      <w:r w:rsidRPr="00B454BB">
        <w:rPr>
          <w:rFonts w:ascii="Arial" w:hAnsi="Arial" w:cs="Arial"/>
          <w:bCs/>
          <w:sz w:val="24"/>
          <w:szCs w:val="24"/>
          <w:u w:val="single"/>
        </w:rPr>
        <w:t>decyzje związane</w:t>
      </w:r>
      <w:r w:rsidRPr="00B454BB">
        <w:rPr>
          <w:rFonts w:ascii="Arial" w:hAnsi="Arial" w:cs="Arial"/>
          <w:bCs/>
          <w:sz w:val="24"/>
          <w:szCs w:val="24"/>
        </w:rPr>
        <w:t>, przy wydaniu których przepisy prawa nie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pozwalają organom na swobodne uznanie. Tę okoliczność, tj. czy decyzja mająca być zmieniona w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trybie art. 154 </w:t>
      </w:r>
      <w:r w:rsidR="00353B43" w:rsidRPr="00B454BB">
        <w:rPr>
          <w:rFonts w:ascii="Arial" w:hAnsi="Arial" w:cs="Arial"/>
          <w:bCs/>
          <w:sz w:val="24"/>
          <w:szCs w:val="24"/>
        </w:rPr>
        <w:t xml:space="preserve">k.p.a. </w:t>
      </w:r>
      <w:r w:rsidRPr="00B454BB">
        <w:rPr>
          <w:rFonts w:ascii="Arial" w:hAnsi="Arial" w:cs="Arial"/>
          <w:bCs/>
          <w:sz w:val="24"/>
          <w:szCs w:val="24"/>
        </w:rPr>
        <w:t>lub art. 155 k.p.a. jest decyzją swobodną,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czy związaną, organ powinien zbadać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 pierwszej kolejności. W sprawach, w których przy rozpoznawaniu sprawy brak jest tzw. uznania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administracyjnego, wzruszenie decyzji ostatecznej w trybie art. 155 k.p.a. nie jest </w:t>
      </w:r>
      <w:r w:rsidRPr="00B454BB">
        <w:rPr>
          <w:rFonts w:ascii="Arial" w:hAnsi="Arial" w:cs="Arial"/>
          <w:bCs/>
          <w:sz w:val="24"/>
          <w:szCs w:val="24"/>
        </w:rPr>
        <w:lastRenderedPageBreak/>
        <w:t>również możliwe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(zob. m.in. wyrok NSA z dnia 12 czerwca 2008 r., sygn. akt II OSK 195/08, </w:t>
      </w:r>
      <w:proofErr w:type="spellStart"/>
      <w:r w:rsidRPr="00B454BB">
        <w:rPr>
          <w:rFonts w:ascii="Arial" w:hAnsi="Arial" w:cs="Arial"/>
          <w:bCs/>
          <w:sz w:val="24"/>
          <w:szCs w:val="24"/>
        </w:rPr>
        <w:t>Legalis</w:t>
      </w:r>
      <w:proofErr w:type="spellEnd"/>
      <w:r w:rsidRPr="00B454BB">
        <w:rPr>
          <w:rFonts w:ascii="Arial" w:hAnsi="Arial" w:cs="Arial"/>
          <w:bCs/>
          <w:sz w:val="24"/>
          <w:szCs w:val="24"/>
        </w:rPr>
        <w:t>). Okoliczności tej w</w:t>
      </w:r>
      <w:r w:rsidR="00C0661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sprawie nie badał Prezydent m.st. Warszawy. </w:t>
      </w:r>
    </w:p>
    <w:p w14:paraId="1C9E7FD9" w14:textId="77777777" w:rsidR="00C06611" w:rsidRPr="00B454BB" w:rsidRDefault="00641FA6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eastAsia="Times New Roman" w:hAnsi="Arial" w:cs="Arial"/>
          <w:bCs/>
          <w:sz w:val="24"/>
          <w:szCs w:val="24"/>
        </w:rPr>
        <w:t xml:space="preserve">Komisja stwierdziła, że decyzja wydana na podstawie art. 7 ust. 2 </w:t>
      </w:r>
      <w:r w:rsidR="00353B43" w:rsidRPr="00B454BB">
        <w:rPr>
          <w:rFonts w:ascii="Arial" w:eastAsia="Times New Roman" w:hAnsi="Arial" w:cs="Arial"/>
          <w:bCs/>
          <w:sz w:val="24"/>
          <w:szCs w:val="24"/>
        </w:rPr>
        <w:t>D</w:t>
      </w:r>
      <w:r w:rsidRPr="00B454BB">
        <w:rPr>
          <w:rFonts w:ascii="Arial" w:eastAsia="Times New Roman" w:hAnsi="Arial" w:cs="Arial"/>
          <w:bCs/>
          <w:sz w:val="24"/>
          <w:szCs w:val="24"/>
        </w:rPr>
        <w:t>ekretu jest decyzją związaną.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 xml:space="preserve">Zgodnie z powołanym przepisem </w:t>
      </w:r>
      <w:r w:rsidR="00353B43" w:rsidRPr="00B454BB">
        <w:rPr>
          <w:rFonts w:ascii="Arial" w:eastAsia="Times New Roman" w:hAnsi="Arial" w:cs="Arial"/>
          <w:bCs/>
          <w:sz w:val="24"/>
          <w:szCs w:val="24"/>
        </w:rPr>
        <w:t>D</w:t>
      </w:r>
      <w:r w:rsidRPr="00B454BB">
        <w:rPr>
          <w:rFonts w:ascii="Arial" w:eastAsia="Times New Roman" w:hAnsi="Arial" w:cs="Arial"/>
          <w:bCs/>
          <w:sz w:val="24"/>
          <w:szCs w:val="24"/>
        </w:rPr>
        <w:t>ekretu gmina uwzględni wniosek, jeżeli korzystanie z gruntu przez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>dotychczasowego właściciela da się pogodzić z przeznaczeniem gruntu według planu zabudowania, a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>jeżeli chodzi o osoby prawne, gdy użytkowanie gruntu zgodnie z jego przeznaczeniem w myśl planu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>zabudowania nie pozostaje w sprzeczności z zadaniami ustawowymi lub statutowymi tej osoby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 xml:space="preserve">prawnej. Według art. 7 ust. 1 </w:t>
      </w:r>
      <w:r w:rsidR="00353B43" w:rsidRPr="00B454BB">
        <w:rPr>
          <w:rFonts w:ascii="Arial" w:eastAsia="Times New Roman" w:hAnsi="Arial" w:cs="Arial"/>
          <w:bCs/>
          <w:sz w:val="24"/>
          <w:szCs w:val="24"/>
        </w:rPr>
        <w:t>D</w:t>
      </w:r>
      <w:r w:rsidRPr="00B454BB">
        <w:rPr>
          <w:rFonts w:ascii="Arial" w:eastAsia="Times New Roman" w:hAnsi="Arial" w:cs="Arial"/>
          <w:bCs/>
          <w:sz w:val="24"/>
          <w:szCs w:val="24"/>
        </w:rPr>
        <w:t>ekretu dotychczasowy właściciel gruntu, prawni następcy właściciela,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>będący w posiadaniu gruntu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>lub osoby prawa jego reprezentujące, a jeżeli chodzi o grunty oddane na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 xml:space="preserve">podstawie obowiązujących przepisów w zarząd i użytkowanie - użytkownicy gruntu mogą w ciągu 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>6 miesięcy od dnia objęcia w posiadanie gruntu przez gminę zgłosić wniosek o przyznanie na tym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>gruncie jego dotychczasowemu właścicielowi prawa wieczystej dzierżawy z czynszem symbolicznym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>lub prawa zabudowy za opłatą symboliczną. Rozpatrując wniosek organ obowiązany jest zawsze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>ustalić, czy zaistniały przesłanki pozytywne oraz przesłanki negatywne do uwzględniania wniosku,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>przy czym organ nie może odmówić uwzględniania wniosku na zasadzie uznania. Organ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 xml:space="preserve">administracyjny związany jest bowiem treścią norm art. 7 ust. 1 i 2 </w:t>
      </w:r>
      <w:r w:rsidR="00394A1E" w:rsidRPr="00B454BB">
        <w:rPr>
          <w:rFonts w:ascii="Arial" w:eastAsia="Times New Roman" w:hAnsi="Arial" w:cs="Arial"/>
          <w:bCs/>
          <w:sz w:val="24"/>
          <w:szCs w:val="24"/>
        </w:rPr>
        <w:t>D</w:t>
      </w:r>
      <w:r w:rsidRPr="00B454BB">
        <w:rPr>
          <w:rFonts w:ascii="Arial" w:eastAsia="Times New Roman" w:hAnsi="Arial" w:cs="Arial"/>
          <w:bCs/>
          <w:sz w:val="24"/>
          <w:szCs w:val="24"/>
        </w:rPr>
        <w:t>ekretu. Rozstrzygnięcie sprawy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>dekretowej nie zależy zatem od swobodnego uznania organu administracji publicznej. Organ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>administracyjny posiada jednak luz decyzyjny (korzystanie z gruntu przez dotychczasowego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>właściciela da się pogodzić z przeznaczeniem gruntu według planu zabudowania) przy rozstrzyganiu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>w sprawie wniosku dekretowego. Jak jednak wykazano, luz decyzyjny nie stanowi o uznaniu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 xml:space="preserve">administracyjnym. Taka kwalifikacja decyzji wydanej na podstawie art. 7 ust. 2 </w:t>
      </w:r>
      <w:r w:rsidR="00394A1E" w:rsidRPr="00B454BB">
        <w:rPr>
          <w:rFonts w:ascii="Arial" w:eastAsia="Times New Roman" w:hAnsi="Arial" w:cs="Arial"/>
          <w:bCs/>
          <w:sz w:val="24"/>
          <w:szCs w:val="24"/>
        </w:rPr>
        <w:t>D</w:t>
      </w:r>
      <w:r w:rsidRPr="00B454BB">
        <w:rPr>
          <w:rFonts w:ascii="Arial" w:eastAsia="Times New Roman" w:hAnsi="Arial" w:cs="Arial"/>
          <w:bCs/>
          <w:sz w:val="24"/>
          <w:szCs w:val="24"/>
        </w:rPr>
        <w:t>ekretu skutkuje tym,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 xml:space="preserve">że niedopuszczalne było zastosowanie trybu art. 155 k.p.a. do decyzji Prezydenta m.st. Warszawy </w:t>
      </w:r>
      <w:r w:rsidRPr="00B454BB">
        <w:rPr>
          <w:rFonts w:ascii="Arial" w:hAnsi="Arial" w:cs="Arial"/>
          <w:bCs/>
          <w:sz w:val="24"/>
          <w:szCs w:val="24"/>
        </w:rPr>
        <w:t xml:space="preserve">z </w:t>
      </w:r>
      <w:r w:rsidR="00CC23B1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r. i wydanie przez niego decyzji </w:t>
      </w:r>
      <w:r w:rsidR="00580253" w:rsidRPr="00B454BB">
        <w:rPr>
          <w:rFonts w:ascii="Arial" w:hAnsi="Arial" w:cs="Arial"/>
          <w:bCs/>
          <w:sz w:val="24"/>
          <w:szCs w:val="24"/>
        </w:rPr>
        <w:t xml:space="preserve">zmieniającej </w:t>
      </w:r>
      <w:r w:rsidRPr="00B454BB">
        <w:rPr>
          <w:rFonts w:ascii="Arial" w:hAnsi="Arial" w:cs="Arial"/>
          <w:bCs/>
          <w:sz w:val="24"/>
          <w:szCs w:val="24"/>
        </w:rPr>
        <w:t>z r.</w:t>
      </w:r>
      <w:r w:rsidR="00FE7A1C" w:rsidRPr="00B454BB">
        <w:rPr>
          <w:rFonts w:ascii="Arial" w:hAnsi="Arial" w:cs="Arial"/>
          <w:bCs/>
          <w:sz w:val="24"/>
          <w:szCs w:val="24"/>
        </w:rPr>
        <w:t xml:space="preserve"> nr . </w:t>
      </w:r>
    </w:p>
    <w:p w14:paraId="7AA3BAE3" w14:textId="4DAE3AC5" w:rsidR="006D77B8" w:rsidRPr="00B454BB" w:rsidRDefault="006D77B8" w:rsidP="00F53866">
      <w:pPr>
        <w:spacing w:after="48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B454BB">
        <w:rPr>
          <w:rFonts w:ascii="Arial" w:eastAsia="Times New Roman" w:hAnsi="Arial" w:cs="Arial"/>
          <w:bCs/>
          <w:sz w:val="24"/>
          <w:szCs w:val="24"/>
        </w:rPr>
        <w:t>Reasumując, brak było podstaw do zastosowania przez Prezydenta m.st. Warszawy trybu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>nadzwyczajnego uregulowanego w art. 155 k.p.a. gdyż organ zastosował prawo materialne tj.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>rozstrzygnął ponownie merytorycznie decyzję dokonując w niej zmian przedmiotowych, nadto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 xml:space="preserve">uczynił to w stosunku do decyzji związanej. Obliguje to </w:t>
      </w:r>
      <w:r w:rsidRPr="00B454BB">
        <w:rPr>
          <w:rFonts w:ascii="Arial" w:eastAsia="Times New Roman" w:hAnsi="Arial" w:cs="Arial"/>
          <w:bCs/>
          <w:sz w:val="24"/>
          <w:szCs w:val="24"/>
        </w:rPr>
        <w:lastRenderedPageBreak/>
        <w:t>Komisję do uznania, że weryfikowana decyzja</w:t>
      </w:r>
      <w:r w:rsidR="00C06611" w:rsidRPr="00B454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</w:rPr>
        <w:t xml:space="preserve">została wydana z rażącym naruszeniem prawa. </w:t>
      </w:r>
    </w:p>
    <w:p w14:paraId="38F93368" w14:textId="77777777" w:rsidR="00B1518F" w:rsidRPr="00B454BB" w:rsidRDefault="00B1518F" w:rsidP="00F53866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46BD2BC6" w14:textId="77777777" w:rsidR="00B009EF" w:rsidRPr="00B454BB" w:rsidRDefault="00C06611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5.</w:t>
      </w:r>
      <w:r w:rsidR="00F55E7D" w:rsidRPr="00B454BB">
        <w:rPr>
          <w:rFonts w:ascii="Arial" w:hAnsi="Arial" w:cs="Arial"/>
          <w:bCs/>
          <w:sz w:val="24"/>
          <w:szCs w:val="24"/>
        </w:rPr>
        <w:t>Brak nieodwracalnych skutków prawnych</w:t>
      </w:r>
      <w:r w:rsidR="00591729" w:rsidRPr="00B454BB">
        <w:rPr>
          <w:rFonts w:ascii="Arial" w:hAnsi="Arial" w:cs="Arial"/>
          <w:bCs/>
          <w:sz w:val="24"/>
          <w:szCs w:val="24"/>
        </w:rPr>
        <w:t>.</w:t>
      </w:r>
      <w:r w:rsidR="00B009EF" w:rsidRPr="00B454BB">
        <w:rPr>
          <w:rFonts w:ascii="Arial" w:hAnsi="Arial" w:cs="Arial"/>
          <w:bCs/>
          <w:sz w:val="24"/>
          <w:szCs w:val="24"/>
        </w:rPr>
        <w:t xml:space="preserve"> </w:t>
      </w:r>
    </w:p>
    <w:p w14:paraId="108D5DF0" w14:textId="77777777" w:rsidR="00B009EF" w:rsidRPr="00B454BB" w:rsidRDefault="00F55E7D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  <w:lang w:eastAsia="pl-PL"/>
        </w:rPr>
        <w:t>Po wydaniu decyzji Prezydenta m.st. Warszawy z r. nr oraz decyzji z r. a w</w:t>
      </w:r>
      <w:r w:rsidR="00CC23B1" w:rsidRPr="00B454BB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hAnsi="Arial" w:cs="Arial"/>
          <w:bCs/>
          <w:sz w:val="24"/>
          <w:szCs w:val="24"/>
          <w:lang w:eastAsia="pl-PL"/>
        </w:rPr>
        <w:t>konsekwencji</w:t>
      </w:r>
      <w:r w:rsidR="00B009EF" w:rsidRPr="00B454BB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hAnsi="Arial" w:cs="Arial"/>
          <w:bCs/>
          <w:sz w:val="24"/>
          <w:szCs w:val="24"/>
          <w:lang w:eastAsia="pl-PL"/>
        </w:rPr>
        <w:t xml:space="preserve">oddania działki w użytkowanie wieczyste na rzecz </w:t>
      </w:r>
      <w:r w:rsidRPr="00B454BB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J</w:t>
      </w:r>
      <w:r w:rsidR="00CC23B1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I V-P, H W</w:t>
      </w:r>
      <w:r w:rsidR="00CC23B1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G, P T G</w:t>
      </w:r>
      <w:r w:rsidR="00CC23B1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Pr="00B454BB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i S A G</w:t>
      </w:r>
      <w:r w:rsidR="00967B52" w:rsidRPr="00B454BB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  <w:lang w:eastAsia="pl-PL"/>
        </w:rPr>
        <w:t>nie doszło</w:t>
      </w:r>
      <w:r w:rsidR="00B009EF" w:rsidRPr="00B454BB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hAnsi="Arial" w:cs="Arial"/>
          <w:bCs/>
          <w:sz w:val="24"/>
          <w:szCs w:val="24"/>
          <w:lang w:eastAsia="pl-PL"/>
        </w:rPr>
        <w:t xml:space="preserve">do przekazania nieruchomości na osoby trzecie. </w:t>
      </w:r>
      <w:bookmarkStart w:id="10" w:name="_Hlk102122164"/>
      <w:r w:rsidRPr="00B454BB">
        <w:rPr>
          <w:rFonts w:ascii="Arial" w:hAnsi="Arial" w:cs="Arial"/>
          <w:bCs/>
          <w:sz w:val="24"/>
          <w:szCs w:val="24"/>
          <w:lang w:eastAsia="pl-PL"/>
        </w:rPr>
        <w:t>Właścicielem nieruchomości jest Miasto</w:t>
      </w:r>
      <w:r w:rsidR="00B009EF" w:rsidRPr="00B454BB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hAnsi="Arial" w:cs="Arial"/>
          <w:bCs/>
          <w:sz w:val="24"/>
          <w:szCs w:val="24"/>
          <w:lang w:eastAsia="pl-PL"/>
        </w:rPr>
        <w:t xml:space="preserve">Stołeczne Warszawa. </w:t>
      </w:r>
      <w:bookmarkEnd w:id="10"/>
      <w:r w:rsidRPr="00B454BB">
        <w:rPr>
          <w:rFonts w:ascii="Arial" w:hAnsi="Arial" w:cs="Arial"/>
          <w:bCs/>
          <w:sz w:val="24"/>
          <w:szCs w:val="24"/>
          <w:lang w:eastAsia="pl-PL"/>
        </w:rPr>
        <w:t>Współużytkownikami wieczystymi tej nieruchomości są beneficjenci</w:t>
      </w:r>
      <w:r w:rsidR="00B009EF" w:rsidRPr="00B454BB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hAnsi="Arial" w:cs="Arial"/>
          <w:bCs/>
          <w:sz w:val="24"/>
          <w:szCs w:val="24"/>
          <w:lang w:eastAsia="pl-PL"/>
        </w:rPr>
        <w:t xml:space="preserve">decyzji </w:t>
      </w:r>
      <w:r w:rsidR="00580253" w:rsidRPr="00B454BB">
        <w:rPr>
          <w:rFonts w:ascii="Arial" w:hAnsi="Arial" w:cs="Arial"/>
          <w:bCs/>
          <w:sz w:val="24"/>
          <w:szCs w:val="24"/>
          <w:lang w:eastAsia="pl-PL"/>
        </w:rPr>
        <w:t>nr</w:t>
      </w:r>
      <w:r w:rsidRPr="00B454BB">
        <w:rPr>
          <w:rFonts w:ascii="Arial" w:hAnsi="Arial" w:cs="Arial"/>
          <w:bCs/>
          <w:sz w:val="24"/>
          <w:szCs w:val="24"/>
          <w:lang w:eastAsia="pl-PL"/>
        </w:rPr>
        <w:t xml:space="preserve">. </w:t>
      </w:r>
    </w:p>
    <w:p w14:paraId="141FE521" w14:textId="77777777" w:rsidR="00B009EF" w:rsidRPr="00B454BB" w:rsidRDefault="008217E3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 xml:space="preserve">Zgodnie z treścią </w:t>
      </w:r>
      <w:r w:rsidR="00F55E7D" w:rsidRPr="00B454BB">
        <w:rPr>
          <w:rFonts w:ascii="Arial" w:hAnsi="Arial" w:cs="Arial"/>
          <w:bCs/>
          <w:sz w:val="24"/>
          <w:szCs w:val="24"/>
        </w:rPr>
        <w:t>art. 2 pkt 4 ustawy z dnia 9 marca 2017 r.</w:t>
      </w:r>
      <w:r w:rsidRPr="00B454BB">
        <w:rPr>
          <w:rFonts w:ascii="Arial" w:hAnsi="Arial" w:cs="Arial"/>
          <w:bCs/>
          <w:sz w:val="24"/>
          <w:szCs w:val="24"/>
        </w:rPr>
        <w:t>, przez nieodwracalne skutki prawne</w:t>
      </w:r>
      <w:r w:rsidR="00B009EF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należy rozumieć stan prawny powstały wskutek przeniesienia prawa własności </w:t>
      </w:r>
      <w:r w:rsidR="00B009EF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albo prawa użytkowania wieczystego </w:t>
      </w:r>
      <w:bookmarkStart w:id="11" w:name="highlightHit_13"/>
      <w:bookmarkEnd w:id="11"/>
      <w:r w:rsidRPr="00B454BB">
        <w:rPr>
          <w:rFonts w:ascii="Arial" w:hAnsi="Arial" w:cs="Arial"/>
          <w:bCs/>
          <w:sz w:val="24"/>
          <w:szCs w:val="24"/>
        </w:rPr>
        <w:t xml:space="preserve">nieruchomości </w:t>
      </w:r>
      <w:bookmarkStart w:id="12" w:name="highlightHit_14"/>
      <w:bookmarkEnd w:id="12"/>
      <w:r w:rsidRPr="00B454BB">
        <w:rPr>
          <w:rFonts w:ascii="Arial" w:hAnsi="Arial" w:cs="Arial"/>
          <w:bCs/>
          <w:sz w:val="24"/>
          <w:szCs w:val="24"/>
        </w:rPr>
        <w:t>warszawskiej na osobę trzecią, o ile nie nastąpiło ono</w:t>
      </w:r>
      <w:r w:rsidR="00B009EF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nieodpłatnie lub na rzecz nabywcy działającego w złej wierze, lub zagospodarowania</w:t>
      </w:r>
      <w:bookmarkStart w:id="13" w:name="highlightHit_15"/>
      <w:bookmarkEnd w:id="13"/>
      <w:r w:rsidR="00B009EF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nieruchomości </w:t>
      </w:r>
      <w:bookmarkStart w:id="14" w:name="highlightHit_16"/>
      <w:bookmarkEnd w:id="14"/>
      <w:r w:rsidRPr="00B454BB">
        <w:rPr>
          <w:rFonts w:ascii="Arial" w:hAnsi="Arial" w:cs="Arial"/>
          <w:bCs/>
          <w:sz w:val="24"/>
          <w:szCs w:val="24"/>
        </w:rPr>
        <w:t xml:space="preserve">warszawskiej na cele publiczne, o których mowa w </w:t>
      </w:r>
      <w:hyperlink r:id="rId11" w:history="1">
        <w:r w:rsidRPr="00B454BB">
          <w:rPr>
            <w:rFonts w:ascii="Arial" w:hAnsi="Arial" w:cs="Arial"/>
            <w:bCs/>
            <w:sz w:val="24"/>
            <w:szCs w:val="24"/>
          </w:rPr>
          <w:t>art. 6</w:t>
        </w:r>
      </w:hyperlink>
      <w:r w:rsidRPr="00B454BB">
        <w:rPr>
          <w:rFonts w:ascii="Arial" w:hAnsi="Arial" w:cs="Arial"/>
          <w:bCs/>
          <w:sz w:val="24"/>
          <w:szCs w:val="24"/>
        </w:rPr>
        <w:t xml:space="preserve"> ustawy z dnia 21</w:t>
      </w:r>
      <w:r w:rsidR="00B009EF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sierpnia 1997 r. o gospodarce </w:t>
      </w:r>
      <w:bookmarkStart w:id="15" w:name="highlightHit_17"/>
      <w:bookmarkEnd w:id="15"/>
      <w:r w:rsidRPr="00B454BB">
        <w:rPr>
          <w:rFonts w:ascii="Arial" w:hAnsi="Arial" w:cs="Arial"/>
          <w:bCs/>
          <w:sz w:val="24"/>
          <w:szCs w:val="24"/>
        </w:rPr>
        <w:t xml:space="preserve">nieruchomościami (Dz.U. z 2020 r. </w:t>
      </w:r>
      <w:hyperlink r:id="rId12" w:history="1">
        <w:r w:rsidRPr="00B454BB">
          <w:rPr>
            <w:rFonts w:ascii="Arial" w:hAnsi="Arial" w:cs="Arial"/>
            <w:bCs/>
            <w:sz w:val="24"/>
            <w:szCs w:val="24"/>
          </w:rPr>
          <w:t>poz. 1990</w:t>
        </w:r>
      </w:hyperlink>
      <w:r w:rsidRPr="00B454BB">
        <w:rPr>
          <w:rFonts w:ascii="Arial" w:hAnsi="Arial" w:cs="Arial"/>
          <w:bCs/>
          <w:sz w:val="24"/>
          <w:szCs w:val="24"/>
        </w:rPr>
        <w:t xml:space="preserve"> oraz z 2021 r. </w:t>
      </w:r>
      <w:hyperlink r:id="rId13" w:history="1">
        <w:r w:rsidRPr="00B454BB">
          <w:rPr>
            <w:rFonts w:ascii="Arial" w:hAnsi="Arial" w:cs="Arial"/>
            <w:bCs/>
            <w:sz w:val="24"/>
            <w:szCs w:val="24"/>
          </w:rPr>
          <w:t>poz.</w:t>
        </w:r>
        <w:r w:rsidR="00B009EF" w:rsidRPr="00B454BB">
          <w:rPr>
            <w:rFonts w:ascii="Arial" w:hAnsi="Arial" w:cs="Arial"/>
            <w:bCs/>
            <w:sz w:val="24"/>
            <w:szCs w:val="24"/>
          </w:rPr>
          <w:t xml:space="preserve"> </w:t>
        </w:r>
        <w:r w:rsidRPr="00B454BB">
          <w:rPr>
            <w:rFonts w:ascii="Arial" w:hAnsi="Arial" w:cs="Arial"/>
            <w:bCs/>
            <w:sz w:val="24"/>
            <w:szCs w:val="24"/>
          </w:rPr>
          <w:t>11</w:t>
        </w:r>
      </w:hyperlink>
      <w:r w:rsidRPr="00B454BB">
        <w:rPr>
          <w:rFonts w:ascii="Arial" w:hAnsi="Arial" w:cs="Arial"/>
          <w:bCs/>
          <w:sz w:val="24"/>
          <w:szCs w:val="24"/>
        </w:rPr>
        <w:t xml:space="preserve"> i </w:t>
      </w:r>
      <w:hyperlink r:id="rId14" w:history="1">
        <w:r w:rsidRPr="00B454BB">
          <w:rPr>
            <w:rFonts w:ascii="Arial" w:hAnsi="Arial" w:cs="Arial"/>
            <w:bCs/>
            <w:sz w:val="24"/>
            <w:szCs w:val="24"/>
          </w:rPr>
          <w:t>234</w:t>
        </w:r>
      </w:hyperlink>
      <w:r w:rsidRPr="00B454BB">
        <w:rPr>
          <w:rFonts w:ascii="Arial" w:hAnsi="Arial" w:cs="Arial"/>
          <w:bCs/>
          <w:sz w:val="24"/>
          <w:szCs w:val="24"/>
        </w:rPr>
        <w:t xml:space="preserve">). </w:t>
      </w:r>
    </w:p>
    <w:p w14:paraId="1C1AC923" w14:textId="44D37160" w:rsidR="008217E3" w:rsidRPr="00B454BB" w:rsidRDefault="00B009EF" w:rsidP="00F53866">
      <w:pPr>
        <w:spacing w:after="480" w:line="360" w:lineRule="auto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B454BB">
        <w:rPr>
          <w:rFonts w:ascii="Arial" w:hAnsi="Arial" w:cs="Arial"/>
          <w:bCs/>
          <w:sz w:val="24"/>
          <w:szCs w:val="24"/>
          <w:shd w:val="clear" w:color="auto" w:fill="FFFFFF"/>
        </w:rPr>
        <w:t>6.</w:t>
      </w:r>
      <w:r w:rsidR="000535EE" w:rsidRPr="00B454BB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Kwalifikacja wad decyzji i stwierdzenie nieważności decyzji z r. nr . </w:t>
      </w:r>
    </w:p>
    <w:p w14:paraId="602BE7E2" w14:textId="77777777" w:rsidR="00B009EF" w:rsidRPr="00B454BB" w:rsidRDefault="000535EE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W</w:t>
      </w:r>
      <w:r w:rsidR="00326728" w:rsidRPr="00B454BB">
        <w:rPr>
          <w:rFonts w:ascii="Arial" w:hAnsi="Arial" w:cs="Arial"/>
          <w:bCs/>
          <w:sz w:val="24"/>
          <w:szCs w:val="24"/>
        </w:rPr>
        <w:t xml:space="preserve"> ocenie </w:t>
      </w:r>
      <w:r w:rsidRPr="00B454BB">
        <w:rPr>
          <w:rFonts w:ascii="Arial" w:hAnsi="Arial" w:cs="Arial"/>
          <w:bCs/>
          <w:sz w:val="24"/>
          <w:szCs w:val="24"/>
        </w:rPr>
        <w:t>Komisji w niniejszej sprawie zachodzą przesłanki determinujące konieczność</w:t>
      </w:r>
      <w:r w:rsidR="00B009EF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stwierdzenia nieważności decyzji Prezydenta m.st. Warszawy, wskazane w art. 30 ust. 1 pkt 4</w:t>
      </w:r>
      <w:r w:rsidR="00B009EF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ustawy z dnia 9 marca 2017 r. Prezydent m.st. Warszawy, wydając decyzję nr z r. zmieniającą</w:t>
      </w:r>
      <w:r w:rsidR="00B009EF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w trybie art. 155 k.p.a. decyzję nr </w:t>
      </w:r>
      <w:r w:rsidR="00CC23B1" w:rsidRPr="00B454BB">
        <w:rPr>
          <w:rFonts w:ascii="Arial" w:hAnsi="Arial" w:cs="Arial"/>
          <w:bCs/>
          <w:sz w:val="24"/>
          <w:szCs w:val="24"/>
        </w:rPr>
        <w:t xml:space="preserve"> z </w:t>
      </w:r>
      <w:r w:rsidRPr="00B454BB">
        <w:rPr>
          <w:rFonts w:ascii="Arial" w:hAnsi="Arial" w:cs="Arial"/>
          <w:bCs/>
          <w:sz w:val="24"/>
          <w:szCs w:val="24"/>
        </w:rPr>
        <w:t xml:space="preserve">r. rażąco naruszył prawo. </w:t>
      </w:r>
    </w:p>
    <w:p w14:paraId="10F6ADEC" w14:textId="77777777" w:rsidR="00B009EF" w:rsidRPr="00B454BB" w:rsidRDefault="0044417D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 xml:space="preserve">Po pierwsze </w:t>
      </w:r>
      <w:r w:rsidR="00C90907" w:rsidRPr="00B454BB">
        <w:rPr>
          <w:rFonts w:ascii="Arial" w:hAnsi="Arial" w:cs="Arial"/>
          <w:bCs/>
          <w:sz w:val="24"/>
          <w:szCs w:val="24"/>
        </w:rPr>
        <w:t>Prezydent m.st. Warszawy zastosował tryb art. 155 k.p.a</w:t>
      </w:r>
      <w:r w:rsidR="00580253" w:rsidRPr="00B454BB">
        <w:rPr>
          <w:rFonts w:ascii="Arial" w:hAnsi="Arial" w:cs="Arial"/>
          <w:bCs/>
          <w:sz w:val="24"/>
          <w:szCs w:val="24"/>
        </w:rPr>
        <w:t>.</w:t>
      </w:r>
      <w:r w:rsidR="00C90907" w:rsidRPr="00B454BB">
        <w:rPr>
          <w:rFonts w:ascii="Arial" w:hAnsi="Arial" w:cs="Arial"/>
          <w:bCs/>
          <w:sz w:val="24"/>
          <w:szCs w:val="24"/>
        </w:rPr>
        <w:t xml:space="preserve"> do decyzji dotkniętej</w:t>
      </w:r>
      <w:r w:rsidR="00B009EF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C90907" w:rsidRPr="00B454BB">
        <w:rPr>
          <w:rFonts w:ascii="Arial" w:hAnsi="Arial" w:cs="Arial"/>
          <w:bCs/>
          <w:sz w:val="24"/>
          <w:szCs w:val="24"/>
        </w:rPr>
        <w:t>kwalifikowaną wadą uzasadniając</w:t>
      </w:r>
      <w:r w:rsidR="00326728" w:rsidRPr="00B454BB">
        <w:rPr>
          <w:rFonts w:ascii="Arial" w:hAnsi="Arial" w:cs="Arial"/>
          <w:bCs/>
          <w:sz w:val="24"/>
          <w:szCs w:val="24"/>
        </w:rPr>
        <w:t>ą</w:t>
      </w:r>
      <w:r w:rsidR="00C90907" w:rsidRPr="00B454BB">
        <w:rPr>
          <w:rFonts w:ascii="Arial" w:hAnsi="Arial" w:cs="Arial"/>
          <w:bCs/>
          <w:sz w:val="24"/>
          <w:szCs w:val="24"/>
        </w:rPr>
        <w:t xml:space="preserve"> stwierdzenie jej nieważności.  </w:t>
      </w:r>
    </w:p>
    <w:p w14:paraId="0AA5ACE7" w14:textId="77777777" w:rsidR="00B009EF" w:rsidRPr="00B454BB" w:rsidRDefault="00BD4A8A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 xml:space="preserve">Po drugie, </w:t>
      </w:r>
      <w:r w:rsidR="00AD2C42" w:rsidRPr="00B454BB">
        <w:rPr>
          <w:rFonts w:ascii="Arial" w:hAnsi="Arial" w:cs="Arial"/>
          <w:bCs/>
          <w:sz w:val="24"/>
          <w:szCs w:val="24"/>
        </w:rPr>
        <w:t>Prezydent m.st. Warszawy nieprawidłowo za</w:t>
      </w:r>
      <w:r w:rsidR="009F41CA" w:rsidRPr="00B454BB">
        <w:rPr>
          <w:rFonts w:ascii="Arial" w:hAnsi="Arial" w:cs="Arial"/>
          <w:bCs/>
          <w:sz w:val="24"/>
          <w:szCs w:val="24"/>
        </w:rPr>
        <w:t>stosował tryb art. 155 k.p.a. do decyzji</w:t>
      </w:r>
      <w:r w:rsidR="00B009EF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9F41CA" w:rsidRPr="00B454BB">
        <w:rPr>
          <w:rFonts w:ascii="Arial" w:hAnsi="Arial" w:cs="Arial"/>
          <w:bCs/>
          <w:sz w:val="24"/>
          <w:szCs w:val="24"/>
        </w:rPr>
        <w:t xml:space="preserve">nieprawomocnej. Organ nieprawidłowo </w:t>
      </w:r>
      <w:r w:rsidR="00AD2C42" w:rsidRPr="00B454BB">
        <w:rPr>
          <w:rFonts w:ascii="Arial" w:hAnsi="Arial" w:cs="Arial"/>
          <w:bCs/>
          <w:sz w:val="24"/>
          <w:szCs w:val="24"/>
        </w:rPr>
        <w:t xml:space="preserve">kwalifikował pismo pełnomocnika </w:t>
      </w:r>
      <w:r w:rsidR="00AD2C42" w:rsidRPr="00B454BB">
        <w:rPr>
          <w:rFonts w:ascii="Arial" w:hAnsi="Arial" w:cs="Arial"/>
          <w:bCs/>
          <w:sz w:val="24"/>
          <w:szCs w:val="24"/>
        </w:rPr>
        <w:lastRenderedPageBreak/>
        <w:t>strony jako</w:t>
      </w:r>
      <w:r w:rsidR="00B009EF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AD2C42" w:rsidRPr="00B454BB">
        <w:rPr>
          <w:rFonts w:ascii="Arial" w:hAnsi="Arial" w:cs="Arial"/>
          <w:bCs/>
          <w:sz w:val="24"/>
          <w:szCs w:val="24"/>
        </w:rPr>
        <w:t>wniosek o zmianę decyzji i dokonał zmiany decyzji w trybie art. 155 k.p.a</w:t>
      </w:r>
      <w:r w:rsidR="00580253" w:rsidRPr="00B454BB">
        <w:rPr>
          <w:rFonts w:ascii="Arial" w:hAnsi="Arial" w:cs="Arial"/>
          <w:bCs/>
          <w:sz w:val="24"/>
          <w:szCs w:val="24"/>
        </w:rPr>
        <w:t>.</w:t>
      </w:r>
      <w:r w:rsidR="00AD2C42" w:rsidRPr="00B454BB">
        <w:rPr>
          <w:rFonts w:ascii="Arial" w:hAnsi="Arial" w:cs="Arial"/>
          <w:bCs/>
          <w:sz w:val="24"/>
          <w:szCs w:val="24"/>
        </w:rPr>
        <w:t xml:space="preserve"> -  w sytuacji gdy</w:t>
      </w:r>
      <w:r w:rsidR="00B009EF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AD2C42" w:rsidRPr="00B454BB">
        <w:rPr>
          <w:rFonts w:ascii="Arial" w:hAnsi="Arial" w:cs="Arial"/>
          <w:bCs/>
          <w:sz w:val="24"/>
          <w:szCs w:val="24"/>
        </w:rPr>
        <w:t>prawidłowym było zakwalifikowanie tegoż pisma jako odwołania od decyzji</w:t>
      </w:r>
      <w:r w:rsidR="00445131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B009EF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783EFC" w:rsidRPr="00B454BB">
        <w:rPr>
          <w:rFonts w:ascii="Arial" w:hAnsi="Arial" w:cs="Arial"/>
          <w:bCs/>
          <w:sz w:val="24"/>
          <w:szCs w:val="24"/>
        </w:rPr>
        <w:t>i zastosowania trybu autokontroli z art. 132 k.p.a</w:t>
      </w:r>
      <w:r w:rsidR="00580253" w:rsidRPr="00B454BB">
        <w:rPr>
          <w:rFonts w:ascii="Arial" w:hAnsi="Arial" w:cs="Arial"/>
          <w:bCs/>
          <w:sz w:val="24"/>
          <w:szCs w:val="24"/>
        </w:rPr>
        <w:t>.</w:t>
      </w:r>
      <w:r w:rsidR="00783EFC" w:rsidRPr="00B454BB">
        <w:rPr>
          <w:rFonts w:ascii="Arial" w:hAnsi="Arial" w:cs="Arial"/>
          <w:bCs/>
          <w:sz w:val="24"/>
          <w:szCs w:val="24"/>
        </w:rPr>
        <w:t>.</w:t>
      </w:r>
      <w:r w:rsidR="00580253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AD2C42" w:rsidRPr="00B454BB">
        <w:rPr>
          <w:rFonts w:ascii="Arial" w:hAnsi="Arial" w:cs="Arial"/>
          <w:bCs/>
          <w:sz w:val="24"/>
          <w:szCs w:val="24"/>
        </w:rPr>
        <w:t>Skutkowało to rażącym naruszeniem art. 155</w:t>
      </w:r>
      <w:r w:rsidR="00783EFC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AD2C42" w:rsidRPr="00B454BB">
        <w:rPr>
          <w:rFonts w:ascii="Arial" w:hAnsi="Arial" w:cs="Arial"/>
          <w:bCs/>
          <w:sz w:val="24"/>
          <w:szCs w:val="24"/>
        </w:rPr>
        <w:t>k.p.a. i art.</w:t>
      </w:r>
      <w:r w:rsidR="00B009EF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AD2C42" w:rsidRPr="00B454BB">
        <w:rPr>
          <w:rFonts w:ascii="Arial" w:hAnsi="Arial" w:cs="Arial"/>
          <w:bCs/>
          <w:sz w:val="24"/>
          <w:szCs w:val="24"/>
        </w:rPr>
        <w:t>13</w:t>
      </w:r>
      <w:r w:rsidR="00783EFC" w:rsidRPr="00B454BB">
        <w:rPr>
          <w:rFonts w:ascii="Arial" w:hAnsi="Arial" w:cs="Arial"/>
          <w:bCs/>
          <w:sz w:val="24"/>
          <w:szCs w:val="24"/>
        </w:rPr>
        <w:t>2</w:t>
      </w:r>
      <w:r w:rsidR="00AD2C42" w:rsidRPr="00B454BB">
        <w:rPr>
          <w:rFonts w:ascii="Arial" w:hAnsi="Arial" w:cs="Arial"/>
          <w:bCs/>
          <w:sz w:val="24"/>
          <w:szCs w:val="24"/>
        </w:rPr>
        <w:t xml:space="preserve"> k.p.a.</w:t>
      </w:r>
      <w:r w:rsidR="00580253" w:rsidRPr="00B454BB">
        <w:rPr>
          <w:rFonts w:ascii="Arial" w:hAnsi="Arial" w:cs="Arial"/>
          <w:bCs/>
          <w:sz w:val="24"/>
          <w:szCs w:val="24"/>
        </w:rPr>
        <w:t>.</w:t>
      </w:r>
      <w:r w:rsidR="00AD2C42" w:rsidRPr="00B454BB">
        <w:rPr>
          <w:rFonts w:ascii="Arial" w:hAnsi="Arial" w:cs="Arial"/>
          <w:bCs/>
          <w:sz w:val="24"/>
          <w:szCs w:val="24"/>
        </w:rPr>
        <w:t xml:space="preserve"> </w:t>
      </w:r>
    </w:p>
    <w:p w14:paraId="5CEB7606" w14:textId="77777777" w:rsidR="00B009EF" w:rsidRPr="00B454BB" w:rsidRDefault="00AD2C42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Po trzecie</w:t>
      </w:r>
      <w:r w:rsidR="00591729" w:rsidRPr="00B454BB">
        <w:rPr>
          <w:rFonts w:ascii="Arial" w:hAnsi="Arial" w:cs="Arial"/>
          <w:bCs/>
          <w:sz w:val="24"/>
          <w:szCs w:val="24"/>
        </w:rPr>
        <w:t xml:space="preserve">, </w:t>
      </w:r>
      <w:r w:rsidR="0044417D" w:rsidRPr="00B454BB">
        <w:rPr>
          <w:rFonts w:ascii="Arial" w:hAnsi="Arial" w:cs="Arial"/>
          <w:bCs/>
          <w:sz w:val="24"/>
          <w:szCs w:val="24"/>
        </w:rPr>
        <w:t>decyzja z r.  nr   jest dec</w:t>
      </w:r>
      <w:r w:rsidR="0042055C" w:rsidRPr="00B454BB">
        <w:rPr>
          <w:rFonts w:ascii="Arial" w:hAnsi="Arial" w:cs="Arial"/>
          <w:bCs/>
          <w:sz w:val="24"/>
          <w:szCs w:val="24"/>
        </w:rPr>
        <w:t xml:space="preserve">yzją </w:t>
      </w:r>
      <w:r w:rsidR="0044417D" w:rsidRPr="00B454BB">
        <w:rPr>
          <w:rFonts w:ascii="Arial" w:hAnsi="Arial" w:cs="Arial"/>
          <w:bCs/>
          <w:sz w:val="24"/>
          <w:szCs w:val="24"/>
        </w:rPr>
        <w:t>związan</w:t>
      </w:r>
      <w:r w:rsidR="00C90907" w:rsidRPr="00B454BB">
        <w:rPr>
          <w:rFonts w:ascii="Arial" w:hAnsi="Arial" w:cs="Arial"/>
          <w:bCs/>
          <w:sz w:val="24"/>
          <w:szCs w:val="24"/>
        </w:rPr>
        <w:t>ą</w:t>
      </w:r>
      <w:r w:rsidR="0044417D" w:rsidRPr="00B454BB">
        <w:rPr>
          <w:rFonts w:ascii="Arial" w:hAnsi="Arial" w:cs="Arial"/>
          <w:bCs/>
          <w:sz w:val="24"/>
          <w:szCs w:val="24"/>
        </w:rPr>
        <w:t>, w której nie jest możliwe rozpoznanie sprawy</w:t>
      </w:r>
      <w:r w:rsidR="00B009EF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44417D" w:rsidRPr="00B454BB">
        <w:rPr>
          <w:rFonts w:ascii="Arial" w:hAnsi="Arial" w:cs="Arial"/>
          <w:bCs/>
          <w:sz w:val="24"/>
          <w:szCs w:val="24"/>
        </w:rPr>
        <w:t>w ramach tzw. uznania administracyjnego. Wzruszenie zatem tej decyzji ostatecznej</w:t>
      </w:r>
      <w:r w:rsidR="0042055C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44417D" w:rsidRPr="00B454BB">
        <w:rPr>
          <w:rFonts w:ascii="Arial" w:hAnsi="Arial" w:cs="Arial"/>
          <w:bCs/>
          <w:sz w:val="24"/>
          <w:szCs w:val="24"/>
        </w:rPr>
        <w:t>w trybie</w:t>
      </w:r>
      <w:r w:rsidR="00B009EF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44417D" w:rsidRPr="00B454BB">
        <w:rPr>
          <w:rFonts w:ascii="Arial" w:hAnsi="Arial" w:cs="Arial"/>
          <w:bCs/>
          <w:sz w:val="24"/>
          <w:szCs w:val="24"/>
        </w:rPr>
        <w:t>art. 155 k.p.a.</w:t>
      </w:r>
      <w:r w:rsidR="0042055C" w:rsidRPr="00B454BB">
        <w:rPr>
          <w:rFonts w:ascii="Arial" w:hAnsi="Arial" w:cs="Arial"/>
          <w:bCs/>
          <w:sz w:val="24"/>
          <w:szCs w:val="24"/>
        </w:rPr>
        <w:t>, wbrew temu co uczynił  Prezydent m.st. Warszawy decyzją z r nr, nie było</w:t>
      </w:r>
      <w:r w:rsidR="00B009EF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42055C" w:rsidRPr="00B454BB">
        <w:rPr>
          <w:rFonts w:ascii="Arial" w:hAnsi="Arial" w:cs="Arial"/>
          <w:bCs/>
          <w:sz w:val="24"/>
          <w:szCs w:val="24"/>
        </w:rPr>
        <w:t xml:space="preserve">możliwe. </w:t>
      </w:r>
      <w:r w:rsidR="0044417D" w:rsidRPr="00B454BB">
        <w:rPr>
          <w:rFonts w:ascii="Arial" w:hAnsi="Arial" w:cs="Arial"/>
          <w:bCs/>
          <w:sz w:val="24"/>
          <w:szCs w:val="24"/>
        </w:rPr>
        <w:t xml:space="preserve"> </w:t>
      </w:r>
    </w:p>
    <w:p w14:paraId="540D2867" w14:textId="77777777" w:rsidR="00B009EF" w:rsidRPr="00B454BB" w:rsidRDefault="0042055C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Po</w:t>
      </w:r>
      <w:r w:rsidR="00AD2C42" w:rsidRPr="00B454BB">
        <w:rPr>
          <w:rFonts w:ascii="Arial" w:hAnsi="Arial" w:cs="Arial"/>
          <w:bCs/>
          <w:sz w:val="24"/>
          <w:szCs w:val="24"/>
        </w:rPr>
        <w:t xml:space="preserve">nadto </w:t>
      </w:r>
      <w:r w:rsidRPr="00B454BB">
        <w:rPr>
          <w:rFonts w:ascii="Arial" w:hAnsi="Arial" w:cs="Arial"/>
          <w:bCs/>
          <w:sz w:val="24"/>
          <w:szCs w:val="24"/>
        </w:rPr>
        <w:t>decyzją nr r. Prezydent m.st. Warszawy merytorycznie rozstrzygnął sprawę co do</w:t>
      </w:r>
      <w:r w:rsidR="00B009EF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wysokości udziałów przysługujących osobom na rzecz których przyznano prawo użytkowania</w:t>
      </w:r>
      <w:r w:rsidR="00B009EF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wieczystego</w:t>
      </w:r>
      <w:r w:rsidR="00580253" w:rsidRPr="00B454BB">
        <w:rPr>
          <w:rFonts w:ascii="Arial" w:hAnsi="Arial" w:cs="Arial"/>
          <w:bCs/>
          <w:sz w:val="24"/>
          <w:szCs w:val="24"/>
        </w:rPr>
        <w:t xml:space="preserve">, </w:t>
      </w:r>
      <w:r w:rsidRPr="00B454BB">
        <w:rPr>
          <w:rFonts w:ascii="Arial" w:hAnsi="Arial" w:cs="Arial"/>
          <w:bCs/>
          <w:sz w:val="24"/>
          <w:szCs w:val="24"/>
        </w:rPr>
        <w:t>wbrew uprawnieniom z art. 155 k.p.a.</w:t>
      </w:r>
      <w:r w:rsidR="00580253" w:rsidRPr="00B454BB">
        <w:rPr>
          <w:rFonts w:ascii="Arial" w:hAnsi="Arial" w:cs="Arial"/>
          <w:bCs/>
          <w:sz w:val="24"/>
          <w:szCs w:val="24"/>
        </w:rPr>
        <w:t>.</w:t>
      </w:r>
      <w:r w:rsidRPr="00B454BB">
        <w:rPr>
          <w:rFonts w:ascii="Arial" w:hAnsi="Arial" w:cs="Arial"/>
          <w:bCs/>
          <w:sz w:val="24"/>
          <w:szCs w:val="24"/>
        </w:rPr>
        <w:t xml:space="preserve"> </w:t>
      </w:r>
    </w:p>
    <w:p w14:paraId="11768A27" w14:textId="6EB62A46" w:rsidR="00B009EF" w:rsidRPr="00B454BB" w:rsidRDefault="00C74082" w:rsidP="00F53866">
      <w:pPr>
        <w:spacing w:after="480" w:line="360" w:lineRule="auto"/>
        <w:rPr>
          <w:rStyle w:val="FontStyle27"/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Z powyższych względów Komisja uznała, że kontrolowana decyzja reprywatyzacyjna została</w:t>
      </w:r>
      <w:r w:rsidR="00163200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wydana z rażącym naruszeniem prawa. Wobec wystąpienia </w:t>
      </w:r>
      <w:r w:rsidR="00234B0F" w:rsidRPr="00B454BB">
        <w:rPr>
          <w:rFonts w:ascii="Arial" w:hAnsi="Arial" w:cs="Arial"/>
          <w:bCs/>
          <w:sz w:val="24"/>
          <w:szCs w:val="24"/>
          <w:shd w:val="clear" w:color="auto" w:fill="FFFFFF"/>
        </w:rPr>
        <w:t>w</w:t>
      </w:r>
      <w:r w:rsidR="00234B0F" w:rsidRPr="00B454BB">
        <w:rPr>
          <w:rStyle w:val="FontStyle27"/>
          <w:rFonts w:ascii="Arial" w:hAnsi="Arial" w:cs="Arial"/>
          <w:bCs/>
          <w:sz w:val="24"/>
          <w:szCs w:val="24"/>
        </w:rPr>
        <w:t>skazanej</w:t>
      </w:r>
      <w:r w:rsidR="00234B0F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 xml:space="preserve">przesłanki </w:t>
      </w:r>
      <w:r w:rsidR="002E1DF2" w:rsidRPr="00B454BB">
        <w:rPr>
          <w:rStyle w:val="FontStyle27"/>
          <w:rFonts w:ascii="Arial" w:hAnsi="Arial" w:cs="Arial"/>
          <w:bCs/>
          <w:sz w:val="24"/>
          <w:szCs w:val="24"/>
        </w:rPr>
        <w:t xml:space="preserve">o której mowa w art. 156 § 1 pkt 2 k.p.a. </w:t>
      </w:r>
      <w:r w:rsidRPr="00B454BB">
        <w:rPr>
          <w:rFonts w:ascii="Arial" w:hAnsi="Arial" w:cs="Arial"/>
          <w:bCs/>
          <w:sz w:val="24"/>
          <w:szCs w:val="24"/>
        </w:rPr>
        <w:t>koniecznym jest stwierdzenie nieważności</w:t>
      </w:r>
      <w:r w:rsidR="00B009EF" w:rsidRPr="00B454BB">
        <w:rPr>
          <w:rFonts w:ascii="Arial" w:hAnsi="Arial" w:cs="Arial"/>
          <w:bCs/>
          <w:sz w:val="24"/>
          <w:szCs w:val="24"/>
        </w:rPr>
        <w:t xml:space="preserve"> </w:t>
      </w:r>
      <w:r w:rsidR="00234B0F" w:rsidRPr="00B454BB">
        <w:rPr>
          <w:rFonts w:ascii="Arial" w:hAnsi="Arial" w:cs="Arial"/>
          <w:bCs/>
          <w:sz w:val="24"/>
          <w:szCs w:val="24"/>
        </w:rPr>
        <w:t xml:space="preserve">kontrolowanej </w:t>
      </w:r>
      <w:r w:rsidRPr="00B454BB">
        <w:rPr>
          <w:rFonts w:ascii="Arial" w:hAnsi="Arial" w:cs="Arial"/>
          <w:bCs/>
          <w:sz w:val="24"/>
          <w:szCs w:val="24"/>
        </w:rPr>
        <w:t xml:space="preserve"> decyzji</w:t>
      </w:r>
      <w:r w:rsidR="00861923" w:rsidRPr="00B454BB">
        <w:rPr>
          <w:rFonts w:ascii="Arial" w:hAnsi="Arial" w:cs="Arial"/>
          <w:bCs/>
          <w:sz w:val="24"/>
          <w:szCs w:val="24"/>
        </w:rPr>
        <w:t>.</w:t>
      </w:r>
      <w:r w:rsidRPr="00B454BB">
        <w:rPr>
          <w:rFonts w:ascii="Arial" w:hAnsi="Arial" w:cs="Arial"/>
          <w:bCs/>
          <w:sz w:val="24"/>
          <w:szCs w:val="24"/>
        </w:rPr>
        <w:t xml:space="preserve"> </w:t>
      </w:r>
      <w:r w:rsidR="00531A47" w:rsidRPr="00B454BB">
        <w:rPr>
          <w:rStyle w:val="FontStyle27"/>
          <w:rFonts w:ascii="Arial" w:hAnsi="Arial" w:cs="Arial"/>
          <w:bCs/>
          <w:sz w:val="24"/>
          <w:szCs w:val="24"/>
        </w:rPr>
        <w:t>W konsekwencji Komisja na podstawie art. 29 ust. 1 pkt 3 a ustawy</w:t>
      </w:r>
      <w:r w:rsidR="00B009EF" w:rsidRPr="00B454BB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="00531A47" w:rsidRPr="00B454BB">
        <w:rPr>
          <w:rStyle w:val="FontStyle27"/>
          <w:rFonts w:ascii="Arial" w:hAnsi="Arial" w:cs="Arial"/>
          <w:bCs/>
          <w:sz w:val="24"/>
          <w:szCs w:val="24"/>
        </w:rPr>
        <w:t>z</w:t>
      </w:r>
      <w:r w:rsidR="00B009EF" w:rsidRPr="00B454BB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="00531A47" w:rsidRPr="00B454BB">
        <w:rPr>
          <w:rStyle w:val="FontStyle27"/>
          <w:rFonts w:ascii="Arial" w:hAnsi="Arial" w:cs="Arial"/>
          <w:bCs/>
          <w:sz w:val="24"/>
          <w:szCs w:val="24"/>
        </w:rPr>
        <w:t>marca 2017 r. wydała decyzję stwierdzającą nieważność</w:t>
      </w:r>
      <w:r w:rsidR="00234B0F" w:rsidRPr="00B454BB">
        <w:rPr>
          <w:rStyle w:val="FontStyle27"/>
          <w:rFonts w:ascii="Arial" w:hAnsi="Arial" w:cs="Arial"/>
          <w:bCs/>
          <w:sz w:val="24"/>
          <w:szCs w:val="24"/>
        </w:rPr>
        <w:t xml:space="preserve"> decyzji Prezydenta m.st. Warszawy</w:t>
      </w:r>
      <w:r w:rsidR="00B009EF" w:rsidRPr="00B454BB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="00234B0F" w:rsidRPr="00B454BB">
        <w:rPr>
          <w:rStyle w:val="FontStyle27"/>
          <w:rFonts w:ascii="Arial" w:hAnsi="Arial" w:cs="Arial"/>
          <w:bCs/>
          <w:sz w:val="24"/>
          <w:szCs w:val="24"/>
        </w:rPr>
        <w:t>z r. nr</w:t>
      </w:r>
      <w:r w:rsidR="00531A47" w:rsidRPr="00B454BB">
        <w:rPr>
          <w:rStyle w:val="FontStyle27"/>
          <w:rFonts w:ascii="Arial" w:hAnsi="Arial" w:cs="Arial"/>
          <w:bCs/>
          <w:sz w:val="24"/>
          <w:szCs w:val="24"/>
        </w:rPr>
        <w:t xml:space="preserve">.   </w:t>
      </w:r>
    </w:p>
    <w:p w14:paraId="58621693" w14:textId="77777777" w:rsidR="00B009EF" w:rsidRPr="00B454BB" w:rsidRDefault="00B009EF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9.</w:t>
      </w:r>
      <w:r w:rsidR="008217E3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Wnioski stron postępowania.</w:t>
      </w:r>
    </w:p>
    <w:p w14:paraId="5576CCA8" w14:textId="77777777" w:rsidR="00B009EF" w:rsidRPr="00B454BB" w:rsidRDefault="002C063A" w:rsidP="00F53866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W</w:t>
      </w:r>
      <w:r w:rsidR="008217E3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toku postępowania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strony nie zgłosiły </w:t>
      </w:r>
      <w:r w:rsidR="008217E3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wniosków dowodowych. </w:t>
      </w:r>
    </w:p>
    <w:p w14:paraId="0D577AB6" w14:textId="77777777" w:rsidR="00B009EF" w:rsidRPr="00B454BB" w:rsidRDefault="00B009EF" w:rsidP="00F53866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10.</w:t>
      </w:r>
      <w:r w:rsidR="008217E3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Strony postępowania</w:t>
      </w:r>
      <w:r w:rsidR="00591729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</w:p>
    <w:p w14:paraId="2E22FDEE" w14:textId="20A45846" w:rsidR="00B009EF" w:rsidRPr="00B454BB" w:rsidRDefault="008217E3" w:rsidP="00F53866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Na podstawie art. 38 ust. 1 ustawy z dnia 9 marca 2017 r. w zw. z art. 28 k.p.a. stroną jest każdy,</w:t>
      </w:r>
      <w:r w:rsidR="0016320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czyjego interesu prawnego lub obowiązku dotyczy postępowanie albo kto żąda czynności</w:t>
      </w:r>
      <w:r w:rsidR="0016320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organu ze względu na swój interes prawny lub obowiązek.</w:t>
      </w:r>
    </w:p>
    <w:p w14:paraId="31EDFE04" w14:textId="77777777" w:rsidR="00163200" w:rsidRDefault="008217E3" w:rsidP="00F53866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Zasadą jest, że ustalenie interesu prawnego w postępowaniu administracyjnym następuje w</w:t>
      </w:r>
      <w:r w:rsidR="0016320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toku postępowania, przy zachowaniu reguł prawa obrony przyznanej przepisami prawa</w:t>
      </w:r>
      <w:r w:rsidR="0016320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procesowego. Wprawdzie postępowanie przed Komisją jest odrębnym postępowaniem, to nie</w:t>
      </w:r>
      <w:r w:rsidR="0016320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do przyjęcia jest pogląd, że obowiązują przed nią inne reguły ochrony interesu prawnego.</w:t>
      </w:r>
      <w:r w:rsidR="0016320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Interes prawny ma strona (strony) postępowania reprywatyzacyjnego, a także jednostki,</w:t>
      </w:r>
      <w:r w:rsidR="0016320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których pozbawiono prawa do udziału w postępowaniu zwykłym oraz jednostki, których interes</w:t>
      </w:r>
      <w:r w:rsidR="0016320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prawny wynika z następstwa prawnego, zarówno co do stron uczestniczących w postępowaniu,</w:t>
      </w:r>
      <w:r w:rsidR="0016320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jak i pozbawionych tego udziału (por. wyrok NSA z dnia 10 lutego 2009 r., sygn. akt I OSK</w:t>
      </w:r>
      <w:r w:rsidR="0016320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329/08).</w:t>
      </w:r>
      <w:r w:rsidR="0016320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14:paraId="30C0FD0E" w14:textId="44E21FE2" w:rsidR="00B009EF" w:rsidRPr="00B454BB" w:rsidRDefault="008217E3" w:rsidP="00F53866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W judykaturze przyjmuje się, iż stronami postępowania dekretowego są nie tylko</w:t>
      </w:r>
    </w:p>
    <w:p w14:paraId="33CE602A" w14:textId="77777777" w:rsidR="00163200" w:rsidRDefault="008217E3" w:rsidP="00F53866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proofErr w:type="spellStart"/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przeddekretowi</w:t>
      </w:r>
      <w:proofErr w:type="spellEnd"/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właściciele nieruchomości lub ich następcy prawni, ale także każdy, komu</w:t>
      </w:r>
      <w:r w:rsidR="0016320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przysługuje tytuł prawnorzeczowy do nieruchomości, a zatem obecni właściciele lokali</w:t>
      </w:r>
      <w:r w:rsidR="0016320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(i to zarówno w budynkach dekretowych oraz </w:t>
      </w:r>
      <w:proofErr w:type="spellStart"/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podekretowych</w:t>
      </w:r>
      <w:proofErr w:type="spellEnd"/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), jak i obecni użytkownicy</w:t>
      </w:r>
      <w:r w:rsidR="0016320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wieczyści nieruchomości (por. wyrok NSA z dnia 24 kwietnia 2008 r., sygn. akt I OSK 264/08,</w:t>
      </w:r>
      <w:r w:rsidR="0016320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z dnia 8 lutego 2007 r., sygn. akt I OSK 1110/06, z dnia 31 marca 2011 r., sygn. akt I OSK</w:t>
      </w:r>
      <w:r w:rsidR="0016320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798/10; wyrok WSA w Warszawie z dnia 27 lipca 2017 r., sygn. akt I SA/</w:t>
      </w:r>
      <w:proofErr w:type="spellStart"/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Wa</w:t>
      </w:r>
      <w:proofErr w:type="spellEnd"/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116/17).</w:t>
      </w:r>
      <w:r w:rsidR="0016320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14:paraId="26C1B667" w14:textId="6E72A42E" w:rsidR="00B009EF" w:rsidRPr="00163200" w:rsidRDefault="008217E3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Jako strony postępowania przyjęto beneficjentów decyzji reprywatyzacyjnej: J I</w:t>
      </w:r>
      <w:r w:rsidR="007236F5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V-P, H W G,</w:t>
      </w:r>
      <w:r w:rsidR="00163200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P T G, S A</w:t>
      </w:r>
      <w:r w:rsidR="00B1518F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G.</w:t>
      </w:r>
    </w:p>
    <w:p w14:paraId="336B18C5" w14:textId="77777777" w:rsidR="00B009EF" w:rsidRPr="00B454BB" w:rsidRDefault="008217E3" w:rsidP="00F53866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Zgodnie z art. 16 ust. 2 ustawy z dnia 9 marca 2017 r. o wszczęciu postępowania</w:t>
      </w:r>
    </w:p>
    <w:p w14:paraId="5C629AD1" w14:textId="77777777" w:rsidR="00B009EF" w:rsidRPr="00B454BB" w:rsidRDefault="008217E3" w:rsidP="00F53866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rozpoznawczego Komisja zawiadamia m.st. Warszawę oraz pozostałe strony postępowania.</w:t>
      </w:r>
    </w:p>
    <w:p w14:paraId="40C21AE2" w14:textId="52C2D5C3" w:rsidR="00B009EF" w:rsidRPr="00B454BB" w:rsidRDefault="008217E3" w:rsidP="00F53866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Jeżeli decyzja reprywatyzacyjna została wydana przez inny organ, stroną postępowania przed</w:t>
      </w:r>
      <w:r w:rsidR="0016320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Komisją jest ten organ albo inny organ właściwy do rozpoznania sprawy. Z treści cytowanego</w:t>
      </w:r>
      <w:r w:rsidR="0016320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przepisu wynika, że stroną postępowania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rozpoznawczego przed Komisją jest m.st. Warszawa</w:t>
      </w:r>
      <w:r w:rsidR="0016320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reprezentowane przez Prezydenta m.st. Warszawy.</w:t>
      </w:r>
    </w:p>
    <w:p w14:paraId="5C5CD7AC" w14:textId="2DA262DE" w:rsidR="00B009EF" w:rsidRPr="00B454BB" w:rsidRDefault="008217E3" w:rsidP="00F53866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Ponadto z art. 16a ust. 1 w związku z art. 16a ust. 2 ustawy z 9 marca 2017 r. wynika, że</w:t>
      </w:r>
      <w:r w:rsidR="0016320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Komisja może wszcząć postępowanie w przypadku wniesienia przez prokuratora sprzeciwu od</w:t>
      </w:r>
      <w:r w:rsidR="0016320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ostatecznej decyzji reprywatyzacyjnej, a w razie wszczęcia postępo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softHyphen/>
        <w:t>wania rozpoznawczego w</w:t>
      </w:r>
      <w:r w:rsidR="0016320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sprawie prokuratorowi służą prawa strony. Z powyższego wynika więc konieczność uznania</w:t>
      </w:r>
      <w:r w:rsidR="0016320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również w niniejszej sprawie za stronę Prokuratora Regionalnego w Warszawie, który wniósł</w:t>
      </w:r>
      <w:r w:rsidR="0016320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do Samorządowego Kolegium Odwoławczego sprzeciw od ostatecznej decyzji Prezydenta</w:t>
      </w:r>
      <w:r w:rsidR="00B009EF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Miasta Stołecznego Warszawy nr z r.</w:t>
      </w:r>
    </w:p>
    <w:p w14:paraId="3ADEAE59" w14:textId="77777777" w:rsidR="00B009EF" w:rsidRPr="00B454BB" w:rsidRDefault="00B009EF" w:rsidP="00F53866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9.</w:t>
      </w:r>
      <w:r w:rsidR="008217E3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Konkluzja</w:t>
      </w:r>
      <w:r w:rsidR="00B1784F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</w:p>
    <w:p w14:paraId="6E016CC9" w14:textId="49B79831" w:rsidR="00B009EF" w:rsidRPr="00B454BB" w:rsidRDefault="00304693" w:rsidP="00F5386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54BB">
        <w:rPr>
          <w:rFonts w:ascii="Arial" w:hAnsi="Arial" w:cs="Arial"/>
          <w:bCs/>
          <w:sz w:val="24"/>
          <w:szCs w:val="24"/>
        </w:rPr>
        <w:t>Mając na uwadze powyżej wskazane okoliczności, Komisja orzekła jak na wstępie, na podstawie art. 29 ust. 1 pkt 3a w zw. z art. 30 ust. 1 pkt 4 ustawy z dnia 9 marca 2017 r.</w:t>
      </w:r>
      <w:r w:rsidR="00B009EF" w:rsidRPr="00B454BB">
        <w:rPr>
          <w:rFonts w:ascii="Arial" w:hAnsi="Arial" w:cs="Arial"/>
          <w:bCs/>
          <w:sz w:val="24"/>
          <w:szCs w:val="24"/>
        </w:rPr>
        <w:t xml:space="preserve"> </w:t>
      </w:r>
      <w:r w:rsidRPr="00B454BB">
        <w:rPr>
          <w:rFonts w:ascii="Arial" w:hAnsi="Arial" w:cs="Arial"/>
          <w:bCs/>
          <w:sz w:val="24"/>
          <w:szCs w:val="24"/>
        </w:rPr>
        <w:t>w związku z art. 156 § 1 pkt 2 k.p.a. w związku z art. 38 ust. 1 ustawy z dnia 9 marca 2017 r.</w:t>
      </w:r>
    </w:p>
    <w:p w14:paraId="3B519AAE" w14:textId="77777777" w:rsidR="00B009EF" w:rsidRPr="00B454BB" w:rsidRDefault="008217E3" w:rsidP="00F53866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Przewodniczący Komi</w:t>
      </w:r>
      <w:r w:rsidR="00B009EF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sji</w:t>
      </w:r>
    </w:p>
    <w:p w14:paraId="214DBBF1" w14:textId="77777777" w:rsidR="00B009EF" w:rsidRPr="00B454BB" w:rsidRDefault="008217E3" w:rsidP="00F53866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Sebastian Kaleta</w:t>
      </w:r>
    </w:p>
    <w:p w14:paraId="4883B796" w14:textId="3E2FD9E1" w:rsidR="008217E3" w:rsidRPr="00B454BB" w:rsidRDefault="00B009EF" w:rsidP="00F53866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P</w:t>
      </w:r>
      <w:r w:rsidR="008217E3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ouczenie:</w:t>
      </w:r>
    </w:p>
    <w:p w14:paraId="0026BF3A" w14:textId="3F95A7E8" w:rsidR="008217E3" w:rsidRPr="00B454BB" w:rsidRDefault="008217E3" w:rsidP="00F53866">
      <w:pPr>
        <w:autoSpaceDE w:val="0"/>
        <w:autoSpaceDN w:val="0"/>
        <w:adjustRightInd w:val="0"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1. Niniejsza decyzja jest ostateczna (art. 16 k.p.a.). Strona może wnieść skargę do Wojewódzkiego Sądu</w:t>
      </w:r>
      <w:r w:rsidR="00B009EF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Administracyjnego w Warszawie, ul. Jasna 2/4, 00-013 Warszawa, za pośrednictwem Komisji do spraw</w:t>
      </w:r>
      <w:r w:rsidR="00B009EF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reprywatyzacji nieruchomości warszawskich w terminie 30 dni od dnia doręczenia decyzji (art. 52 § 1 </w:t>
      </w:r>
      <w:proofErr w:type="spellStart"/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p.p.s.a</w:t>
      </w:r>
      <w:proofErr w:type="spellEnd"/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., art.</w:t>
      </w:r>
      <w:r w:rsidR="00B009EF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53 § 1 </w:t>
      </w:r>
      <w:proofErr w:type="spellStart"/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p.p.s.a</w:t>
      </w:r>
      <w:proofErr w:type="spellEnd"/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oraz art. 54 § 1 </w:t>
      </w:r>
      <w:proofErr w:type="spellStart"/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p.p.s.a</w:t>
      </w:r>
      <w:proofErr w:type="spellEnd"/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). Skarga powinna czynić zadość wymogom określonym w art. 57 </w:t>
      </w:r>
      <w:proofErr w:type="spellStart"/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p.p.s.a</w:t>
      </w:r>
      <w:proofErr w:type="spellEnd"/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. Do</w:t>
      </w:r>
      <w:r w:rsidR="00B009EF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skargi należy dołączyć jej odpisy i odpisy załączników dla doręczenia ich stronom (w tym dla tut. organu),</w:t>
      </w:r>
      <w:r w:rsidR="00B009EF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a ponadto jeżeli w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Sądzie nie złożono załączników w oryginale po jednym odpisie każdego załącznika do akt</w:t>
      </w:r>
      <w:r w:rsidR="00B009EF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sądowych (art. 47 § 1 </w:t>
      </w:r>
      <w:proofErr w:type="spellStart"/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p.p.s.a</w:t>
      </w:r>
      <w:proofErr w:type="spellEnd"/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.).</w:t>
      </w:r>
    </w:p>
    <w:p w14:paraId="783452DF" w14:textId="77777777" w:rsidR="00B009EF" w:rsidRPr="00B454BB" w:rsidRDefault="008217E3" w:rsidP="00F53866">
      <w:pPr>
        <w:autoSpaceDE w:val="0"/>
        <w:autoSpaceDN w:val="0"/>
        <w:adjustRightInd w:val="0"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2. Wpis od skargi do sądu administracyjnego ma charakter stały i wynosi 200 (dwieście) zł zgodnie z § 2 ust. 3</w:t>
      </w:r>
      <w:r w:rsidR="00B009EF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pkt 5 rozporządzenia Rady Ministrów z dnia 16 grudnia 2003 r. w sprawie wysokości oraz szczegółowych zasad</w:t>
      </w:r>
      <w:r w:rsidR="00B009EF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pobierania wpisu w postępowaniu przed sądami administracyjnymi (Dz. U. Nr 221 poz. 2193, z </w:t>
      </w:r>
      <w:proofErr w:type="spellStart"/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późn</w:t>
      </w:r>
      <w:proofErr w:type="spellEnd"/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. zm.).</w:t>
      </w:r>
      <w:r w:rsidR="00B009EF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14:paraId="57A7291F" w14:textId="42C49938" w:rsidR="008217E3" w:rsidRPr="00B454BB" w:rsidRDefault="008217E3" w:rsidP="00F53866">
      <w:pPr>
        <w:autoSpaceDE w:val="0"/>
        <w:autoSpaceDN w:val="0"/>
        <w:adjustRightInd w:val="0"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3. W myśl zaś art. 243 § 1 </w:t>
      </w:r>
      <w:proofErr w:type="spellStart"/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p.p.s.a</w:t>
      </w:r>
      <w:proofErr w:type="spellEnd"/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. stronie może być przyznane – na jej wniosek – prawo pomocy. Wniosek ten</w:t>
      </w:r>
      <w:r w:rsidR="00B009EF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wolny jest od opłat sądowych. Wniosek o przyznanie prawa pomocy powinien zawierać oświadczenie strony</w:t>
      </w:r>
      <w:r w:rsidR="00B009EF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obejmujące dokładne dane o stanie majątkowym i dochodach, a jeżeli wniosek składa osoba fizyczna, ponadto</w:t>
      </w:r>
      <w:r w:rsidR="00B009EF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dokładne dane o stanie rodzinnym oraz oświadczenie strony o niezatrudnieniu lub niepozostawaniu w innym</w:t>
      </w:r>
      <w:r w:rsidR="00B009EF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stosunku prawnym z adwokatem, radcą prawnym, doradcą podatkowym lub rzecznikiem patentowym. Wniosek</w:t>
      </w:r>
      <w:r w:rsidR="00B009EF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składa się na urzędowym formularzu według ustalonego wzoru (art. 252 § 1 i § 2 </w:t>
      </w:r>
      <w:proofErr w:type="spellStart"/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p.p.s.a</w:t>
      </w:r>
      <w:proofErr w:type="spellEnd"/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.). Zgodnie zaś z art. 244</w:t>
      </w:r>
      <w:r w:rsidR="00B009EF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§ 1 </w:t>
      </w:r>
      <w:proofErr w:type="spellStart"/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p.p.s.a</w:t>
      </w:r>
      <w:proofErr w:type="spellEnd"/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. prawo pomocy obejmuje zwolnienie od kosztów sądowych oraz ustanowienie adwokata, radcy</w:t>
      </w:r>
      <w:r w:rsidR="00B009EF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prawnego, doradcy podatkowego lub rzecznika patentowego.</w:t>
      </w:r>
    </w:p>
    <w:p w14:paraId="42E1630D" w14:textId="7ADE3931" w:rsidR="008217E3" w:rsidRPr="00B454BB" w:rsidRDefault="008217E3" w:rsidP="00F53866">
      <w:pPr>
        <w:autoSpaceDE w:val="0"/>
        <w:autoSpaceDN w:val="0"/>
        <w:adjustRightInd w:val="0"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4. Z uwagi na to, że doręczenie decyzji następuje w formie publicznego ogłoszenia na podstawie art. 16 ust. 3</w:t>
      </w:r>
      <w:r w:rsidR="00B009EF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ustawy z dnia 9 marca 2017 r. w zw. z art. 49 § 1 k.p.a. Komisja informuje, że z treścią decyzji strony mogą</w:t>
      </w:r>
      <w:r w:rsidR="00B009EF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zapoznać się w urzędzie zapewniającym obsługę administracyjno-biurową Komisji w dniach i godzinach pracy</w:t>
      </w:r>
      <w:r w:rsidR="00B009EF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tego urzędu.</w:t>
      </w:r>
    </w:p>
    <w:p w14:paraId="2153AE4F" w14:textId="61AB19E1" w:rsidR="00260BE7" w:rsidRPr="00B454BB" w:rsidRDefault="008217E3" w:rsidP="00163200">
      <w:pPr>
        <w:autoSpaceDE w:val="0"/>
        <w:autoSpaceDN w:val="0"/>
        <w:adjustRightInd w:val="0"/>
        <w:spacing w:after="480" w:line="360" w:lineRule="auto"/>
        <w:rPr>
          <w:rStyle w:val="FontStyle27"/>
          <w:rFonts w:ascii="Arial" w:hAnsi="Arial" w:cs="Arial"/>
          <w:bCs/>
          <w:color w:val="FF0000"/>
          <w:sz w:val="24"/>
          <w:szCs w:val="24"/>
        </w:rPr>
      </w:pP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5. W myśl zaś art. 16 ust. 3 ustawy z dnia 9 marca 2017 r. strony mogą być zawiadamiane o wszczęciu postępowania, decyzjach i innych czynnościach Komisji poprzez ogłoszenie w Biuletynie Informacji Publicznej,</w:t>
      </w:r>
      <w:r w:rsidR="00B009EF"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na stronie podmiotowej urzędu obsługującego Ministra Sprawiedliwości. Zawiadomienie albo doręczenie uważa</w:t>
      </w:r>
      <w:r w:rsidR="0016320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454BB">
        <w:rPr>
          <w:rFonts w:ascii="Arial" w:eastAsia="Times New Roman" w:hAnsi="Arial" w:cs="Arial"/>
          <w:bCs/>
          <w:sz w:val="24"/>
          <w:szCs w:val="24"/>
          <w:lang w:eastAsia="pl-PL"/>
        </w:rPr>
        <w:t>się za dokonane po upływie 7 dni od dnia publicznego ogłoszenia.</w:t>
      </w:r>
    </w:p>
    <w:sectPr w:rsidR="00260BE7" w:rsidRPr="00B454BB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6DE9B" w14:textId="77777777" w:rsidR="006F624C" w:rsidRDefault="006F624C" w:rsidP="0053284D">
      <w:pPr>
        <w:spacing w:after="0" w:line="240" w:lineRule="auto"/>
      </w:pPr>
      <w:r>
        <w:separator/>
      </w:r>
    </w:p>
  </w:endnote>
  <w:endnote w:type="continuationSeparator" w:id="0">
    <w:p w14:paraId="1AEC8DB8" w14:textId="77777777" w:rsidR="006F624C" w:rsidRDefault="006F624C" w:rsidP="00532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4324619"/>
      <w:docPartObj>
        <w:docPartGallery w:val="Page Numbers (Bottom of Page)"/>
        <w:docPartUnique/>
      </w:docPartObj>
    </w:sdtPr>
    <w:sdtEndPr/>
    <w:sdtContent>
      <w:p w14:paraId="1E1AE795" w14:textId="0524385E" w:rsidR="00625FEA" w:rsidRDefault="00625FE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E0A">
          <w:rPr>
            <w:noProof/>
          </w:rPr>
          <w:t>33</w:t>
        </w:r>
        <w:r>
          <w:fldChar w:fldCharType="end"/>
        </w:r>
      </w:p>
    </w:sdtContent>
  </w:sdt>
  <w:p w14:paraId="627A673B" w14:textId="77777777" w:rsidR="00625FEA" w:rsidRDefault="00625F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67C4B" w14:textId="77777777" w:rsidR="006F624C" w:rsidRDefault="006F624C" w:rsidP="0053284D">
      <w:pPr>
        <w:spacing w:after="0" w:line="240" w:lineRule="auto"/>
      </w:pPr>
      <w:r>
        <w:separator/>
      </w:r>
    </w:p>
  </w:footnote>
  <w:footnote w:type="continuationSeparator" w:id="0">
    <w:p w14:paraId="208AD3B0" w14:textId="77777777" w:rsidR="006F624C" w:rsidRDefault="006F624C" w:rsidP="005328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8"/>
      <w:numFmt w:val="decimal"/>
      <w:lvlText w:val="%1.%2."/>
      <w:lvlJc w:val="left"/>
      <w:pPr>
        <w:tabs>
          <w:tab w:val="num" w:pos="0"/>
        </w:tabs>
        <w:ind w:left="928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cs="Times New Roman"/>
      </w:rPr>
    </w:lvl>
  </w:abstractNum>
  <w:abstractNum w:abstractNumId="1" w15:restartNumberingAfterBreak="0">
    <w:nsid w:val="067B45F6"/>
    <w:multiLevelType w:val="hybridMultilevel"/>
    <w:tmpl w:val="E2E02E12"/>
    <w:lvl w:ilvl="0" w:tplc="C4F6AE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1679D"/>
    <w:multiLevelType w:val="singleLevel"/>
    <w:tmpl w:val="5CC45AC4"/>
    <w:lvl w:ilvl="0">
      <w:start w:val="1"/>
      <w:numFmt w:val="upperRoman"/>
      <w:lvlText w:val="%1."/>
      <w:legacy w:legacy="1" w:legacySpace="0" w:legacyIndent="720"/>
      <w:lvlJc w:val="left"/>
      <w:rPr>
        <w:rFonts w:ascii="Times New Roman" w:eastAsia="Times New Roman" w:hAnsi="Times New Roman" w:cs="Times New Roman"/>
      </w:rPr>
    </w:lvl>
  </w:abstractNum>
  <w:abstractNum w:abstractNumId="3" w15:restartNumberingAfterBreak="0">
    <w:nsid w:val="23634CED"/>
    <w:multiLevelType w:val="hybridMultilevel"/>
    <w:tmpl w:val="DC78A5D6"/>
    <w:lvl w:ilvl="0" w:tplc="3FC83D0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57ACE"/>
    <w:multiLevelType w:val="hybridMultilevel"/>
    <w:tmpl w:val="385C728C"/>
    <w:lvl w:ilvl="0" w:tplc="07CEC01A">
      <w:start w:val="9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295093"/>
    <w:multiLevelType w:val="hybridMultilevel"/>
    <w:tmpl w:val="3CAE2EB8"/>
    <w:lvl w:ilvl="0" w:tplc="9C12EC8A">
      <w:start w:val="1"/>
      <w:numFmt w:val="upperRoman"/>
      <w:lvlText w:val="%1."/>
      <w:lvlJc w:val="left"/>
      <w:pPr>
        <w:ind w:left="1428" w:hanging="72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27F5B76"/>
    <w:multiLevelType w:val="hybridMultilevel"/>
    <w:tmpl w:val="E44E0AD4"/>
    <w:lvl w:ilvl="0" w:tplc="66762EF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D1347B1"/>
    <w:multiLevelType w:val="hybridMultilevel"/>
    <w:tmpl w:val="48069644"/>
    <w:lvl w:ilvl="0" w:tplc="005E6DF8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3403E1"/>
    <w:multiLevelType w:val="hybridMultilevel"/>
    <w:tmpl w:val="09509B54"/>
    <w:lvl w:ilvl="0" w:tplc="03DA23A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C351E"/>
    <w:multiLevelType w:val="hybridMultilevel"/>
    <w:tmpl w:val="F5C8BCF6"/>
    <w:lvl w:ilvl="0" w:tplc="A63E389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051904"/>
    <w:multiLevelType w:val="hybridMultilevel"/>
    <w:tmpl w:val="A8F66E6C"/>
    <w:lvl w:ilvl="0" w:tplc="37CC05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9"/>
  </w:num>
  <w:num w:numId="5">
    <w:abstractNumId w:val="1"/>
  </w:num>
  <w:num w:numId="6">
    <w:abstractNumId w:val="10"/>
  </w:num>
  <w:num w:numId="7">
    <w:abstractNumId w:val="7"/>
  </w:num>
  <w:num w:numId="8">
    <w:abstractNumId w:val="4"/>
  </w:num>
  <w:num w:numId="9">
    <w:abstractNumId w:val="3"/>
  </w:num>
  <w:num w:numId="10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135"/>
    <w:rsid w:val="0000044D"/>
    <w:rsid w:val="000024FD"/>
    <w:rsid w:val="000027ED"/>
    <w:rsid w:val="00003B55"/>
    <w:rsid w:val="000065C2"/>
    <w:rsid w:val="000142F8"/>
    <w:rsid w:val="00015DDA"/>
    <w:rsid w:val="00016F9F"/>
    <w:rsid w:val="00017BE2"/>
    <w:rsid w:val="00021B11"/>
    <w:rsid w:val="0002464F"/>
    <w:rsid w:val="000264C8"/>
    <w:rsid w:val="00027B4F"/>
    <w:rsid w:val="00030362"/>
    <w:rsid w:val="00031A32"/>
    <w:rsid w:val="00032B0C"/>
    <w:rsid w:val="00033021"/>
    <w:rsid w:val="00035294"/>
    <w:rsid w:val="00036F59"/>
    <w:rsid w:val="00040F00"/>
    <w:rsid w:val="00041C8A"/>
    <w:rsid w:val="00042591"/>
    <w:rsid w:val="000438A1"/>
    <w:rsid w:val="00046BF2"/>
    <w:rsid w:val="00047890"/>
    <w:rsid w:val="00051152"/>
    <w:rsid w:val="00052816"/>
    <w:rsid w:val="000535EE"/>
    <w:rsid w:val="00060F2C"/>
    <w:rsid w:val="00060FD8"/>
    <w:rsid w:val="000625AF"/>
    <w:rsid w:val="0006392A"/>
    <w:rsid w:val="000647B2"/>
    <w:rsid w:val="00064B56"/>
    <w:rsid w:val="00065346"/>
    <w:rsid w:val="00065AC3"/>
    <w:rsid w:val="0007067F"/>
    <w:rsid w:val="00071C73"/>
    <w:rsid w:val="00076DAE"/>
    <w:rsid w:val="00080236"/>
    <w:rsid w:val="00080DAA"/>
    <w:rsid w:val="000853AF"/>
    <w:rsid w:val="00085B6A"/>
    <w:rsid w:val="00092292"/>
    <w:rsid w:val="000927E3"/>
    <w:rsid w:val="00093828"/>
    <w:rsid w:val="0009385A"/>
    <w:rsid w:val="0009515B"/>
    <w:rsid w:val="00096800"/>
    <w:rsid w:val="000A062B"/>
    <w:rsid w:val="000A1CC3"/>
    <w:rsid w:val="000A20DD"/>
    <w:rsid w:val="000A3E71"/>
    <w:rsid w:val="000B1491"/>
    <w:rsid w:val="000B25B1"/>
    <w:rsid w:val="000B2E9C"/>
    <w:rsid w:val="000B36F8"/>
    <w:rsid w:val="000B562F"/>
    <w:rsid w:val="000C09F4"/>
    <w:rsid w:val="000C1C6E"/>
    <w:rsid w:val="000C216F"/>
    <w:rsid w:val="000C2B77"/>
    <w:rsid w:val="000C2D90"/>
    <w:rsid w:val="000C5946"/>
    <w:rsid w:val="000C71EB"/>
    <w:rsid w:val="000C79E0"/>
    <w:rsid w:val="000D23ED"/>
    <w:rsid w:val="000D3C74"/>
    <w:rsid w:val="000D4064"/>
    <w:rsid w:val="000D4AF0"/>
    <w:rsid w:val="000D5039"/>
    <w:rsid w:val="000E0DD2"/>
    <w:rsid w:val="000E12C0"/>
    <w:rsid w:val="000E2296"/>
    <w:rsid w:val="000E380B"/>
    <w:rsid w:val="000E4D86"/>
    <w:rsid w:val="000F00B7"/>
    <w:rsid w:val="000F0285"/>
    <w:rsid w:val="000F0402"/>
    <w:rsid w:val="000F0434"/>
    <w:rsid w:val="000F1007"/>
    <w:rsid w:val="000F159B"/>
    <w:rsid w:val="000F3116"/>
    <w:rsid w:val="000F37FB"/>
    <w:rsid w:val="000F3BEC"/>
    <w:rsid w:val="000F442D"/>
    <w:rsid w:val="000F78B0"/>
    <w:rsid w:val="00100C91"/>
    <w:rsid w:val="00103B19"/>
    <w:rsid w:val="0010474B"/>
    <w:rsid w:val="001054E6"/>
    <w:rsid w:val="00107262"/>
    <w:rsid w:val="001105EE"/>
    <w:rsid w:val="001145BB"/>
    <w:rsid w:val="00117FAB"/>
    <w:rsid w:val="0012027D"/>
    <w:rsid w:val="00120F1D"/>
    <w:rsid w:val="0012181F"/>
    <w:rsid w:val="00134698"/>
    <w:rsid w:val="00135BE5"/>
    <w:rsid w:val="00136152"/>
    <w:rsid w:val="0013745F"/>
    <w:rsid w:val="00137EEB"/>
    <w:rsid w:val="001400DC"/>
    <w:rsid w:val="00140BFC"/>
    <w:rsid w:val="001412F2"/>
    <w:rsid w:val="00142DCA"/>
    <w:rsid w:val="00145611"/>
    <w:rsid w:val="001462DE"/>
    <w:rsid w:val="00153023"/>
    <w:rsid w:val="00154156"/>
    <w:rsid w:val="0015563F"/>
    <w:rsid w:val="00160C21"/>
    <w:rsid w:val="00161930"/>
    <w:rsid w:val="001624D9"/>
    <w:rsid w:val="00163200"/>
    <w:rsid w:val="00166784"/>
    <w:rsid w:val="001744A0"/>
    <w:rsid w:val="0017522D"/>
    <w:rsid w:val="00183B18"/>
    <w:rsid w:val="001855D6"/>
    <w:rsid w:val="00185BB3"/>
    <w:rsid w:val="001861F9"/>
    <w:rsid w:val="00186C8F"/>
    <w:rsid w:val="00187F9B"/>
    <w:rsid w:val="001914AB"/>
    <w:rsid w:val="001920AE"/>
    <w:rsid w:val="00193B61"/>
    <w:rsid w:val="00195526"/>
    <w:rsid w:val="00196C00"/>
    <w:rsid w:val="00196C7B"/>
    <w:rsid w:val="0019729F"/>
    <w:rsid w:val="0019740C"/>
    <w:rsid w:val="001A0D24"/>
    <w:rsid w:val="001A1453"/>
    <w:rsid w:val="001A1E56"/>
    <w:rsid w:val="001A2BD0"/>
    <w:rsid w:val="001B146E"/>
    <w:rsid w:val="001B1ECD"/>
    <w:rsid w:val="001B2160"/>
    <w:rsid w:val="001B2CF3"/>
    <w:rsid w:val="001B2F59"/>
    <w:rsid w:val="001B4B53"/>
    <w:rsid w:val="001B722E"/>
    <w:rsid w:val="001C07FA"/>
    <w:rsid w:val="001C126B"/>
    <w:rsid w:val="001C13DC"/>
    <w:rsid w:val="001C4745"/>
    <w:rsid w:val="001C76A8"/>
    <w:rsid w:val="001D1070"/>
    <w:rsid w:val="001D1BE4"/>
    <w:rsid w:val="001D5533"/>
    <w:rsid w:val="001D59AB"/>
    <w:rsid w:val="001D63AD"/>
    <w:rsid w:val="001D6C04"/>
    <w:rsid w:val="001E0BBA"/>
    <w:rsid w:val="001E0FD0"/>
    <w:rsid w:val="001E16FA"/>
    <w:rsid w:val="001E23E1"/>
    <w:rsid w:val="001E3F30"/>
    <w:rsid w:val="001E46FE"/>
    <w:rsid w:val="001E4908"/>
    <w:rsid w:val="001E6C94"/>
    <w:rsid w:val="001E7ACB"/>
    <w:rsid w:val="001F0F9C"/>
    <w:rsid w:val="001F5DB8"/>
    <w:rsid w:val="001F6170"/>
    <w:rsid w:val="001F7FD6"/>
    <w:rsid w:val="002004F8"/>
    <w:rsid w:val="0020135A"/>
    <w:rsid w:val="00201EB0"/>
    <w:rsid w:val="00203392"/>
    <w:rsid w:val="00205F8D"/>
    <w:rsid w:val="0020759B"/>
    <w:rsid w:val="00212111"/>
    <w:rsid w:val="0021355E"/>
    <w:rsid w:val="00214BD5"/>
    <w:rsid w:val="00215F4D"/>
    <w:rsid w:val="00216C38"/>
    <w:rsid w:val="00221433"/>
    <w:rsid w:val="00223AB8"/>
    <w:rsid w:val="00223F7A"/>
    <w:rsid w:val="0022467E"/>
    <w:rsid w:val="00225D29"/>
    <w:rsid w:val="00226067"/>
    <w:rsid w:val="0022687C"/>
    <w:rsid w:val="00230BF6"/>
    <w:rsid w:val="00234610"/>
    <w:rsid w:val="00234B0F"/>
    <w:rsid w:val="00237538"/>
    <w:rsid w:val="002412BE"/>
    <w:rsid w:val="0024131C"/>
    <w:rsid w:val="002423CD"/>
    <w:rsid w:val="002425D8"/>
    <w:rsid w:val="00242F5D"/>
    <w:rsid w:val="0024303D"/>
    <w:rsid w:val="00243942"/>
    <w:rsid w:val="00246AA3"/>
    <w:rsid w:val="002503A7"/>
    <w:rsid w:val="0025045F"/>
    <w:rsid w:val="00250B92"/>
    <w:rsid w:val="0025133D"/>
    <w:rsid w:val="00251ED4"/>
    <w:rsid w:val="002566C6"/>
    <w:rsid w:val="002577F3"/>
    <w:rsid w:val="00257BA3"/>
    <w:rsid w:val="00260BE7"/>
    <w:rsid w:val="00261FFC"/>
    <w:rsid w:val="002632C0"/>
    <w:rsid w:val="002633FB"/>
    <w:rsid w:val="00264210"/>
    <w:rsid w:val="002646AC"/>
    <w:rsid w:val="00264995"/>
    <w:rsid w:val="002712EE"/>
    <w:rsid w:val="0027625C"/>
    <w:rsid w:val="0027654C"/>
    <w:rsid w:val="00277DFA"/>
    <w:rsid w:val="00280D11"/>
    <w:rsid w:val="00282A6B"/>
    <w:rsid w:val="00282DA1"/>
    <w:rsid w:val="00284650"/>
    <w:rsid w:val="00286AE7"/>
    <w:rsid w:val="0029056E"/>
    <w:rsid w:val="002954F9"/>
    <w:rsid w:val="00296C3B"/>
    <w:rsid w:val="00296D05"/>
    <w:rsid w:val="00297B70"/>
    <w:rsid w:val="002A0D9A"/>
    <w:rsid w:val="002A25D0"/>
    <w:rsid w:val="002A26B9"/>
    <w:rsid w:val="002A31A2"/>
    <w:rsid w:val="002A65ED"/>
    <w:rsid w:val="002B0446"/>
    <w:rsid w:val="002B2EAF"/>
    <w:rsid w:val="002B30D8"/>
    <w:rsid w:val="002B440C"/>
    <w:rsid w:val="002B6D48"/>
    <w:rsid w:val="002C063A"/>
    <w:rsid w:val="002C2D57"/>
    <w:rsid w:val="002C67BA"/>
    <w:rsid w:val="002D4340"/>
    <w:rsid w:val="002D439C"/>
    <w:rsid w:val="002D5C06"/>
    <w:rsid w:val="002D6487"/>
    <w:rsid w:val="002D6868"/>
    <w:rsid w:val="002D6E63"/>
    <w:rsid w:val="002E1DF2"/>
    <w:rsid w:val="002E28BD"/>
    <w:rsid w:val="002E3950"/>
    <w:rsid w:val="002E6866"/>
    <w:rsid w:val="002F0821"/>
    <w:rsid w:val="002F1D62"/>
    <w:rsid w:val="002F33CB"/>
    <w:rsid w:val="002F4752"/>
    <w:rsid w:val="002F5B31"/>
    <w:rsid w:val="002F71B3"/>
    <w:rsid w:val="002F74A3"/>
    <w:rsid w:val="003002C5"/>
    <w:rsid w:val="003009A0"/>
    <w:rsid w:val="0030258C"/>
    <w:rsid w:val="00302A3E"/>
    <w:rsid w:val="00304693"/>
    <w:rsid w:val="00305675"/>
    <w:rsid w:val="00305E4B"/>
    <w:rsid w:val="00306854"/>
    <w:rsid w:val="00310C5B"/>
    <w:rsid w:val="00312CA9"/>
    <w:rsid w:val="0031500E"/>
    <w:rsid w:val="003162FD"/>
    <w:rsid w:val="00320BC4"/>
    <w:rsid w:val="00321D7E"/>
    <w:rsid w:val="00322A5D"/>
    <w:rsid w:val="00326728"/>
    <w:rsid w:val="003272CC"/>
    <w:rsid w:val="00333913"/>
    <w:rsid w:val="00335647"/>
    <w:rsid w:val="003361BB"/>
    <w:rsid w:val="00336821"/>
    <w:rsid w:val="003374BA"/>
    <w:rsid w:val="003402AF"/>
    <w:rsid w:val="0034062F"/>
    <w:rsid w:val="0034352B"/>
    <w:rsid w:val="00345D89"/>
    <w:rsid w:val="00352A82"/>
    <w:rsid w:val="00353B43"/>
    <w:rsid w:val="00355529"/>
    <w:rsid w:val="003576A0"/>
    <w:rsid w:val="00357A82"/>
    <w:rsid w:val="00357BFF"/>
    <w:rsid w:val="00361D75"/>
    <w:rsid w:val="0036698D"/>
    <w:rsid w:val="003672B0"/>
    <w:rsid w:val="00370FB3"/>
    <w:rsid w:val="00371345"/>
    <w:rsid w:val="00372F4E"/>
    <w:rsid w:val="0037601D"/>
    <w:rsid w:val="00376C33"/>
    <w:rsid w:val="00376DF5"/>
    <w:rsid w:val="003801B8"/>
    <w:rsid w:val="00381856"/>
    <w:rsid w:val="00387E15"/>
    <w:rsid w:val="0039049D"/>
    <w:rsid w:val="00391020"/>
    <w:rsid w:val="00392868"/>
    <w:rsid w:val="00394A1E"/>
    <w:rsid w:val="00396D2B"/>
    <w:rsid w:val="00396F25"/>
    <w:rsid w:val="003A2039"/>
    <w:rsid w:val="003A2B6E"/>
    <w:rsid w:val="003A74C2"/>
    <w:rsid w:val="003A774B"/>
    <w:rsid w:val="003B0D9D"/>
    <w:rsid w:val="003B1071"/>
    <w:rsid w:val="003B2759"/>
    <w:rsid w:val="003B29F3"/>
    <w:rsid w:val="003B723A"/>
    <w:rsid w:val="003C222F"/>
    <w:rsid w:val="003C2C38"/>
    <w:rsid w:val="003C5E7A"/>
    <w:rsid w:val="003C703B"/>
    <w:rsid w:val="003C718D"/>
    <w:rsid w:val="003D03CC"/>
    <w:rsid w:val="003D09C5"/>
    <w:rsid w:val="003D374C"/>
    <w:rsid w:val="003D47DB"/>
    <w:rsid w:val="003D5E23"/>
    <w:rsid w:val="003E0467"/>
    <w:rsid w:val="003E22A6"/>
    <w:rsid w:val="003E2DAB"/>
    <w:rsid w:val="003E3EC6"/>
    <w:rsid w:val="003E416A"/>
    <w:rsid w:val="003E7F1D"/>
    <w:rsid w:val="003F0526"/>
    <w:rsid w:val="003F1168"/>
    <w:rsid w:val="003F161E"/>
    <w:rsid w:val="003F44C5"/>
    <w:rsid w:val="003F4BED"/>
    <w:rsid w:val="003F6438"/>
    <w:rsid w:val="00400D0C"/>
    <w:rsid w:val="00403783"/>
    <w:rsid w:val="00404274"/>
    <w:rsid w:val="00404373"/>
    <w:rsid w:val="0040629B"/>
    <w:rsid w:val="00406DB0"/>
    <w:rsid w:val="0041406A"/>
    <w:rsid w:val="00415440"/>
    <w:rsid w:val="0042055C"/>
    <w:rsid w:val="00425180"/>
    <w:rsid w:val="004251F3"/>
    <w:rsid w:val="004253D2"/>
    <w:rsid w:val="004257B8"/>
    <w:rsid w:val="00426C09"/>
    <w:rsid w:val="0042704D"/>
    <w:rsid w:val="00432CA0"/>
    <w:rsid w:val="00432CBE"/>
    <w:rsid w:val="00432E0D"/>
    <w:rsid w:val="004341FE"/>
    <w:rsid w:val="00435FD3"/>
    <w:rsid w:val="00441E10"/>
    <w:rsid w:val="0044211F"/>
    <w:rsid w:val="0044417D"/>
    <w:rsid w:val="00445131"/>
    <w:rsid w:val="00445DF4"/>
    <w:rsid w:val="00446A84"/>
    <w:rsid w:val="0044718D"/>
    <w:rsid w:val="00451D58"/>
    <w:rsid w:val="00452717"/>
    <w:rsid w:val="004528FE"/>
    <w:rsid w:val="00453B0C"/>
    <w:rsid w:val="00453D85"/>
    <w:rsid w:val="004554CF"/>
    <w:rsid w:val="00456797"/>
    <w:rsid w:val="00460A95"/>
    <w:rsid w:val="00463C5B"/>
    <w:rsid w:val="00464A20"/>
    <w:rsid w:val="004656E6"/>
    <w:rsid w:val="004667DB"/>
    <w:rsid w:val="00471D46"/>
    <w:rsid w:val="00475592"/>
    <w:rsid w:val="00475BC3"/>
    <w:rsid w:val="00475F79"/>
    <w:rsid w:val="00481A33"/>
    <w:rsid w:val="004850E1"/>
    <w:rsid w:val="004857EC"/>
    <w:rsid w:val="004861F9"/>
    <w:rsid w:val="004872F0"/>
    <w:rsid w:val="00487498"/>
    <w:rsid w:val="00491B18"/>
    <w:rsid w:val="00493727"/>
    <w:rsid w:val="00494227"/>
    <w:rsid w:val="004963E3"/>
    <w:rsid w:val="004A2A9A"/>
    <w:rsid w:val="004A43AA"/>
    <w:rsid w:val="004A4516"/>
    <w:rsid w:val="004A6180"/>
    <w:rsid w:val="004B0428"/>
    <w:rsid w:val="004B1CA6"/>
    <w:rsid w:val="004B2477"/>
    <w:rsid w:val="004B2B7D"/>
    <w:rsid w:val="004B50DF"/>
    <w:rsid w:val="004B75DD"/>
    <w:rsid w:val="004C31FD"/>
    <w:rsid w:val="004C390E"/>
    <w:rsid w:val="004C41D2"/>
    <w:rsid w:val="004C49D4"/>
    <w:rsid w:val="004C61C3"/>
    <w:rsid w:val="004D3615"/>
    <w:rsid w:val="004D5049"/>
    <w:rsid w:val="004D7862"/>
    <w:rsid w:val="004E228D"/>
    <w:rsid w:val="004E23CC"/>
    <w:rsid w:val="004E29F5"/>
    <w:rsid w:val="004E30C6"/>
    <w:rsid w:val="004E61E4"/>
    <w:rsid w:val="004F11CC"/>
    <w:rsid w:val="004F20CB"/>
    <w:rsid w:val="004F40C2"/>
    <w:rsid w:val="00511103"/>
    <w:rsid w:val="00513721"/>
    <w:rsid w:val="005217BF"/>
    <w:rsid w:val="00524366"/>
    <w:rsid w:val="0052450F"/>
    <w:rsid w:val="005268B7"/>
    <w:rsid w:val="00526DD5"/>
    <w:rsid w:val="005315C1"/>
    <w:rsid w:val="00531A47"/>
    <w:rsid w:val="00531A4E"/>
    <w:rsid w:val="00532017"/>
    <w:rsid w:val="0053284D"/>
    <w:rsid w:val="00532B25"/>
    <w:rsid w:val="005337DE"/>
    <w:rsid w:val="00534122"/>
    <w:rsid w:val="005353FB"/>
    <w:rsid w:val="0053666B"/>
    <w:rsid w:val="005366A8"/>
    <w:rsid w:val="005372B7"/>
    <w:rsid w:val="00541A3E"/>
    <w:rsid w:val="00543D47"/>
    <w:rsid w:val="005442C6"/>
    <w:rsid w:val="00545C59"/>
    <w:rsid w:val="005463BE"/>
    <w:rsid w:val="00546976"/>
    <w:rsid w:val="00553F2D"/>
    <w:rsid w:val="00554DDA"/>
    <w:rsid w:val="00555142"/>
    <w:rsid w:val="00555A6F"/>
    <w:rsid w:val="0055618E"/>
    <w:rsid w:val="005575B4"/>
    <w:rsid w:val="00560F60"/>
    <w:rsid w:val="00561932"/>
    <w:rsid w:val="005624CB"/>
    <w:rsid w:val="005628FA"/>
    <w:rsid w:val="00563CF2"/>
    <w:rsid w:val="00565EA1"/>
    <w:rsid w:val="00566A10"/>
    <w:rsid w:val="00566E19"/>
    <w:rsid w:val="005752BB"/>
    <w:rsid w:val="00580253"/>
    <w:rsid w:val="00580D6E"/>
    <w:rsid w:val="00584D59"/>
    <w:rsid w:val="0058629B"/>
    <w:rsid w:val="00586F68"/>
    <w:rsid w:val="00591729"/>
    <w:rsid w:val="005926FD"/>
    <w:rsid w:val="00594284"/>
    <w:rsid w:val="00594784"/>
    <w:rsid w:val="00594960"/>
    <w:rsid w:val="00594D05"/>
    <w:rsid w:val="00595AD0"/>
    <w:rsid w:val="00595FD3"/>
    <w:rsid w:val="00597354"/>
    <w:rsid w:val="005A02B2"/>
    <w:rsid w:val="005A1DD9"/>
    <w:rsid w:val="005A258F"/>
    <w:rsid w:val="005A4620"/>
    <w:rsid w:val="005A5686"/>
    <w:rsid w:val="005A68DE"/>
    <w:rsid w:val="005A7A83"/>
    <w:rsid w:val="005B16AD"/>
    <w:rsid w:val="005B3CA3"/>
    <w:rsid w:val="005B40A7"/>
    <w:rsid w:val="005B7FD7"/>
    <w:rsid w:val="005C1338"/>
    <w:rsid w:val="005C195F"/>
    <w:rsid w:val="005C27E1"/>
    <w:rsid w:val="005C3EEA"/>
    <w:rsid w:val="005C500F"/>
    <w:rsid w:val="005D1DE7"/>
    <w:rsid w:val="005D219D"/>
    <w:rsid w:val="005D25A7"/>
    <w:rsid w:val="005D3613"/>
    <w:rsid w:val="005D4954"/>
    <w:rsid w:val="005D4966"/>
    <w:rsid w:val="005D5FC0"/>
    <w:rsid w:val="005F41A1"/>
    <w:rsid w:val="005F7A4E"/>
    <w:rsid w:val="00607944"/>
    <w:rsid w:val="0061103A"/>
    <w:rsid w:val="00611081"/>
    <w:rsid w:val="006118BF"/>
    <w:rsid w:val="00612567"/>
    <w:rsid w:val="00612C08"/>
    <w:rsid w:val="006166F2"/>
    <w:rsid w:val="00616E1F"/>
    <w:rsid w:val="00620FBA"/>
    <w:rsid w:val="00620FEA"/>
    <w:rsid w:val="00621104"/>
    <w:rsid w:val="006216A6"/>
    <w:rsid w:val="0062420F"/>
    <w:rsid w:val="00625235"/>
    <w:rsid w:val="00625FEA"/>
    <w:rsid w:val="006301B0"/>
    <w:rsid w:val="00633692"/>
    <w:rsid w:val="00634450"/>
    <w:rsid w:val="00640E12"/>
    <w:rsid w:val="00641FA6"/>
    <w:rsid w:val="00642FCD"/>
    <w:rsid w:val="0064334B"/>
    <w:rsid w:val="006472D6"/>
    <w:rsid w:val="006506A6"/>
    <w:rsid w:val="0065272B"/>
    <w:rsid w:val="00655D8E"/>
    <w:rsid w:val="00656FF7"/>
    <w:rsid w:val="00662F43"/>
    <w:rsid w:val="006658D1"/>
    <w:rsid w:val="00667E8D"/>
    <w:rsid w:val="0067036E"/>
    <w:rsid w:val="00670906"/>
    <w:rsid w:val="0067152C"/>
    <w:rsid w:val="00673467"/>
    <w:rsid w:val="00674485"/>
    <w:rsid w:val="00677CE4"/>
    <w:rsid w:val="00683669"/>
    <w:rsid w:val="006839E6"/>
    <w:rsid w:val="00684F98"/>
    <w:rsid w:val="0068502E"/>
    <w:rsid w:val="006871CD"/>
    <w:rsid w:val="006874E6"/>
    <w:rsid w:val="00687EA9"/>
    <w:rsid w:val="00690E9F"/>
    <w:rsid w:val="006915FC"/>
    <w:rsid w:val="006942E7"/>
    <w:rsid w:val="006968A6"/>
    <w:rsid w:val="006A0768"/>
    <w:rsid w:val="006A3013"/>
    <w:rsid w:val="006A3B9F"/>
    <w:rsid w:val="006A4A07"/>
    <w:rsid w:val="006B1C4A"/>
    <w:rsid w:val="006B2ABB"/>
    <w:rsid w:val="006B387A"/>
    <w:rsid w:val="006B47CD"/>
    <w:rsid w:val="006B545E"/>
    <w:rsid w:val="006B5956"/>
    <w:rsid w:val="006B5AB4"/>
    <w:rsid w:val="006B689D"/>
    <w:rsid w:val="006C1677"/>
    <w:rsid w:val="006C2F7F"/>
    <w:rsid w:val="006C3528"/>
    <w:rsid w:val="006D0260"/>
    <w:rsid w:val="006D208F"/>
    <w:rsid w:val="006D46AF"/>
    <w:rsid w:val="006D675D"/>
    <w:rsid w:val="006D77B8"/>
    <w:rsid w:val="006E0097"/>
    <w:rsid w:val="006E1EAA"/>
    <w:rsid w:val="006E2FE9"/>
    <w:rsid w:val="006E592C"/>
    <w:rsid w:val="006E6492"/>
    <w:rsid w:val="006F46D1"/>
    <w:rsid w:val="006F47BA"/>
    <w:rsid w:val="006F481B"/>
    <w:rsid w:val="006F507C"/>
    <w:rsid w:val="006F53D1"/>
    <w:rsid w:val="006F5C81"/>
    <w:rsid w:val="006F624C"/>
    <w:rsid w:val="006F67FD"/>
    <w:rsid w:val="0070042B"/>
    <w:rsid w:val="007036DE"/>
    <w:rsid w:val="00705009"/>
    <w:rsid w:val="007124FE"/>
    <w:rsid w:val="00713E56"/>
    <w:rsid w:val="007153BC"/>
    <w:rsid w:val="00715608"/>
    <w:rsid w:val="007201BC"/>
    <w:rsid w:val="00722E39"/>
    <w:rsid w:val="007236F5"/>
    <w:rsid w:val="00723E53"/>
    <w:rsid w:val="007259B4"/>
    <w:rsid w:val="00733CF9"/>
    <w:rsid w:val="00735F86"/>
    <w:rsid w:val="0073607B"/>
    <w:rsid w:val="00737675"/>
    <w:rsid w:val="007376CA"/>
    <w:rsid w:val="00737B72"/>
    <w:rsid w:val="00737F3A"/>
    <w:rsid w:val="00740BA3"/>
    <w:rsid w:val="0074226E"/>
    <w:rsid w:val="007433DB"/>
    <w:rsid w:val="007461E5"/>
    <w:rsid w:val="00746722"/>
    <w:rsid w:val="007500FC"/>
    <w:rsid w:val="007519BA"/>
    <w:rsid w:val="00757264"/>
    <w:rsid w:val="0075794B"/>
    <w:rsid w:val="007614B3"/>
    <w:rsid w:val="00761BC1"/>
    <w:rsid w:val="00762449"/>
    <w:rsid w:val="00762CEC"/>
    <w:rsid w:val="00763B07"/>
    <w:rsid w:val="00763FD7"/>
    <w:rsid w:val="00770220"/>
    <w:rsid w:val="0077165D"/>
    <w:rsid w:val="007742D6"/>
    <w:rsid w:val="00774572"/>
    <w:rsid w:val="007779E0"/>
    <w:rsid w:val="00777A7F"/>
    <w:rsid w:val="00781EC9"/>
    <w:rsid w:val="00782157"/>
    <w:rsid w:val="00783EFC"/>
    <w:rsid w:val="00784E1A"/>
    <w:rsid w:val="00786051"/>
    <w:rsid w:val="0078609A"/>
    <w:rsid w:val="00786985"/>
    <w:rsid w:val="007875A9"/>
    <w:rsid w:val="00791280"/>
    <w:rsid w:val="00791285"/>
    <w:rsid w:val="00792761"/>
    <w:rsid w:val="007958EB"/>
    <w:rsid w:val="007A1E3B"/>
    <w:rsid w:val="007A26EB"/>
    <w:rsid w:val="007A400C"/>
    <w:rsid w:val="007A58D8"/>
    <w:rsid w:val="007A5D57"/>
    <w:rsid w:val="007B0344"/>
    <w:rsid w:val="007B30BE"/>
    <w:rsid w:val="007B44C3"/>
    <w:rsid w:val="007B7E3B"/>
    <w:rsid w:val="007C25FC"/>
    <w:rsid w:val="007C2D25"/>
    <w:rsid w:val="007C3413"/>
    <w:rsid w:val="007C43CF"/>
    <w:rsid w:val="007C4730"/>
    <w:rsid w:val="007C4FF9"/>
    <w:rsid w:val="007C6539"/>
    <w:rsid w:val="007C7386"/>
    <w:rsid w:val="007C7DDE"/>
    <w:rsid w:val="007D13C2"/>
    <w:rsid w:val="007D21D5"/>
    <w:rsid w:val="007D5502"/>
    <w:rsid w:val="007E0128"/>
    <w:rsid w:val="007E2153"/>
    <w:rsid w:val="007E3275"/>
    <w:rsid w:val="007E47F9"/>
    <w:rsid w:val="007E4FEB"/>
    <w:rsid w:val="007E69F6"/>
    <w:rsid w:val="007E6D8F"/>
    <w:rsid w:val="007F0EE9"/>
    <w:rsid w:val="007F2747"/>
    <w:rsid w:val="007F43A3"/>
    <w:rsid w:val="007F60E8"/>
    <w:rsid w:val="00801D69"/>
    <w:rsid w:val="00802596"/>
    <w:rsid w:val="008108F7"/>
    <w:rsid w:val="00811813"/>
    <w:rsid w:val="008134FF"/>
    <w:rsid w:val="00814450"/>
    <w:rsid w:val="00816969"/>
    <w:rsid w:val="00817E3C"/>
    <w:rsid w:val="00820472"/>
    <w:rsid w:val="008214BF"/>
    <w:rsid w:val="008217E3"/>
    <w:rsid w:val="008229DF"/>
    <w:rsid w:val="0082685B"/>
    <w:rsid w:val="00830BC2"/>
    <w:rsid w:val="0083265B"/>
    <w:rsid w:val="008342B7"/>
    <w:rsid w:val="00834504"/>
    <w:rsid w:val="00834941"/>
    <w:rsid w:val="00834F47"/>
    <w:rsid w:val="00835D39"/>
    <w:rsid w:val="00836797"/>
    <w:rsid w:val="008415BE"/>
    <w:rsid w:val="008416DF"/>
    <w:rsid w:val="00841785"/>
    <w:rsid w:val="00844CC8"/>
    <w:rsid w:val="00845635"/>
    <w:rsid w:val="008467A6"/>
    <w:rsid w:val="00846CF0"/>
    <w:rsid w:val="00847C69"/>
    <w:rsid w:val="0085054D"/>
    <w:rsid w:val="00850EA1"/>
    <w:rsid w:val="008515B1"/>
    <w:rsid w:val="00854296"/>
    <w:rsid w:val="008548B7"/>
    <w:rsid w:val="00855EB5"/>
    <w:rsid w:val="008575B6"/>
    <w:rsid w:val="00860FBD"/>
    <w:rsid w:val="00861300"/>
    <w:rsid w:val="00861923"/>
    <w:rsid w:val="008630CC"/>
    <w:rsid w:val="00863BA7"/>
    <w:rsid w:val="00866853"/>
    <w:rsid w:val="008709AD"/>
    <w:rsid w:val="00873744"/>
    <w:rsid w:val="0087667D"/>
    <w:rsid w:val="00876A69"/>
    <w:rsid w:val="0088056F"/>
    <w:rsid w:val="00884AEE"/>
    <w:rsid w:val="00885131"/>
    <w:rsid w:val="008851A7"/>
    <w:rsid w:val="008858B5"/>
    <w:rsid w:val="00885DC4"/>
    <w:rsid w:val="00887374"/>
    <w:rsid w:val="008915C6"/>
    <w:rsid w:val="00897785"/>
    <w:rsid w:val="008A0870"/>
    <w:rsid w:val="008A7C8E"/>
    <w:rsid w:val="008B2444"/>
    <w:rsid w:val="008B2D9D"/>
    <w:rsid w:val="008B2E3F"/>
    <w:rsid w:val="008B437F"/>
    <w:rsid w:val="008B6002"/>
    <w:rsid w:val="008B6ABB"/>
    <w:rsid w:val="008B7C9D"/>
    <w:rsid w:val="008C0C82"/>
    <w:rsid w:val="008C2803"/>
    <w:rsid w:val="008C638A"/>
    <w:rsid w:val="008C64E0"/>
    <w:rsid w:val="008C6742"/>
    <w:rsid w:val="008C752C"/>
    <w:rsid w:val="008C7949"/>
    <w:rsid w:val="008C7A49"/>
    <w:rsid w:val="008D01F7"/>
    <w:rsid w:val="008D1187"/>
    <w:rsid w:val="008D160B"/>
    <w:rsid w:val="008D2412"/>
    <w:rsid w:val="008D56F7"/>
    <w:rsid w:val="008E19C4"/>
    <w:rsid w:val="008E1C35"/>
    <w:rsid w:val="008E1D23"/>
    <w:rsid w:val="008E3A06"/>
    <w:rsid w:val="008E57EF"/>
    <w:rsid w:val="008E67F9"/>
    <w:rsid w:val="008F2A65"/>
    <w:rsid w:val="008F74E3"/>
    <w:rsid w:val="00900158"/>
    <w:rsid w:val="009002FC"/>
    <w:rsid w:val="009007FC"/>
    <w:rsid w:val="00903644"/>
    <w:rsid w:val="00905BAD"/>
    <w:rsid w:val="0090683F"/>
    <w:rsid w:val="00907234"/>
    <w:rsid w:val="00910557"/>
    <w:rsid w:val="0091141D"/>
    <w:rsid w:val="00912857"/>
    <w:rsid w:val="00917899"/>
    <w:rsid w:val="00921064"/>
    <w:rsid w:val="00922631"/>
    <w:rsid w:val="00924D78"/>
    <w:rsid w:val="00926BBB"/>
    <w:rsid w:val="0093153F"/>
    <w:rsid w:val="009316BB"/>
    <w:rsid w:val="00931D5D"/>
    <w:rsid w:val="00934EBB"/>
    <w:rsid w:val="00936AC2"/>
    <w:rsid w:val="00936B07"/>
    <w:rsid w:val="009372D1"/>
    <w:rsid w:val="00937973"/>
    <w:rsid w:val="00940983"/>
    <w:rsid w:val="009426E9"/>
    <w:rsid w:val="00943422"/>
    <w:rsid w:val="0094546A"/>
    <w:rsid w:val="009454D6"/>
    <w:rsid w:val="00946410"/>
    <w:rsid w:val="00946867"/>
    <w:rsid w:val="00956870"/>
    <w:rsid w:val="0096201C"/>
    <w:rsid w:val="00963669"/>
    <w:rsid w:val="00966B37"/>
    <w:rsid w:val="0096731D"/>
    <w:rsid w:val="00967B52"/>
    <w:rsid w:val="00970DF7"/>
    <w:rsid w:val="009714A6"/>
    <w:rsid w:val="00974B2D"/>
    <w:rsid w:val="00976E49"/>
    <w:rsid w:val="00980141"/>
    <w:rsid w:val="00981EDF"/>
    <w:rsid w:val="00983B6E"/>
    <w:rsid w:val="0098676C"/>
    <w:rsid w:val="00987832"/>
    <w:rsid w:val="00991E44"/>
    <w:rsid w:val="00992B59"/>
    <w:rsid w:val="00996A3E"/>
    <w:rsid w:val="00997AB8"/>
    <w:rsid w:val="009A03C1"/>
    <w:rsid w:val="009A0A59"/>
    <w:rsid w:val="009A4A74"/>
    <w:rsid w:val="009A5A28"/>
    <w:rsid w:val="009A61E4"/>
    <w:rsid w:val="009A7A73"/>
    <w:rsid w:val="009B1153"/>
    <w:rsid w:val="009B26DF"/>
    <w:rsid w:val="009B3126"/>
    <w:rsid w:val="009B7D09"/>
    <w:rsid w:val="009C19AC"/>
    <w:rsid w:val="009C4EFC"/>
    <w:rsid w:val="009C74F6"/>
    <w:rsid w:val="009C7FC1"/>
    <w:rsid w:val="009D0014"/>
    <w:rsid w:val="009D1835"/>
    <w:rsid w:val="009D1DDC"/>
    <w:rsid w:val="009D32C9"/>
    <w:rsid w:val="009D4A3C"/>
    <w:rsid w:val="009D61A3"/>
    <w:rsid w:val="009D61EE"/>
    <w:rsid w:val="009D64E9"/>
    <w:rsid w:val="009E058F"/>
    <w:rsid w:val="009E3DFD"/>
    <w:rsid w:val="009F0E32"/>
    <w:rsid w:val="009F111A"/>
    <w:rsid w:val="009F41CA"/>
    <w:rsid w:val="00A0084C"/>
    <w:rsid w:val="00A02D89"/>
    <w:rsid w:val="00A031E4"/>
    <w:rsid w:val="00A04223"/>
    <w:rsid w:val="00A042D6"/>
    <w:rsid w:val="00A04469"/>
    <w:rsid w:val="00A04C66"/>
    <w:rsid w:val="00A07168"/>
    <w:rsid w:val="00A076EA"/>
    <w:rsid w:val="00A11C9E"/>
    <w:rsid w:val="00A12A1B"/>
    <w:rsid w:val="00A12D26"/>
    <w:rsid w:val="00A16115"/>
    <w:rsid w:val="00A16283"/>
    <w:rsid w:val="00A17E18"/>
    <w:rsid w:val="00A20232"/>
    <w:rsid w:val="00A23500"/>
    <w:rsid w:val="00A25176"/>
    <w:rsid w:val="00A273D6"/>
    <w:rsid w:val="00A3080F"/>
    <w:rsid w:val="00A3549A"/>
    <w:rsid w:val="00A41B03"/>
    <w:rsid w:val="00A41B8B"/>
    <w:rsid w:val="00A44EB0"/>
    <w:rsid w:val="00A47E86"/>
    <w:rsid w:val="00A50046"/>
    <w:rsid w:val="00A54E99"/>
    <w:rsid w:val="00A563F0"/>
    <w:rsid w:val="00A61CC5"/>
    <w:rsid w:val="00A61D2C"/>
    <w:rsid w:val="00A631DB"/>
    <w:rsid w:val="00A63566"/>
    <w:rsid w:val="00A63C54"/>
    <w:rsid w:val="00A66143"/>
    <w:rsid w:val="00A66A25"/>
    <w:rsid w:val="00A753E5"/>
    <w:rsid w:val="00A75673"/>
    <w:rsid w:val="00A81B0D"/>
    <w:rsid w:val="00A82B4D"/>
    <w:rsid w:val="00A8307F"/>
    <w:rsid w:val="00A83CA6"/>
    <w:rsid w:val="00A85709"/>
    <w:rsid w:val="00A85D7C"/>
    <w:rsid w:val="00A86561"/>
    <w:rsid w:val="00A87ECF"/>
    <w:rsid w:val="00A91335"/>
    <w:rsid w:val="00A91EF2"/>
    <w:rsid w:val="00A92E0D"/>
    <w:rsid w:val="00A96E13"/>
    <w:rsid w:val="00A97E03"/>
    <w:rsid w:val="00A97EA6"/>
    <w:rsid w:val="00AA54A2"/>
    <w:rsid w:val="00AA5F50"/>
    <w:rsid w:val="00AA7986"/>
    <w:rsid w:val="00AB0778"/>
    <w:rsid w:val="00AB22D8"/>
    <w:rsid w:val="00AB5D0E"/>
    <w:rsid w:val="00AB6B80"/>
    <w:rsid w:val="00AB6EB3"/>
    <w:rsid w:val="00AB705F"/>
    <w:rsid w:val="00AC0E7F"/>
    <w:rsid w:val="00AC10FC"/>
    <w:rsid w:val="00AC1437"/>
    <w:rsid w:val="00AC53FB"/>
    <w:rsid w:val="00AC6164"/>
    <w:rsid w:val="00AD1A9F"/>
    <w:rsid w:val="00AD1B81"/>
    <w:rsid w:val="00AD2C42"/>
    <w:rsid w:val="00AD551A"/>
    <w:rsid w:val="00AD5F00"/>
    <w:rsid w:val="00AE03AC"/>
    <w:rsid w:val="00AE0A1F"/>
    <w:rsid w:val="00AE1D79"/>
    <w:rsid w:val="00AE309C"/>
    <w:rsid w:val="00AE5BC2"/>
    <w:rsid w:val="00AE6D98"/>
    <w:rsid w:val="00AE6F4E"/>
    <w:rsid w:val="00AF0362"/>
    <w:rsid w:val="00AF07CE"/>
    <w:rsid w:val="00AF34A7"/>
    <w:rsid w:val="00B009EF"/>
    <w:rsid w:val="00B02C8B"/>
    <w:rsid w:val="00B10D7F"/>
    <w:rsid w:val="00B110AA"/>
    <w:rsid w:val="00B13611"/>
    <w:rsid w:val="00B14750"/>
    <w:rsid w:val="00B1518F"/>
    <w:rsid w:val="00B15B55"/>
    <w:rsid w:val="00B1784F"/>
    <w:rsid w:val="00B17967"/>
    <w:rsid w:val="00B25860"/>
    <w:rsid w:val="00B25E62"/>
    <w:rsid w:val="00B30600"/>
    <w:rsid w:val="00B316F3"/>
    <w:rsid w:val="00B319A8"/>
    <w:rsid w:val="00B31FA8"/>
    <w:rsid w:val="00B40198"/>
    <w:rsid w:val="00B42B4C"/>
    <w:rsid w:val="00B433F2"/>
    <w:rsid w:val="00B445D0"/>
    <w:rsid w:val="00B454BB"/>
    <w:rsid w:val="00B472B1"/>
    <w:rsid w:val="00B4732D"/>
    <w:rsid w:val="00B53848"/>
    <w:rsid w:val="00B54603"/>
    <w:rsid w:val="00B57D89"/>
    <w:rsid w:val="00B60172"/>
    <w:rsid w:val="00B62073"/>
    <w:rsid w:val="00B65D8F"/>
    <w:rsid w:val="00B70C4C"/>
    <w:rsid w:val="00B73328"/>
    <w:rsid w:val="00B73756"/>
    <w:rsid w:val="00B75B79"/>
    <w:rsid w:val="00B763C3"/>
    <w:rsid w:val="00B7671F"/>
    <w:rsid w:val="00B76A4B"/>
    <w:rsid w:val="00B7785B"/>
    <w:rsid w:val="00B77CFE"/>
    <w:rsid w:val="00B8157A"/>
    <w:rsid w:val="00B81DED"/>
    <w:rsid w:val="00B823F9"/>
    <w:rsid w:val="00B82FE3"/>
    <w:rsid w:val="00B83B88"/>
    <w:rsid w:val="00B860E8"/>
    <w:rsid w:val="00B86381"/>
    <w:rsid w:val="00B96509"/>
    <w:rsid w:val="00B96752"/>
    <w:rsid w:val="00B96F63"/>
    <w:rsid w:val="00BA113B"/>
    <w:rsid w:val="00BA1D3E"/>
    <w:rsid w:val="00BA2E01"/>
    <w:rsid w:val="00BA3371"/>
    <w:rsid w:val="00BA4032"/>
    <w:rsid w:val="00BA53E4"/>
    <w:rsid w:val="00BA7C29"/>
    <w:rsid w:val="00BB21D7"/>
    <w:rsid w:val="00BB3698"/>
    <w:rsid w:val="00BB3ADC"/>
    <w:rsid w:val="00BB560F"/>
    <w:rsid w:val="00BB5CD8"/>
    <w:rsid w:val="00BB786A"/>
    <w:rsid w:val="00BC06C9"/>
    <w:rsid w:val="00BC213D"/>
    <w:rsid w:val="00BC23A6"/>
    <w:rsid w:val="00BC2A61"/>
    <w:rsid w:val="00BC332D"/>
    <w:rsid w:val="00BD0E0A"/>
    <w:rsid w:val="00BD20AD"/>
    <w:rsid w:val="00BD321B"/>
    <w:rsid w:val="00BD4610"/>
    <w:rsid w:val="00BD4A8A"/>
    <w:rsid w:val="00BD52E5"/>
    <w:rsid w:val="00BD54AE"/>
    <w:rsid w:val="00BE12AB"/>
    <w:rsid w:val="00BE26F7"/>
    <w:rsid w:val="00BE56DD"/>
    <w:rsid w:val="00BE5C4D"/>
    <w:rsid w:val="00BF1204"/>
    <w:rsid w:val="00BF210E"/>
    <w:rsid w:val="00BF3238"/>
    <w:rsid w:val="00BF3666"/>
    <w:rsid w:val="00BF4529"/>
    <w:rsid w:val="00BF7EE2"/>
    <w:rsid w:val="00C00124"/>
    <w:rsid w:val="00C00AF0"/>
    <w:rsid w:val="00C00E88"/>
    <w:rsid w:val="00C013AB"/>
    <w:rsid w:val="00C06611"/>
    <w:rsid w:val="00C07934"/>
    <w:rsid w:val="00C152BD"/>
    <w:rsid w:val="00C15596"/>
    <w:rsid w:val="00C157D7"/>
    <w:rsid w:val="00C228C8"/>
    <w:rsid w:val="00C25CFD"/>
    <w:rsid w:val="00C2608A"/>
    <w:rsid w:val="00C27135"/>
    <w:rsid w:val="00C3023B"/>
    <w:rsid w:val="00C30FEA"/>
    <w:rsid w:val="00C322FE"/>
    <w:rsid w:val="00C329AA"/>
    <w:rsid w:val="00C3441E"/>
    <w:rsid w:val="00C35948"/>
    <w:rsid w:val="00C35A05"/>
    <w:rsid w:val="00C37147"/>
    <w:rsid w:val="00C37A88"/>
    <w:rsid w:val="00C42040"/>
    <w:rsid w:val="00C422D9"/>
    <w:rsid w:val="00C43827"/>
    <w:rsid w:val="00C47EE0"/>
    <w:rsid w:val="00C51DB7"/>
    <w:rsid w:val="00C51E44"/>
    <w:rsid w:val="00C528A5"/>
    <w:rsid w:val="00C55CE8"/>
    <w:rsid w:val="00C57324"/>
    <w:rsid w:val="00C5742F"/>
    <w:rsid w:val="00C60A53"/>
    <w:rsid w:val="00C60E14"/>
    <w:rsid w:val="00C60E86"/>
    <w:rsid w:val="00C61FF9"/>
    <w:rsid w:val="00C64CAD"/>
    <w:rsid w:val="00C65FFF"/>
    <w:rsid w:val="00C66203"/>
    <w:rsid w:val="00C67AAD"/>
    <w:rsid w:val="00C7066B"/>
    <w:rsid w:val="00C72689"/>
    <w:rsid w:val="00C72B8F"/>
    <w:rsid w:val="00C74082"/>
    <w:rsid w:val="00C749AA"/>
    <w:rsid w:val="00C75588"/>
    <w:rsid w:val="00C75CC7"/>
    <w:rsid w:val="00C75D07"/>
    <w:rsid w:val="00C76110"/>
    <w:rsid w:val="00C76CDE"/>
    <w:rsid w:val="00C7739E"/>
    <w:rsid w:val="00C8061A"/>
    <w:rsid w:val="00C84093"/>
    <w:rsid w:val="00C8527A"/>
    <w:rsid w:val="00C85AFA"/>
    <w:rsid w:val="00C86DDF"/>
    <w:rsid w:val="00C90907"/>
    <w:rsid w:val="00C91256"/>
    <w:rsid w:val="00C91FCF"/>
    <w:rsid w:val="00C921B1"/>
    <w:rsid w:val="00C9321A"/>
    <w:rsid w:val="00C9354C"/>
    <w:rsid w:val="00C942E8"/>
    <w:rsid w:val="00C976FA"/>
    <w:rsid w:val="00C9775E"/>
    <w:rsid w:val="00CA2F07"/>
    <w:rsid w:val="00CA37B6"/>
    <w:rsid w:val="00CA5565"/>
    <w:rsid w:val="00CA65D4"/>
    <w:rsid w:val="00CB10C3"/>
    <w:rsid w:val="00CB4188"/>
    <w:rsid w:val="00CB51E6"/>
    <w:rsid w:val="00CB6E90"/>
    <w:rsid w:val="00CC23B1"/>
    <w:rsid w:val="00CC3265"/>
    <w:rsid w:val="00CD10D4"/>
    <w:rsid w:val="00CD1869"/>
    <w:rsid w:val="00CD1FD3"/>
    <w:rsid w:val="00CD3F40"/>
    <w:rsid w:val="00CD677D"/>
    <w:rsid w:val="00CD7093"/>
    <w:rsid w:val="00CE112A"/>
    <w:rsid w:val="00CE1756"/>
    <w:rsid w:val="00CE1AA2"/>
    <w:rsid w:val="00CE3464"/>
    <w:rsid w:val="00CE42C7"/>
    <w:rsid w:val="00CE4D6A"/>
    <w:rsid w:val="00CE5739"/>
    <w:rsid w:val="00CE6244"/>
    <w:rsid w:val="00CE7B38"/>
    <w:rsid w:val="00CE7E06"/>
    <w:rsid w:val="00CF19D1"/>
    <w:rsid w:val="00CF2836"/>
    <w:rsid w:val="00CF58CD"/>
    <w:rsid w:val="00D005C5"/>
    <w:rsid w:val="00D00E43"/>
    <w:rsid w:val="00D026B9"/>
    <w:rsid w:val="00D02733"/>
    <w:rsid w:val="00D02FE1"/>
    <w:rsid w:val="00D076B6"/>
    <w:rsid w:val="00D10E46"/>
    <w:rsid w:val="00D11CA1"/>
    <w:rsid w:val="00D13F1A"/>
    <w:rsid w:val="00D1615C"/>
    <w:rsid w:val="00D16425"/>
    <w:rsid w:val="00D16C8D"/>
    <w:rsid w:val="00D24AA0"/>
    <w:rsid w:val="00D24CC8"/>
    <w:rsid w:val="00D268DC"/>
    <w:rsid w:val="00D31E69"/>
    <w:rsid w:val="00D33632"/>
    <w:rsid w:val="00D352CB"/>
    <w:rsid w:val="00D37BAF"/>
    <w:rsid w:val="00D37CC2"/>
    <w:rsid w:val="00D4032A"/>
    <w:rsid w:val="00D42A84"/>
    <w:rsid w:val="00D42F1D"/>
    <w:rsid w:val="00D46E6D"/>
    <w:rsid w:val="00D52E5A"/>
    <w:rsid w:val="00D54803"/>
    <w:rsid w:val="00D5619A"/>
    <w:rsid w:val="00D57EB3"/>
    <w:rsid w:val="00D60F2D"/>
    <w:rsid w:val="00D62905"/>
    <w:rsid w:val="00D62F0B"/>
    <w:rsid w:val="00D652CC"/>
    <w:rsid w:val="00D6573E"/>
    <w:rsid w:val="00D723EB"/>
    <w:rsid w:val="00D725F1"/>
    <w:rsid w:val="00D73406"/>
    <w:rsid w:val="00D73AD6"/>
    <w:rsid w:val="00D7430F"/>
    <w:rsid w:val="00D746A5"/>
    <w:rsid w:val="00D7519E"/>
    <w:rsid w:val="00D75C18"/>
    <w:rsid w:val="00D8257A"/>
    <w:rsid w:val="00D833C6"/>
    <w:rsid w:val="00D86CF6"/>
    <w:rsid w:val="00D86DE8"/>
    <w:rsid w:val="00D86F42"/>
    <w:rsid w:val="00D910C9"/>
    <w:rsid w:val="00D91544"/>
    <w:rsid w:val="00D91F69"/>
    <w:rsid w:val="00D9371E"/>
    <w:rsid w:val="00D95BB8"/>
    <w:rsid w:val="00DA0B3D"/>
    <w:rsid w:val="00DA51F1"/>
    <w:rsid w:val="00DA6470"/>
    <w:rsid w:val="00DA6CE6"/>
    <w:rsid w:val="00DA715C"/>
    <w:rsid w:val="00DB4658"/>
    <w:rsid w:val="00DB6736"/>
    <w:rsid w:val="00DB74C8"/>
    <w:rsid w:val="00DB7A2B"/>
    <w:rsid w:val="00DB7DE7"/>
    <w:rsid w:val="00DC05AE"/>
    <w:rsid w:val="00DC0764"/>
    <w:rsid w:val="00DC22A2"/>
    <w:rsid w:val="00DC7E6C"/>
    <w:rsid w:val="00DD0585"/>
    <w:rsid w:val="00DD1656"/>
    <w:rsid w:val="00DD1E6C"/>
    <w:rsid w:val="00DD5BF5"/>
    <w:rsid w:val="00DD6731"/>
    <w:rsid w:val="00DD6C67"/>
    <w:rsid w:val="00DD6E64"/>
    <w:rsid w:val="00DE53A7"/>
    <w:rsid w:val="00DF02C7"/>
    <w:rsid w:val="00DF06EE"/>
    <w:rsid w:val="00DF2024"/>
    <w:rsid w:val="00DF28DD"/>
    <w:rsid w:val="00DF4048"/>
    <w:rsid w:val="00DF52DE"/>
    <w:rsid w:val="00DF7F60"/>
    <w:rsid w:val="00E0081F"/>
    <w:rsid w:val="00E02BC8"/>
    <w:rsid w:val="00E0350B"/>
    <w:rsid w:val="00E04BE4"/>
    <w:rsid w:val="00E0716F"/>
    <w:rsid w:val="00E10009"/>
    <w:rsid w:val="00E121A1"/>
    <w:rsid w:val="00E14AFC"/>
    <w:rsid w:val="00E15B17"/>
    <w:rsid w:val="00E2275A"/>
    <w:rsid w:val="00E2279D"/>
    <w:rsid w:val="00E23325"/>
    <w:rsid w:val="00E24479"/>
    <w:rsid w:val="00E250B0"/>
    <w:rsid w:val="00E2521B"/>
    <w:rsid w:val="00E26901"/>
    <w:rsid w:val="00E27E60"/>
    <w:rsid w:val="00E30F0D"/>
    <w:rsid w:val="00E315DA"/>
    <w:rsid w:val="00E31B20"/>
    <w:rsid w:val="00E332BE"/>
    <w:rsid w:val="00E34D45"/>
    <w:rsid w:val="00E372FA"/>
    <w:rsid w:val="00E3791C"/>
    <w:rsid w:val="00E37932"/>
    <w:rsid w:val="00E43F6F"/>
    <w:rsid w:val="00E46519"/>
    <w:rsid w:val="00E46C2B"/>
    <w:rsid w:val="00E47E9A"/>
    <w:rsid w:val="00E602BC"/>
    <w:rsid w:val="00E61F74"/>
    <w:rsid w:val="00E623FF"/>
    <w:rsid w:val="00E62FAE"/>
    <w:rsid w:val="00E63F98"/>
    <w:rsid w:val="00E64AD8"/>
    <w:rsid w:val="00E65182"/>
    <w:rsid w:val="00E706F9"/>
    <w:rsid w:val="00E70A2D"/>
    <w:rsid w:val="00E71362"/>
    <w:rsid w:val="00E7187D"/>
    <w:rsid w:val="00E723D3"/>
    <w:rsid w:val="00E738B0"/>
    <w:rsid w:val="00E7701A"/>
    <w:rsid w:val="00E77B83"/>
    <w:rsid w:val="00E80C64"/>
    <w:rsid w:val="00E80CA8"/>
    <w:rsid w:val="00E820BC"/>
    <w:rsid w:val="00E82648"/>
    <w:rsid w:val="00E83770"/>
    <w:rsid w:val="00E83D8A"/>
    <w:rsid w:val="00E85588"/>
    <w:rsid w:val="00E8733F"/>
    <w:rsid w:val="00E90F15"/>
    <w:rsid w:val="00E92713"/>
    <w:rsid w:val="00E93642"/>
    <w:rsid w:val="00EA3085"/>
    <w:rsid w:val="00EA4296"/>
    <w:rsid w:val="00EB14FD"/>
    <w:rsid w:val="00EC02AA"/>
    <w:rsid w:val="00EC02CA"/>
    <w:rsid w:val="00EC630A"/>
    <w:rsid w:val="00ED098C"/>
    <w:rsid w:val="00ED0EBA"/>
    <w:rsid w:val="00ED44FE"/>
    <w:rsid w:val="00ED5B11"/>
    <w:rsid w:val="00ED60B1"/>
    <w:rsid w:val="00EE11A4"/>
    <w:rsid w:val="00EE1C8F"/>
    <w:rsid w:val="00EE25B0"/>
    <w:rsid w:val="00EE2947"/>
    <w:rsid w:val="00EE2FF6"/>
    <w:rsid w:val="00EE4886"/>
    <w:rsid w:val="00EE5C2F"/>
    <w:rsid w:val="00EF0EFC"/>
    <w:rsid w:val="00EF392C"/>
    <w:rsid w:val="00EF6AC9"/>
    <w:rsid w:val="00F00545"/>
    <w:rsid w:val="00F012A5"/>
    <w:rsid w:val="00F03D3A"/>
    <w:rsid w:val="00F03F00"/>
    <w:rsid w:val="00F03F2D"/>
    <w:rsid w:val="00F05303"/>
    <w:rsid w:val="00F06FEF"/>
    <w:rsid w:val="00F07185"/>
    <w:rsid w:val="00F10402"/>
    <w:rsid w:val="00F10E5C"/>
    <w:rsid w:val="00F11675"/>
    <w:rsid w:val="00F12F34"/>
    <w:rsid w:val="00F14A7A"/>
    <w:rsid w:val="00F15097"/>
    <w:rsid w:val="00F2060C"/>
    <w:rsid w:val="00F20B13"/>
    <w:rsid w:val="00F21C16"/>
    <w:rsid w:val="00F22972"/>
    <w:rsid w:val="00F240B2"/>
    <w:rsid w:val="00F278B6"/>
    <w:rsid w:val="00F31368"/>
    <w:rsid w:val="00F317A3"/>
    <w:rsid w:val="00F359DF"/>
    <w:rsid w:val="00F40CA8"/>
    <w:rsid w:val="00F4408C"/>
    <w:rsid w:val="00F4509D"/>
    <w:rsid w:val="00F46D51"/>
    <w:rsid w:val="00F5162F"/>
    <w:rsid w:val="00F5298A"/>
    <w:rsid w:val="00F53866"/>
    <w:rsid w:val="00F54775"/>
    <w:rsid w:val="00F54CF9"/>
    <w:rsid w:val="00F55824"/>
    <w:rsid w:val="00F55E7D"/>
    <w:rsid w:val="00F604E7"/>
    <w:rsid w:val="00F60890"/>
    <w:rsid w:val="00F60B01"/>
    <w:rsid w:val="00F638C5"/>
    <w:rsid w:val="00F641C9"/>
    <w:rsid w:val="00F676B0"/>
    <w:rsid w:val="00F67F2E"/>
    <w:rsid w:val="00F70076"/>
    <w:rsid w:val="00F714A2"/>
    <w:rsid w:val="00F715AA"/>
    <w:rsid w:val="00F71B22"/>
    <w:rsid w:val="00F71E11"/>
    <w:rsid w:val="00F722D9"/>
    <w:rsid w:val="00F72F64"/>
    <w:rsid w:val="00F73015"/>
    <w:rsid w:val="00F731C1"/>
    <w:rsid w:val="00F739F3"/>
    <w:rsid w:val="00F73AAC"/>
    <w:rsid w:val="00F73CB3"/>
    <w:rsid w:val="00F74D52"/>
    <w:rsid w:val="00F75E54"/>
    <w:rsid w:val="00F767E6"/>
    <w:rsid w:val="00F83C1B"/>
    <w:rsid w:val="00F90537"/>
    <w:rsid w:val="00F9135B"/>
    <w:rsid w:val="00F92682"/>
    <w:rsid w:val="00F9289C"/>
    <w:rsid w:val="00F95FA8"/>
    <w:rsid w:val="00F963F2"/>
    <w:rsid w:val="00FA036B"/>
    <w:rsid w:val="00FA063E"/>
    <w:rsid w:val="00FA0CE9"/>
    <w:rsid w:val="00FA2182"/>
    <w:rsid w:val="00FB2A01"/>
    <w:rsid w:val="00FB3EB8"/>
    <w:rsid w:val="00FB4005"/>
    <w:rsid w:val="00FB57D6"/>
    <w:rsid w:val="00FC1C4F"/>
    <w:rsid w:val="00FC2344"/>
    <w:rsid w:val="00FC5148"/>
    <w:rsid w:val="00FC629D"/>
    <w:rsid w:val="00FC7130"/>
    <w:rsid w:val="00FD2CC3"/>
    <w:rsid w:val="00FD2E9C"/>
    <w:rsid w:val="00FD502D"/>
    <w:rsid w:val="00FE08CB"/>
    <w:rsid w:val="00FE2DD1"/>
    <w:rsid w:val="00FE3599"/>
    <w:rsid w:val="00FE5A78"/>
    <w:rsid w:val="00FE77E0"/>
    <w:rsid w:val="00FE7A1C"/>
    <w:rsid w:val="00FF0DBB"/>
    <w:rsid w:val="00FF1F6F"/>
    <w:rsid w:val="00FF46CA"/>
    <w:rsid w:val="00FF552E"/>
    <w:rsid w:val="00FF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EA908"/>
  <w15:docId w15:val="{3F908FAE-6B0A-445C-A4B6-83F548BC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C302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7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7E8D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67E8D"/>
    <w:pPr>
      <w:spacing w:after="0" w:line="240" w:lineRule="auto"/>
    </w:pPr>
  </w:style>
  <w:style w:type="character" w:customStyle="1" w:styleId="FontStyle27">
    <w:name w:val="Font Style27"/>
    <w:basedOn w:val="Domylnaczcionkaakapitu"/>
    <w:uiPriority w:val="99"/>
    <w:rsid w:val="00F06FEF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F06FEF"/>
    <w:pPr>
      <w:ind w:left="720"/>
      <w:contextualSpacing/>
    </w:pPr>
  </w:style>
  <w:style w:type="paragraph" w:customStyle="1" w:styleId="Akapitzlist1">
    <w:name w:val="Akapit z listą1"/>
    <w:basedOn w:val="Normalny"/>
    <w:rsid w:val="00594960"/>
    <w:pPr>
      <w:spacing w:line="360" w:lineRule="auto"/>
      <w:ind w:left="720"/>
      <w:jc w:val="both"/>
    </w:pPr>
    <w:rPr>
      <w:rFonts w:ascii="Cambria" w:eastAsia="Times New Roman" w:hAnsi="Cambria" w:cs="Calibri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284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284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284D"/>
    <w:rPr>
      <w:vertAlign w:val="superscript"/>
    </w:rPr>
  </w:style>
  <w:style w:type="paragraph" w:customStyle="1" w:styleId="Style6">
    <w:name w:val="Style6"/>
    <w:basedOn w:val="Normalny"/>
    <w:uiPriority w:val="99"/>
    <w:rsid w:val="0053284D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25">
    <w:name w:val="Font Style25"/>
    <w:basedOn w:val="Domylnaczcionkaakapitu"/>
    <w:uiPriority w:val="99"/>
    <w:rsid w:val="0053284D"/>
    <w:rPr>
      <w:rFonts w:ascii="Times New Roman" w:hAnsi="Times New Roman" w:cs="Times New Roman" w:hint="default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9"/>
    <w:rsid w:val="00C3023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C3023B"/>
    <w:rPr>
      <w:color w:val="0000FF"/>
      <w:u w:val="single"/>
    </w:rPr>
  </w:style>
  <w:style w:type="paragraph" w:customStyle="1" w:styleId="Akapitzlist2">
    <w:name w:val="Akapit z listą2"/>
    <w:basedOn w:val="Normalny"/>
    <w:rsid w:val="000F159B"/>
    <w:pPr>
      <w:spacing w:line="360" w:lineRule="auto"/>
      <w:ind w:left="720"/>
      <w:jc w:val="both"/>
    </w:pPr>
    <w:rPr>
      <w:rFonts w:ascii="Cambria" w:eastAsia="Times New Roman" w:hAnsi="Cambria" w:cs="Calibri"/>
      <w:lang w:eastAsia="ar-SA"/>
    </w:rPr>
  </w:style>
  <w:style w:type="paragraph" w:customStyle="1" w:styleId="Style11">
    <w:name w:val="Style11"/>
    <w:basedOn w:val="Normalny"/>
    <w:uiPriority w:val="99"/>
    <w:rsid w:val="000F159B"/>
    <w:pPr>
      <w:widowControl w:val="0"/>
      <w:autoSpaceDE w:val="0"/>
      <w:autoSpaceDN w:val="0"/>
      <w:adjustRightInd w:val="0"/>
      <w:spacing w:after="0" w:line="413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9">
    <w:name w:val="Font Style19"/>
    <w:uiPriority w:val="99"/>
    <w:rsid w:val="000F159B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3F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3F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3F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3F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3F7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15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5608"/>
  </w:style>
  <w:style w:type="paragraph" w:styleId="Stopka">
    <w:name w:val="footer"/>
    <w:basedOn w:val="Normalny"/>
    <w:link w:val="StopkaZnak"/>
    <w:uiPriority w:val="99"/>
    <w:unhideWhenUsed/>
    <w:rsid w:val="00715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5608"/>
  </w:style>
  <w:style w:type="paragraph" w:customStyle="1" w:styleId="Style9">
    <w:name w:val="Style9"/>
    <w:basedOn w:val="Normalny"/>
    <w:uiPriority w:val="99"/>
    <w:rsid w:val="00563CF2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Times New Roman" w:hAnsi="Franklin Gothic Medium Cond" w:cs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563CF2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Normalny"/>
    <w:uiPriority w:val="99"/>
    <w:rsid w:val="00563CF2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931D5D"/>
    <w:pPr>
      <w:widowControl w:val="0"/>
      <w:autoSpaceDE w:val="0"/>
      <w:autoSpaceDN w:val="0"/>
      <w:adjustRightInd w:val="0"/>
      <w:spacing w:after="0" w:line="412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931D5D"/>
    <w:pPr>
      <w:widowControl w:val="0"/>
      <w:autoSpaceDE w:val="0"/>
      <w:autoSpaceDN w:val="0"/>
      <w:adjustRightInd w:val="0"/>
      <w:spacing w:after="0" w:line="413" w:lineRule="exact"/>
      <w:ind w:firstLine="374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28">
    <w:name w:val="Font Style28"/>
    <w:basedOn w:val="Domylnaczcionkaakapitu"/>
    <w:uiPriority w:val="99"/>
    <w:rsid w:val="00931D5D"/>
    <w:rPr>
      <w:rFonts w:ascii="Times New Roman" w:hAnsi="Times New Roman" w:cs="Times New Roman"/>
      <w:b/>
      <w:bCs/>
      <w:sz w:val="24"/>
      <w:szCs w:val="24"/>
    </w:rPr>
  </w:style>
  <w:style w:type="paragraph" w:customStyle="1" w:styleId="Style7">
    <w:name w:val="Style7"/>
    <w:basedOn w:val="Normalny"/>
    <w:uiPriority w:val="99"/>
    <w:rsid w:val="00931D5D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Franklin Gothic Medium Cond" w:eastAsia="Times New Roman" w:hAnsi="Franklin Gothic Medium Cond" w:cs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931D5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Times New Roman" w:hAnsi="Franklin Gothic Medium Cond" w:cs="Times New Roman"/>
      <w:sz w:val="24"/>
      <w:szCs w:val="24"/>
      <w:lang w:eastAsia="pl-PL"/>
    </w:rPr>
  </w:style>
  <w:style w:type="character" w:customStyle="1" w:styleId="FontStyle21">
    <w:name w:val="Font Style21"/>
    <w:uiPriority w:val="99"/>
    <w:rsid w:val="00931D5D"/>
    <w:rPr>
      <w:rFonts w:ascii="Arial" w:hAnsi="Arial" w:cs="Arial"/>
      <w:i/>
      <w:iCs/>
      <w:sz w:val="24"/>
      <w:szCs w:val="24"/>
    </w:rPr>
  </w:style>
  <w:style w:type="paragraph" w:customStyle="1" w:styleId="Style17">
    <w:name w:val="Style17"/>
    <w:basedOn w:val="Normalny"/>
    <w:uiPriority w:val="99"/>
    <w:rsid w:val="00931D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F03F2D"/>
    <w:pPr>
      <w:widowControl w:val="0"/>
      <w:autoSpaceDE w:val="0"/>
      <w:autoSpaceDN w:val="0"/>
      <w:adjustRightInd w:val="0"/>
      <w:spacing w:after="0" w:line="451" w:lineRule="exact"/>
      <w:ind w:hanging="36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4">
    <w:name w:val="Style34"/>
    <w:basedOn w:val="Normalny"/>
    <w:uiPriority w:val="99"/>
    <w:rsid w:val="00117FAB"/>
    <w:pPr>
      <w:widowControl w:val="0"/>
      <w:autoSpaceDE w:val="0"/>
      <w:autoSpaceDN w:val="0"/>
      <w:adjustRightInd w:val="0"/>
      <w:spacing w:after="0" w:line="415" w:lineRule="exact"/>
      <w:ind w:firstLine="590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45">
    <w:name w:val="Font Style45"/>
    <w:basedOn w:val="Domylnaczcionkaakapitu"/>
    <w:uiPriority w:val="99"/>
    <w:rsid w:val="00117FA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76062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826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356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3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4212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974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416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040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23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31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ip.legalis.pl/document-view.seam?documentId=mfrxilrtg4ytkobwgazdgltqmfyc4njxgiydemzvg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galis.pl/document-view.seam?documentId=mfrxilrtg4ytknrsgeytqltqmfyc4njwgm3tgojuh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knrsgeytqltqmfyc4njwgm3timbrg4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Lexis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xis.pl" TargetMode="External"/><Relationship Id="rId14" Type="http://schemas.openxmlformats.org/officeDocument/2006/relationships/hyperlink" Target="https://sip.legalis.pl/document-view.seam?documentId=mfrxilrtg4ytkojwg4ytaltqmfyc4njxgyytanzrg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48863-220D-42CE-943D-9CB2DAA6C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26</Pages>
  <Words>6814</Words>
  <Characters>40888</Characters>
  <Application>Microsoft Office Word</Application>
  <DocSecurity>0</DocSecurity>
  <Lines>340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w sprawie KR II R 40 b-19 ul. Dolna 8 wersja cyfrowa [Udostępniono w BIP 06.06.2022 r.]</vt:lpstr>
    </vt:vector>
  </TitlesOfParts>
  <Company>MS</Company>
  <LinksUpToDate>false</LinksUpToDate>
  <CharactersWithSpaces>47607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w sprawie KR II R 40 b-19 ul. Dolna 8 wersja cyfrowa [Udostępniono w BIP 06.06.2022 r.]</dc:title>
  <dc:creator>Malinowski Piotr  (DPA)</dc:creator>
  <cp:lastModifiedBy>Rzewińska Dorota  (DPA)</cp:lastModifiedBy>
  <cp:revision>148</cp:revision>
  <cp:lastPrinted>2022-05-24T13:49:00Z</cp:lastPrinted>
  <dcterms:created xsi:type="dcterms:W3CDTF">2022-04-28T19:29:00Z</dcterms:created>
  <dcterms:modified xsi:type="dcterms:W3CDTF">2022-06-06T16:45:00Z</dcterms:modified>
</cp:coreProperties>
</file>