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AD9" w:rsidRPr="006C3AD9" w:rsidRDefault="006C3AD9" w:rsidP="006C3AD9">
      <w:pPr>
        <w:spacing w:after="60" w:line="240" w:lineRule="auto"/>
        <w:ind w:left="5664" w:firstLine="708"/>
        <w:jc w:val="center"/>
        <w:outlineLvl w:val="1"/>
        <w:rPr>
          <w:rFonts w:ascii="Garamond" w:eastAsia="Times New Roman" w:hAnsi="Garamond" w:cs="Calibri Light"/>
          <w:b/>
          <w:bCs/>
          <w:kern w:val="0"/>
          <w:sz w:val="20"/>
          <w:szCs w:val="20"/>
          <w:lang w:eastAsia="pl-PL"/>
          <w14:ligatures w14:val="none"/>
        </w:rPr>
      </w:pPr>
      <w:r w:rsidRPr="006C3AD9">
        <w:rPr>
          <w:rFonts w:ascii="Garamond" w:eastAsia="Times New Roman" w:hAnsi="Garamond" w:cs="Calibri Light"/>
          <w:b/>
          <w:bCs/>
          <w:kern w:val="0"/>
          <w:sz w:val="20"/>
          <w:szCs w:val="20"/>
          <w:lang w:eastAsia="pl-PL"/>
          <w14:ligatures w14:val="none"/>
        </w:rPr>
        <w:t>Załącznik nr 6 do SWZ</w:t>
      </w:r>
    </w:p>
    <w:p w:rsidR="006C3AD9" w:rsidRPr="006C3AD9" w:rsidRDefault="006C3AD9" w:rsidP="006C3AD9">
      <w:pPr>
        <w:spacing w:after="60" w:line="240" w:lineRule="auto"/>
        <w:jc w:val="center"/>
        <w:outlineLvl w:val="1"/>
        <w:rPr>
          <w:rFonts w:ascii="Garamond" w:eastAsia="Times New Roman" w:hAnsi="Garamond" w:cs="Calibri Light"/>
          <w:b/>
          <w:bCs/>
          <w:kern w:val="0"/>
          <w:sz w:val="20"/>
          <w:szCs w:val="20"/>
          <w:lang w:eastAsia="pl-PL"/>
          <w14:ligatures w14:val="none"/>
        </w:rPr>
      </w:pPr>
    </w:p>
    <w:p w:rsidR="006C3AD9" w:rsidRPr="006C3AD9" w:rsidRDefault="006C3AD9" w:rsidP="006C3AD9">
      <w:pPr>
        <w:spacing w:after="60" w:line="240" w:lineRule="auto"/>
        <w:jc w:val="center"/>
        <w:outlineLvl w:val="1"/>
        <w:rPr>
          <w:rFonts w:ascii="Garamond" w:eastAsia="Times New Roman" w:hAnsi="Garamond" w:cs="Calibri Light"/>
          <w:b/>
          <w:bCs/>
          <w:kern w:val="0"/>
          <w:sz w:val="20"/>
          <w:szCs w:val="20"/>
          <w:lang w:eastAsia="pl-PL"/>
          <w14:ligatures w14:val="none"/>
        </w:rPr>
      </w:pPr>
      <w:r w:rsidRPr="006C3AD9">
        <w:rPr>
          <w:rFonts w:ascii="Garamond" w:eastAsia="Times New Roman" w:hAnsi="Garamond" w:cs="Calibri Light"/>
          <w:b/>
          <w:bCs/>
          <w:kern w:val="0"/>
          <w:sz w:val="20"/>
          <w:szCs w:val="20"/>
          <w:lang w:eastAsia="pl-PL"/>
          <w14:ligatures w14:val="none"/>
        </w:rPr>
        <w:t>SPEKTROMETR ICP-MS  - szt. 1</w:t>
      </w:r>
    </w:p>
    <w:tbl>
      <w:tblPr>
        <w:tblW w:w="1002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340"/>
        <w:gridCol w:w="3340"/>
        <w:gridCol w:w="3340"/>
      </w:tblGrid>
      <w:tr w:rsidR="006C3AD9" w:rsidRPr="006C3AD9" w:rsidTr="003F160C">
        <w:trPr>
          <w:trHeight w:val="26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AD9" w:rsidRPr="006C3AD9" w:rsidRDefault="006C3AD9" w:rsidP="006C3A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zh-CN"/>
                <w14:ligatures w14:val="none"/>
              </w:rPr>
              <w:t>Przedmiot: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AD9" w:rsidRPr="006C3AD9" w:rsidRDefault="006C3AD9" w:rsidP="006C3A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AD9" w:rsidRPr="006C3AD9" w:rsidRDefault="006C3AD9" w:rsidP="006C3A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6C3AD9" w:rsidRPr="006C3AD9" w:rsidTr="003F160C">
        <w:trPr>
          <w:trHeight w:val="24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AD9" w:rsidRPr="006C3AD9" w:rsidRDefault="006C3AD9" w:rsidP="006C3A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zh-CN"/>
                <w14:ligatures w14:val="none"/>
              </w:rPr>
              <w:t>Nazwa i typ: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AD9" w:rsidRPr="006C3AD9" w:rsidRDefault="006C3AD9" w:rsidP="006C3A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AD9" w:rsidRPr="006C3AD9" w:rsidRDefault="006C3AD9" w:rsidP="006C3A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6C3AD9" w:rsidRPr="006C3AD9" w:rsidTr="003F160C">
        <w:trPr>
          <w:trHeight w:val="26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AD9" w:rsidRPr="006C3AD9" w:rsidRDefault="006C3AD9" w:rsidP="006C3A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zh-CN"/>
                <w14:ligatures w14:val="none"/>
              </w:rPr>
              <w:t>Producent: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AD9" w:rsidRPr="006C3AD9" w:rsidRDefault="006C3AD9" w:rsidP="006C3A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AD9" w:rsidRPr="006C3AD9" w:rsidRDefault="006C3AD9" w:rsidP="006C3A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6C3AD9" w:rsidRPr="006C3AD9" w:rsidTr="003F160C">
        <w:trPr>
          <w:trHeight w:val="24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AD9" w:rsidRPr="006C3AD9" w:rsidRDefault="006C3AD9" w:rsidP="006C3A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zh-CN"/>
                <w14:ligatures w14:val="none"/>
              </w:rPr>
              <w:t>Rok produkcji: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AD9" w:rsidRPr="006C3AD9" w:rsidRDefault="006C3AD9" w:rsidP="006C3A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AD9" w:rsidRPr="006C3AD9" w:rsidRDefault="006C3AD9" w:rsidP="006C3A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:rsidR="006C3AD9" w:rsidRPr="006C3AD9" w:rsidRDefault="006C3AD9" w:rsidP="006C3AD9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:rsidR="006C3AD9" w:rsidRPr="006C3AD9" w:rsidRDefault="006C3AD9" w:rsidP="006C3AD9">
      <w:pPr>
        <w:spacing w:after="0" w:line="240" w:lineRule="auto"/>
        <w:jc w:val="center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269"/>
        <w:gridCol w:w="4379"/>
        <w:gridCol w:w="2825"/>
      </w:tblGrid>
      <w:tr w:rsidR="006C3AD9" w:rsidRPr="006C3AD9" w:rsidTr="003F160C">
        <w:trPr>
          <w:trHeight w:val="528"/>
        </w:trPr>
        <w:tc>
          <w:tcPr>
            <w:tcW w:w="558" w:type="dxa"/>
            <w:shd w:val="clear" w:color="auto" w:fill="E2EFD9"/>
          </w:tcPr>
          <w:p w:rsidR="006C3AD9" w:rsidRPr="006C3AD9" w:rsidRDefault="006C3AD9" w:rsidP="006C3AD9">
            <w:pPr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2269" w:type="dxa"/>
            <w:shd w:val="clear" w:color="auto" w:fill="E2EFD9"/>
          </w:tcPr>
          <w:p w:rsidR="006C3AD9" w:rsidRPr="006C3AD9" w:rsidRDefault="006C3AD9" w:rsidP="006C3AD9">
            <w:pPr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/>
                <w:kern w:val="0"/>
                <w:sz w:val="20"/>
                <w:szCs w:val="20"/>
                <w:lang w:eastAsia="pl-PL"/>
                <w14:ligatures w14:val="none"/>
              </w:rPr>
              <w:t>Parametr</w:t>
            </w:r>
          </w:p>
        </w:tc>
        <w:tc>
          <w:tcPr>
            <w:tcW w:w="4379" w:type="dxa"/>
            <w:shd w:val="clear" w:color="auto" w:fill="E2EFD9"/>
          </w:tcPr>
          <w:p w:rsidR="006C3AD9" w:rsidRPr="006C3AD9" w:rsidRDefault="006C3AD9" w:rsidP="006C3AD9">
            <w:pPr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Opis minimalnych wymagań Zamawiającego </w:t>
            </w:r>
          </w:p>
        </w:tc>
        <w:tc>
          <w:tcPr>
            <w:tcW w:w="2825" w:type="dxa"/>
            <w:shd w:val="clear" w:color="auto" w:fill="E2EFD9"/>
          </w:tcPr>
          <w:p w:rsidR="006C3AD9" w:rsidRPr="006C3AD9" w:rsidRDefault="006C3AD9" w:rsidP="006C3AD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 oferowana</w:t>
            </w:r>
          </w:p>
          <w:p w:rsidR="006C3AD9" w:rsidRPr="006C3AD9" w:rsidRDefault="006C3AD9" w:rsidP="006C3AD9">
            <w:pPr>
              <w:spacing w:after="0" w:line="240" w:lineRule="auto"/>
              <w:jc w:val="center"/>
              <w:rPr>
                <w:rFonts w:ascii="Garamond" w:eastAsia="Times New Roman" w:hAnsi="Garamond" w:cs="Calibri Light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Podać / opisać</w:t>
            </w: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48" w:type="dxa"/>
            <w:gridSpan w:val="2"/>
            <w:shd w:val="clear" w:color="auto" w:fill="auto"/>
          </w:tcPr>
          <w:p w:rsidR="006C3AD9" w:rsidRPr="006C3AD9" w:rsidRDefault="006C3AD9" w:rsidP="006C3AD9">
            <w:pPr>
              <w:tabs>
                <w:tab w:val="right" w:pos="6946"/>
                <w:tab w:val="right" w:pos="8506"/>
              </w:tabs>
              <w:spacing w:after="0" w:line="240" w:lineRule="auto"/>
              <w:ind w:right="34"/>
              <w:rPr>
                <w:rFonts w:ascii="Garamond" w:eastAsia="Times New Roman" w:hAnsi="Garamond" w:cs="Calibri Light"/>
                <w:kern w:val="0"/>
                <w:sz w:val="20"/>
                <w:szCs w:val="20"/>
                <w14:ligatures w14:val="none"/>
              </w:rPr>
            </w:pPr>
            <w:r w:rsidRPr="006C3AD9">
              <w:rPr>
                <w:rFonts w:ascii="Garamond" w:eastAsia="Times New Roman" w:hAnsi="Garamond" w:cs="Times New Roman"/>
                <w:bCs/>
                <w:kern w:val="0"/>
                <w:sz w:val="20"/>
                <w:szCs w:val="20"/>
                <w14:ligatures w14:val="none"/>
              </w:rPr>
              <w:t>Sprzęt fabrycznie nowy, rok produkcji min. 2023r.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tabs>
                <w:tab w:val="right" w:pos="6946"/>
                <w:tab w:val="right" w:pos="8506"/>
              </w:tabs>
              <w:spacing w:after="0" w:line="240" w:lineRule="auto"/>
              <w:ind w:right="34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:lang w:eastAsia="pl-PL"/>
                <w14:ligatures w14:val="none"/>
              </w:rPr>
              <w:t>Wymagania minimalne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tabs>
                <w:tab w:val="right" w:pos="6946"/>
                <w:tab w:val="right" w:pos="8506"/>
              </w:tabs>
              <w:spacing w:after="0" w:line="240" w:lineRule="auto"/>
              <w:ind w:right="34"/>
              <w:rPr>
                <w:rFonts w:ascii="Garamond" w:eastAsia="Times New Roman" w:hAnsi="Garamond" w:cs="Calibri Light"/>
                <w:kern w:val="0"/>
                <w:sz w:val="20"/>
                <w:szCs w:val="20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14:ligatures w14:val="none"/>
              </w:rPr>
              <w:t xml:space="preserve">Kwadrupolowy spektrometr ICP-MS 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tabs>
                <w:tab w:val="right" w:pos="6946"/>
                <w:tab w:val="right" w:pos="8506"/>
              </w:tabs>
              <w:spacing w:after="0" w:line="240" w:lineRule="auto"/>
              <w:ind w:right="34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tabs>
                <w:tab w:val="right" w:pos="6946"/>
                <w:tab w:val="right" w:pos="8506"/>
              </w:tabs>
              <w:spacing w:after="0" w:line="240" w:lineRule="auto"/>
              <w:ind w:right="34"/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14:ligatures w14:val="none"/>
              </w:rPr>
              <w:t>Generator RF</w:t>
            </w:r>
          </w:p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Półprzewodnikowy całkowicie kontrolowany przez zewnętrzny komputer, 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Częstotliwość minimum 27 MHz,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Umożliwiający ciągłą zmianę mocy w zakresie minimum od 500 do 1600 W (automatyczne dostrojenie mocy w zależności od wprowadzanej matrycy nieorganicznej i organicznej),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Automatyczne zapalanie i gaszenie plazmy bez konieczności zmiany położenia palnika,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60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tabs>
                <w:tab w:val="right" w:pos="6946"/>
                <w:tab w:val="right" w:pos="8506"/>
              </w:tabs>
              <w:spacing w:after="0" w:line="240" w:lineRule="auto"/>
              <w:ind w:right="34"/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14:ligatures w14:val="none"/>
              </w:rPr>
              <w:t>System wprowadzania próbek</w:t>
            </w:r>
            <w:r w:rsidRPr="006C3AD9"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Szklana cyklonowa komora mgielna i rozpylacz koncentryczny z możliwością termostatowania w zakresie co najmniej -10 °C do 80 °C,</w:t>
            </w:r>
          </w:p>
          <w:p w:rsidR="006C3AD9" w:rsidRPr="006C3AD9" w:rsidRDefault="006C3AD9" w:rsidP="006C3AD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Wbudowany 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automatyczny system rozcieńczania gazem analizowanych próbek umożliwiający ich rozcieńczenie minimum 100-krotnie</w:t>
            </w:r>
            <w:r w:rsidRPr="006C3AD9">
              <w:rPr>
                <w:rFonts w:ascii="Garamond" w:eastAsia="Times New Roman" w:hAnsi="Garamond" w:cs="Calibri Light"/>
                <w:kern w:val="0"/>
                <w:sz w:val="18"/>
                <w:szCs w:val="18"/>
                <w:lang w:eastAsia="pl-PL"/>
                <w14:ligatures w14:val="none"/>
              </w:rPr>
              <w:t>.i minimalna tolerancja TDS 15 %</w:t>
            </w:r>
          </w:p>
          <w:p w:rsidR="006C3AD9" w:rsidRPr="006C3AD9" w:rsidRDefault="006C3AD9" w:rsidP="006C3AD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Termostat do komory mgielnej.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57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Pompa perystaltyczna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2"/>
              </w:numPr>
              <w:tabs>
                <w:tab w:val="right" w:pos="361"/>
                <w:tab w:val="right" w:pos="8506"/>
              </w:tabs>
              <w:spacing w:after="0" w:line="240" w:lineRule="auto"/>
              <w:ind w:right="34"/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14:ligatures w14:val="none"/>
              </w:rPr>
              <w:t>Minimum czterokanałowa, 12-rolkowa zapewniająca równomierną prędkość podawania oznaczanych roztworów i odprowadzania ścieków.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tabs>
                <w:tab w:val="right" w:pos="361"/>
                <w:tab w:val="right" w:pos="8506"/>
              </w:tabs>
              <w:spacing w:after="0" w:line="240" w:lineRule="auto"/>
              <w:ind w:left="360" w:right="34"/>
              <w:rPr>
                <w:rFonts w:ascii="Calibri Light" w:eastAsia="Times New Roman" w:hAnsi="Calibri Light" w:cs="Calibri Light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Palnik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Kwarcowy, nierozbieralny,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Automatyczna regulacja położenia palnika w płaszczyznach XYZ z poziomu oprogramowania sterującego.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Bezobsługowa miedziana lub aluminiowa cewka indukcyjna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60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Opcje dodatkowe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Możliwość wizualnej oceny (w kolorze) plazmy oraz końcówki dyszy i stożka interfejsu (próbkującego). 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60"/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Interfejs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Interfejs wprowadzający jony do układu detektora mas zawierający minimum dwa stożki wykonane z niklu.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60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tabs>
                <w:tab w:val="right" w:pos="6946"/>
                <w:tab w:val="right" w:pos="8506"/>
              </w:tabs>
              <w:spacing w:after="0" w:line="240" w:lineRule="auto"/>
              <w:ind w:right="34"/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14:ligatures w14:val="none"/>
              </w:rPr>
              <w:t>System optyczny</w:t>
            </w:r>
            <w:r w:rsidRPr="006C3AD9"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Automatycznie optymalizowany z poziomu oprogramowania w stosunku do analizowanych jonów system optyczny usuwający jednocześnie fotony oraz cząsteczki obojętne poprzez zmianę o 90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o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kierunku wiązki jonów,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System optyczny niewymagający jakichkolwiek czynności konserwacyjnych oraz czyszczenia.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60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tabs>
                <w:tab w:val="right" w:pos="6946"/>
                <w:tab w:val="right" w:pos="8506"/>
              </w:tabs>
              <w:spacing w:after="0" w:line="240" w:lineRule="auto"/>
              <w:ind w:right="34"/>
              <w:rPr>
                <w:rFonts w:ascii="Garamond" w:eastAsia="Times New Roman" w:hAnsi="Garamond" w:cs="Calibri Light"/>
                <w:kern w:val="0"/>
                <w:sz w:val="20"/>
                <w:szCs w:val="20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14:ligatures w14:val="none"/>
              </w:rPr>
              <w:t>Komora kolizyjno-reakcyjna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Dwa tryby usuwania interferencji: z dyskryminacją kinetyczną jonów (komora kolizyjna) oraz z dyskryminacją mas (komora reakcyjna) w jednym pomiarze,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Redukcja intensywności </w:t>
            </w:r>
            <w:proofErr w:type="spellStart"/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interferentów</w:t>
            </w:r>
            <w:proofErr w:type="spellEnd"/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musi wynosić co najmniej 10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razy. Komora ta musi być integralną częścią spektrometru,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Komora musi umożliwiać pracę z różnymi gazami (w tym He, H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2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O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2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CH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 xml:space="preserve">4, 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NH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3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mieszanka He/H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2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 zależnie od oznaczanych próbek i pierwiastków, a także musi umożliwiać jej całkowite opróżnienie i pracę spektrometru w trybie bez korekcji interferencji cząsteczkowych; zmiana trybu pracy musi być automatycznie wykonywana podczas pomiaru próbki,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Wyposażona w minimum 3 kanały gazowe,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Komora nie może wymagać jakiegokolwiek czyszczenia lub konserwacji,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Umożliwiająca optymalizację parametrów </w:t>
            </w:r>
            <w:proofErr w:type="spellStart"/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RPq</w:t>
            </w:r>
            <w:proofErr w:type="spellEnd"/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</w:t>
            </w:r>
            <w:proofErr w:type="spellStart"/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RPa</w:t>
            </w:r>
            <w:proofErr w:type="spellEnd"/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Komora umożliwiająca aktywną selekcję zarówno większych jak i mniejszych mas od masy badanej,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Wyposażona w funkcję elektronicznego rozcieńczenia (EDR) pozwalającą analizować pierwiastki o niskich i wysokich stężeniach w jednym pomiarze, poszerzająca zakres dynamiczny urządzenia do 12 rzędów,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Komora nie może być uznawana za część zużywalną aparatu.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60"/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tabs>
                <w:tab w:val="right" w:pos="6946"/>
                <w:tab w:val="right" w:pos="8506"/>
              </w:tabs>
              <w:spacing w:after="0" w:line="240" w:lineRule="auto"/>
              <w:ind w:right="34"/>
              <w:rPr>
                <w:rFonts w:ascii="Garamond" w:eastAsia="Times New Roman" w:hAnsi="Garamond" w:cs="Calibri Light"/>
                <w:kern w:val="0"/>
                <w:sz w:val="20"/>
                <w:szCs w:val="20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14:ligatures w14:val="none"/>
              </w:rPr>
              <w:t>Analizator mas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Kwadrupolowy system rozdziału mas o szybkości skanowania minimum 3000 </w:t>
            </w:r>
            <w:proofErr w:type="spellStart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amu</w:t>
            </w:r>
            <w:proofErr w:type="spellEnd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/s (skanowanie wszystkich mas w zakresie od 6 do 280 </w:t>
            </w:r>
            <w:proofErr w:type="spellStart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amu</w:t>
            </w:r>
            <w:proofErr w:type="spellEnd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),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Regulowana rozdzielczość w zakresie minimum od 0,3 do 1 </w:t>
            </w:r>
            <w:proofErr w:type="spellStart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amu</w:t>
            </w:r>
            <w:proofErr w:type="spellEnd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Pręty kwadrupola niewymagające jakichkolwiek zabiegów konserwacyjnych i czyszczenia.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60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tabs>
                <w:tab w:val="right" w:pos="6946"/>
                <w:tab w:val="right" w:pos="8506"/>
              </w:tabs>
              <w:spacing w:after="0" w:line="240" w:lineRule="auto"/>
              <w:ind w:right="34"/>
              <w:rPr>
                <w:rFonts w:ascii="Garamond" w:eastAsia="Times New Roman" w:hAnsi="Garamond" w:cs="Calibri Light"/>
                <w:kern w:val="0"/>
                <w:sz w:val="20"/>
                <w:szCs w:val="20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14:ligatures w14:val="none"/>
              </w:rPr>
              <w:t>Detektor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Detektor dwustopniowy umożliwiający jednoczesną pracę w trybach impulsowego i analogowego pomiaru sygnału, posiadający zabezpieczenie przed przeładowaniem zarówno w trybie pracy impulsowej jak i analogowej,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System detekcji umożliwiający pomiary w zakresie od &lt;0.1 </w:t>
            </w:r>
            <w:proofErr w:type="spellStart"/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cps</w:t>
            </w:r>
            <w:proofErr w:type="spellEnd"/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do &gt;10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9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cps</w:t>
            </w:r>
            <w:proofErr w:type="spellEnd"/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(10 rzędów wielkości liniowego zakresu dynamicznego w pojedynczym ciągłym skanowaniu).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60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:lang w:eastAsia="pl-PL"/>
                <w14:ligatures w14:val="none"/>
              </w:rPr>
              <w:t>System utrzymania próżni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3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Zawierający pompy: klasyczną próżniową oraz turbomolekularną.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60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tabs>
                <w:tab w:val="right" w:pos="6946"/>
                <w:tab w:val="right" w:pos="8506"/>
              </w:tabs>
              <w:spacing w:after="0" w:line="240" w:lineRule="auto"/>
              <w:ind w:right="34"/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14:ligatures w14:val="none"/>
              </w:rPr>
              <w:t>System sterowania</w:t>
            </w:r>
          </w:p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4"/>
              </w:numPr>
              <w:spacing w:after="0" w:line="240" w:lineRule="auto"/>
              <w:ind w:left="356" w:hanging="284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Oprogramowanie sterujące pracą spektrometru, zapewniające w pełni automatyczną optymalizację spektrometru, przejmujące kontrolę nad wszystkimi dodatkowymi akcesoriami, zbierające i przetwarzające otrzymane dane pomiarowe bez konieczności ponownych pomiarów, pozwalające na przygotowanie raportu wg projektu użytkownika, możliwość automatycznego przesyłania danych do innych pakietów oprogramowania, możliwe do zainstalowania na dowolnej liczbie komputerów,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right" w:pos="6946"/>
                <w:tab w:val="right" w:pos="8506"/>
              </w:tabs>
              <w:spacing w:after="0" w:line="240" w:lineRule="auto"/>
              <w:ind w:right="34"/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14:ligatures w14:val="none"/>
              </w:rPr>
              <w:t>Zestaw komputerowy spełniający wszystkie wymagania stawiane przez oprogramowanie spektrometru, zapewniający bezproblemową pracę,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right" w:pos="6946"/>
                <w:tab w:val="right" w:pos="8506"/>
              </w:tabs>
              <w:spacing w:after="0" w:line="240" w:lineRule="auto"/>
              <w:ind w:right="34"/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14:ligatures w14:val="none"/>
              </w:rPr>
              <w:lastRenderedPageBreak/>
              <w:t>System operacyjny z pakietem biurowym,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right" w:pos="6946"/>
                <w:tab w:val="right" w:pos="8506"/>
              </w:tabs>
              <w:spacing w:after="0" w:line="240" w:lineRule="auto"/>
              <w:ind w:right="34"/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14:ligatures w14:val="none"/>
              </w:rPr>
              <w:t>Monitor LCD min. 34”,</w:t>
            </w:r>
          </w:p>
          <w:p w:rsidR="006C3AD9" w:rsidRPr="006C3AD9" w:rsidRDefault="006C3AD9" w:rsidP="006C3AD9">
            <w:pPr>
              <w:numPr>
                <w:ilvl w:val="0"/>
                <w:numId w:val="3"/>
              </w:num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Mysz, klawiatura, drukarka laserowa.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56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Minimalne gwarantowane przez producenta osiągi analityczne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right" w:pos="6946"/>
                <w:tab w:val="right" w:pos="8506"/>
              </w:tabs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Granica wykrywalności w </w:t>
            </w:r>
            <w:proofErr w:type="spellStart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ng</w:t>
            </w:r>
            <w:proofErr w:type="spellEnd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/L (</w:t>
            </w:r>
            <w:proofErr w:type="spellStart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ppt</w:t>
            </w:r>
            <w:proofErr w:type="spellEnd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) (tryb bez gazu), nie gorsza niż:</w:t>
            </w:r>
          </w:p>
          <w:p w:rsidR="006C3AD9" w:rsidRPr="006C3AD9" w:rsidRDefault="006C3AD9" w:rsidP="006C3AD9">
            <w:pPr>
              <w:numPr>
                <w:ilvl w:val="0"/>
                <w:numId w:val="5"/>
              </w:numPr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niskie masy: 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7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Li lub 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9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Be &lt; 0.5</w:t>
            </w:r>
          </w:p>
          <w:p w:rsidR="006C3AD9" w:rsidRPr="006C3AD9" w:rsidRDefault="006C3AD9" w:rsidP="006C3AD9">
            <w:pPr>
              <w:numPr>
                <w:ilvl w:val="0"/>
                <w:numId w:val="5"/>
              </w:numPr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średnie masy: 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59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Co lub 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89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Y lub 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115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In &lt; 0.25</w:t>
            </w:r>
          </w:p>
          <w:p w:rsidR="006C3AD9" w:rsidRPr="006C3AD9" w:rsidRDefault="006C3AD9" w:rsidP="006C3AD9">
            <w:pPr>
              <w:numPr>
                <w:ilvl w:val="0"/>
                <w:numId w:val="5"/>
              </w:numPr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wysokie masy: 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205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Tl lub 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238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U &lt; 0.25,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right" w:pos="6946"/>
                <w:tab w:val="right" w:pos="8506"/>
              </w:tabs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Czułość (</w:t>
            </w:r>
            <w:proofErr w:type="spellStart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Mcps</w:t>
            </w:r>
            <w:proofErr w:type="spellEnd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proofErr w:type="spellStart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ppm</w:t>
            </w:r>
            <w:proofErr w:type="spellEnd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) min:</w:t>
            </w:r>
          </w:p>
          <w:p w:rsidR="006C3AD9" w:rsidRPr="006C3AD9" w:rsidRDefault="006C3AD9" w:rsidP="006C3AD9">
            <w:pPr>
              <w:numPr>
                <w:ilvl w:val="0"/>
                <w:numId w:val="6"/>
              </w:numPr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niskie masy: np. 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7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Li lub 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9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Be &gt; 5</w:t>
            </w:r>
          </w:p>
          <w:p w:rsidR="006C3AD9" w:rsidRPr="006C3AD9" w:rsidRDefault="006C3AD9" w:rsidP="006C3AD9">
            <w:pPr>
              <w:numPr>
                <w:ilvl w:val="0"/>
                <w:numId w:val="6"/>
              </w:numPr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średnie masy: np. 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59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Co lub 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89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Y lub 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115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In &gt; 100</w:t>
            </w:r>
          </w:p>
          <w:p w:rsidR="006C3AD9" w:rsidRPr="006C3AD9" w:rsidRDefault="006C3AD9" w:rsidP="006C3AD9">
            <w:pPr>
              <w:numPr>
                <w:ilvl w:val="0"/>
                <w:numId w:val="6"/>
              </w:numPr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wysokie masy: np. 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205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Tl lub 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238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U &gt; 80,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right" w:pos="8506"/>
              </w:tabs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Zawartość tlenków (tryb bez gazu) nie większa niż: </w:t>
            </w:r>
            <w:proofErr w:type="spellStart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CeO</w:t>
            </w:r>
            <w:proofErr w:type="spellEnd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+/Ce+ ≤ 2,5 %,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right" w:pos="8506"/>
              </w:tabs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Zawartość jonów podwójnie naładowanych (tryb bez gazu) nie większa niż Ce++/Ce+ ≤ 3%,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right" w:pos="6946"/>
                <w:tab w:val="right" w:pos="8506"/>
              </w:tabs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Precyzja krótkoterminowa &lt; 3% RSD,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right" w:pos="6946"/>
                <w:tab w:val="right" w:pos="8506"/>
              </w:tabs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Precyzja długoterminowa (min. 4 h) &lt; 4% RSD,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right" w:pos="6946"/>
                <w:tab w:val="right" w:pos="8506"/>
              </w:tabs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Precyzja stosunków izotopowych: 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107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Ag/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109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Ag &lt; 0.08% RSD,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right" w:pos="6946"/>
                <w:tab w:val="right" w:pos="8506"/>
              </w:tabs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Tło (masa 5 lub 8,5 lub 220 </w:t>
            </w:r>
            <w:proofErr w:type="spellStart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amu</w:t>
            </w:r>
            <w:proofErr w:type="spellEnd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) &lt; 1 </w:t>
            </w:r>
            <w:proofErr w:type="spellStart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cps</w:t>
            </w:r>
            <w:proofErr w:type="spellEnd"/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tabs>
                <w:tab w:val="right" w:pos="6946"/>
                <w:tab w:val="right" w:pos="8506"/>
              </w:tabs>
              <w:spacing w:after="0" w:line="240" w:lineRule="auto"/>
              <w:ind w:left="360"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Zamknięty obieg chłodzenia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right" w:pos="6946"/>
                <w:tab w:val="right" w:pos="8506"/>
              </w:tabs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Temperatura chłodzenia o wydajności zapewniającej skuteczne chłodzenie aparatu,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right" w:pos="6946"/>
                <w:tab w:val="right" w:pos="8506"/>
              </w:tabs>
              <w:spacing w:after="0" w:line="240" w:lineRule="auto"/>
              <w:ind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Dostarczany z wymaganą ilością płynu chłodzącego.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tabs>
                <w:tab w:val="right" w:pos="6946"/>
                <w:tab w:val="right" w:pos="8506"/>
              </w:tabs>
              <w:spacing w:after="0" w:line="240" w:lineRule="auto"/>
              <w:ind w:left="360" w:right="22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Możliwości rozbudowy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  <w:t>Możliwość współpracy z systemem ablacji laserowej,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  <w:t xml:space="preserve">Możliwość wykonywania specjacji po podłączeniu do chromatiografu </w:t>
            </w:r>
          </w:p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  <w:t xml:space="preserve"> cieczowego lub jonowego,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  <w:t>Możliwość analizy nanomateriałów i pojedynczych komórek.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252"/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</w:pPr>
          </w:p>
        </w:tc>
      </w:tr>
      <w:tr w:rsidR="006C3AD9" w:rsidRPr="006C3AD9" w:rsidTr="003F160C">
        <w:trPr>
          <w:trHeight w:val="2111"/>
        </w:trPr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Wyposażenie i wymagania dodatkowe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Automatyczny podajnik na minimum 180 próbek wraz z osłoną przeciwpyłową,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Zestaw do podawania standardu wewnętrznego,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Zestaw części eksploatacyjnych w składzie minimum: </w:t>
            </w:r>
          </w:p>
          <w:p w:rsidR="006C3AD9" w:rsidRPr="006C3AD9" w:rsidRDefault="006C3AD9" w:rsidP="006C3AD9">
            <w:pPr>
              <w:numPr>
                <w:ilvl w:val="1"/>
                <w:numId w:val="1"/>
              </w:numPr>
              <w:spacing w:after="0" w:line="240" w:lineRule="auto"/>
              <w:ind w:left="867" w:hanging="357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palnik z osprzętem minimum 2 szt.</w:t>
            </w:r>
          </w:p>
          <w:p w:rsidR="006C3AD9" w:rsidRPr="006C3AD9" w:rsidRDefault="006C3AD9" w:rsidP="006C3AD9">
            <w:pPr>
              <w:numPr>
                <w:ilvl w:val="1"/>
                <w:numId w:val="1"/>
              </w:numPr>
              <w:spacing w:after="0" w:line="240" w:lineRule="auto"/>
              <w:ind w:left="867" w:hanging="357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komora mgielna cyklonowa minimum 2 szt. </w:t>
            </w:r>
          </w:p>
          <w:p w:rsidR="006C3AD9" w:rsidRPr="006C3AD9" w:rsidRDefault="006C3AD9" w:rsidP="006C3AD9">
            <w:pPr>
              <w:numPr>
                <w:ilvl w:val="1"/>
                <w:numId w:val="1"/>
              </w:numPr>
              <w:spacing w:after="0" w:line="240" w:lineRule="auto"/>
              <w:ind w:left="867" w:hanging="357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rozpylacz koncentryczny minimum 3 szt.</w:t>
            </w:r>
          </w:p>
          <w:p w:rsidR="006C3AD9" w:rsidRPr="006C3AD9" w:rsidRDefault="006C3AD9" w:rsidP="006C3AD9">
            <w:pPr>
              <w:numPr>
                <w:ilvl w:val="1"/>
                <w:numId w:val="1"/>
              </w:numPr>
              <w:spacing w:after="0" w:line="240" w:lineRule="auto"/>
              <w:ind w:left="867" w:hanging="357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stożki niklowe minimum 2 zestawy</w:t>
            </w:r>
          </w:p>
          <w:p w:rsidR="006C3AD9" w:rsidRPr="006C3AD9" w:rsidRDefault="006C3AD9" w:rsidP="006C3AD9">
            <w:pPr>
              <w:numPr>
                <w:ilvl w:val="1"/>
                <w:numId w:val="1"/>
              </w:numPr>
              <w:spacing w:after="0" w:line="240" w:lineRule="auto"/>
              <w:ind w:left="867" w:hanging="357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wężyki do pompy perystaltycznej -  min. 60 szt.</w:t>
            </w:r>
          </w:p>
          <w:p w:rsidR="006C3AD9" w:rsidRPr="006C3AD9" w:rsidRDefault="006C3AD9" w:rsidP="006C3AD9">
            <w:pPr>
              <w:numPr>
                <w:ilvl w:val="1"/>
                <w:numId w:val="1"/>
              </w:numPr>
              <w:spacing w:after="0" w:line="240" w:lineRule="auto"/>
              <w:ind w:left="867" w:hanging="357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wężyki kapilarne – min. 2 m</w:t>
            </w:r>
          </w:p>
          <w:p w:rsidR="006C3AD9" w:rsidRPr="006C3AD9" w:rsidRDefault="006C3AD9" w:rsidP="006C3AD9">
            <w:pPr>
              <w:numPr>
                <w:ilvl w:val="1"/>
                <w:numId w:val="1"/>
              </w:numPr>
              <w:spacing w:after="0" w:line="240" w:lineRule="auto"/>
              <w:ind w:left="867" w:hanging="357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zestaw filtrów powietrza do spektrometru</w:t>
            </w:r>
          </w:p>
          <w:p w:rsidR="006C3AD9" w:rsidRPr="006C3AD9" w:rsidRDefault="006C3AD9" w:rsidP="006C3AD9">
            <w:pPr>
              <w:numPr>
                <w:ilvl w:val="1"/>
                <w:numId w:val="1"/>
              </w:numPr>
              <w:spacing w:after="0" w:line="240" w:lineRule="auto"/>
              <w:ind w:left="867" w:hanging="357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olej do pompy</w:t>
            </w:r>
          </w:p>
          <w:p w:rsidR="006C3AD9" w:rsidRPr="006C3AD9" w:rsidRDefault="006C3AD9" w:rsidP="006C3AD9">
            <w:pPr>
              <w:numPr>
                <w:ilvl w:val="1"/>
                <w:numId w:val="1"/>
              </w:numPr>
              <w:spacing w:after="0" w:line="240" w:lineRule="auto"/>
              <w:ind w:left="867" w:hanging="357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probówki z tworzywa o pojemności 15 ml – min. 1 500 szt.</w:t>
            </w:r>
          </w:p>
          <w:p w:rsidR="006C3AD9" w:rsidRPr="006C3AD9" w:rsidRDefault="006C3AD9" w:rsidP="006C3AD9">
            <w:pPr>
              <w:numPr>
                <w:ilvl w:val="1"/>
                <w:numId w:val="1"/>
              </w:numPr>
              <w:spacing w:after="0" w:line="240" w:lineRule="auto"/>
              <w:ind w:left="867" w:hanging="357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probówki z tworzywa o pojemności 50 ml – min. 500 szt.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Mineralizator mikrofalowy o parametrach:</w:t>
            </w:r>
          </w:p>
          <w:p w:rsidR="006C3AD9" w:rsidRPr="006C3AD9" w:rsidRDefault="006C3AD9" w:rsidP="006C3AD9">
            <w:pPr>
              <w:numPr>
                <w:ilvl w:val="0"/>
                <w:numId w:val="8"/>
              </w:numPr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komora mikrofalowa wykonana ze stali nierdzewnej, zabezpieczona kilkuwarstwową powłoką teflonową,</w:t>
            </w:r>
          </w:p>
          <w:p w:rsidR="006C3AD9" w:rsidRPr="006C3AD9" w:rsidRDefault="006C3AD9" w:rsidP="006C3AD9">
            <w:pPr>
              <w:numPr>
                <w:ilvl w:val="0"/>
                <w:numId w:val="8"/>
              </w:numPr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moc pracy magnetronu(ów) min.1500 W,</w:t>
            </w:r>
          </w:p>
          <w:p w:rsidR="006C3AD9" w:rsidRPr="006C3AD9" w:rsidRDefault="006C3AD9" w:rsidP="006C3AD9">
            <w:pPr>
              <w:numPr>
                <w:ilvl w:val="0"/>
                <w:numId w:val="8"/>
              </w:numPr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ciągły (niepulsacyjny) sposób dostarczania energii mikrofalowej w całym zakresie mocy,</w:t>
            </w:r>
          </w:p>
          <w:p w:rsidR="006C3AD9" w:rsidRPr="006C3AD9" w:rsidRDefault="006C3AD9" w:rsidP="006C3AD9">
            <w:pPr>
              <w:numPr>
                <w:ilvl w:val="0"/>
                <w:numId w:val="8"/>
              </w:numPr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ładowanie naczyń do pieca od góry, pojedynczo, bez konieczności wyjmowania rotora,</w:t>
            </w:r>
          </w:p>
          <w:p w:rsidR="006C3AD9" w:rsidRPr="006C3AD9" w:rsidRDefault="006C3AD9" w:rsidP="006C3AD9">
            <w:pPr>
              <w:numPr>
                <w:ilvl w:val="0"/>
                <w:numId w:val="8"/>
              </w:numPr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automatyczna kontrola temperatury w każdym naczyniu bezprzewodowym czujnikiem IR,</w:t>
            </w:r>
          </w:p>
          <w:p w:rsidR="006C3AD9" w:rsidRPr="006C3AD9" w:rsidRDefault="006C3AD9" w:rsidP="006C3AD9">
            <w:pPr>
              <w:numPr>
                <w:ilvl w:val="0"/>
                <w:numId w:val="8"/>
              </w:numPr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bezprzewodowa kontrola ciśnienia w naczyniu referencyjnym, możliwość bezprzewodowej kontroli ciśnienia w każdym naczyniu,</w:t>
            </w:r>
          </w:p>
          <w:p w:rsidR="006C3AD9" w:rsidRPr="006C3AD9" w:rsidRDefault="006C3AD9" w:rsidP="006C3AD9">
            <w:pPr>
              <w:numPr>
                <w:ilvl w:val="0"/>
                <w:numId w:val="8"/>
              </w:numPr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sterownik i oprogramowanie zapewniające automatyczny dobór mocy do temperatury, regulację czasu pracy i ciśnienia, szybkości przyrostu ciśnienia,</w:t>
            </w:r>
          </w:p>
          <w:p w:rsidR="006C3AD9" w:rsidRPr="006C3AD9" w:rsidRDefault="006C3AD9" w:rsidP="006C3AD9">
            <w:pPr>
              <w:numPr>
                <w:ilvl w:val="0"/>
                <w:numId w:val="8"/>
              </w:numPr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biblioteka gotowych metod, możliwość tworzenia metod własnych,</w:t>
            </w:r>
          </w:p>
          <w:p w:rsidR="006C3AD9" w:rsidRPr="006C3AD9" w:rsidRDefault="006C3AD9" w:rsidP="006C3AD9">
            <w:pPr>
              <w:numPr>
                <w:ilvl w:val="0"/>
                <w:numId w:val="8"/>
              </w:numPr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ekran dotykowy do obsługi urządzenia, wpisywania danych oraz pozwalający na bieżąco śledzić parametry pracy: czas, ciśnienie, temperatura i moc magnetronu,</w:t>
            </w:r>
          </w:p>
          <w:p w:rsidR="006C3AD9" w:rsidRPr="006C3AD9" w:rsidRDefault="006C3AD9" w:rsidP="006C3AD9">
            <w:pPr>
              <w:numPr>
                <w:ilvl w:val="0"/>
                <w:numId w:val="8"/>
              </w:numPr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system wentylacyjny usuwający opary tylko wtedy, gdy nastąpi uwolnienie gazów przez zniszczoną membranę,</w:t>
            </w:r>
          </w:p>
          <w:p w:rsidR="006C3AD9" w:rsidRPr="006C3AD9" w:rsidRDefault="006C3AD9" w:rsidP="006C3AD9">
            <w:pPr>
              <w:numPr>
                <w:ilvl w:val="0"/>
                <w:numId w:val="8"/>
              </w:numPr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rotor co najmniej 16-pozycyjny z kompletem naczyń o pojemności minimum 50 ml, zabezpieczonych przed zbyt wysokim ciśnieniem dyskami bezpieczeństwa wielokrotnego użytku (każde ze stosowanych naczyń musi posiadać certyfikat testu wytrzymałości na ciśnienie), otwieranie i zamykanie naczyń a także instalacja dysków zabezpieczających powinna przebiegać bez dodatkowych przyrządów,</w:t>
            </w:r>
          </w:p>
          <w:p w:rsidR="006C3AD9" w:rsidRPr="006C3AD9" w:rsidRDefault="006C3AD9" w:rsidP="006C3AD9">
            <w:pPr>
              <w:numPr>
                <w:ilvl w:val="0"/>
                <w:numId w:val="8"/>
              </w:numPr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naczynia wykonane z </w:t>
            </w:r>
            <w:proofErr w:type="spellStart"/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fluoropolimeru</w:t>
            </w:r>
            <w:proofErr w:type="spellEnd"/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TFM, każde naczynie powinno posiadać swój numer seryjny i być objęte 12-miesięczną gwarancją,</w:t>
            </w:r>
          </w:p>
          <w:p w:rsidR="006C3AD9" w:rsidRPr="006C3AD9" w:rsidRDefault="006C3AD9" w:rsidP="006C3AD9">
            <w:pPr>
              <w:numPr>
                <w:ilvl w:val="0"/>
                <w:numId w:val="8"/>
              </w:numPr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maksymalne ciśnienie pracy ciągłej (robocze), co najmniej 40 bar,</w:t>
            </w:r>
          </w:p>
          <w:p w:rsidR="006C3AD9" w:rsidRPr="006C3AD9" w:rsidRDefault="006C3AD9" w:rsidP="006C3AD9">
            <w:pPr>
              <w:numPr>
                <w:ilvl w:val="0"/>
                <w:numId w:val="8"/>
              </w:numPr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maksymalna temperatura pracy ciągłej (robocza), co najmniej 260°C,</w:t>
            </w:r>
          </w:p>
          <w:p w:rsidR="006C3AD9" w:rsidRPr="006C3AD9" w:rsidRDefault="006C3AD9" w:rsidP="006C3AD9">
            <w:pPr>
              <w:numPr>
                <w:ilvl w:val="0"/>
                <w:numId w:val="8"/>
              </w:numPr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możliwość pracy przy niepełnym obsadzeniu rotora naczyniami,</w:t>
            </w:r>
          </w:p>
          <w:p w:rsidR="006C3AD9" w:rsidRPr="006C3AD9" w:rsidRDefault="006C3AD9" w:rsidP="006C3AD9">
            <w:pPr>
              <w:numPr>
                <w:ilvl w:val="0"/>
                <w:numId w:val="9"/>
              </w:numPr>
              <w:tabs>
                <w:tab w:val="clear" w:pos="360"/>
              </w:tabs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zestaw startowy na minimum 2500 mineralizacji,</w:t>
            </w:r>
          </w:p>
          <w:p w:rsidR="006C3AD9" w:rsidRPr="006C3AD9" w:rsidRDefault="006C3AD9" w:rsidP="006C3AD9">
            <w:pPr>
              <w:numPr>
                <w:ilvl w:val="0"/>
                <w:numId w:val="9"/>
              </w:numPr>
              <w:tabs>
                <w:tab w:val="clear" w:pos="360"/>
              </w:tabs>
              <w:spacing w:after="0" w:line="240" w:lineRule="auto"/>
              <w:ind w:left="876" w:hanging="284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zewnętrzny system wentylacyjny.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09" w:hanging="309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Certyfikowany mix standardów dla minimum 15 pierwiastków, min. 125 </w:t>
            </w:r>
            <w:proofErr w:type="spellStart"/>
            <w:r w:rsidRPr="006C3AD9"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mL</w:t>
            </w:r>
            <w:proofErr w:type="spellEnd"/>
            <w:r w:rsidRPr="006C3AD9"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09" w:hanging="309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Materiał referencyjny wody zgodny z rozporządzeniem ministra zdrowia w sprawie jakości wody przeznaczonej do spożycia przez ludzi,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09" w:hanging="309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Moduł awaryjnego zasilania do podtrzymania pracy spektrometru na minimum 25 minut wraz z wykonaniem podłączenia do istniejącej instalacji elektrycznej oraz spektrometru ICP-MS wraz z urządzeniami peryferyjnymi,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09" w:hanging="309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Zestaw reduktorów dwustopniowych do butli gazów czystych komory kolizyjno-reakcyjnej dla minimum amoniaku i helu,</w:t>
            </w:r>
          </w:p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Garamond" w:eastAsia="Times New Roman" w:hAnsi="Garamond" w:cs="Calibri Light"/>
                <w:strike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60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18.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Zasilanie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  <w:t xml:space="preserve"> 230 VAC 50Hz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252"/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19.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Czas dostawy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  <w:t xml:space="preserve"> 3 miesiące 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252"/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20.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Gwarancja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09" w:hanging="309"/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  <w:t>Minimum 24 miesiące wraz z bezpłatnym przeglądem na koniec okresu gwarancji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21.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Szkolenie i wsparcie merytoryczne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09" w:hanging="309"/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  <w:t>Szkolenie w ilośći minimum 6 dni (48 godzin) do wykorzystania w ciągu roku od instalacji spektrometru dla dowolnej ilości osób,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09" w:hanging="309"/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  <w:t>Zapewnienie opieki metodyczno-naukowej w całym okresie użytkowania urządzenia poprzez udzielenie bieżącego wsparcia w zakresie technicznym i merytorycznym (serwis teleinformatyczny konsultanta).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Garamond" w:eastAsia="Times New Roman" w:hAnsi="Garamond" w:cs="Calibri Light"/>
                <w:kern w:val="0"/>
                <w:sz w:val="20"/>
                <w:szCs w:val="20"/>
                <w:lang w:val="it-IT"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Montaż i uruchomienie </w:t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</w:tcPr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09" w:hanging="309"/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val="it-IT" w:eastAsia="pl-PL"/>
                <w14:ligatures w14:val="none"/>
              </w:rPr>
              <w:t>Montaż urządzenia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09" w:hanging="309"/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val="it-IT" w:eastAsia="pl-PL"/>
                <w14:ligatures w14:val="none"/>
              </w:rPr>
              <w:t xml:space="preserve">Zapewnienie wszystkich elementów technicznych pozaaparaturowych wymaganych do uruchomienia i pracy aparatu w zakresie </w:t>
            </w:r>
            <w:r w:rsidRPr="006C3AD9"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instalacji gazowej, wentylacyjnej oraz elektrycznej.</w:t>
            </w:r>
          </w:p>
          <w:p w:rsidR="006C3AD9" w:rsidRPr="006C3AD9" w:rsidRDefault="006C3AD9" w:rsidP="006C3A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09" w:hanging="309"/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iCs/>
                <w:kern w:val="0"/>
                <w:sz w:val="20"/>
                <w:szCs w:val="20"/>
                <w:lang w:val="it-IT" w:eastAsia="pl-PL"/>
                <w14:ligatures w14:val="none"/>
              </w:rPr>
              <w:t>Zapewnienie niezbędnych gazów wymaganych do uruchomienia analiz na urządzeniu.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Garamond" w:eastAsia="Times New Roman" w:hAnsi="Garamond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10031" w:type="dxa"/>
            <w:gridSpan w:val="4"/>
            <w:shd w:val="clear" w:color="auto" w:fill="E2EFD9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b/>
                <w:kern w:val="0"/>
                <w:sz w:val="24"/>
                <w:szCs w:val="20"/>
                <w:lang w:eastAsia="pl-PL"/>
                <w14:ligatures w14:val="none"/>
              </w:rPr>
              <w:t>INFORMACJE DODATKOWE</w:t>
            </w: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Instrukcja obsługi w języku polskim.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Gwarancja dostępności części zamiennych w okresie po sprzedaży urządzenia.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Min. 10 lat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Dostępność do autoryzowanego serwisu.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Tak, podać gdzie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Czas reakcji od zgłoszenia.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Max. 48h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Czas trwania naprawy gwarancyjnej dla podzespołów sprowadzanych w kraju lub nie wymagających wymiany i sprowadzenia.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Max. 3 dni robocze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Czas trwania naprawy gwarancyjnej dla podzespołów sprowadzonych z zagranicy.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Max. 14 dni roboczych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Deklaracja zgodności CE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Gwarancja min. 24 miesiące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Tak, podać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558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Calibri Light" w:eastAsia="Times New Roman" w:hAnsi="Calibri Light" w:cs="Calibri Light"/>
                <w:iCs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226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Szkolenie pracowników</w:t>
            </w:r>
          </w:p>
        </w:tc>
        <w:tc>
          <w:tcPr>
            <w:tcW w:w="4379" w:type="dxa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  <w:r w:rsidRPr="006C3AD9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2825" w:type="dxa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Calibri Light" w:eastAsia="Times New Roman" w:hAnsi="Calibri Light" w:cs="Calibri Light"/>
                <w:i/>
                <w:color w:val="FF0000"/>
                <w:kern w:val="0"/>
                <w:sz w:val="20"/>
                <w:szCs w:val="20"/>
                <w:lang w:val="it-IT"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10031" w:type="dxa"/>
            <w:gridSpan w:val="4"/>
            <w:shd w:val="clear" w:color="auto" w:fill="auto"/>
          </w:tcPr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Garamond" w:eastAsia="Times New Roman" w:hAnsi="Garamond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Wymagania podlegające punktacji zgodnie z kryteriami określonymi w rozdziale 22  ust.2 SWZ</w:t>
            </w:r>
          </w:p>
          <w:p w:rsidR="006C3AD9" w:rsidRPr="006C3AD9" w:rsidRDefault="006C3AD9" w:rsidP="006C3AD9">
            <w:pPr>
              <w:spacing w:after="0" w:line="240" w:lineRule="auto"/>
              <w:ind w:left="309"/>
              <w:rPr>
                <w:rFonts w:ascii="Garamond" w:eastAsia="Times New Roman" w:hAnsi="Garamond" w:cs="Calibri Light"/>
                <w:b/>
                <w:bCs/>
                <w:i/>
                <w:color w:val="FF0000"/>
                <w:kern w:val="0"/>
                <w:sz w:val="18"/>
                <w:szCs w:val="18"/>
                <w:lang w:val="it-IT" w:eastAsia="pl-PL"/>
                <w14:ligatures w14:val="none"/>
              </w:rPr>
            </w:pPr>
          </w:p>
        </w:tc>
      </w:tr>
    </w:tbl>
    <w:p w:rsidR="006C3AD9" w:rsidRPr="006C3AD9" w:rsidRDefault="006C3AD9" w:rsidP="006C3AD9">
      <w:p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</w:p>
    <w:tbl>
      <w:tblPr>
        <w:tblW w:w="9636" w:type="dxa"/>
        <w:tblInd w:w="-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858"/>
        <w:gridCol w:w="4678"/>
        <w:gridCol w:w="4100"/>
      </w:tblGrid>
      <w:tr w:rsidR="006C3AD9" w:rsidRPr="006C3AD9" w:rsidTr="003F160C"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C3AD9" w:rsidRPr="006C3AD9" w:rsidRDefault="006C3AD9" w:rsidP="006C3AD9">
            <w:pPr>
              <w:widowControl w:val="0"/>
              <w:spacing w:after="0" w:line="276" w:lineRule="auto"/>
              <w:jc w:val="center"/>
              <w:rPr>
                <w:rFonts w:ascii="Garamond" w:eastAsia="Times New Roman" w:hAnsi="Garamond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C3AD9" w:rsidRPr="006C3AD9" w:rsidRDefault="006C3AD9" w:rsidP="006C3AD9">
            <w:pPr>
              <w:widowControl w:val="0"/>
              <w:spacing w:after="0" w:line="276" w:lineRule="auto"/>
              <w:jc w:val="center"/>
              <w:rPr>
                <w:rFonts w:ascii="Garamond" w:eastAsia="Times New Roman" w:hAnsi="Garamond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Parametry techniczne </w:t>
            </w:r>
          </w:p>
        </w:tc>
        <w:tc>
          <w:tcPr>
            <w:tcW w:w="4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C3AD9" w:rsidRPr="006C3AD9" w:rsidRDefault="006C3AD9" w:rsidP="006C3AD9">
            <w:pPr>
              <w:widowControl w:val="0"/>
              <w:spacing w:after="0" w:line="276" w:lineRule="auto"/>
              <w:jc w:val="center"/>
              <w:rPr>
                <w:rFonts w:ascii="Garamond" w:eastAsia="Times New Roman" w:hAnsi="Garamond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Zaznaczyć oferowany parametr</w:t>
            </w:r>
          </w:p>
        </w:tc>
      </w:tr>
      <w:tr w:rsidR="006C3AD9" w:rsidRPr="006C3AD9" w:rsidTr="003F160C">
        <w:trPr>
          <w:trHeight w:val="898"/>
        </w:trPr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3AD9" w:rsidRPr="006C3AD9" w:rsidRDefault="006C3AD9" w:rsidP="006C3AD9">
            <w:pPr>
              <w:widowControl w:val="0"/>
              <w:spacing w:after="0" w:line="276" w:lineRule="auto"/>
              <w:jc w:val="center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C3AD9" w:rsidRPr="006C3AD9" w:rsidRDefault="006C3AD9" w:rsidP="006C3AD9">
            <w:pPr>
              <w:tabs>
                <w:tab w:val="left" w:pos="496"/>
                <w:tab w:val="left" w:pos="5173"/>
              </w:tabs>
              <w:suppressAutoHyphens/>
              <w:spacing w:after="0" w:line="276" w:lineRule="auto"/>
              <w:ind w:right="132"/>
              <w:jc w:val="both"/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Cewka indukcyjna:</w:t>
            </w:r>
          </w:p>
          <w:p w:rsidR="006C3AD9" w:rsidRPr="006C3AD9" w:rsidRDefault="006C3AD9" w:rsidP="006C3AD9">
            <w:pPr>
              <w:spacing w:after="0" w:line="276" w:lineRule="auto"/>
              <w:ind w:left="1004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14:ligatures w14:val="none"/>
              </w:rPr>
              <w:t>niewymagająca chłodzenia cieczą lub gazem, ani wymiany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C3AD9" w:rsidRPr="006C3AD9" w:rsidRDefault="006C3AD9" w:rsidP="006C3AD9">
            <w:pPr>
              <w:widowControl w:val="0"/>
              <w:numPr>
                <w:ilvl w:val="0"/>
                <w:numId w:val="13"/>
              </w:numPr>
              <w:spacing w:after="0" w:line="276" w:lineRule="auto"/>
              <w:ind w:right="1120"/>
              <w:jc w:val="right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</w:t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instrText xml:space="preserve"> FORMCHECKBOX </w:instrText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fldChar w:fldCharType="separate"/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fldChar w:fldCharType="end"/>
            </w:r>
          </w:p>
          <w:p w:rsidR="006C3AD9" w:rsidRPr="006C3AD9" w:rsidRDefault="006C3AD9" w:rsidP="006C3AD9">
            <w:pPr>
              <w:widowControl w:val="0"/>
              <w:numPr>
                <w:ilvl w:val="0"/>
                <w:numId w:val="13"/>
              </w:numPr>
              <w:spacing w:after="0" w:line="276" w:lineRule="auto"/>
              <w:ind w:right="1120"/>
              <w:jc w:val="right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Nie</w:t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</w:t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instrText xml:space="preserve"> FORMCHECKBOX </w:instrText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fldChar w:fldCharType="separate"/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fldChar w:fldCharType="end"/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6C3AD9" w:rsidRPr="006C3AD9" w:rsidTr="003F160C"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3AD9" w:rsidRPr="006C3AD9" w:rsidRDefault="006C3AD9" w:rsidP="006C3AD9">
            <w:pPr>
              <w:widowControl w:val="0"/>
              <w:spacing w:after="0" w:line="276" w:lineRule="auto"/>
              <w:jc w:val="center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C3AD9" w:rsidRPr="006C3AD9" w:rsidRDefault="006C3AD9" w:rsidP="006C3AD9">
            <w:pPr>
              <w:tabs>
                <w:tab w:val="left" w:pos="496"/>
                <w:tab w:val="left" w:pos="5173"/>
              </w:tabs>
              <w:suppressAutoHyphens/>
              <w:spacing w:after="0" w:line="276" w:lineRule="auto"/>
              <w:jc w:val="both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Kwadrupolowy system rozdziału mas o szybkości skanowania: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:rsidR="006C3AD9" w:rsidRPr="006C3AD9" w:rsidRDefault="006C3AD9" w:rsidP="006C3AD9">
            <w:pPr>
              <w:suppressAutoHyphens/>
              <w:spacing w:after="0" w:line="276" w:lineRule="auto"/>
              <w:ind w:left="720"/>
              <w:contextualSpacing/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C3AD9" w:rsidRPr="006C3AD9" w:rsidRDefault="006C3AD9" w:rsidP="006C3AD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GB" w:eastAsia="pl-PL"/>
                <w14:ligatures w14:val="none"/>
              </w:rPr>
              <w:t xml:space="preserve">     </w:t>
            </w:r>
            <w:r w:rsidRPr="006C3AD9">
              <w:rPr>
                <w:rFonts w:ascii="Garamond" w:eastAsia="Symbol" w:hAnsi="Garamond" w:cs="Calibri Light"/>
                <w:kern w:val="0"/>
                <w:sz w:val="20"/>
                <w:szCs w:val="20"/>
                <w:lang w:val="en-GB" w:eastAsia="pl-PL"/>
                <w14:ligatures w14:val="none"/>
              </w:rPr>
              <w:t>minimum 3000 amu/</w:t>
            </w:r>
            <w:proofErr w:type="spellStart"/>
            <w:r w:rsidRPr="006C3AD9">
              <w:rPr>
                <w:rFonts w:ascii="Garamond" w:eastAsia="Symbol" w:hAnsi="Garamond" w:cs="Calibri Light"/>
                <w:kern w:val="0"/>
                <w:sz w:val="20"/>
                <w:szCs w:val="20"/>
                <w:lang w:val="en-GB" w:eastAsia="pl-PL"/>
                <w14:ligatures w14:val="none"/>
              </w:rPr>
              <w:t>sek</w:t>
            </w:r>
            <w:proofErr w:type="spellEnd"/>
            <w:r w:rsidRPr="006C3AD9">
              <w:rPr>
                <w:rFonts w:ascii="Garamond" w:eastAsia="Symbol" w:hAnsi="Garamond" w:cs="Calibri Light"/>
                <w:kern w:val="0"/>
                <w:sz w:val="20"/>
                <w:szCs w:val="20"/>
                <w:lang w:val="en-GB" w:eastAsia="pl-PL"/>
                <w14:ligatures w14:val="none"/>
              </w:rPr>
              <w:t xml:space="preserve">     </w:t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GB" w:eastAsia="pl-P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GB" w:eastAsia="pl-PL"/>
                <w14:ligatures w14:val="none"/>
              </w:rPr>
              <w:instrText xml:space="preserve"> FORMCHECKBOX </w:instrText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GB" w:eastAsia="pl-PL"/>
                <w14:ligatures w14:val="none"/>
              </w:rPr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GB" w:eastAsia="pl-PL"/>
                <w14:ligatures w14:val="none"/>
              </w:rPr>
              <w:fldChar w:fldCharType="separate"/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GB" w:eastAsia="pl-PL"/>
                <w14:ligatures w14:val="none"/>
              </w:rPr>
              <w:fldChar w:fldCharType="end"/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GB" w:eastAsia="pl-PL"/>
                <w14:ligatures w14:val="none"/>
              </w:rPr>
              <w:t xml:space="preserve">       </w:t>
            </w:r>
          </w:p>
          <w:p w:rsidR="006C3AD9" w:rsidRPr="006C3AD9" w:rsidRDefault="006C3AD9" w:rsidP="006C3AD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Symbol" w:hAnsi="Garamond" w:cs="Calibri Light"/>
                <w:kern w:val="0"/>
                <w:sz w:val="20"/>
                <w:szCs w:val="20"/>
                <w:lang w:val="en-GB" w:eastAsia="pl-PL"/>
                <w14:ligatures w14:val="none"/>
              </w:rPr>
              <w:t xml:space="preserve">     minimum 5000 amu/</w:t>
            </w:r>
            <w:proofErr w:type="spellStart"/>
            <w:r w:rsidRPr="006C3AD9">
              <w:rPr>
                <w:rFonts w:ascii="Garamond" w:eastAsia="Symbol" w:hAnsi="Garamond" w:cs="Calibri Light"/>
                <w:kern w:val="0"/>
                <w:sz w:val="20"/>
                <w:szCs w:val="20"/>
                <w:lang w:val="en-GB" w:eastAsia="pl-PL"/>
                <w14:ligatures w14:val="none"/>
              </w:rPr>
              <w:t>sek</w:t>
            </w:r>
            <w:proofErr w:type="spellEnd"/>
            <w:r w:rsidRPr="006C3AD9">
              <w:rPr>
                <w:rFonts w:ascii="Garamond" w:eastAsia="Symbol" w:hAnsi="Garamond" w:cs="Calibri Light"/>
                <w:kern w:val="0"/>
                <w:sz w:val="20"/>
                <w:szCs w:val="20"/>
                <w:lang w:val="en-GB" w:eastAsia="pl-PL"/>
                <w14:ligatures w14:val="none"/>
              </w:rPr>
              <w:t xml:space="preserve">    </w:t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GB" w:eastAsia="pl-P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GB" w:eastAsia="pl-PL"/>
                <w14:ligatures w14:val="none"/>
              </w:rPr>
              <w:instrText xml:space="preserve"> FORMCHECKBOX </w:instrText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GB" w:eastAsia="pl-PL"/>
                <w14:ligatures w14:val="none"/>
              </w:rPr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GB" w:eastAsia="pl-PL"/>
                <w14:ligatures w14:val="none"/>
              </w:rPr>
              <w:fldChar w:fldCharType="separate"/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GB" w:eastAsia="pl-PL"/>
                <w14:ligatures w14:val="none"/>
              </w:rPr>
              <w:fldChar w:fldCharType="end"/>
            </w:r>
          </w:p>
        </w:tc>
      </w:tr>
      <w:tr w:rsidR="006C3AD9" w:rsidRPr="006C3AD9" w:rsidTr="003F160C">
        <w:trPr>
          <w:trHeight w:val="978"/>
        </w:trPr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3AD9" w:rsidRPr="006C3AD9" w:rsidRDefault="006C3AD9" w:rsidP="006C3AD9">
            <w:pPr>
              <w:widowControl w:val="0"/>
              <w:spacing w:after="0" w:line="276" w:lineRule="auto"/>
              <w:jc w:val="center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C3AD9" w:rsidRPr="006C3AD9" w:rsidRDefault="006C3AD9" w:rsidP="006C3AD9">
            <w:pPr>
              <w:tabs>
                <w:tab w:val="left" w:pos="496"/>
                <w:tab w:val="left" w:pos="5173"/>
              </w:tabs>
              <w:suppressAutoHyphens/>
              <w:spacing w:after="0" w:line="276" w:lineRule="auto"/>
              <w:jc w:val="both"/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C3AD9"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:lang w:eastAsia="pl-PL"/>
                <w14:ligatures w14:val="none"/>
              </w:rPr>
              <w:t>Częstotliwość generatora RF:</w:t>
            </w:r>
          </w:p>
          <w:p w:rsidR="006C3AD9" w:rsidRPr="006C3AD9" w:rsidRDefault="006C3AD9" w:rsidP="006C3AD9">
            <w:pPr>
              <w:spacing w:after="0" w:line="276" w:lineRule="auto"/>
              <w:ind w:left="1004"/>
              <w:rPr>
                <w:rFonts w:ascii="Garamond" w:eastAsia="Times New Roman" w:hAnsi="Garamond" w:cs="Calibri Light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4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C3AD9" w:rsidRPr="006C3AD9" w:rsidRDefault="006C3AD9" w:rsidP="006C3AD9">
            <w:pPr>
              <w:numPr>
                <w:ilvl w:val="0"/>
                <w:numId w:val="12"/>
              </w:numPr>
              <w:spacing w:after="0" w:line="276" w:lineRule="auto"/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val="en-US" w:eastAsia="pl-PL"/>
                <w14:ligatures w14:val="none"/>
              </w:rPr>
              <w:t>&lt; 33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MHz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instrText xml:space="preserve"> FORMCHECKBOX </w:instrText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fldChar w:fldCharType="separate"/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fldChar w:fldCharType="end"/>
            </w:r>
          </w:p>
          <w:p w:rsidR="006C3AD9" w:rsidRPr="006C3AD9" w:rsidRDefault="006C3AD9" w:rsidP="006C3AD9">
            <w:pPr>
              <w:numPr>
                <w:ilvl w:val="0"/>
                <w:numId w:val="12"/>
              </w:numPr>
              <w:spacing w:after="0" w:line="276" w:lineRule="auto"/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≥ 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33 MHz</w:t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instrText xml:space="preserve"> FORMCHECKBOX </w:instrText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fldChar w:fldCharType="separate"/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fldChar w:fldCharType="end"/>
            </w:r>
          </w:p>
        </w:tc>
      </w:tr>
      <w:tr w:rsidR="006C3AD9" w:rsidRPr="006C3AD9" w:rsidTr="003F160C">
        <w:trPr>
          <w:trHeight w:val="978"/>
        </w:trPr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3AD9" w:rsidRPr="006C3AD9" w:rsidRDefault="006C3AD9" w:rsidP="006C3AD9">
            <w:pPr>
              <w:widowControl w:val="0"/>
              <w:spacing w:after="0" w:line="276" w:lineRule="auto"/>
              <w:jc w:val="center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C3AD9" w:rsidRPr="006C3AD9" w:rsidRDefault="006C3AD9" w:rsidP="006C3AD9">
            <w:pPr>
              <w:tabs>
                <w:tab w:val="left" w:pos="496"/>
                <w:tab w:val="left" w:pos="5173"/>
              </w:tabs>
              <w:suppressAutoHyphens/>
              <w:spacing w:after="0" w:line="276" w:lineRule="auto"/>
              <w:ind w:left="143" w:right="134" w:hanging="143"/>
              <w:jc w:val="both"/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C3AD9">
              <w:rPr>
                <w:rFonts w:ascii="Garamond" w:eastAsia="Times New Roman" w:hAnsi="Garamond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Automatyczny system rozcieńczania gazem analizowanych próbek umożliwiający ich rozcieńczenie minimum: </w:t>
            </w:r>
          </w:p>
          <w:p w:rsidR="006C3AD9" w:rsidRPr="006C3AD9" w:rsidRDefault="006C3AD9" w:rsidP="006C3AD9">
            <w:pPr>
              <w:spacing w:after="0" w:line="276" w:lineRule="auto"/>
              <w:ind w:left="720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C3AD9" w:rsidRPr="006C3AD9" w:rsidRDefault="006C3AD9" w:rsidP="006C3AD9">
            <w:pPr>
              <w:spacing w:after="0" w:line="276" w:lineRule="auto"/>
              <w:rPr>
                <w:rFonts w:ascii="Garamond" w:eastAsia="Symbol" w:hAnsi="Garamond" w:cs="Calibri Light"/>
                <w:color w:val="000000"/>
                <w:kern w:val="0"/>
                <w:sz w:val="20"/>
                <w:szCs w:val="20"/>
                <w14:ligatures w14:val="none"/>
              </w:rPr>
            </w:pPr>
          </w:p>
          <w:p w:rsidR="006C3AD9" w:rsidRPr="006C3AD9" w:rsidRDefault="006C3AD9" w:rsidP="006C3AD9">
            <w:pPr>
              <w:numPr>
                <w:ilvl w:val="0"/>
                <w:numId w:val="11"/>
              </w:numPr>
              <w:spacing w:after="0" w:line="276" w:lineRule="auto"/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6C3AD9">
              <w:rPr>
                <w:rFonts w:ascii="Garamond" w:eastAsia="Symbol" w:hAnsi="Garamond" w:cs="Calibri Light"/>
                <w:color w:val="000000"/>
                <w:kern w:val="0"/>
                <w:sz w:val="20"/>
                <w:szCs w:val="20"/>
                <w14:ligatures w14:val="none"/>
              </w:rPr>
              <w:t>100-krotnie</w:t>
            </w: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i tolerancja TDS do 25 %</w:t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instrText xml:space="preserve"> FORMCHECKBOX </w:instrText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fldChar w:fldCharType="separate"/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fldChar w:fldCharType="end"/>
            </w:r>
          </w:p>
          <w:p w:rsidR="006C3AD9" w:rsidRPr="006C3AD9" w:rsidRDefault="006C3AD9" w:rsidP="006C3AD9">
            <w:pPr>
              <w:numPr>
                <w:ilvl w:val="0"/>
                <w:numId w:val="11"/>
              </w:numPr>
              <w:spacing w:after="0" w:line="276" w:lineRule="auto"/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6C3AD9">
              <w:rPr>
                <w:rFonts w:ascii="Garamond" w:eastAsia="Symbol" w:hAnsi="Garamond" w:cs="Calibri Light"/>
                <w:color w:val="000000"/>
                <w:kern w:val="0"/>
                <w:sz w:val="20"/>
                <w:szCs w:val="20"/>
                <w14:ligatures w14:val="none"/>
              </w:rPr>
              <w:t>200-krotnie i tolerancja TDS do 35 %</w:t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instrText xml:space="preserve"> FORMCHECKBOX </w:instrText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fldChar w:fldCharType="separate"/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val="en-US"/>
                <w14:ligatures w14:val="none"/>
              </w:rPr>
              <w:fldChar w:fldCharType="end"/>
            </w:r>
          </w:p>
          <w:p w:rsidR="006C3AD9" w:rsidRPr="006C3AD9" w:rsidRDefault="006C3AD9" w:rsidP="006C3AD9">
            <w:pPr>
              <w:widowControl w:val="0"/>
              <w:spacing w:after="0" w:line="276" w:lineRule="auto"/>
              <w:ind w:left="302" w:right="1120" w:hanging="1161"/>
              <w:jc w:val="center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3AD9" w:rsidRPr="006C3AD9" w:rsidTr="003F160C"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3AD9" w:rsidRPr="006C3AD9" w:rsidRDefault="006C3AD9" w:rsidP="006C3AD9">
            <w:pPr>
              <w:widowControl w:val="0"/>
              <w:spacing w:after="0" w:line="276" w:lineRule="auto"/>
              <w:jc w:val="center"/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C3AD9" w:rsidRPr="006C3AD9" w:rsidRDefault="006C3AD9" w:rsidP="006C3AD9">
            <w:pPr>
              <w:spacing w:after="0" w:line="276" w:lineRule="auto"/>
              <w:ind w:left="143" w:right="134" w:hanging="142"/>
              <w:jc w:val="both"/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Interfejs wprowadzający jony do układu detektora mas zawierający:</w:t>
            </w:r>
          </w:p>
          <w:p w:rsidR="006C3AD9" w:rsidRPr="006C3AD9" w:rsidRDefault="006C3AD9" w:rsidP="006C3AD9">
            <w:pPr>
              <w:suppressAutoHyphens/>
              <w:spacing w:after="0" w:line="276" w:lineRule="auto"/>
              <w:ind w:left="1003"/>
              <w:jc w:val="both"/>
              <w:rPr>
                <w:rFonts w:ascii="Garamond" w:eastAsia="Times New Roman" w:hAnsi="Garamond" w:cs="Calibri Light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C3AD9" w:rsidRPr="006C3AD9" w:rsidRDefault="006C3AD9" w:rsidP="006C3AD9">
            <w:pPr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minimum 2 stożki </w:t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instrText xml:space="preserve"> FORMCHECKBOX </w:instrText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fldChar w:fldCharType="separate"/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fldChar w:fldCharType="end"/>
            </w:r>
          </w:p>
          <w:p w:rsidR="006C3AD9" w:rsidRPr="006C3AD9" w:rsidRDefault="006C3AD9" w:rsidP="006C3AD9">
            <w:pPr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3AD9">
              <w:rPr>
                <w:rFonts w:ascii="Garamond" w:eastAsia="Times New Roman" w:hAnsi="Garamond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minimum 3 stożki </w:t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instrText xml:space="preserve"> FORMCHECKBOX </w:instrText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r>
            <w:r w:rsidR="00947A98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fldChar w:fldCharType="separate"/>
            </w:r>
            <w:r w:rsidRPr="006C3AD9">
              <w:rPr>
                <w:rFonts w:ascii="Garamond" w:eastAsia="Times New Roman" w:hAnsi="Garamond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fldChar w:fldCharType="end"/>
            </w:r>
          </w:p>
        </w:tc>
      </w:tr>
    </w:tbl>
    <w:p w:rsidR="006C3AD9" w:rsidRPr="006C3AD9" w:rsidRDefault="006C3AD9" w:rsidP="006C3AD9">
      <w:p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</w:p>
    <w:p w:rsidR="006C3AD9" w:rsidRPr="006C3AD9" w:rsidRDefault="006C3AD9" w:rsidP="006C3AD9">
      <w:pPr>
        <w:autoSpaceDE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6C3AD9">
        <w:rPr>
          <w:rFonts w:ascii="Garamond" w:eastAsia="Times New Roman" w:hAnsi="Garamond" w:cs="Garamond"/>
          <w:kern w:val="0"/>
          <w:sz w:val="20"/>
          <w:szCs w:val="20"/>
          <w:lang w:eastAsia="zh-CN"/>
          <w14:ligatures w14:val="none"/>
        </w:rPr>
        <w:t xml:space="preserve">Wartości podane w tabeli stanowią nieprzekraczalne minimum, którego niespełnienie spowoduje odrzucenie oferty. </w:t>
      </w:r>
    </w:p>
    <w:p w:rsidR="006C3AD9" w:rsidRPr="006C3AD9" w:rsidRDefault="006C3AD9" w:rsidP="006C3AD9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6C3AD9">
        <w:rPr>
          <w:rFonts w:ascii="Garamond" w:eastAsia="Times New Roman" w:hAnsi="Garamond" w:cs="Garamond"/>
          <w:kern w:val="0"/>
          <w:sz w:val="20"/>
          <w:szCs w:val="20"/>
          <w:lang w:eastAsia="zh-CN"/>
          <w14:ligatures w14:val="none"/>
        </w:rPr>
        <w:t>Niniejszym oświadczamy, że oferowane urządzenie, oprócz spełnienia odpowiednich parametrów funkcjonalnych, gwarantuje bezpieczeństwo personelu oraz zapewnia wymagany wysoki poziom usług.</w:t>
      </w:r>
    </w:p>
    <w:p w:rsidR="006C3AD9" w:rsidRPr="006C3AD9" w:rsidRDefault="006C3AD9" w:rsidP="006C3AD9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6C3AD9">
        <w:rPr>
          <w:rFonts w:ascii="Garamond" w:eastAsia="Times New Roman" w:hAnsi="Garamond" w:cs="Garamond"/>
          <w:kern w:val="0"/>
          <w:sz w:val="20"/>
          <w:szCs w:val="20"/>
          <w:lang w:eastAsia="zh-CN"/>
          <w14:ligatures w14:val="none"/>
        </w:rPr>
        <w:t>Oświadczamy, że oferowane, powyżej wyspecyfikowane urządzenie jest kompletne i będzie gotowe do użytkowania bez żadnych dodatkowych zakupów i inwestycji ( poza materiałami eksploatacyjnymi).</w:t>
      </w:r>
    </w:p>
    <w:p w:rsidR="006C3AD9" w:rsidRPr="006C3AD9" w:rsidRDefault="006C3AD9" w:rsidP="006C3AD9">
      <w:pPr>
        <w:suppressAutoHyphens/>
        <w:spacing w:after="0" w:line="240" w:lineRule="auto"/>
        <w:jc w:val="both"/>
        <w:rPr>
          <w:rFonts w:ascii="Garamond" w:eastAsia="Times New Roman" w:hAnsi="Garamond" w:cs="Garamond"/>
          <w:kern w:val="0"/>
          <w:sz w:val="20"/>
          <w:szCs w:val="20"/>
          <w:lang w:eastAsia="zh-CN"/>
          <w14:ligatures w14:val="none"/>
        </w:rPr>
      </w:pPr>
    </w:p>
    <w:p w:rsidR="006C3AD9" w:rsidRPr="006C3AD9" w:rsidRDefault="006C3AD9" w:rsidP="006C3AD9">
      <w:pPr>
        <w:suppressAutoHyphens/>
        <w:spacing w:after="0" w:line="240" w:lineRule="auto"/>
        <w:jc w:val="both"/>
        <w:rPr>
          <w:rFonts w:ascii="Garamond" w:eastAsia="Times New Roman" w:hAnsi="Garamond" w:cs="Garamond"/>
          <w:kern w:val="0"/>
          <w:sz w:val="20"/>
          <w:szCs w:val="20"/>
          <w:lang w:eastAsia="zh-CN"/>
          <w14:ligatures w14:val="none"/>
        </w:rPr>
      </w:pPr>
    </w:p>
    <w:p w:rsidR="006C3AD9" w:rsidRPr="006C3AD9" w:rsidRDefault="006C3AD9" w:rsidP="006C3AD9">
      <w:pPr>
        <w:suppressAutoHyphens/>
        <w:spacing w:after="0" w:line="240" w:lineRule="auto"/>
        <w:ind w:left="3540" w:firstLine="708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6C3AD9">
        <w:rPr>
          <w:rFonts w:ascii="Garamond" w:eastAsia="Times New Roman" w:hAnsi="Garamond" w:cs="Garamond"/>
          <w:kern w:val="0"/>
          <w:sz w:val="20"/>
          <w:szCs w:val="20"/>
          <w:lang w:eastAsia="zh-CN"/>
          <w14:ligatures w14:val="none"/>
        </w:rPr>
        <w:t>……………………………………………………………..</w:t>
      </w:r>
    </w:p>
    <w:p w:rsidR="006C3AD9" w:rsidRPr="006C3AD9" w:rsidRDefault="006C3AD9" w:rsidP="006C3AD9">
      <w:pPr>
        <w:suppressAutoHyphens/>
        <w:spacing w:after="0" w:line="240" w:lineRule="auto"/>
        <w:jc w:val="center"/>
        <w:rPr>
          <w:rFonts w:ascii="Garamond" w:eastAsia="Times New Roman" w:hAnsi="Garamond" w:cs="Garamond"/>
          <w:kern w:val="0"/>
          <w:sz w:val="20"/>
          <w:szCs w:val="20"/>
          <w:lang w:eastAsia="zh-CN"/>
          <w14:ligatures w14:val="none"/>
        </w:rPr>
      </w:pPr>
      <w:r w:rsidRPr="006C3AD9">
        <w:rPr>
          <w:rFonts w:ascii="Garamond" w:eastAsia="Times New Roman" w:hAnsi="Garamond" w:cs="Garamond"/>
          <w:kern w:val="0"/>
          <w:sz w:val="20"/>
          <w:szCs w:val="20"/>
          <w:lang w:eastAsia="zh-CN"/>
          <w14:ligatures w14:val="none"/>
        </w:rPr>
        <w:tab/>
      </w:r>
      <w:r w:rsidRPr="006C3AD9">
        <w:rPr>
          <w:rFonts w:ascii="Garamond" w:eastAsia="Times New Roman" w:hAnsi="Garamond" w:cs="Garamond"/>
          <w:kern w:val="0"/>
          <w:sz w:val="20"/>
          <w:szCs w:val="20"/>
          <w:lang w:eastAsia="zh-CN"/>
          <w14:ligatures w14:val="none"/>
        </w:rPr>
        <w:tab/>
      </w:r>
      <w:r w:rsidRPr="006C3AD9">
        <w:rPr>
          <w:rFonts w:ascii="Garamond" w:eastAsia="Times New Roman" w:hAnsi="Garamond" w:cs="Garamond"/>
          <w:kern w:val="0"/>
          <w:sz w:val="20"/>
          <w:szCs w:val="20"/>
          <w:lang w:eastAsia="zh-CN"/>
          <w14:ligatures w14:val="none"/>
        </w:rPr>
        <w:tab/>
      </w:r>
      <w:r w:rsidRPr="006C3AD9">
        <w:rPr>
          <w:rFonts w:ascii="Garamond" w:eastAsia="Times New Roman" w:hAnsi="Garamond" w:cs="Garamond"/>
          <w:kern w:val="0"/>
          <w:sz w:val="20"/>
          <w:szCs w:val="20"/>
          <w:lang w:eastAsia="zh-CN"/>
          <w14:ligatures w14:val="none"/>
        </w:rPr>
        <w:tab/>
      </w:r>
      <w:r w:rsidRPr="006C3AD9">
        <w:rPr>
          <w:rFonts w:ascii="Garamond" w:eastAsia="Times New Roman" w:hAnsi="Garamond" w:cs="Garamond"/>
          <w:kern w:val="0"/>
          <w:sz w:val="20"/>
          <w:szCs w:val="20"/>
          <w:lang w:eastAsia="zh-CN"/>
          <w14:ligatures w14:val="none"/>
        </w:rPr>
        <w:tab/>
      </w:r>
      <w:r w:rsidRPr="006C3AD9">
        <w:rPr>
          <w:rFonts w:ascii="Garamond" w:eastAsia="Times New Roman" w:hAnsi="Garamond" w:cs="Garamond"/>
          <w:kern w:val="0"/>
          <w:sz w:val="20"/>
          <w:szCs w:val="20"/>
          <w:lang w:eastAsia="zh-CN"/>
          <w14:ligatures w14:val="none"/>
        </w:rPr>
        <w:tab/>
        <w:t>(podpis osoby uprawnionej do reprezentowania Wykonawcy</w:t>
      </w:r>
      <w:r w:rsidR="000B5E27">
        <w:rPr>
          <w:rFonts w:ascii="Garamond" w:eastAsia="Times New Roman" w:hAnsi="Garamond" w:cs="Garamond"/>
          <w:kern w:val="0"/>
          <w:sz w:val="20"/>
          <w:szCs w:val="20"/>
          <w:lang w:eastAsia="zh-CN"/>
          <w14:ligatures w14:val="none"/>
        </w:rPr>
        <w:t>)</w:t>
      </w:r>
    </w:p>
    <w:p w:rsidR="006C3AD9" w:rsidRPr="006C3AD9" w:rsidRDefault="006C3AD9" w:rsidP="006C3AD9">
      <w:pPr>
        <w:spacing w:after="0" w:line="240" w:lineRule="auto"/>
        <w:jc w:val="both"/>
        <w:rPr>
          <w:rFonts w:ascii="Calibri Light" w:eastAsia="Times New Roman" w:hAnsi="Calibri Light" w:cs="Calibri Light"/>
          <w:b/>
          <w:kern w:val="0"/>
          <w:sz w:val="20"/>
          <w:szCs w:val="20"/>
          <w:lang w:eastAsia="pl-PL"/>
          <w14:ligatures w14:val="none"/>
        </w:rPr>
      </w:pPr>
    </w:p>
    <w:p w:rsidR="006C3AD9" w:rsidRPr="006C3AD9" w:rsidRDefault="006C3AD9" w:rsidP="006C3AD9">
      <w:pPr>
        <w:spacing w:after="0" w:line="240" w:lineRule="auto"/>
        <w:jc w:val="both"/>
        <w:rPr>
          <w:rFonts w:ascii="Calibri Light" w:eastAsia="Times New Roman" w:hAnsi="Calibri Light" w:cs="Calibri Light"/>
          <w:b/>
          <w:kern w:val="0"/>
          <w:sz w:val="20"/>
          <w:szCs w:val="20"/>
          <w:lang w:eastAsia="pl-PL"/>
          <w14:ligatures w14:val="none"/>
        </w:rPr>
      </w:pPr>
    </w:p>
    <w:p w:rsidR="006C3AD9" w:rsidRPr="006C3AD9" w:rsidRDefault="006C3AD9" w:rsidP="006C3AD9">
      <w:pPr>
        <w:spacing w:after="0" w:line="240" w:lineRule="auto"/>
        <w:jc w:val="both"/>
        <w:rPr>
          <w:rFonts w:ascii="Calibri Light" w:eastAsia="Times New Roman" w:hAnsi="Calibri Light" w:cs="Calibri Light"/>
          <w:b/>
          <w:kern w:val="0"/>
          <w:sz w:val="20"/>
          <w:szCs w:val="20"/>
          <w:lang w:eastAsia="pl-PL"/>
          <w14:ligatures w14:val="none"/>
        </w:rPr>
      </w:pPr>
    </w:p>
    <w:p w:rsidR="006B584D" w:rsidRDefault="006B584D"/>
    <w:sectPr w:rsidR="006B584D" w:rsidSect="00CE0F14">
      <w:headerReference w:type="default" r:id="rId7"/>
      <w:footerReference w:type="default" r:id="rId8"/>
      <w:headerReference w:type="first" r:id="rId9"/>
      <w:pgSz w:w="11906" w:h="16838" w:code="9"/>
      <w:pgMar w:top="1418" w:right="1106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47A98">
      <w:pPr>
        <w:spacing w:after="0" w:line="240" w:lineRule="auto"/>
      </w:pPr>
      <w:r>
        <w:separator/>
      </w:r>
    </w:p>
  </w:endnote>
  <w:endnote w:type="continuationSeparator" w:id="0">
    <w:p w:rsidR="00000000" w:rsidRDefault="0094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488" w:rsidRPr="00595ECE" w:rsidRDefault="006C3AD9" w:rsidP="00CE0F14">
    <w:pPr>
      <w:pStyle w:val="Stopka"/>
      <w:pBdr>
        <w:bottom w:val="single" w:sz="8" w:space="1" w:color="6B5264"/>
      </w:pBdr>
      <w:tabs>
        <w:tab w:val="clear" w:pos="4536"/>
        <w:tab w:val="clear" w:pos="9072"/>
        <w:tab w:val="center" w:pos="5000"/>
        <w:tab w:val="right" w:pos="9900"/>
      </w:tabs>
      <w:spacing w:before="60"/>
      <w:rPr>
        <w:rFonts w:cs="Arial"/>
        <w:b/>
        <w:smallCaps/>
        <w:sz w:val="16"/>
        <w:szCs w:val="16"/>
        <w:lang w:val="sv-SE"/>
      </w:rPr>
    </w:pPr>
    <w:r>
      <w:rPr>
        <w:rFonts w:cs="Arial"/>
        <w:b/>
        <w:smallCaps/>
        <w:sz w:val="16"/>
        <w:szCs w:val="16"/>
        <w:lang w:val="sv-SE"/>
      </w:rPr>
      <w:tab/>
    </w:r>
  </w:p>
  <w:p w:rsidR="000B0488" w:rsidRPr="00CE0F14" w:rsidRDefault="006C3AD9" w:rsidP="00842D0A">
    <w:pPr>
      <w:pStyle w:val="Stopka"/>
      <w:jc w:val="right"/>
      <w:rPr>
        <w:smallCaps/>
        <w:sz w:val="16"/>
        <w:szCs w:val="16"/>
        <w:lang w:val="it-IT"/>
      </w:rPr>
    </w:pPr>
    <w:r>
      <w:rPr>
        <w:rFonts w:cs="Arial"/>
        <w:color w:val="6B5264"/>
        <w:sz w:val="16"/>
        <w:szCs w:val="16"/>
        <w:lang w:val="it-IT"/>
      </w:rPr>
      <w:tab/>
    </w:r>
    <w:r w:rsidRPr="00CE0F14">
      <w:rPr>
        <w:rFonts w:cs="Arial"/>
        <w:smallCaps/>
        <w:color w:val="6B5264"/>
        <w:sz w:val="16"/>
        <w:szCs w:val="16"/>
        <w:lang w:val="it-IT"/>
      </w:rPr>
      <w:t xml:space="preserve">strona </w:t>
    </w:r>
    <w:r w:rsidRPr="00CE0F14">
      <w:rPr>
        <w:rFonts w:cs="Arial"/>
        <w:smallCaps/>
        <w:color w:val="6B5264"/>
        <w:sz w:val="16"/>
        <w:szCs w:val="16"/>
        <w:lang w:val="it-IT"/>
      </w:rPr>
      <w:fldChar w:fldCharType="begin"/>
    </w:r>
    <w:r w:rsidRPr="00CE0F14">
      <w:rPr>
        <w:rFonts w:cs="Arial"/>
        <w:smallCaps/>
        <w:color w:val="6B5264"/>
        <w:sz w:val="16"/>
        <w:szCs w:val="16"/>
        <w:lang w:val="it-IT"/>
      </w:rPr>
      <w:instrText xml:space="preserve"> PAGE </w:instrText>
    </w:r>
    <w:r w:rsidRPr="00CE0F14">
      <w:rPr>
        <w:rFonts w:cs="Arial"/>
        <w:smallCaps/>
        <w:color w:val="6B5264"/>
        <w:sz w:val="16"/>
        <w:szCs w:val="16"/>
        <w:lang w:val="it-IT"/>
      </w:rPr>
      <w:fldChar w:fldCharType="separate"/>
    </w:r>
    <w:r>
      <w:rPr>
        <w:rFonts w:cs="Arial"/>
        <w:smallCaps/>
        <w:noProof/>
        <w:color w:val="6B5264"/>
        <w:sz w:val="16"/>
        <w:szCs w:val="16"/>
        <w:lang w:val="it-IT"/>
      </w:rPr>
      <w:t>4</w:t>
    </w:r>
    <w:r w:rsidRPr="00CE0F14">
      <w:rPr>
        <w:rFonts w:cs="Arial"/>
        <w:smallCaps/>
        <w:color w:val="6B5264"/>
        <w:sz w:val="16"/>
        <w:szCs w:val="16"/>
        <w:lang w:val="it-IT"/>
      </w:rPr>
      <w:fldChar w:fldCharType="end"/>
    </w:r>
    <w:r w:rsidRPr="00CE0F14">
      <w:rPr>
        <w:rFonts w:cs="Arial"/>
        <w:smallCaps/>
        <w:color w:val="6B5264"/>
        <w:sz w:val="16"/>
        <w:szCs w:val="16"/>
        <w:lang w:val="it-IT"/>
      </w:rPr>
      <w:t>/</w:t>
    </w:r>
    <w:r w:rsidRPr="00CE0F14">
      <w:rPr>
        <w:rFonts w:cs="Arial"/>
        <w:smallCaps/>
        <w:color w:val="6B5264"/>
        <w:sz w:val="16"/>
        <w:szCs w:val="16"/>
        <w:lang w:val="it-IT"/>
      </w:rPr>
      <w:fldChar w:fldCharType="begin"/>
    </w:r>
    <w:r w:rsidRPr="00CE0F14">
      <w:rPr>
        <w:rFonts w:cs="Arial"/>
        <w:smallCaps/>
        <w:color w:val="6B5264"/>
        <w:sz w:val="16"/>
        <w:szCs w:val="16"/>
        <w:lang w:val="it-IT"/>
      </w:rPr>
      <w:instrText xml:space="preserve"> NUMPAGES </w:instrText>
    </w:r>
    <w:r w:rsidRPr="00CE0F14">
      <w:rPr>
        <w:rFonts w:cs="Arial"/>
        <w:smallCaps/>
        <w:color w:val="6B5264"/>
        <w:sz w:val="16"/>
        <w:szCs w:val="16"/>
        <w:lang w:val="it-IT"/>
      </w:rPr>
      <w:fldChar w:fldCharType="separate"/>
    </w:r>
    <w:r>
      <w:rPr>
        <w:rFonts w:cs="Arial"/>
        <w:smallCaps/>
        <w:noProof/>
        <w:color w:val="6B5264"/>
        <w:sz w:val="16"/>
        <w:szCs w:val="16"/>
        <w:lang w:val="it-IT"/>
      </w:rPr>
      <w:t>4</w:t>
    </w:r>
    <w:r w:rsidRPr="00CE0F14">
      <w:rPr>
        <w:rFonts w:cs="Arial"/>
        <w:smallCaps/>
        <w:color w:val="6B5264"/>
        <w:sz w:val="16"/>
        <w:szCs w:val="16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47A98">
      <w:pPr>
        <w:spacing w:after="0" w:line="240" w:lineRule="auto"/>
      </w:pPr>
      <w:r>
        <w:separator/>
      </w:r>
    </w:p>
  </w:footnote>
  <w:footnote w:type="continuationSeparator" w:id="0">
    <w:p w:rsidR="00000000" w:rsidRDefault="00947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488" w:rsidRPr="005B238C" w:rsidRDefault="00947A98" w:rsidP="005B238C">
    <w:pPr>
      <w:pStyle w:val="Nagwek"/>
      <w:tabs>
        <w:tab w:val="clear" w:pos="4536"/>
        <w:tab w:val="clear" w:pos="9072"/>
      </w:tabs>
      <w:jc w:val="right"/>
      <w:rPr>
        <w:sz w:val="16"/>
        <w:szCs w:val="16"/>
      </w:rPr>
    </w:pPr>
  </w:p>
  <w:p w:rsidR="000B0488" w:rsidRPr="007D483A" w:rsidRDefault="00947A98" w:rsidP="00CE0F14">
    <w:pPr>
      <w:pStyle w:val="Nagwek"/>
      <w:pBdr>
        <w:top w:val="single" w:sz="8" w:space="1" w:color="6B5264"/>
      </w:pBdr>
      <w:tabs>
        <w:tab w:val="clear" w:pos="4536"/>
        <w:tab w:val="clear" w:pos="9072"/>
      </w:tabs>
      <w:spacing w:before="60" w:after="60"/>
      <w:jc w:val="center"/>
      <w:rPr>
        <w:rFonts w:cs="Arial"/>
        <w:b/>
        <w:color w:val="6B5264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59ED" w:rsidRDefault="006C3AD9" w:rsidP="002459ED">
    <w:pPr>
      <w:pStyle w:val="Nagwek"/>
      <w:tabs>
        <w:tab w:val="clear" w:pos="4536"/>
        <w:tab w:val="clear" w:pos="9072"/>
        <w:tab w:val="left" w:pos="21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406F"/>
    <w:multiLevelType w:val="hybridMultilevel"/>
    <w:tmpl w:val="67CEB62C"/>
    <w:lvl w:ilvl="0" w:tplc="19BEE050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8E7C86"/>
    <w:multiLevelType w:val="hybridMultilevel"/>
    <w:tmpl w:val="C1205B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B86289"/>
    <w:multiLevelType w:val="hybridMultilevel"/>
    <w:tmpl w:val="B10A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C2A80"/>
    <w:multiLevelType w:val="hybridMultilevel"/>
    <w:tmpl w:val="6E64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F1467"/>
    <w:multiLevelType w:val="hybridMultilevel"/>
    <w:tmpl w:val="2B44399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63698"/>
    <w:multiLevelType w:val="hybridMultilevel"/>
    <w:tmpl w:val="58C843A0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E8F3894"/>
    <w:multiLevelType w:val="hybridMultilevel"/>
    <w:tmpl w:val="D234D15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21F6C"/>
    <w:multiLevelType w:val="hybridMultilevel"/>
    <w:tmpl w:val="6F6025F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9D0F44"/>
    <w:multiLevelType w:val="hybridMultilevel"/>
    <w:tmpl w:val="9E72F07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CB14B1"/>
    <w:multiLevelType w:val="hybridMultilevel"/>
    <w:tmpl w:val="FDA89914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E1EDC"/>
    <w:multiLevelType w:val="hybridMultilevel"/>
    <w:tmpl w:val="1F1618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A02E9"/>
    <w:multiLevelType w:val="hybridMultilevel"/>
    <w:tmpl w:val="B888AD7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C027B5"/>
    <w:multiLevelType w:val="hybridMultilevel"/>
    <w:tmpl w:val="EECA7160"/>
    <w:lvl w:ilvl="0" w:tplc="04150001">
      <w:start w:val="1"/>
      <w:numFmt w:val="bullet"/>
      <w:lvlText w:val=""/>
      <w:lvlJc w:val="left"/>
      <w:pPr>
        <w:ind w:left="-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</w:abstractNum>
  <w:num w:numId="1" w16cid:durableId="281543202">
    <w:abstractNumId w:val="6"/>
  </w:num>
  <w:num w:numId="2" w16cid:durableId="71784079">
    <w:abstractNumId w:val="1"/>
  </w:num>
  <w:num w:numId="3" w16cid:durableId="1723599380">
    <w:abstractNumId w:val="4"/>
  </w:num>
  <w:num w:numId="4" w16cid:durableId="1346589270">
    <w:abstractNumId w:val="10"/>
  </w:num>
  <w:num w:numId="5" w16cid:durableId="2019430192">
    <w:abstractNumId w:val="11"/>
  </w:num>
  <w:num w:numId="6" w16cid:durableId="1235434791">
    <w:abstractNumId w:val="7"/>
  </w:num>
  <w:num w:numId="7" w16cid:durableId="841891284">
    <w:abstractNumId w:val="0"/>
  </w:num>
  <w:num w:numId="8" w16cid:durableId="901405169">
    <w:abstractNumId w:val="8"/>
  </w:num>
  <w:num w:numId="9" w16cid:durableId="1318456735">
    <w:abstractNumId w:val="9"/>
  </w:num>
  <w:num w:numId="10" w16cid:durableId="1260917912">
    <w:abstractNumId w:val="2"/>
  </w:num>
  <w:num w:numId="11" w16cid:durableId="871891470">
    <w:abstractNumId w:val="3"/>
  </w:num>
  <w:num w:numId="12" w16cid:durableId="1926111224">
    <w:abstractNumId w:val="5"/>
  </w:num>
  <w:num w:numId="13" w16cid:durableId="8415059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D9"/>
    <w:rsid w:val="000B5E27"/>
    <w:rsid w:val="006B584D"/>
    <w:rsid w:val="006C3AD9"/>
    <w:rsid w:val="0094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99D0"/>
  <w15:chartTrackingRefBased/>
  <w15:docId w15:val="{F6D8D2A6-1DEA-409E-8833-567BA831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C3AD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6C3AD9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6C3AD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6C3AD9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1649</Words>
  <Characters>9899</Characters>
  <Application>Microsoft Office Word</Application>
  <DocSecurity>0</DocSecurity>
  <Lines>82</Lines>
  <Paragraphs>23</Paragraphs>
  <ScaleCrop>false</ScaleCrop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mnowosadko</dc:creator>
  <cp:keywords/>
  <dc:description/>
  <cp:lastModifiedBy>mnowosadko</cp:lastModifiedBy>
  <cp:revision>3</cp:revision>
  <dcterms:created xsi:type="dcterms:W3CDTF">2023-05-04T13:03:00Z</dcterms:created>
  <dcterms:modified xsi:type="dcterms:W3CDTF">2023-05-04T13:12:00Z</dcterms:modified>
</cp:coreProperties>
</file>