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868F2" w14:textId="15734DDE" w:rsidR="00C54561" w:rsidRDefault="00A91F75" w:rsidP="00B8059C">
      <w:pPr>
        <w:pStyle w:val="Nagwek1"/>
        <w:rPr>
          <w:color w:val="000000"/>
        </w:rPr>
      </w:pPr>
      <w:r w:rsidRPr="00B346CE">
        <w:rPr>
          <w:color w:val="000000"/>
        </w:rPr>
        <w:t>WAT.</w:t>
      </w:r>
      <w:r w:rsidR="00AC3FE1" w:rsidRPr="00B346CE">
        <w:rPr>
          <w:color w:val="000000"/>
        </w:rPr>
        <w:t>1233</w:t>
      </w:r>
      <w:r w:rsidRPr="00B346CE">
        <w:rPr>
          <w:color w:val="000000"/>
        </w:rPr>
        <w:t>.</w:t>
      </w:r>
      <w:r w:rsidR="00AC3FE1" w:rsidRPr="00B346CE">
        <w:rPr>
          <w:color w:val="000000"/>
        </w:rPr>
        <w:t>1</w:t>
      </w:r>
      <w:r w:rsidR="002938DD">
        <w:rPr>
          <w:color w:val="000000"/>
        </w:rPr>
        <w:t>5</w:t>
      </w:r>
      <w:r w:rsidRPr="00B346CE">
        <w:rPr>
          <w:color w:val="000000"/>
        </w:rPr>
        <w:t>.20</w:t>
      </w:r>
      <w:r w:rsidR="007A4C83" w:rsidRPr="00B346CE">
        <w:rPr>
          <w:color w:val="000000"/>
        </w:rPr>
        <w:t>2</w:t>
      </w:r>
      <w:r w:rsidR="00AC3FE1" w:rsidRPr="00B346CE">
        <w:rPr>
          <w:color w:val="000000"/>
        </w:rPr>
        <w:t>5</w:t>
      </w:r>
      <w:r w:rsidR="00C54561" w:rsidRPr="00B346CE">
        <w:rPr>
          <w:color w:val="000000"/>
        </w:rPr>
        <w:t xml:space="preserve">  - </w:t>
      </w:r>
      <w:r w:rsidRPr="00B346CE">
        <w:rPr>
          <w:color w:val="000000"/>
        </w:rPr>
        <w:t xml:space="preserve">Załącznik nr </w:t>
      </w:r>
      <w:r w:rsidR="00C54561" w:rsidRPr="00B346CE">
        <w:rPr>
          <w:color w:val="000000"/>
        </w:rPr>
        <w:t xml:space="preserve">2 </w:t>
      </w:r>
    </w:p>
    <w:p w14:paraId="353EDCB0" w14:textId="5197604A" w:rsidR="003E599D" w:rsidRPr="00B346CE" w:rsidRDefault="003E599D" w:rsidP="003E599D">
      <w:pPr>
        <w:pStyle w:val="Nagwek1"/>
        <w:rPr>
          <w:color w:val="000000"/>
        </w:rPr>
      </w:pPr>
      <w:r w:rsidRPr="00B346CE">
        <w:rPr>
          <w:color w:val="000000"/>
        </w:rPr>
        <w:t xml:space="preserve">CZĘŚĆ A: </w:t>
      </w:r>
      <w:r w:rsidR="00AC3FE1" w:rsidRPr="00B346CE">
        <w:rPr>
          <w:color w:val="000000"/>
        </w:rPr>
        <w:t>Macierz</w:t>
      </w:r>
      <w:r w:rsidR="00194999">
        <w:rPr>
          <w:color w:val="000000"/>
        </w:rPr>
        <w:t xml:space="preserve"> NAS</w:t>
      </w:r>
      <w:r w:rsidRPr="00B346CE">
        <w:rPr>
          <w:color w:val="000000"/>
        </w:rPr>
        <w:t xml:space="preserve"> - specyfikacja:</w:t>
      </w:r>
    </w:p>
    <w:p w14:paraId="35628FB4" w14:textId="32D18298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 xml:space="preserve">Wielkość: Rack 19” </w:t>
      </w:r>
      <w:r w:rsidR="00585329">
        <w:t>1</w:t>
      </w:r>
      <w:r w:rsidRPr="0064444F">
        <w:t>U</w:t>
      </w:r>
      <w:r w:rsidR="000322E7" w:rsidRPr="0064444F">
        <w:t xml:space="preserve">, montaż na oryginalnych szynach </w:t>
      </w:r>
      <w:r w:rsidR="001A7BC1" w:rsidRPr="0064444F">
        <w:t>montażowych</w:t>
      </w:r>
    </w:p>
    <w:p w14:paraId="212FB4A0" w14:textId="0EB9EAD5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>Procesor: 4 rdzeniowy w architekturze</w:t>
      </w:r>
      <w:r w:rsidR="0064444F">
        <w:t xml:space="preserve"> </w:t>
      </w:r>
      <w:r w:rsidRPr="0064444F">
        <w:t xml:space="preserve">64bit </w:t>
      </w:r>
      <w:r w:rsidR="0064444F">
        <w:t>ARM z mechanizmem szyfrowania</w:t>
      </w:r>
    </w:p>
    <w:p w14:paraId="3E31157F" w14:textId="0C11EB04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 xml:space="preserve">Wnęki HDD: min </w:t>
      </w:r>
      <w:r w:rsidR="00DA0D59">
        <w:t>4</w:t>
      </w:r>
      <w:r w:rsidRPr="0064444F">
        <w:t xml:space="preserve"> x 3,5” SATA III (6 Gb/s)</w:t>
      </w:r>
    </w:p>
    <w:p w14:paraId="7C128BE4" w14:textId="18F8BA98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>Gniazd</w:t>
      </w:r>
      <w:r w:rsidR="0064444F">
        <w:t xml:space="preserve">o </w:t>
      </w:r>
      <w:r w:rsidRPr="0064444F">
        <w:t xml:space="preserve">SSD: </w:t>
      </w:r>
      <w:r w:rsidR="0064444F">
        <w:t>opcjonalnie przez kartę rozszerzeń</w:t>
      </w:r>
    </w:p>
    <w:p w14:paraId="6E8D931A" w14:textId="77777777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>Obsługa typów RAID: JBOD, 0, 1, 5, 10</w:t>
      </w:r>
    </w:p>
    <w:p w14:paraId="48512E3A" w14:textId="77777777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 xml:space="preserve">Pamięć systemowa: min 8GB DDR4 </w:t>
      </w:r>
    </w:p>
    <w:p w14:paraId="6D67428E" w14:textId="677F3762" w:rsidR="00DB0452" w:rsidRPr="00D70CAF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Porty sieciowe: min 2 x 2,5 GbE Rj45</w:t>
      </w:r>
      <w:r w:rsidR="0064444F" w:rsidRPr="00D70CAF">
        <w:t>, 2 x 10GbE SFP+</w:t>
      </w:r>
    </w:p>
    <w:p w14:paraId="6BB6A268" w14:textId="1A0BB995" w:rsidR="00DB0452" w:rsidRPr="00D70CAF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Porty USB: min 4</w:t>
      </w:r>
      <w:r w:rsidR="0064444F" w:rsidRPr="00D70CAF">
        <w:t xml:space="preserve"> </w:t>
      </w:r>
      <w:r w:rsidRPr="00D70CAF">
        <w:t>x 3.2 Gen</w:t>
      </w:r>
      <w:r w:rsidR="0064444F" w:rsidRPr="00D70CAF">
        <w:t>1</w:t>
      </w:r>
      <w:r w:rsidRPr="00D70CAF">
        <w:t xml:space="preserve"> typu A</w:t>
      </w:r>
    </w:p>
    <w:p w14:paraId="78308E2F" w14:textId="77777777" w:rsidR="00DB0452" w:rsidRPr="00D70CAF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Panel użytkownika: web w języku polskim</w:t>
      </w:r>
    </w:p>
    <w:p w14:paraId="79CBA864" w14:textId="77777777" w:rsidR="00DB0452" w:rsidRPr="00D70CAF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Obsługiwane systemy operacyjne: Windows 10, 11, Windows Server 2008 R2, 2012, 2012 R2, 2016, 2019 i 2022</w:t>
      </w:r>
    </w:p>
    <w:p w14:paraId="15080655" w14:textId="77777777" w:rsidR="00DB0452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Obsługiwane protokoły sieciowe: TCP/IP, IPv4, CIFS/SMB, FTP, FTPS, SFTP, TFTP, HTTP(S), SSH, SMTP, LDAP</w:t>
      </w:r>
    </w:p>
    <w:p w14:paraId="6E1067D9" w14:textId="3BFE56ED" w:rsidR="00585329" w:rsidRDefault="00585329" w:rsidP="00DB0452">
      <w:pPr>
        <w:pStyle w:val="Akapitzlist"/>
        <w:numPr>
          <w:ilvl w:val="0"/>
          <w:numId w:val="1"/>
        </w:numPr>
        <w:spacing w:after="0"/>
      </w:pPr>
      <w:r>
        <w:t>Nadmiarowe zasilanie</w:t>
      </w:r>
    </w:p>
    <w:p w14:paraId="785FA933" w14:textId="5471AB9F" w:rsidR="00475FB2" w:rsidRPr="00D70CAF" w:rsidRDefault="00475FB2" w:rsidP="00DB0452">
      <w:pPr>
        <w:pStyle w:val="Akapitzlist"/>
        <w:numPr>
          <w:ilvl w:val="0"/>
          <w:numId w:val="1"/>
        </w:numPr>
        <w:spacing w:after="0"/>
      </w:pPr>
      <w:r>
        <w:t>Gwarancja</w:t>
      </w:r>
      <w:r w:rsidR="002938DD">
        <w:t xml:space="preserve"> producenta</w:t>
      </w:r>
      <w:r>
        <w:t xml:space="preserve"> rozszerzona do 5 lat</w:t>
      </w:r>
    </w:p>
    <w:p w14:paraId="30092FEA" w14:textId="68CBDE03" w:rsidR="00DB0452" w:rsidRPr="00B346CE" w:rsidRDefault="00DB0452" w:rsidP="00DB0452">
      <w:pPr>
        <w:pStyle w:val="Nagwek1"/>
        <w:rPr>
          <w:color w:val="000000"/>
        </w:rPr>
      </w:pPr>
      <w:r w:rsidRPr="00B346CE">
        <w:rPr>
          <w:color w:val="000000"/>
        </w:rPr>
        <w:t xml:space="preserve">CZĘŚĆ </w:t>
      </w:r>
      <w:r>
        <w:rPr>
          <w:color w:val="000000"/>
        </w:rPr>
        <w:t>B</w:t>
      </w:r>
      <w:r w:rsidRPr="00B346CE">
        <w:rPr>
          <w:color w:val="000000"/>
        </w:rPr>
        <w:t xml:space="preserve">: </w:t>
      </w:r>
      <w:r>
        <w:rPr>
          <w:color w:val="000000"/>
        </w:rPr>
        <w:t>Dyski</w:t>
      </w:r>
      <w:r w:rsidRPr="00B346CE">
        <w:rPr>
          <w:color w:val="000000"/>
        </w:rPr>
        <w:t xml:space="preserve"> - specyfikacja:</w:t>
      </w:r>
    </w:p>
    <w:p w14:paraId="2C5708E5" w14:textId="79330AC5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Klasa dysków: zaprojektowan</w:t>
      </w:r>
      <w:r w:rsidR="00EA5DAB">
        <w:t>a</w:t>
      </w:r>
      <w:r w:rsidRPr="005A0C96">
        <w:t xml:space="preserve"> do pracy w systemach NAS</w:t>
      </w:r>
      <w:r w:rsidR="00EA5DAB">
        <w:t xml:space="preserve"> 24x7</w:t>
      </w:r>
    </w:p>
    <w:p w14:paraId="21FD0C4A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Rozmiar: 3,5”</w:t>
      </w:r>
    </w:p>
    <w:p w14:paraId="03CD3739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  <w:rPr>
          <w:lang w:val="en-US"/>
        </w:rPr>
      </w:pPr>
      <w:r w:rsidRPr="005A0C96">
        <w:rPr>
          <w:lang w:val="en-US"/>
        </w:rPr>
        <w:t>Interfejs: SATA III (6 Gb/s)</w:t>
      </w:r>
    </w:p>
    <w:p w14:paraId="72CC2BFE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RPM: 7200</w:t>
      </w:r>
    </w:p>
    <w:p w14:paraId="1DC0A883" w14:textId="2A8BD763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 xml:space="preserve">Pojemność: min </w:t>
      </w:r>
      <w:r w:rsidR="00585329">
        <w:t>1</w:t>
      </w:r>
      <w:r w:rsidR="00F17873">
        <w:t>6</w:t>
      </w:r>
      <w:r w:rsidRPr="005A0C96">
        <w:t xml:space="preserve">TB </w:t>
      </w:r>
    </w:p>
    <w:p w14:paraId="030D592C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Cache: 256MB</w:t>
      </w:r>
    </w:p>
    <w:p w14:paraId="3222AD93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Technologia CMR</w:t>
      </w:r>
    </w:p>
    <w:p w14:paraId="7769A9E8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Gwarancja: 5 lat (60 miesięcy)</w:t>
      </w:r>
    </w:p>
    <w:p w14:paraId="2BA82165" w14:textId="1207EA4F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MTBF: min 2`000`000h</w:t>
      </w:r>
    </w:p>
    <w:p w14:paraId="6C15D9C2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Współczynnik obciążenia: min 550 TB/rok</w:t>
      </w:r>
    </w:p>
    <w:p w14:paraId="1D4FDEEA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Zgodny z listą kompatybilności serwera NAS</w:t>
      </w:r>
    </w:p>
    <w:p w14:paraId="6F512A38" w14:textId="58209287" w:rsidR="00AC3FE1" w:rsidRPr="00B346CE" w:rsidRDefault="00AC3FE1" w:rsidP="00AC3FE1">
      <w:pPr>
        <w:pStyle w:val="Nagwek1"/>
        <w:rPr>
          <w:color w:val="000000"/>
        </w:rPr>
      </w:pPr>
      <w:r w:rsidRPr="00B346CE">
        <w:rPr>
          <w:color w:val="000000"/>
        </w:rPr>
        <w:t xml:space="preserve">CZĘŚĆ </w:t>
      </w:r>
      <w:r w:rsidR="00DB0452">
        <w:rPr>
          <w:color w:val="000000"/>
        </w:rPr>
        <w:t>C</w:t>
      </w:r>
      <w:r w:rsidRPr="00B346CE">
        <w:rPr>
          <w:color w:val="000000"/>
        </w:rPr>
        <w:t>: Licencje - specyfikacja:</w:t>
      </w:r>
    </w:p>
    <w:p w14:paraId="17CD90BF" w14:textId="5E22FEF2" w:rsidR="00AC3FE1" w:rsidRPr="00B346CE" w:rsidRDefault="00AC3FE1" w:rsidP="00352FE3">
      <w:pPr>
        <w:spacing w:before="120" w:after="120"/>
        <w:ind w:left="2552" w:hanging="2552"/>
      </w:pPr>
      <w:r w:rsidRPr="00B346CE">
        <w:t xml:space="preserve">2x </w:t>
      </w:r>
      <w:r w:rsidR="00B346CE" w:rsidRPr="00B346CE">
        <w:t>licencja dożywotnia</w:t>
      </w:r>
      <w:r w:rsidRPr="00B346CE">
        <w:tab/>
        <w:t>Xopero</w:t>
      </w:r>
      <w:r w:rsidR="006F09B0" w:rsidRPr="00B346CE">
        <w:t xml:space="preserve"> One</w:t>
      </w:r>
      <w:r w:rsidRPr="00B346CE">
        <w:t xml:space="preserve"> Server Agent + Maintanance &amp; Support Standard - 1 year  </w:t>
      </w:r>
    </w:p>
    <w:p w14:paraId="4436A02A" w14:textId="61D0678C" w:rsidR="00AC3FE1" w:rsidRDefault="000322E7" w:rsidP="000322E7">
      <w:pPr>
        <w:spacing w:before="120" w:after="120"/>
        <w:ind w:left="2552" w:hanging="2552"/>
      </w:pPr>
      <w:r>
        <w:t>8</w:t>
      </w:r>
      <w:r w:rsidR="00AC3FE1" w:rsidRPr="00B346CE">
        <w:t xml:space="preserve">x </w:t>
      </w:r>
      <w:r w:rsidR="00B346CE" w:rsidRPr="00B346CE">
        <w:t>licencja dożywotnia</w:t>
      </w:r>
      <w:r w:rsidR="00AC3FE1" w:rsidRPr="00B346CE">
        <w:tab/>
        <w:t xml:space="preserve">Xopero </w:t>
      </w:r>
      <w:r w:rsidR="006F09B0" w:rsidRPr="00B346CE">
        <w:t xml:space="preserve">One </w:t>
      </w:r>
      <w:r w:rsidR="00AC3FE1" w:rsidRPr="00B346CE">
        <w:t>Endpoint Agent + Maintanance &amp; Support Standard - 1 year</w:t>
      </w:r>
    </w:p>
    <w:p w14:paraId="502F4736" w14:textId="7FDF39FF" w:rsidR="00402D0F" w:rsidRDefault="00402D0F" w:rsidP="00026307">
      <w:pPr>
        <w:spacing w:before="120" w:after="120"/>
      </w:pPr>
      <w:r>
        <w:t>Centralna konsola chmurowa do zarządzania systemem backupu</w:t>
      </w:r>
      <w:r w:rsidR="00026307">
        <w:t xml:space="preserve"> w języku polskim</w:t>
      </w:r>
      <w:r>
        <w:t>.</w:t>
      </w:r>
      <w:r w:rsidR="00026307">
        <w:t xml:space="preserve"> W ramach licencji dostęp do bezterminowych aktualizacji.</w:t>
      </w:r>
    </w:p>
    <w:p w14:paraId="613ADAFF" w14:textId="77777777" w:rsidR="00402D0F" w:rsidRPr="00B346CE" w:rsidRDefault="00402D0F" w:rsidP="00352FE3">
      <w:pPr>
        <w:spacing w:before="120" w:after="120"/>
        <w:ind w:left="2552" w:hanging="2552"/>
      </w:pPr>
    </w:p>
    <w:p w14:paraId="7EAB4E9C" w14:textId="3B59D1E0" w:rsidR="00AC3FE1" w:rsidRPr="00B346CE" w:rsidRDefault="00AC3FE1" w:rsidP="00B25426">
      <w:pPr>
        <w:spacing w:before="120" w:after="120"/>
      </w:pPr>
      <w:r w:rsidRPr="00B346CE">
        <w:lastRenderedPageBreak/>
        <w:t xml:space="preserve">Zamawiający </w:t>
      </w:r>
      <w:r w:rsidR="00B25426" w:rsidRPr="00B346CE">
        <w:t xml:space="preserve">informuje, że może zmienić minimalnie ilość zamawianych licencji  Xopero </w:t>
      </w:r>
      <w:r w:rsidR="006F09B0" w:rsidRPr="00B346CE">
        <w:t xml:space="preserve">One </w:t>
      </w:r>
      <w:r w:rsidR="00B25426" w:rsidRPr="00B346CE">
        <w:t>Endpoint Agent w ramach przewidzianego budżetu</w:t>
      </w:r>
      <w:r w:rsidR="006F09B0" w:rsidRPr="00B346CE">
        <w:t>.</w:t>
      </w:r>
    </w:p>
    <w:p w14:paraId="434F9CE1" w14:textId="0ACC92AC" w:rsidR="00B25426" w:rsidRPr="00B346CE" w:rsidRDefault="00B25426" w:rsidP="00B25426">
      <w:pPr>
        <w:pStyle w:val="Nagwek1"/>
        <w:rPr>
          <w:color w:val="000000"/>
        </w:rPr>
      </w:pPr>
      <w:r w:rsidRPr="00B346CE">
        <w:rPr>
          <w:color w:val="000000"/>
        </w:rPr>
        <w:t xml:space="preserve">CZĘŚĆ </w:t>
      </w:r>
      <w:r w:rsidR="00DB0452">
        <w:rPr>
          <w:color w:val="000000"/>
        </w:rPr>
        <w:t>D</w:t>
      </w:r>
      <w:r w:rsidRPr="00B346CE">
        <w:rPr>
          <w:color w:val="000000"/>
        </w:rPr>
        <w:t>: Chmura - specyfikacja:</w:t>
      </w:r>
    </w:p>
    <w:p w14:paraId="092F0697" w14:textId="494ADCB4" w:rsidR="00B25426" w:rsidRDefault="005D3284" w:rsidP="00B25426">
      <w:pPr>
        <w:spacing w:before="120" w:after="120"/>
        <w:ind w:left="2268" w:hanging="2268"/>
      </w:pPr>
      <w:r>
        <w:t xml:space="preserve">Magazyn chmurowy </w:t>
      </w:r>
      <w:r w:rsidR="00BF533C">
        <w:t xml:space="preserve">na backupy </w:t>
      </w:r>
      <w:r>
        <w:t>o przestrzeni 1 TB na okres 3 lat</w:t>
      </w:r>
      <w:r w:rsidR="00F17873">
        <w:t>.</w:t>
      </w:r>
    </w:p>
    <w:p w14:paraId="4D31EEC3" w14:textId="35B375C3" w:rsidR="00BF533C" w:rsidRDefault="00BF533C" w:rsidP="00BF533C">
      <w:pPr>
        <w:spacing w:before="120" w:after="120"/>
      </w:pPr>
      <w:r>
        <w:t>Połączenie z magazynem chmurowym z wykorzystaniem bezpiecznych połączeń, szyfrowanych połączeń SSL lub VPN.</w:t>
      </w:r>
    </w:p>
    <w:p w14:paraId="51FBBC20" w14:textId="6BEA428B" w:rsidR="00B5748D" w:rsidRPr="00B346CE" w:rsidRDefault="00BF533C" w:rsidP="00B5748D">
      <w:pPr>
        <w:pStyle w:val="Nagwek1"/>
        <w:rPr>
          <w:color w:val="000000"/>
        </w:rPr>
      </w:pPr>
      <w:r>
        <w:rPr>
          <w:color w:val="000000"/>
        </w:rPr>
        <w:t>C</w:t>
      </w:r>
      <w:r w:rsidR="00B5748D" w:rsidRPr="00B346CE">
        <w:rPr>
          <w:color w:val="000000"/>
        </w:rPr>
        <w:t xml:space="preserve">ZĘŚĆ </w:t>
      </w:r>
      <w:r w:rsidR="00B5748D">
        <w:rPr>
          <w:color w:val="000000"/>
        </w:rPr>
        <w:t>E</w:t>
      </w:r>
      <w:r w:rsidR="00B5748D" w:rsidRPr="00B346CE">
        <w:rPr>
          <w:color w:val="000000"/>
        </w:rPr>
        <w:t xml:space="preserve">: </w:t>
      </w:r>
      <w:r w:rsidR="00B5748D">
        <w:rPr>
          <w:color w:val="000000"/>
        </w:rPr>
        <w:t>Usługi dodatkowe</w:t>
      </w:r>
      <w:r w:rsidR="00B5748D" w:rsidRPr="00B346CE">
        <w:rPr>
          <w:color w:val="000000"/>
        </w:rPr>
        <w:t xml:space="preserve"> - specyfikacja:</w:t>
      </w:r>
    </w:p>
    <w:p w14:paraId="5E05C2D8" w14:textId="2958DF0E" w:rsidR="00B5748D" w:rsidRDefault="00026307" w:rsidP="00026307">
      <w:pPr>
        <w:pStyle w:val="Akapitzlist"/>
        <w:numPr>
          <w:ilvl w:val="0"/>
          <w:numId w:val="4"/>
        </w:numPr>
        <w:spacing w:before="120" w:after="120"/>
      </w:pPr>
      <w:r>
        <w:t>Usługa zdalnego wsparcia podczas wdrożenia</w:t>
      </w:r>
    </w:p>
    <w:p w14:paraId="45C59DF3" w14:textId="1E2358B9" w:rsidR="00026307" w:rsidRPr="00B346CE" w:rsidRDefault="00026307" w:rsidP="009A37A3">
      <w:pPr>
        <w:pStyle w:val="Akapitzlist"/>
        <w:numPr>
          <w:ilvl w:val="0"/>
          <w:numId w:val="4"/>
        </w:numPr>
        <w:spacing w:before="120" w:after="120"/>
      </w:pPr>
      <w:r>
        <w:t>Usługa utrzymania i wsparcia technicznego premium na okres min 1 roku – świadczona w języku polskim</w:t>
      </w:r>
    </w:p>
    <w:sectPr w:rsidR="00026307" w:rsidRPr="00B34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1BC"/>
    <w:multiLevelType w:val="hybridMultilevel"/>
    <w:tmpl w:val="C90C60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96FCE"/>
    <w:multiLevelType w:val="hybridMultilevel"/>
    <w:tmpl w:val="204E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1030B"/>
    <w:multiLevelType w:val="hybridMultilevel"/>
    <w:tmpl w:val="BDF4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20F1"/>
    <w:multiLevelType w:val="hybridMultilevel"/>
    <w:tmpl w:val="02523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018476">
    <w:abstractNumId w:val="0"/>
  </w:num>
  <w:num w:numId="2" w16cid:durableId="120534266">
    <w:abstractNumId w:val="1"/>
  </w:num>
  <w:num w:numId="3" w16cid:durableId="1647591922">
    <w:abstractNumId w:val="2"/>
  </w:num>
  <w:num w:numId="4" w16cid:durableId="1599866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9C"/>
    <w:rsid w:val="00017EF4"/>
    <w:rsid w:val="00026307"/>
    <w:rsid w:val="000322E7"/>
    <w:rsid w:val="00056C47"/>
    <w:rsid w:val="00095242"/>
    <w:rsid w:val="000F6E21"/>
    <w:rsid w:val="001023AF"/>
    <w:rsid w:val="00166185"/>
    <w:rsid w:val="001909B8"/>
    <w:rsid w:val="00194999"/>
    <w:rsid w:val="001A7BC1"/>
    <w:rsid w:val="001F6EE8"/>
    <w:rsid w:val="00216DF2"/>
    <w:rsid w:val="00267A30"/>
    <w:rsid w:val="00281FDC"/>
    <w:rsid w:val="002938DD"/>
    <w:rsid w:val="00294C63"/>
    <w:rsid w:val="002D27F1"/>
    <w:rsid w:val="00311688"/>
    <w:rsid w:val="00337B4B"/>
    <w:rsid w:val="00352FE3"/>
    <w:rsid w:val="003578F4"/>
    <w:rsid w:val="00395A8B"/>
    <w:rsid w:val="003E599D"/>
    <w:rsid w:val="00402D0F"/>
    <w:rsid w:val="00475FB2"/>
    <w:rsid w:val="00487C11"/>
    <w:rsid w:val="004F40AD"/>
    <w:rsid w:val="00552690"/>
    <w:rsid w:val="00583374"/>
    <w:rsid w:val="00585329"/>
    <w:rsid w:val="00596880"/>
    <w:rsid w:val="005A0C96"/>
    <w:rsid w:val="005C3E29"/>
    <w:rsid w:val="005D3284"/>
    <w:rsid w:val="005E64D2"/>
    <w:rsid w:val="006220EB"/>
    <w:rsid w:val="006338B0"/>
    <w:rsid w:val="0064444F"/>
    <w:rsid w:val="00666BDC"/>
    <w:rsid w:val="006E57D0"/>
    <w:rsid w:val="006F09B0"/>
    <w:rsid w:val="00755B5D"/>
    <w:rsid w:val="00773A1B"/>
    <w:rsid w:val="007A4C83"/>
    <w:rsid w:val="007B4F15"/>
    <w:rsid w:val="00831E02"/>
    <w:rsid w:val="00874C4D"/>
    <w:rsid w:val="00876D5E"/>
    <w:rsid w:val="00903A48"/>
    <w:rsid w:val="00950C48"/>
    <w:rsid w:val="00972365"/>
    <w:rsid w:val="009A37A3"/>
    <w:rsid w:val="009B02EA"/>
    <w:rsid w:val="009C08DB"/>
    <w:rsid w:val="00A24B98"/>
    <w:rsid w:val="00A27825"/>
    <w:rsid w:val="00A44CA1"/>
    <w:rsid w:val="00A45D63"/>
    <w:rsid w:val="00A91F75"/>
    <w:rsid w:val="00A94FB7"/>
    <w:rsid w:val="00AB383E"/>
    <w:rsid w:val="00AC3FE1"/>
    <w:rsid w:val="00AD253C"/>
    <w:rsid w:val="00B12AE3"/>
    <w:rsid w:val="00B25426"/>
    <w:rsid w:val="00B346CE"/>
    <w:rsid w:val="00B5748D"/>
    <w:rsid w:val="00B6279F"/>
    <w:rsid w:val="00B8059C"/>
    <w:rsid w:val="00BA5809"/>
    <w:rsid w:val="00BB6FD4"/>
    <w:rsid w:val="00BC6418"/>
    <w:rsid w:val="00BF533C"/>
    <w:rsid w:val="00C54561"/>
    <w:rsid w:val="00C6619E"/>
    <w:rsid w:val="00C853D0"/>
    <w:rsid w:val="00CB0FE8"/>
    <w:rsid w:val="00CC7651"/>
    <w:rsid w:val="00CF4F30"/>
    <w:rsid w:val="00D70CAF"/>
    <w:rsid w:val="00DA0D59"/>
    <w:rsid w:val="00DB0452"/>
    <w:rsid w:val="00DB0466"/>
    <w:rsid w:val="00E45FB1"/>
    <w:rsid w:val="00EA5DAB"/>
    <w:rsid w:val="00EC1E48"/>
    <w:rsid w:val="00ED0128"/>
    <w:rsid w:val="00EF36E7"/>
    <w:rsid w:val="00F17873"/>
    <w:rsid w:val="00F6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CA79"/>
  <w15:chartTrackingRefBased/>
  <w15:docId w15:val="{9EC4DBBD-888F-43EB-801E-2B37E0FB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59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59C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59C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styleId="Hipercze">
    <w:name w:val="Hyperlink"/>
    <w:rsid w:val="00B805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B8059C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DB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3144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Links>
    <vt:vector size="6" baseType="variant">
      <vt:variant>
        <vt:i4>2097277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Rusiecki</dc:creator>
  <cp:keywords/>
  <dc:description/>
  <cp:lastModifiedBy>Sławomir Rusiecki</cp:lastModifiedBy>
  <cp:revision>17</cp:revision>
  <dcterms:created xsi:type="dcterms:W3CDTF">2025-04-22T06:03:00Z</dcterms:created>
  <dcterms:modified xsi:type="dcterms:W3CDTF">2025-05-15T08:21:00Z</dcterms:modified>
</cp:coreProperties>
</file>