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7B1DE" w14:textId="1DA7AF81" w:rsidR="0046724F" w:rsidRPr="00DC2BF8" w:rsidRDefault="0046724F" w:rsidP="0046724F">
      <w:pPr>
        <w:ind w:firstLine="0"/>
        <w:jc w:val="center"/>
        <w:rPr>
          <w:b/>
          <w:bCs/>
          <w:lang w:val="pl-PL"/>
        </w:rPr>
      </w:pPr>
      <w:bookmarkStart w:id="0" w:name="_GoBack"/>
      <w:bookmarkEnd w:id="0"/>
      <w:r>
        <w:rPr>
          <w:b/>
          <w:bCs/>
          <w:lang w:val="pl-PL"/>
        </w:rPr>
        <w:t xml:space="preserve">70 mln zł na działania lokalnych NGO-sów. </w:t>
      </w:r>
      <w:r w:rsidRPr="00EE7692">
        <w:rPr>
          <w:b/>
          <w:bCs/>
          <w:lang w:val="pl-PL"/>
        </w:rPr>
        <w:t>Rusza nabór wniosków w ramach nowego rządowego programu „Moc Małych Społeczności”</w:t>
      </w:r>
    </w:p>
    <w:p w14:paraId="483F6438" w14:textId="77777777" w:rsidR="0046724F" w:rsidRPr="00EE7692" w:rsidRDefault="0046724F" w:rsidP="0046724F">
      <w:pPr>
        <w:rPr>
          <w:lang w:val="pl-PL"/>
        </w:rPr>
      </w:pPr>
    </w:p>
    <w:p w14:paraId="42F498A0" w14:textId="77777777" w:rsidR="0046724F" w:rsidRPr="00330D38" w:rsidRDefault="0046724F" w:rsidP="0046724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422"/>
          <w:tab w:val="clear" w:pos="4876"/>
        </w:tabs>
        <w:suppressAutoHyphens w:val="0"/>
        <w:spacing w:after="160" w:line="278" w:lineRule="auto"/>
        <w:ind w:firstLine="0"/>
        <w:rPr>
          <w:b/>
          <w:bCs/>
          <w:lang w:val="pl-PL"/>
        </w:rPr>
      </w:pPr>
      <w:r>
        <w:rPr>
          <w:b/>
          <w:bCs/>
          <w:lang w:val="pl-PL"/>
        </w:rPr>
        <w:t xml:space="preserve">Dobra wiadomość dla społeczników! </w:t>
      </w:r>
      <w:r w:rsidRPr="00330D38">
        <w:rPr>
          <w:b/>
          <w:bCs/>
          <w:lang w:val="pl-PL"/>
        </w:rPr>
        <w:t xml:space="preserve">Narodowy Instytut Wolności – Centrum Rozwoju Społeczeństwa Obywatelskiego uruchomia nabór wniosków do </w:t>
      </w:r>
      <w:r>
        <w:rPr>
          <w:b/>
          <w:bCs/>
          <w:lang w:val="pl-PL"/>
        </w:rPr>
        <w:t>rządowego p</w:t>
      </w:r>
      <w:r w:rsidRPr="00330D38">
        <w:rPr>
          <w:b/>
          <w:bCs/>
          <w:lang w:val="pl-PL"/>
        </w:rPr>
        <w:t xml:space="preserve">rogramu </w:t>
      </w:r>
      <w:r>
        <w:rPr>
          <w:b/>
          <w:bCs/>
          <w:lang w:val="pl-PL"/>
        </w:rPr>
        <w:t>„</w:t>
      </w:r>
      <w:r w:rsidRPr="00330D38">
        <w:rPr>
          <w:b/>
          <w:bCs/>
          <w:lang w:val="pl-PL"/>
        </w:rPr>
        <w:t>Moc Małych Społeczności”</w:t>
      </w:r>
      <w:r>
        <w:rPr>
          <w:b/>
          <w:bCs/>
          <w:lang w:val="pl-PL"/>
        </w:rPr>
        <w:t xml:space="preserve">. </w:t>
      </w:r>
      <w:r w:rsidRPr="00330D38">
        <w:rPr>
          <w:b/>
          <w:bCs/>
          <w:lang w:val="pl-PL"/>
        </w:rPr>
        <w:t>Główny cel</w:t>
      </w:r>
      <w:r>
        <w:rPr>
          <w:b/>
          <w:bCs/>
          <w:lang w:val="pl-PL"/>
        </w:rPr>
        <w:t>:</w:t>
      </w:r>
      <w:r w:rsidRPr="00330D38">
        <w:rPr>
          <w:b/>
          <w:bCs/>
          <w:lang w:val="pl-PL"/>
        </w:rPr>
        <w:t xml:space="preserve"> wzmocnienie </w:t>
      </w:r>
      <w:r>
        <w:rPr>
          <w:b/>
          <w:bCs/>
          <w:lang w:val="pl-PL"/>
        </w:rPr>
        <w:t xml:space="preserve">potencjału i </w:t>
      </w:r>
      <w:r w:rsidRPr="00330D38">
        <w:rPr>
          <w:b/>
          <w:bCs/>
          <w:lang w:val="pl-PL"/>
        </w:rPr>
        <w:t>odporności społecznej lokalnych społeczności i organizacji pozarządowych</w:t>
      </w:r>
      <w:r>
        <w:rPr>
          <w:b/>
          <w:bCs/>
          <w:lang w:val="pl-PL"/>
        </w:rPr>
        <w:t>.</w:t>
      </w:r>
    </w:p>
    <w:p w14:paraId="3C901BA0" w14:textId="77777777" w:rsidR="0046724F" w:rsidRDefault="0046724F" w:rsidP="0046724F">
      <w:pPr>
        <w:ind w:firstLine="0"/>
        <w:rPr>
          <w:rFonts w:eastAsia="Calibri" w:cs="Calibri"/>
          <w:lang w:val="pl-PL"/>
        </w:rPr>
      </w:pPr>
    </w:p>
    <w:p w14:paraId="7F80995F" w14:textId="2691B1B8" w:rsidR="0046724F" w:rsidRPr="00330D38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16 maja rozpoczyna się nabór wniosków w ramach „Rządowego Programu wsparcia organizacji pozarządowych Moc Małych Społeczności”. </w:t>
      </w:r>
      <w:r>
        <w:rPr>
          <w:lang w:val="pl-PL"/>
        </w:rPr>
        <w:t xml:space="preserve">Jest on adresowany do </w:t>
      </w:r>
      <w:r w:rsidRPr="00EE7692">
        <w:rPr>
          <w:lang w:val="pl-PL"/>
        </w:rPr>
        <w:t>NGO</w:t>
      </w:r>
      <w:r>
        <w:rPr>
          <w:lang w:val="pl-PL"/>
        </w:rPr>
        <w:t>-</w:t>
      </w:r>
      <w:r w:rsidRPr="00EE7692">
        <w:rPr>
          <w:lang w:val="pl-PL"/>
        </w:rPr>
        <w:t xml:space="preserve">sów, które działają w mniejszych miastach oraz na terenach wiejskich. To one są często pierwszą linią wsparcia w trakcie kryzysów. </w:t>
      </w:r>
      <w:r>
        <w:rPr>
          <w:lang w:val="pl-PL"/>
        </w:rPr>
        <w:t xml:space="preserve">Program powstał z inicjatywy </w:t>
      </w:r>
      <w:r w:rsidRPr="00330D38">
        <w:rPr>
          <w:lang w:val="pl-PL"/>
        </w:rPr>
        <w:t xml:space="preserve">Adriany Porowskiej, </w:t>
      </w:r>
      <w:proofErr w:type="spellStart"/>
      <w:r w:rsidRPr="00330D38">
        <w:rPr>
          <w:lang w:val="pl-PL"/>
        </w:rPr>
        <w:t>Ministry</w:t>
      </w:r>
      <w:proofErr w:type="spellEnd"/>
      <w:r w:rsidRPr="00330D38">
        <w:rPr>
          <w:lang w:val="pl-PL"/>
        </w:rPr>
        <w:t xml:space="preserve"> ds. Społeczeństwa Obywatelskiego.</w:t>
      </w:r>
      <w:r>
        <w:rPr>
          <w:lang w:val="pl-PL"/>
        </w:rPr>
        <w:t xml:space="preserve"> Jego budżet to aż 70 mln zł. </w:t>
      </w:r>
    </w:p>
    <w:p w14:paraId="0388BFF6" w14:textId="77777777" w:rsidR="0046724F" w:rsidRDefault="0046724F" w:rsidP="0046724F">
      <w:pPr>
        <w:ind w:firstLine="0"/>
        <w:rPr>
          <w:lang w:val="pl-PL"/>
        </w:rPr>
      </w:pPr>
    </w:p>
    <w:p w14:paraId="086BDFE7" w14:textId="77777777" w:rsidR="0046724F" w:rsidRPr="00EE7692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Założenia programu były szeroko konsultowane z przedstawicielkami i przedstawicielami NGO z całej Polski. Odbyło się </w:t>
      </w:r>
      <w:r>
        <w:rPr>
          <w:lang w:val="pl-PL"/>
        </w:rPr>
        <w:t>blisko</w:t>
      </w:r>
      <w:r w:rsidRPr="00EE7692">
        <w:rPr>
          <w:lang w:val="pl-PL"/>
        </w:rPr>
        <w:t xml:space="preserve"> 100 spotkań konsultacyjnych i informacyjnych. Z</w:t>
      </w:r>
      <w:r>
        <w:rPr>
          <w:lang w:val="pl-PL"/>
        </w:rPr>
        <w:t xml:space="preserve"> dotacji w ramach MMS</w:t>
      </w:r>
      <w:r w:rsidRPr="00EE7692">
        <w:rPr>
          <w:lang w:val="pl-PL"/>
        </w:rPr>
        <w:t xml:space="preserve"> skorzystają organizacje o mniejszych budżetach, które działają </w:t>
      </w:r>
      <w:r>
        <w:rPr>
          <w:lang w:val="pl-PL"/>
        </w:rPr>
        <w:t>na wsi</w:t>
      </w:r>
      <w:r w:rsidRPr="00EE7692">
        <w:rPr>
          <w:lang w:val="pl-PL"/>
        </w:rPr>
        <w:t xml:space="preserve"> oraz w miastach do 100 tysięcy mieszkańców. </w:t>
      </w:r>
    </w:p>
    <w:p w14:paraId="2D79640E" w14:textId="77777777" w:rsidR="0046724F" w:rsidRDefault="0046724F" w:rsidP="0046724F">
      <w:pPr>
        <w:ind w:firstLine="0"/>
        <w:rPr>
          <w:lang w:val="pl-PL"/>
        </w:rPr>
      </w:pPr>
    </w:p>
    <w:p w14:paraId="000743F5" w14:textId="77777777" w:rsidR="0046724F" w:rsidRPr="00EE7692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Program obejmuje 3 priorytety. Nabór wniosków w ramach każdego z nich staruje </w:t>
      </w:r>
      <w:r w:rsidRPr="00330D38">
        <w:rPr>
          <w:b/>
          <w:bCs/>
          <w:lang w:val="pl-PL"/>
        </w:rPr>
        <w:t>16 maja</w:t>
      </w:r>
      <w:r w:rsidRPr="00EE7692">
        <w:rPr>
          <w:lang w:val="pl-PL"/>
        </w:rPr>
        <w:t xml:space="preserve"> i potrwa do </w:t>
      </w:r>
      <w:r w:rsidRPr="00330D38">
        <w:rPr>
          <w:b/>
          <w:bCs/>
          <w:lang w:val="pl-PL"/>
        </w:rPr>
        <w:t>9 czerwca</w:t>
      </w:r>
      <w:r w:rsidRPr="00EE7692">
        <w:rPr>
          <w:lang w:val="pl-PL"/>
        </w:rPr>
        <w:t xml:space="preserve">. </w:t>
      </w:r>
    </w:p>
    <w:p w14:paraId="31C6AC47" w14:textId="77777777" w:rsidR="0046724F" w:rsidRDefault="0046724F" w:rsidP="0046724F">
      <w:pPr>
        <w:ind w:firstLine="0"/>
        <w:rPr>
          <w:b/>
          <w:lang w:val="pl-PL"/>
        </w:rPr>
      </w:pPr>
    </w:p>
    <w:p w14:paraId="19DF4BA8" w14:textId="77777777" w:rsidR="00E1120C" w:rsidRPr="00E1120C" w:rsidRDefault="00E1120C" w:rsidP="00E1120C">
      <w:pPr>
        <w:ind w:firstLine="0"/>
        <w:rPr>
          <w:b/>
          <w:lang w:val="pl-PL"/>
        </w:rPr>
      </w:pPr>
      <w:r w:rsidRPr="00E1120C">
        <w:rPr>
          <w:b/>
          <w:lang w:val="pl-PL"/>
        </w:rPr>
        <w:t>Priorytet 1: Odporne, zintegrowane społeczności lokalne</w:t>
      </w:r>
    </w:p>
    <w:p w14:paraId="6F1331C9" w14:textId="77777777" w:rsidR="006C368C" w:rsidRDefault="00E1120C" w:rsidP="006C368C">
      <w:pPr>
        <w:ind w:firstLine="0"/>
        <w:rPr>
          <w:lang w:val="pl-PL"/>
        </w:rPr>
      </w:pPr>
      <w:r w:rsidRPr="00E1120C">
        <w:rPr>
          <w:bCs/>
          <w:lang w:val="pl-PL"/>
        </w:rPr>
        <w:t xml:space="preserve">Dotacje w ramach priorytetu 1 przeznaczone są dla organizacji wymienionych w art. 3 Ustawy o działalności pożytku publicznego i o wolontariacie, których średni przychód z trzech ostatnich zamkniętych lat budżetowych (w przypadku organizacji działających krócej, uwzględnia się odpowiednio dwa lub jeden rok budżetowy) nie przekroczył 200 tys. zł oraz są zarejestrowane i prowadzące działalność na terenach wiejskich lub w miejscowościach liczących nie więcej niż 100 000 mieszkańców. </w:t>
      </w:r>
      <w:r w:rsidR="006C368C" w:rsidRPr="002B297A">
        <w:rPr>
          <w:lang w:val="pl-PL"/>
        </w:rPr>
        <w:t xml:space="preserve">Warunkiem udziału w naborze jest zarejestrowanie </w:t>
      </w:r>
      <w:r w:rsidR="006C368C" w:rsidRPr="003E273E">
        <w:rPr>
          <w:lang w:val="pl-PL"/>
        </w:rPr>
        <w:t>organizacji przed 31 grudnia 2024 roku.</w:t>
      </w:r>
    </w:p>
    <w:p w14:paraId="38859C5F" w14:textId="77777777" w:rsidR="00E1120C" w:rsidRPr="00E1120C" w:rsidRDefault="00E1120C" w:rsidP="00E1120C">
      <w:pPr>
        <w:ind w:firstLine="0"/>
        <w:rPr>
          <w:bCs/>
          <w:lang w:val="pl-PL"/>
        </w:rPr>
      </w:pPr>
      <w:r w:rsidRPr="00E1120C">
        <w:rPr>
          <w:bCs/>
          <w:lang w:val="pl-PL"/>
        </w:rPr>
        <w:t xml:space="preserve">Wsparcie z tego priorytetu otrzyma ok. 900 organizacji, a maksymalna kwota dotacji wyniesie 50 tys. zł. Środki będzie można przeznaczyć na działania aktywizujące skierowane do lokalnej społeczności oraz rozwój instytucjonalny - czyli zakup sprzętu, prace remontowe, a także szkolenia kadry. </w:t>
      </w:r>
    </w:p>
    <w:p w14:paraId="01A84408" w14:textId="3A102EC7" w:rsidR="0046724F" w:rsidRPr="00EE7692" w:rsidRDefault="0046724F" w:rsidP="0046724F">
      <w:pPr>
        <w:ind w:firstLine="0"/>
        <w:rPr>
          <w:lang w:val="pl-PL"/>
        </w:rPr>
      </w:pPr>
    </w:p>
    <w:p w14:paraId="4291F3CB" w14:textId="77777777" w:rsidR="0046724F" w:rsidRPr="00EE7692" w:rsidRDefault="0046724F" w:rsidP="0046724F">
      <w:pPr>
        <w:ind w:firstLine="0"/>
        <w:rPr>
          <w:b/>
          <w:lang w:val="pl-PL"/>
        </w:rPr>
      </w:pPr>
      <w:r w:rsidRPr="00EE7692">
        <w:rPr>
          <w:b/>
          <w:lang w:val="pl-PL"/>
        </w:rPr>
        <w:t xml:space="preserve">Priorytet 2: Zwiększenie potencjału organizacji zrzeszonych w sieciach </w:t>
      </w:r>
    </w:p>
    <w:p w14:paraId="7E2F4D20" w14:textId="77777777" w:rsidR="006D64F8" w:rsidRPr="006D64F8" w:rsidRDefault="006D64F8" w:rsidP="006D64F8">
      <w:pPr>
        <w:ind w:firstLine="0"/>
        <w:rPr>
          <w:lang w:val="pl-PL"/>
        </w:rPr>
      </w:pPr>
      <w:r w:rsidRPr="006D64F8">
        <w:rPr>
          <w:lang w:val="pl-PL"/>
        </w:rPr>
        <w:lastRenderedPageBreak/>
        <w:t xml:space="preserve">W ramach Priorytetu 2 można ubiegać się o dotację w wysokości od 100.000 do 200.000 zł. Wspierane będą działania sieci zrzeszających organizacje pozarządowe i grupy nieformalne w sposób formalny bądź nieformalny, np. związki stowarzyszeń, federacje, konfederacje, nieformalne sieci i koalicje. </w:t>
      </w:r>
    </w:p>
    <w:p w14:paraId="3678CAE4" w14:textId="77777777" w:rsidR="0046724F" w:rsidRDefault="0046724F" w:rsidP="0046724F">
      <w:pPr>
        <w:ind w:firstLine="0"/>
        <w:rPr>
          <w:b/>
          <w:lang w:val="pl-PL"/>
        </w:rPr>
      </w:pPr>
    </w:p>
    <w:p w14:paraId="530C5762" w14:textId="77777777" w:rsidR="0046724F" w:rsidRPr="00EE7692" w:rsidRDefault="0046724F" w:rsidP="0046724F">
      <w:pPr>
        <w:ind w:firstLine="0"/>
        <w:rPr>
          <w:b/>
          <w:lang w:val="pl-PL"/>
        </w:rPr>
      </w:pPr>
      <w:r w:rsidRPr="00EE7692">
        <w:rPr>
          <w:b/>
          <w:lang w:val="pl-PL"/>
        </w:rPr>
        <w:t xml:space="preserve">Priorytet 3: Małe inicjatywy </w:t>
      </w:r>
    </w:p>
    <w:p w14:paraId="1B811A2E" w14:textId="77777777" w:rsidR="0046724F" w:rsidRPr="00EE7692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Dotacje z </w:t>
      </w:r>
      <w:r>
        <w:rPr>
          <w:lang w:val="pl-PL"/>
        </w:rPr>
        <w:t>p</w:t>
      </w:r>
      <w:r w:rsidRPr="00EE7692">
        <w:rPr>
          <w:lang w:val="pl-PL"/>
        </w:rPr>
        <w:t xml:space="preserve">riorytetu 3 adresowane są do najmniejszych, lokalnych organizacji pozarządowych oraz lokalnych grup nieformalnych, nieposiadających jeszcze potencjału do realizacji bardziej złożonych zadań. W jego ramach wybranych zostanie 16 operatorów regionalnych, którzy przekażą granty lokalnym organizacjom i grupom nieformalnym. </w:t>
      </w:r>
    </w:p>
    <w:p w14:paraId="42D60671" w14:textId="77777777" w:rsidR="0046724F" w:rsidRDefault="0046724F" w:rsidP="0046724F">
      <w:pPr>
        <w:ind w:firstLine="0"/>
        <w:rPr>
          <w:lang w:val="pl-PL"/>
        </w:rPr>
      </w:pPr>
    </w:p>
    <w:p w14:paraId="27C1EB94" w14:textId="71BE50F2" w:rsidR="0046724F" w:rsidRDefault="0046724F" w:rsidP="0046724F">
      <w:pPr>
        <w:ind w:firstLine="0"/>
        <w:rPr>
          <w:lang w:val="pl-PL"/>
        </w:rPr>
      </w:pPr>
      <w:r w:rsidRPr="00EE7692">
        <w:rPr>
          <w:lang w:val="pl-PL"/>
        </w:rPr>
        <w:t xml:space="preserve">Więcej o programie można przeczytać na stronie </w:t>
      </w:r>
      <w:hyperlink r:id="rId4" w:history="1">
        <w:r w:rsidRPr="00A37ABB">
          <w:rPr>
            <w:rStyle w:val="Hipercze"/>
            <w:lang w:val="pl-PL"/>
          </w:rPr>
          <w:t>niw.gov.pl</w:t>
        </w:r>
      </w:hyperlink>
      <w:r w:rsidRPr="00EE7692">
        <w:rPr>
          <w:lang w:val="pl-PL"/>
        </w:rPr>
        <w:t>.</w:t>
      </w:r>
      <w:r>
        <w:rPr>
          <w:lang w:val="pl-PL"/>
        </w:rPr>
        <w:t xml:space="preserve"> Znajduje się tam Regulamin konkursu oraz lista najczęściej zadawanych pytań i odpowiedzi, z której można dowiedzieć się m.in. jakie dziania można finansować z dotacji, kto może dostać wsparcie</w:t>
      </w:r>
      <w:r w:rsidR="00A37ABB">
        <w:rPr>
          <w:lang w:val="pl-PL"/>
        </w:rPr>
        <w:t>, czego nie można kupić z grantu</w:t>
      </w:r>
      <w:r>
        <w:rPr>
          <w:lang w:val="pl-PL"/>
        </w:rPr>
        <w:t xml:space="preserve"> itd. </w:t>
      </w:r>
    </w:p>
    <w:p w14:paraId="5CF94466" w14:textId="6739B60C" w:rsidR="0046724F" w:rsidRPr="00865844" w:rsidRDefault="0046724F" w:rsidP="0046724F">
      <w:pPr>
        <w:ind w:firstLine="0"/>
        <w:rPr>
          <w:rFonts w:eastAsia="Times New Roman"/>
          <w:lang w:val="pl-PL"/>
        </w:rPr>
      </w:pPr>
      <w:r w:rsidRPr="007F0266">
        <w:t xml:space="preserve">Do </w:t>
      </w:r>
      <w:r w:rsidRPr="00865844">
        <w:rPr>
          <w:lang w:val="pl-PL"/>
        </w:rPr>
        <w:t xml:space="preserve">dyspozycji </w:t>
      </w:r>
      <w:r>
        <w:rPr>
          <w:lang w:val="pl-PL"/>
        </w:rPr>
        <w:t>będzie</w:t>
      </w:r>
      <w:r w:rsidRPr="00865844">
        <w:rPr>
          <w:lang w:val="pl-PL"/>
        </w:rPr>
        <w:t xml:space="preserve"> też specjalna infolinia - </w:t>
      </w:r>
      <w:r w:rsidRPr="00865844">
        <w:rPr>
          <w:rFonts w:eastAsia="Times New Roman"/>
          <w:lang w:val="pl-PL"/>
        </w:rPr>
        <w:t xml:space="preserve">451 163 574. </w:t>
      </w:r>
      <w:r w:rsidRPr="00865844">
        <w:rPr>
          <w:lang w:val="pl-PL"/>
        </w:rPr>
        <w:t xml:space="preserve">Dyżurujący przy niej pracownicy </w:t>
      </w:r>
      <w:r w:rsidR="00A37ABB">
        <w:rPr>
          <w:lang w:val="pl-PL"/>
        </w:rPr>
        <w:t xml:space="preserve">NIW-CRSO </w:t>
      </w:r>
      <w:r w:rsidRPr="00865844">
        <w:rPr>
          <w:lang w:val="pl-PL"/>
        </w:rPr>
        <w:t xml:space="preserve">odpowiedzą na pytania i udzielą potrzebnych wskazówek. </w:t>
      </w:r>
    </w:p>
    <w:p w14:paraId="27AA3BEB" w14:textId="79FFC4E4" w:rsidR="00ED502A" w:rsidRPr="00ED502A" w:rsidRDefault="00ED502A" w:rsidP="00ED502A">
      <w:pPr>
        <w:ind w:firstLine="0"/>
        <w:rPr>
          <w:lang w:val="pl-PL"/>
        </w:rPr>
      </w:pPr>
      <w:r w:rsidRPr="00ED502A">
        <w:rPr>
          <w:lang w:val="pl-PL"/>
        </w:rPr>
        <w:t xml:space="preserve">Zespół NIW-CRSO zaprasza również na webinaria, podczas których eksperci podpowiedzą m.in. jak przygotować i wypełnić wniosek. Pierwsze spotkanie pt. Jak zaplanować projekt w ramach Rządowego Programu „Moc Małych Społeczności” (diagnoza, cele, rezultaty, działania)? </w:t>
      </w:r>
      <w:r w:rsidR="00A37ABB">
        <w:rPr>
          <w:lang w:val="pl-PL"/>
        </w:rPr>
        <w:t xml:space="preserve">Odbędzie się </w:t>
      </w:r>
      <w:r w:rsidR="00A37ABB">
        <w:rPr>
          <w:b/>
          <w:bCs/>
          <w:lang w:val="pl-PL"/>
        </w:rPr>
        <w:t>w piątek 16 maja</w:t>
      </w:r>
      <w:r w:rsidRPr="00111814">
        <w:rPr>
          <w:b/>
          <w:bCs/>
          <w:lang w:val="pl-PL"/>
        </w:rPr>
        <w:t xml:space="preserve"> o godz. 13:</w:t>
      </w:r>
      <w:r w:rsidR="009C166F">
        <w:rPr>
          <w:b/>
          <w:bCs/>
          <w:lang w:val="pl-PL"/>
        </w:rPr>
        <w:t>0</w:t>
      </w:r>
      <w:r w:rsidRPr="00111814">
        <w:rPr>
          <w:b/>
          <w:bCs/>
          <w:lang w:val="pl-PL"/>
        </w:rPr>
        <w:t>0</w:t>
      </w:r>
      <w:r w:rsidRPr="00ED502A">
        <w:rPr>
          <w:lang w:val="pl-PL"/>
        </w:rPr>
        <w:t xml:space="preserve">. </w:t>
      </w:r>
      <w:r w:rsidRPr="009C166F">
        <w:rPr>
          <w:lang w:val="pl-PL"/>
        </w:rPr>
        <w:t>Link do spotkania:</w:t>
      </w:r>
      <w:r w:rsidRPr="00ED502A">
        <w:rPr>
          <w:lang w:val="pl-PL"/>
        </w:rPr>
        <w:t xml:space="preserve"> </w:t>
      </w:r>
      <w:hyperlink r:id="rId5" w:history="1">
        <w:r w:rsidR="009C166F" w:rsidRPr="00A76208">
          <w:rPr>
            <w:rStyle w:val="Hipercze"/>
          </w:rPr>
          <w:t>https://www.youtube.com/watch?v=pz20cA7vgVc</w:t>
        </w:r>
      </w:hyperlink>
    </w:p>
    <w:p w14:paraId="54034DF4" w14:textId="77777777" w:rsidR="00ED502A" w:rsidRDefault="00ED502A" w:rsidP="00ED502A">
      <w:pPr>
        <w:ind w:firstLine="0"/>
        <w:rPr>
          <w:lang w:val="pl-PL"/>
        </w:rPr>
      </w:pPr>
    </w:p>
    <w:p w14:paraId="48C96516" w14:textId="41A437F3" w:rsidR="00ED502A" w:rsidRDefault="00ED502A" w:rsidP="00ED502A">
      <w:pPr>
        <w:ind w:firstLine="0"/>
        <w:rPr>
          <w:lang w:val="pl-PL"/>
        </w:rPr>
      </w:pPr>
      <w:r w:rsidRPr="00ED502A">
        <w:rPr>
          <w:lang w:val="pl-PL"/>
        </w:rPr>
        <w:t>Kolejne webinaria odbędą się:</w:t>
      </w:r>
    </w:p>
    <w:p w14:paraId="7137D81A" w14:textId="1F51280B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>21 maja (środa), godz. 16:00 - 18:00  (spotkanie informacyjne dla priorytetu 3)</w:t>
      </w:r>
    </w:p>
    <w:p w14:paraId="38DF8354" w14:textId="79D1017C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 xml:space="preserve">22 maja (czwartek), godz. 14.00 </w:t>
      </w:r>
      <w:r w:rsidR="00DA021E">
        <w:rPr>
          <w:lang w:val="pl-PL"/>
        </w:rPr>
        <w:t>-</w:t>
      </w:r>
      <w:r w:rsidR="00ED502A" w:rsidRPr="00ED502A">
        <w:rPr>
          <w:lang w:val="pl-PL"/>
        </w:rPr>
        <w:t xml:space="preserve"> 16.00 </w:t>
      </w:r>
    </w:p>
    <w:p w14:paraId="226F1CC2" w14:textId="0AC4A7D6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 xml:space="preserve">28 maja (środa), godz. 16:00 - 18:00  </w:t>
      </w:r>
    </w:p>
    <w:p w14:paraId="24818CEA" w14:textId="6D9B0E49" w:rsidR="00ED502A" w:rsidRPr="00ED502A" w:rsidRDefault="00111814" w:rsidP="00ED502A">
      <w:pPr>
        <w:ind w:firstLine="0"/>
        <w:rPr>
          <w:lang w:val="pl-PL"/>
        </w:rPr>
      </w:pPr>
      <w:r>
        <w:rPr>
          <w:lang w:val="pl-PL"/>
        </w:rPr>
        <w:t xml:space="preserve">- </w:t>
      </w:r>
      <w:r w:rsidR="00ED502A" w:rsidRPr="00ED502A">
        <w:rPr>
          <w:lang w:val="pl-PL"/>
        </w:rPr>
        <w:t xml:space="preserve">6 czerwca (piątek), godz. 10.00 </w:t>
      </w:r>
      <w:r w:rsidR="00DA021E">
        <w:rPr>
          <w:lang w:val="pl-PL"/>
        </w:rPr>
        <w:t>-</w:t>
      </w:r>
      <w:r w:rsidR="00ED502A" w:rsidRPr="00ED502A">
        <w:rPr>
          <w:lang w:val="pl-PL"/>
        </w:rPr>
        <w:t xml:space="preserve"> 12.00 </w:t>
      </w:r>
    </w:p>
    <w:p w14:paraId="70AFF99D" w14:textId="4EB32D06" w:rsidR="0046724F" w:rsidRPr="00ED502A" w:rsidRDefault="0046724F" w:rsidP="00ED502A">
      <w:pPr>
        <w:ind w:firstLine="0"/>
        <w:rPr>
          <w:lang w:val="pl-PL"/>
        </w:rPr>
      </w:pPr>
    </w:p>
    <w:sectPr w:rsidR="0046724F" w:rsidRPr="00ED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4F"/>
    <w:rsid w:val="00095FD7"/>
    <w:rsid w:val="00111814"/>
    <w:rsid w:val="00285D5A"/>
    <w:rsid w:val="0046724F"/>
    <w:rsid w:val="006C368C"/>
    <w:rsid w:val="006D64F8"/>
    <w:rsid w:val="007F1014"/>
    <w:rsid w:val="009C166F"/>
    <w:rsid w:val="00A37ABB"/>
    <w:rsid w:val="00B0535B"/>
    <w:rsid w:val="00B82FB9"/>
    <w:rsid w:val="00D62963"/>
    <w:rsid w:val="00D957B4"/>
    <w:rsid w:val="00DA021E"/>
    <w:rsid w:val="00E1120C"/>
    <w:rsid w:val="00E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3740"/>
  <w15:chartTrackingRefBased/>
  <w15:docId w15:val="{34E5CA9A-3C5C-4FEE-8E3A-9D45613B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24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422"/>
        <w:tab w:val="left" w:pos="4876"/>
      </w:tabs>
      <w:suppressAutoHyphens/>
      <w:spacing w:after="0" w:line="360" w:lineRule="auto"/>
      <w:ind w:firstLine="227"/>
      <w:jc w:val="both"/>
    </w:pPr>
    <w:rPr>
      <w:rFonts w:ascii="Cambria" w:eastAsia="Arial Unicode MS" w:hAnsi="Cambria" w:cs="Arial Unicode MS"/>
      <w:color w:val="000000"/>
      <w:kern w:val="0"/>
      <w:sz w:val="22"/>
      <w:szCs w:val="22"/>
      <w:u w:color="000000"/>
      <w:bdr w:val="nil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724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72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72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2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72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72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72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7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6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724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after="160" w:line="278" w:lineRule="auto"/>
      <w:ind w:firstLine="22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6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7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672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72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672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724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tabs>
        <w:tab w:val="clear" w:pos="4422"/>
        <w:tab w:val="clear" w:pos="4876"/>
      </w:tabs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72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724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37AB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7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z20cA7vgVc" TargetMode="External"/><Relationship Id="rId4" Type="http://schemas.openxmlformats.org/officeDocument/2006/relationships/hyperlink" Target="https://niw.gov.pl/nasze-programy/moc-malych-spoleczn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Nowicka</dc:creator>
  <cp:keywords/>
  <dc:description/>
  <cp:lastModifiedBy>Monika Mach</cp:lastModifiedBy>
  <cp:revision>2</cp:revision>
  <dcterms:created xsi:type="dcterms:W3CDTF">2025-05-20T06:12:00Z</dcterms:created>
  <dcterms:modified xsi:type="dcterms:W3CDTF">2025-05-20T06:12:00Z</dcterms:modified>
</cp:coreProperties>
</file>