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87211" w14:textId="77777777" w:rsidR="00160DEC" w:rsidRDefault="00617DFC">
      <w:pPr>
        <w:spacing w:after="4" w:line="254" w:lineRule="auto"/>
        <w:ind w:left="498" w:hanging="10"/>
        <w:jc w:val="both"/>
      </w:pPr>
      <w:r>
        <w:rPr>
          <w:rFonts w:ascii="Times New Roman" w:eastAsia="Times New Roman" w:hAnsi="Times New Roman" w:cs="Times New Roman"/>
          <w:color w:val="181717"/>
          <w:sz w:val="20"/>
        </w:rPr>
        <w:t xml:space="preserve">WZÓR FORMULARZA ROCZNEGO SPRAWOZDANIA Z DZIAŁALNOŚCI W ZAKRESIE PRZEWOZU </w:t>
      </w:r>
    </w:p>
    <w:p w14:paraId="76CCF5A0" w14:textId="77777777" w:rsidR="00160DEC" w:rsidRDefault="00617DFC">
      <w:pPr>
        <w:spacing w:after="43"/>
        <w:ind w:right="7"/>
        <w:jc w:val="center"/>
      </w:pPr>
      <w:r>
        <w:rPr>
          <w:rFonts w:ascii="Times New Roman" w:eastAsia="Times New Roman" w:hAnsi="Times New Roman" w:cs="Times New Roman"/>
          <w:color w:val="181717"/>
          <w:sz w:val="20"/>
        </w:rPr>
        <w:t>TOWARÓW NIEBEZPIECZNYCH</w:t>
      </w:r>
    </w:p>
    <w:p w14:paraId="2FF7FA48" w14:textId="77777777" w:rsidR="00160DEC" w:rsidRDefault="00617DFC">
      <w:pPr>
        <w:spacing w:after="0"/>
        <w:ind w:left="569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9727" w:type="dxa"/>
        <w:tblInd w:w="68" w:type="dxa"/>
        <w:tblCellMar>
          <w:top w:w="39" w:type="dxa"/>
          <w:left w:w="68" w:type="dxa"/>
          <w:right w:w="15" w:type="dxa"/>
        </w:tblCellMar>
        <w:tblLook w:val="04A0" w:firstRow="1" w:lastRow="0" w:firstColumn="1" w:lastColumn="0" w:noHBand="0" w:noVBand="1"/>
      </w:tblPr>
      <w:tblGrid>
        <w:gridCol w:w="2781"/>
        <w:gridCol w:w="2082"/>
        <w:gridCol w:w="696"/>
        <w:gridCol w:w="2502"/>
        <w:gridCol w:w="1666"/>
      </w:tblGrid>
      <w:tr w:rsidR="00160DEC" w14:paraId="2AE7D350" w14:textId="77777777">
        <w:trPr>
          <w:trHeight w:val="684"/>
        </w:trPr>
        <w:tc>
          <w:tcPr>
            <w:tcW w:w="972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495912" w14:textId="77777777" w:rsidR="00160DEC" w:rsidRDefault="00617DFC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Roczne sprawozdanie </w:t>
            </w:r>
          </w:p>
          <w:p w14:paraId="33EAFB3B" w14:textId="77777777" w:rsidR="00160DEC" w:rsidRDefault="00617DFC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z działalności w zakresie przewozu towarów niebezpiecznych za rok: ________ </w:t>
            </w:r>
          </w:p>
          <w:p w14:paraId="58B4CB4B" w14:textId="77777777" w:rsidR="00160DEC" w:rsidRDefault="00617DFC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</w:tr>
      <w:tr w:rsidR="00160DEC" w14:paraId="7961A3D5" w14:textId="77777777">
        <w:trPr>
          <w:trHeight w:val="861"/>
        </w:trPr>
        <w:tc>
          <w:tcPr>
            <w:tcW w:w="48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FFFFFF"/>
            </w:tcBorders>
          </w:tcPr>
          <w:p w14:paraId="1AA28074" w14:textId="77777777" w:rsidR="00160DEC" w:rsidRDefault="00617DF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1. Sprawozdanie dotyczy działalności w zakresie*: </w:t>
            </w:r>
          </w:p>
        </w:tc>
        <w:tc>
          <w:tcPr>
            <w:tcW w:w="4864" w:type="dxa"/>
            <w:gridSpan w:val="3"/>
            <w:tcBorders>
              <w:top w:val="single" w:sz="12" w:space="0" w:color="000000"/>
              <w:left w:val="single" w:sz="12" w:space="0" w:color="FFFFFF"/>
              <w:bottom w:val="single" w:sz="12" w:space="0" w:color="000000"/>
              <w:right w:val="single" w:sz="12" w:space="0" w:color="000000"/>
            </w:tcBorders>
          </w:tcPr>
          <w:p w14:paraId="67269431" w14:textId="79CCB2F0" w:rsidR="00160DEC" w:rsidRDefault="00617DFC">
            <w:pPr>
              <w:ind w:left="1"/>
            </w:pPr>
            <w:r>
              <w:rPr>
                <w:rFonts w:ascii="Segoe UI Symbol" w:eastAsia="Segoe UI Symbol" w:hAnsi="Segoe UI Symbol" w:cs="Segoe UI Symbol"/>
              </w:rPr>
              <w:t></w:t>
            </w:r>
            <w:r w:rsidR="00D44E55"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przewozu drogowego (część A) </w:t>
            </w:r>
          </w:p>
          <w:p w14:paraId="4E100287" w14:textId="77777777" w:rsidR="00160DEC" w:rsidRDefault="00617DFC">
            <w:pPr>
              <w:ind w:left="1"/>
            </w:pPr>
            <w:r>
              <w:rPr>
                <w:rFonts w:ascii="Segoe UI Symbol" w:eastAsia="Segoe UI Symbol" w:hAnsi="Segoe UI Symbol" w:cs="Segoe UI Symbol"/>
              </w:rPr>
              <w:t></w:t>
            </w:r>
            <w:r>
              <w:rPr>
                <w:rFonts w:ascii="Times New Roman" w:eastAsia="Times New Roman" w:hAnsi="Times New Roman" w:cs="Times New Roman"/>
              </w:rPr>
              <w:t xml:space="preserve">  przewozu koleją (część B) </w:t>
            </w:r>
          </w:p>
          <w:p w14:paraId="573DD001" w14:textId="77777777" w:rsidR="00160DEC" w:rsidRDefault="00617DFC">
            <w:pPr>
              <w:ind w:left="1"/>
            </w:pPr>
            <w:r>
              <w:rPr>
                <w:rFonts w:ascii="Segoe UI Symbol" w:eastAsia="Segoe UI Symbol" w:hAnsi="Segoe UI Symbol" w:cs="Segoe UI Symbol"/>
              </w:rPr>
              <w:t></w:t>
            </w:r>
            <w:r>
              <w:rPr>
                <w:rFonts w:ascii="Times New Roman" w:eastAsia="Times New Roman" w:hAnsi="Times New Roman" w:cs="Times New Roman"/>
              </w:rPr>
              <w:t xml:space="preserve">  przewozu żeglugą śródlądową (część C) </w:t>
            </w:r>
          </w:p>
        </w:tc>
      </w:tr>
      <w:tr w:rsidR="00160DEC" w14:paraId="21C1890F" w14:textId="77777777">
        <w:trPr>
          <w:trHeight w:val="331"/>
        </w:trPr>
        <w:tc>
          <w:tcPr>
            <w:tcW w:w="972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1D70AAE" w14:textId="77777777" w:rsidR="00160DEC" w:rsidRDefault="00617DF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2. Oznaczenie uczestnika przewozu towarów niebezpiecznych: </w:t>
            </w:r>
          </w:p>
        </w:tc>
      </w:tr>
      <w:tr w:rsidR="00160DEC" w14:paraId="431C5FD4" w14:textId="77777777">
        <w:trPr>
          <w:trHeight w:val="1257"/>
        </w:trPr>
        <w:tc>
          <w:tcPr>
            <w:tcW w:w="972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8B3C1BE" w14:textId="77777777" w:rsidR="00160DEC" w:rsidRDefault="00617DF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Imię i nazwisko albo nazwa uczestnika przewozu towarów niebezpiecznych**: </w:t>
            </w:r>
          </w:p>
        </w:tc>
      </w:tr>
      <w:tr w:rsidR="00160DEC" w14:paraId="1DC505CB" w14:textId="77777777">
        <w:trPr>
          <w:trHeight w:val="296"/>
        </w:trPr>
        <w:tc>
          <w:tcPr>
            <w:tcW w:w="972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2951EA2" w14:textId="77777777" w:rsidR="00160DEC" w:rsidRDefault="00617DF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NIP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  <w:tr w:rsidR="00160DEC" w14:paraId="008FE2A1" w14:textId="77777777">
        <w:trPr>
          <w:trHeight w:val="1043"/>
        </w:trPr>
        <w:tc>
          <w:tcPr>
            <w:tcW w:w="9727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7C0787" w14:textId="77777777" w:rsidR="00160DEC" w:rsidRDefault="00617DF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Miejsce zamieszkania albo siedziba i adres oraz numer telefonu: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  <w:p w14:paraId="73398428" w14:textId="77777777" w:rsidR="00160DEC" w:rsidRDefault="00617DFC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</w:tc>
      </w:tr>
      <w:tr w:rsidR="00160DEC" w14:paraId="2DBE6778" w14:textId="77777777">
        <w:trPr>
          <w:trHeight w:val="1796"/>
        </w:trPr>
        <w:tc>
          <w:tcPr>
            <w:tcW w:w="972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F5E3C6" w14:textId="50FBDC47" w:rsidR="00160DEC" w:rsidRDefault="00617DFC">
            <w:pPr>
              <w:spacing w:after="1" w:line="238" w:lineRule="auto"/>
              <w:ind w:left="223" w:right="54" w:hanging="222"/>
              <w:jc w:val="both"/>
            </w:pPr>
            <w:r>
              <w:rPr>
                <w:rFonts w:ascii="Times New Roman" w:eastAsia="Times New Roman" w:hAnsi="Times New Roman" w:cs="Times New Roman"/>
              </w:rPr>
              <w:t>3. Krótki opis wypadków lub awarii*** z podaniem daty i miejsca zdarzenia oraz z podaniem informacji, czy dany wypadek albo awaria wymagały zgłoszenia do właściwego organu zgodnie z 1.8.5.3 RID/ADR/ADN, a jeżeli tak – wskazanie organu, do którego złożono raport:</w:t>
            </w:r>
          </w:p>
          <w:p w14:paraId="362FFFFE" w14:textId="77777777" w:rsidR="00160DEC" w:rsidRDefault="00617DF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A7C892D" w14:textId="77777777" w:rsidR="00160DEC" w:rsidRDefault="00617DF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6A77A09" w14:textId="77777777" w:rsidR="00160DEC" w:rsidRDefault="00617DF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2017A52" w14:textId="77777777" w:rsidR="00160DEC" w:rsidRDefault="00617DF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0DEC" w14:paraId="52071D66" w14:textId="77777777">
        <w:trPr>
          <w:trHeight w:val="774"/>
        </w:trPr>
        <w:tc>
          <w:tcPr>
            <w:tcW w:w="972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942B99" w14:textId="3DC714D4" w:rsidR="00160DEC" w:rsidRDefault="00617DF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4. Uwagi:</w:t>
            </w:r>
          </w:p>
          <w:p w14:paraId="5B5997F3" w14:textId="77777777" w:rsidR="00160DEC" w:rsidRDefault="00617DF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727196D" w14:textId="77777777" w:rsidR="00160DEC" w:rsidRDefault="00617DF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0DEC" w14:paraId="6D5277C6" w14:textId="77777777">
        <w:trPr>
          <w:trHeight w:val="306"/>
        </w:trPr>
        <w:tc>
          <w:tcPr>
            <w:tcW w:w="972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5FFB1BC" w14:textId="77777777" w:rsidR="00160DEC" w:rsidRDefault="00617DF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5. Sprawozdanie sporządził(a): </w:t>
            </w:r>
          </w:p>
        </w:tc>
      </w:tr>
      <w:tr w:rsidR="00160DEC" w14:paraId="0F305E96" w14:textId="77777777">
        <w:trPr>
          <w:trHeight w:val="754"/>
        </w:trPr>
        <w:tc>
          <w:tcPr>
            <w:tcW w:w="27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FC9D826" w14:textId="0304D16F" w:rsidR="00160DEC" w:rsidRDefault="00160DEC">
            <w:pPr>
              <w:ind w:left="1"/>
            </w:pP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EEF7" w14:textId="58A31260" w:rsidR="00160DEC" w:rsidRDefault="00160DEC"/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BDDC" w14:textId="58448B5B" w:rsidR="00160DEC" w:rsidRDefault="00160DEC" w:rsidP="006A41BC">
            <w:pPr>
              <w:ind w:left="1"/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DC798F" w14:textId="6AE339A8" w:rsidR="00160DEC" w:rsidRDefault="00160DEC"/>
        </w:tc>
      </w:tr>
      <w:tr w:rsidR="00160DEC" w14:paraId="70BAF4CE" w14:textId="77777777">
        <w:trPr>
          <w:trHeight w:val="780"/>
        </w:trPr>
        <w:tc>
          <w:tcPr>
            <w:tcW w:w="278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DA948E1" w14:textId="77777777" w:rsidR="00160DEC" w:rsidRDefault="00617DFC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imię i nazwisko doradcy </w:t>
            </w: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5DB5E7" w14:textId="5767E296" w:rsidR="00160DEC" w:rsidRDefault="00617DFC">
            <w:pPr>
              <w:spacing w:after="1" w:line="238" w:lineRule="auto"/>
              <w:ind w:left="759" w:right="168" w:hanging="296"/>
            </w:pPr>
            <w:r>
              <w:rPr>
                <w:rFonts w:ascii="Times New Roman" w:eastAsia="Times New Roman" w:hAnsi="Times New Roman" w:cs="Times New Roman"/>
                <w:sz w:val="16"/>
              </w:rPr>
              <w:t>numer świadectwa doradcy</w:t>
            </w:r>
            <w:r w:rsidR="00D44E55"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oraz kraj wydania</w:t>
            </w:r>
          </w:p>
          <w:p w14:paraId="10185AC7" w14:textId="476C7513" w:rsidR="00160DEC" w:rsidRDefault="00617DFC">
            <w:pPr>
              <w:ind w:left="278" w:right="332" w:firstLine="18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(jeżeli jest inny niż Polska) i data ważności tego świadectwa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5F4183" w14:textId="77777777" w:rsidR="00160DEC" w:rsidRDefault="00617DFC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podpis doradcy </w:t>
            </w:r>
          </w:p>
          <w:p w14:paraId="0E61016E" w14:textId="77777777" w:rsidR="00160DEC" w:rsidRDefault="00617DF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(dodatkowo można podać numer telefonu kontaktowego)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A808D56" w14:textId="77777777" w:rsidR="00160DEC" w:rsidRDefault="00617DFC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data sporządzenia </w:t>
            </w:r>
          </w:p>
        </w:tc>
      </w:tr>
      <w:tr w:rsidR="00160DEC" w14:paraId="052F350B" w14:textId="77777777">
        <w:trPr>
          <w:trHeight w:val="1040"/>
        </w:trPr>
        <w:tc>
          <w:tcPr>
            <w:tcW w:w="5559" w:type="dxa"/>
            <w:gridSpan w:val="3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F4E7780" w14:textId="77777777" w:rsidR="00160DEC" w:rsidRDefault="00160DEC"/>
        </w:tc>
        <w:tc>
          <w:tcPr>
            <w:tcW w:w="41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04B3C4D" w14:textId="77777777" w:rsidR="00160DEC" w:rsidRDefault="00617DF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154FE6F" w14:textId="77777777" w:rsidR="00160DEC" w:rsidRDefault="00617DF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4B1C576" w14:textId="77777777" w:rsidR="00160DEC" w:rsidRDefault="00617DF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2F1113D" w14:textId="77777777" w:rsidR="00160DEC" w:rsidRDefault="00617DF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0DEC" w14:paraId="74A30DD8" w14:textId="77777777">
        <w:trPr>
          <w:trHeight w:val="419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F129F57" w14:textId="77777777" w:rsidR="00160DEC" w:rsidRDefault="00160DEC"/>
        </w:tc>
        <w:tc>
          <w:tcPr>
            <w:tcW w:w="41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77BD3A" w14:textId="0660FD83" w:rsidR="00160DEC" w:rsidRDefault="00617DFC">
            <w:pPr>
              <w:ind w:left="188" w:right="16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imię i nazwisko oraz podpis uczestnika przewozu</w:t>
            </w:r>
            <w:r w:rsidR="00D44E55"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towarów niebezpiecznych</w:t>
            </w:r>
            <w:r>
              <w:rPr>
                <w:sz w:val="16"/>
              </w:rPr>
              <w:t xml:space="preserve"> </w:t>
            </w:r>
          </w:p>
        </w:tc>
      </w:tr>
    </w:tbl>
    <w:p w14:paraId="2E570504" w14:textId="77777777" w:rsidR="00160DEC" w:rsidRDefault="00617DFC">
      <w:pPr>
        <w:spacing w:after="135"/>
        <w:ind w:left="569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5B683382" w14:textId="77777777" w:rsidR="00160DEC" w:rsidRDefault="00617DFC">
      <w:pPr>
        <w:spacing w:after="4" w:line="248" w:lineRule="auto"/>
        <w:ind w:left="848" w:right="195" w:hanging="30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* Zaznacza się tylko jeden zakres przewozu; w zależności od zaznaczonego zakresu przewozu wypełnia się i załącza do sprawozdania odpowiednio część A, B lub C sprawozdania. </w:t>
      </w:r>
    </w:p>
    <w:p w14:paraId="478CDFE3" w14:textId="4F7C82B2" w:rsidR="00160DEC" w:rsidRDefault="00617DFC" w:rsidP="00164067">
      <w:pPr>
        <w:tabs>
          <w:tab w:val="center" w:pos="548"/>
          <w:tab w:val="center" w:pos="3029"/>
        </w:tabs>
        <w:spacing w:after="4" w:line="248" w:lineRule="auto"/>
        <w:ind w:left="426"/>
      </w:pPr>
      <w:r>
        <w:tab/>
      </w:r>
      <w:r>
        <w:rPr>
          <w:rFonts w:ascii="Times New Roman" w:eastAsia="Times New Roman" w:hAnsi="Times New Roman" w:cs="Times New Roman"/>
          <w:sz w:val="18"/>
        </w:rPr>
        <w:t>** Należy podać nazwę podmiotu określoną w KRS lub CEIDG.</w:t>
      </w:r>
    </w:p>
    <w:p w14:paraId="0275E342" w14:textId="71B88969" w:rsidR="00160DEC" w:rsidRDefault="00617DFC">
      <w:pPr>
        <w:spacing w:after="4" w:line="248" w:lineRule="auto"/>
        <w:ind w:left="843" w:right="195" w:hanging="486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*** W przypadku przewozu drogowego fakultatywnie można podać zdarzenia, które nie podlegają zgłoszeniu na podstawie 1.8.5.1 ADR, jeżeli w opinii doradcy pomoże to w identyfikacji słabych punktów wpływających na bezpieczeństwo przewozu towarów niebezpiecznych. Dopuszczalne jest również wskazanie dodatkowego dokumentu, w którym podane są informacje o wypadkach lub awariach. </w:t>
      </w:r>
    </w:p>
    <w:p w14:paraId="7F9BFBA4" w14:textId="77777777" w:rsidR="00160DEC" w:rsidRDefault="00617DFC">
      <w:pPr>
        <w:spacing w:after="0"/>
        <w:ind w:left="848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1E11CA47" w14:textId="5ECC8659" w:rsidR="00160DEC" w:rsidRDefault="00617DFC">
      <w:pPr>
        <w:pStyle w:val="Nagwek2"/>
        <w:ind w:left="276"/>
      </w:pPr>
      <w:r>
        <w:lastRenderedPageBreak/>
        <w:t xml:space="preserve">CZĘŚĆ A </w:t>
      </w:r>
    </w:p>
    <w:tbl>
      <w:tblPr>
        <w:tblStyle w:val="TableGrid"/>
        <w:tblW w:w="9499" w:type="dxa"/>
        <w:tblInd w:w="168" w:type="dxa"/>
        <w:tblCellMar>
          <w:top w:w="3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138"/>
        <w:gridCol w:w="1973"/>
        <w:gridCol w:w="1063"/>
        <w:gridCol w:w="1068"/>
        <w:gridCol w:w="569"/>
        <w:gridCol w:w="494"/>
        <w:gridCol w:w="1064"/>
        <w:gridCol w:w="1064"/>
        <w:gridCol w:w="1066"/>
      </w:tblGrid>
      <w:tr w:rsidR="00160DEC" w14:paraId="3FCA9A38" w14:textId="77777777">
        <w:trPr>
          <w:trHeight w:val="359"/>
        </w:trPr>
        <w:tc>
          <w:tcPr>
            <w:tcW w:w="9499" w:type="dxa"/>
            <w:gridSpan w:val="9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0BFF944" w14:textId="11430375" w:rsidR="00160DEC" w:rsidRDefault="00617DFC">
            <w:pPr>
              <w:ind w:left="6"/>
              <w:jc w:val="center"/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PRZEWÓZ DROGOWY </w:t>
            </w:r>
          </w:p>
        </w:tc>
      </w:tr>
      <w:tr w:rsidR="00160DEC" w14:paraId="259C9117" w14:textId="77777777">
        <w:trPr>
          <w:trHeight w:val="358"/>
        </w:trPr>
        <w:tc>
          <w:tcPr>
            <w:tcW w:w="9499" w:type="dxa"/>
            <w:gridSpan w:val="9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8B1B20" w14:textId="77777777" w:rsidR="00160DEC" w:rsidRDefault="00617DFC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Ilość towarów niebezpiecznych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1), 2)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0DEC" w14:paraId="1E4CBAD0" w14:textId="77777777" w:rsidTr="00285431">
        <w:trPr>
          <w:trHeight w:val="358"/>
        </w:trPr>
        <w:tc>
          <w:tcPr>
            <w:tcW w:w="11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6D981" w14:textId="77777777" w:rsidR="00160DEC" w:rsidRDefault="00617DFC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Klasa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3)</w:t>
            </w:r>
            <w:r>
              <w:t xml:space="preserve"> </w:t>
            </w:r>
          </w:p>
        </w:tc>
        <w:tc>
          <w:tcPr>
            <w:tcW w:w="1973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82DB8B" w14:textId="77777777" w:rsidR="00160DEC" w:rsidRDefault="00617DFC">
            <w:pPr>
              <w:ind w:left="128" w:right="6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Sposób przewozu </w:t>
            </w:r>
          </w:p>
        </w:tc>
        <w:tc>
          <w:tcPr>
            <w:tcW w:w="6388" w:type="dxa"/>
            <w:gridSpan w:val="7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B2D2762" w14:textId="77777777" w:rsidR="00160DEC" w:rsidRDefault="00617DFC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Rodzaj operacji transportowych </w:t>
            </w:r>
          </w:p>
        </w:tc>
      </w:tr>
      <w:tr w:rsidR="00EB7E28" w14:paraId="17ECF616" w14:textId="77777777" w:rsidTr="00EB7E28">
        <w:trPr>
          <w:cantSplit/>
          <w:trHeight w:val="133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0A779BC" w14:textId="77777777" w:rsidR="00160DEC" w:rsidRDefault="00160DEC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5CF4E" w14:textId="77777777" w:rsidR="00160DEC" w:rsidRDefault="00160DEC"/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781EAB0A" w14:textId="42FB6987" w:rsidR="00160DEC" w:rsidRPr="006A41BC" w:rsidRDefault="006A41BC" w:rsidP="00EB7E28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 w:rsidRPr="006A41BC">
              <w:rPr>
                <w:rFonts w:ascii="Times New Roman" w:hAnsi="Times New Roman" w:cs="Times New Roman"/>
              </w:rPr>
              <w:t>nadawanie</w:t>
            </w:r>
            <w:r w:rsidRPr="006A41BC">
              <w:rPr>
                <w:rFonts w:ascii="Times New Roman" w:hAnsi="Times New Roman" w:cs="Times New Roman"/>
                <w:vertAlign w:val="superscript"/>
              </w:rPr>
              <w:t>4)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4B94A3D1" w14:textId="2F69AD99" w:rsidR="00160DEC" w:rsidRDefault="00EB7E28" w:rsidP="00EB7E28">
            <w:pPr>
              <w:ind w:left="56" w:right="113"/>
              <w:jc w:val="right"/>
            </w:pPr>
            <w:r>
              <w:rPr>
                <w:rFonts w:ascii="Times New Roman" w:hAnsi="Times New Roman" w:cs="Times New Roman"/>
              </w:rPr>
              <w:t>pakowanie</w:t>
            </w:r>
            <w:r w:rsidRPr="00EB7E28">
              <w:rPr>
                <w:rFonts w:ascii="Times New Roman" w:hAnsi="Times New Roman" w:cs="Times New Roman"/>
                <w:vertAlign w:val="superscript"/>
              </w:rPr>
              <w:t>5</w:t>
            </w:r>
            <w:r w:rsidRPr="006A41BC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1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205D70DB" w14:textId="13F481C7" w:rsidR="00160DEC" w:rsidRDefault="00EB7E28" w:rsidP="00EB7E28">
            <w:pPr>
              <w:ind w:left="55" w:right="113"/>
              <w:jc w:val="right"/>
            </w:pPr>
            <w:r>
              <w:rPr>
                <w:rFonts w:ascii="Times New Roman" w:hAnsi="Times New Roman" w:cs="Times New Roman"/>
              </w:rPr>
              <w:t>napełnianie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3BBF3290" w14:textId="63E8802C" w:rsidR="00160DEC" w:rsidRDefault="00EB7E28" w:rsidP="00EB7E28">
            <w:pPr>
              <w:ind w:left="57" w:right="113"/>
              <w:jc w:val="right"/>
            </w:pPr>
            <w:r>
              <w:rPr>
                <w:rFonts w:ascii="Times New Roman" w:hAnsi="Times New Roman" w:cs="Times New Roman"/>
              </w:rPr>
              <w:t>załadunek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31039036" w14:textId="54663743" w:rsidR="00160DEC" w:rsidRDefault="00EB7E28" w:rsidP="00EB7E28">
            <w:pPr>
              <w:ind w:left="57" w:right="113"/>
              <w:jc w:val="right"/>
            </w:pPr>
            <w:r>
              <w:rPr>
                <w:rFonts w:ascii="Times New Roman" w:hAnsi="Times New Roman" w:cs="Times New Roman"/>
              </w:rPr>
              <w:t>przewóz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14:paraId="70C02F8C" w14:textId="149CDD49" w:rsidR="00160DEC" w:rsidRDefault="00EB7E28" w:rsidP="00EB7E28">
            <w:pPr>
              <w:ind w:left="55" w:right="113"/>
              <w:jc w:val="right"/>
            </w:pPr>
            <w:r>
              <w:rPr>
                <w:rFonts w:ascii="Times New Roman" w:hAnsi="Times New Roman" w:cs="Times New Roman"/>
              </w:rPr>
              <w:t>rozładunek</w:t>
            </w:r>
          </w:p>
        </w:tc>
      </w:tr>
      <w:tr w:rsidR="00EB7E28" w14:paraId="25FF8ABE" w14:textId="77777777" w:rsidTr="00285431">
        <w:trPr>
          <w:trHeight w:val="723"/>
        </w:trPr>
        <w:tc>
          <w:tcPr>
            <w:tcW w:w="1138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8A976F1" w14:textId="0CEC42D4" w:rsidR="006A41BC" w:rsidRDefault="006A41BC" w:rsidP="006A41BC">
            <w:pPr>
              <w:ind w:left="2"/>
            </w:pP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DD2B12" w14:textId="48F319D6" w:rsidR="006A41BC" w:rsidRDefault="006A41BC" w:rsidP="006A41BC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w cysternach 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 xml:space="preserve">6) 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CA13A1" w14:textId="5EEB1D58" w:rsidR="006A41BC" w:rsidRDefault="006A41BC" w:rsidP="006A41BC">
            <w:pPr>
              <w:ind w:left="1"/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0C519B2" w14:textId="1F72D452" w:rsidR="006A41BC" w:rsidRDefault="006A41BC" w:rsidP="006A41BC">
            <w:pPr>
              <w:ind w:left="1"/>
            </w:pPr>
          </w:p>
        </w:tc>
        <w:tc>
          <w:tcPr>
            <w:tcW w:w="1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778C38" w14:textId="2E7EDFC1" w:rsidR="006A41BC" w:rsidRDefault="006A41BC" w:rsidP="006A41BC"/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4B0FEB" w14:textId="61136CE8" w:rsidR="006A41BC" w:rsidRDefault="006A41BC" w:rsidP="006A41BC">
            <w:pPr>
              <w:ind w:left="1"/>
            </w:pP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AE8078" w14:textId="714AF519" w:rsidR="006A41BC" w:rsidRDefault="006A41BC" w:rsidP="006A41BC">
            <w:pPr>
              <w:ind w:left="1"/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348323C2" w14:textId="734CB6F3" w:rsidR="006A41BC" w:rsidRDefault="006A41BC" w:rsidP="006A41BC"/>
        </w:tc>
      </w:tr>
      <w:tr w:rsidR="00EB7E28" w14:paraId="4FDBF126" w14:textId="77777777" w:rsidTr="00285431">
        <w:trPr>
          <w:trHeight w:val="88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14:paraId="577A5684" w14:textId="77777777" w:rsidR="006A41BC" w:rsidRDefault="006A41BC" w:rsidP="006A41BC"/>
        </w:tc>
        <w:tc>
          <w:tcPr>
            <w:tcW w:w="19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9BEF1AC" w14:textId="3A2838F2" w:rsidR="006A41BC" w:rsidRDefault="006A41BC" w:rsidP="006A41BC">
            <w:pPr>
              <w:spacing w:after="4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w sztukach przesyłek </w:t>
            </w:r>
          </w:p>
          <w:p w14:paraId="2D4A49CC" w14:textId="77777777" w:rsidR="006A41BC" w:rsidRDefault="006A41BC" w:rsidP="006A41B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FDE9C2" w14:textId="0D430387" w:rsidR="006A41BC" w:rsidRDefault="006A41BC" w:rsidP="006A41BC">
            <w:pPr>
              <w:ind w:left="1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FD785D" w14:textId="736BE527" w:rsidR="006A41BC" w:rsidRDefault="006A41BC" w:rsidP="006A41BC">
            <w:pPr>
              <w:ind w:left="1"/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EFF6D2A" w14:textId="1CD4CAE6" w:rsidR="006A41BC" w:rsidRDefault="006A41BC" w:rsidP="006A41BC"/>
        </w:tc>
        <w:tc>
          <w:tcPr>
            <w:tcW w:w="10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0BB4E1" w14:textId="2A78A47C" w:rsidR="006A41BC" w:rsidRDefault="006A41BC" w:rsidP="006A41BC">
            <w:pPr>
              <w:ind w:left="1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42706AA" w14:textId="63A9A7EE" w:rsidR="006A41BC" w:rsidRDefault="006A41BC" w:rsidP="006A41BC">
            <w:pPr>
              <w:ind w:left="1"/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083762F4" w14:textId="7846E07F" w:rsidR="006A41BC" w:rsidRDefault="006A41BC" w:rsidP="006A41BC"/>
        </w:tc>
      </w:tr>
      <w:tr w:rsidR="00EB7E28" w14:paraId="6A097955" w14:textId="77777777" w:rsidTr="00285431">
        <w:trPr>
          <w:trHeight w:val="71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14:paraId="43BF15B9" w14:textId="77777777" w:rsidR="006A41BC" w:rsidRDefault="006A41BC" w:rsidP="006A41BC"/>
        </w:tc>
        <w:tc>
          <w:tcPr>
            <w:tcW w:w="19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7195B0" w14:textId="341D7AB3" w:rsidR="006A41BC" w:rsidRDefault="006A41BC" w:rsidP="006A41BC">
            <w:pPr>
              <w:spacing w:after="61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luzem </w:t>
            </w:r>
          </w:p>
          <w:p w14:paraId="7F8866E9" w14:textId="77777777" w:rsidR="006A41BC" w:rsidRDefault="006A41BC" w:rsidP="006A41BC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E10117" w14:textId="7CD1A7DC" w:rsidR="006A41BC" w:rsidRDefault="006A41BC" w:rsidP="006A41BC">
            <w:pPr>
              <w:ind w:left="1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F3A05B" w14:textId="13482263" w:rsidR="006A41BC" w:rsidRDefault="006A41BC" w:rsidP="006A41BC">
            <w:pPr>
              <w:ind w:left="1"/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5B841A" w14:textId="0E7644A9" w:rsidR="006A41BC" w:rsidRDefault="006A41BC" w:rsidP="006A41BC"/>
        </w:tc>
        <w:tc>
          <w:tcPr>
            <w:tcW w:w="10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2E78009" w14:textId="0E27F067" w:rsidR="006A41BC" w:rsidRDefault="006A41BC" w:rsidP="006A41BC">
            <w:pPr>
              <w:ind w:left="1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627A1A7" w14:textId="79D226D0" w:rsidR="006A41BC" w:rsidRDefault="006A41BC" w:rsidP="006A41BC">
            <w:pPr>
              <w:ind w:left="1"/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597148FA" w14:textId="7420C058" w:rsidR="006A41BC" w:rsidRDefault="006A41BC" w:rsidP="006A41BC"/>
        </w:tc>
      </w:tr>
      <w:tr w:rsidR="00EB7E28" w14:paraId="4108ED34" w14:textId="77777777" w:rsidTr="00EB7E28">
        <w:trPr>
          <w:trHeight w:val="72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8809BE8" w14:textId="77777777" w:rsidR="006A41BC" w:rsidRDefault="006A41BC" w:rsidP="006A41BC"/>
        </w:tc>
        <w:tc>
          <w:tcPr>
            <w:tcW w:w="19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A70BA" w14:textId="69F8F63F" w:rsidR="006A41BC" w:rsidRDefault="006A41BC" w:rsidP="006A41BC">
            <w:pPr>
              <w:spacing w:after="33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 MEMU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 xml:space="preserve">7) </w:t>
            </w:r>
          </w:p>
          <w:p w14:paraId="7EE361FD" w14:textId="0F0BCB32" w:rsidR="006A41BC" w:rsidRDefault="006A41BC" w:rsidP="006A41BC"/>
        </w:tc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31F9E" w14:textId="53C7D515" w:rsidR="006A41BC" w:rsidRDefault="006A41BC" w:rsidP="006A41BC">
            <w:pPr>
              <w:ind w:left="1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0E236" w14:textId="344677FF" w:rsidR="006A41BC" w:rsidRDefault="006A41BC" w:rsidP="006A41BC">
            <w:pPr>
              <w:ind w:left="1"/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32E87" w14:textId="4AE18288" w:rsidR="006A41BC" w:rsidRDefault="006A41BC" w:rsidP="006A41BC"/>
        </w:tc>
        <w:tc>
          <w:tcPr>
            <w:tcW w:w="10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C9CA7" w14:textId="485974B8" w:rsidR="006A41BC" w:rsidRDefault="006A41BC" w:rsidP="006A41BC">
            <w:pPr>
              <w:ind w:left="1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28193" w14:textId="09616E53" w:rsidR="006A41BC" w:rsidRDefault="006A41BC" w:rsidP="006A41BC">
            <w:pPr>
              <w:ind w:left="1"/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62192C9" w14:textId="77ABF0E5" w:rsidR="006A41BC" w:rsidRDefault="006A41BC" w:rsidP="006A41BC"/>
        </w:tc>
      </w:tr>
      <w:tr w:rsidR="00EB7E28" w14:paraId="47C99073" w14:textId="77777777" w:rsidTr="00EB7E28">
        <w:trPr>
          <w:trHeight w:val="802"/>
        </w:trPr>
        <w:tc>
          <w:tcPr>
            <w:tcW w:w="311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DAAAD34" w14:textId="527EFDC0" w:rsidR="006A41BC" w:rsidRDefault="006A41BC" w:rsidP="006A41B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Ogółem w klasie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 xml:space="preserve">3) </w:t>
            </w:r>
          </w:p>
          <w:p w14:paraId="17C39F4D" w14:textId="77777777" w:rsidR="006A41BC" w:rsidRDefault="006A41BC" w:rsidP="006A41BC">
            <w:pPr>
              <w:ind w:left="2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306BE" w14:textId="0A491650" w:rsidR="006A41BC" w:rsidRDefault="006A41BC" w:rsidP="006A41BC">
            <w:pPr>
              <w:ind w:left="1"/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68296" w14:textId="4F83B1CE" w:rsidR="006A41BC" w:rsidRDefault="006A41BC" w:rsidP="006A41BC">
            <w:pPr>
              <w:ind w:left="1"/>
            </w:pPr>
          </w:p>
        </w:tc>
        <w:tc>
          <w:tcPr>
            <w:tcW w:w="1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C8CFC" w14:textId="2A7E6F61" w:rsidR="006A41BC" w:rsidRDefault="006A41BC" w:rsidP="006A41BC"/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966E0" w14:textId="269B2F9D" w:rsidR="006A41BC" w:rsidRDefault="006A41BC" w:rsidP="006A41BC">
            <w:pPr>
              <w:ind w:left="1"/>
            </w:pP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C9C95" w14:textId="78FD405D" w:rsidR="006A41BC" w:rsidRDefault="006A41BC" w:rsidP="006A41BC">
            <w:pPr>
              <w:ind w:left="1"/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6EFC79C" w14:textId="1A458B49" w:rsidR="006A41BC" w:rsidRDefault="006A41BC" w:rsidP="006A41BC"/>
        </w:tc>
      </w:tr>
      <w:tr w:rsidR="006A41BC" w14:paraId="0A857BC5" w14:textId="77777777">
        <w:trPr>
          <w:trHeight w:val="353"/>
        </w:trPr>
        <w:tc>
          <w:tcPr>
            <w:tcW w:w="9499" w:type="dxa"/>
            <w:gridSpan w:val="9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AB77162" w14:textId="40599D44" w:rsidR="006A41BC" w:rsidRDefault="006A41BC" w:rsidP="006A41BC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w tym towarów niebezpiecznych dużego ryzyka 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8)</w:t>
            </w:r>
            <w:r>
              <w:t xml:space="preserve"> </w:t>
            </w:r>
          </w:p>
        </w:tc>
      </w:tr>
      <w:tr w:rsidR="006A41BC" w14:paraId="5DE01896" w14:textId="77777777" w:rsidTr="00285431">
        <w:trPr>
          <w:trHeight w:val="353"/>
        </w:trPr>
        <w:tc>
          <w:tcPr>
            <w:tcW w:w="1138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DE9ECC3" w14:textId="56E44075" w:rsidR="006A41BC" w:rsidRDefault="006A41BC" w:rsidP="006A41BC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UN</w:t>
            </w:r>
          </w:p>
        </w:tc>
        <w:tc>
          <w:tcPr>
            <w:tcW w:w="19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2CD785" w14:textId="77777777" w:rsidR="006A41BC" w:rsidRDefault="006A41BC" w:rsidP="006A41BC">
            <w:pPr>
              <w:ind w:left="128" w:right="6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Sposób przewozu </w:t>
            </w:r>
          </w:p>
        </w:tc>
        <w:tc>
          <w:tcPr>
            <w:tcW w:w="63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D54EBA0" w14:textId="77777777" w:rsidR="006A41BC" w:rsidRDefault="006A41BC" w:rsidP="006A41BC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>Rodzaj operacji transportowych</w:t>
            </w:r>
            <w:r>
              <w:t xml:space="preserve"> </w:t>
            </w:r>
          </w:p>
        </w:tc>
      </w:tr>
      <w:tr w:rsidR="00EB7E28" w14:paraId="38927818" w14:textId="77777777" w:rsidTr="00EB7E28">
        <w:trPr>
          <w:trHeight w:val="139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8" w:space="0" w:color="000000"/>
            </w:tcBorders>
          </w:tcPr>
          <w:p w14:paraId="791C2CEC" w14:textId="77777777" w:rsidR="00EB7E28" w:rsidRDefault="00EB7E28" w:rsidP="00EB7E28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F4524B" w14:textId="77777777" w:rsidR="00EB7E28" w:rsidRDefault="00EB7E28" w:rsidP="00EB7E28"/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btLr"/>
            <w:vAlign w:val="center"/>
          </w:tcPr>
          <w:p w14:paraId="6005EB20" w14:textId="7501F1F4" w:rsidR="00EB7E28" w:rsidRDefault="00EB7E28" w:rsidP="00EB7E28">
            <w:pPr>
              <w:ind w:left="57"/>
              <w:jc w:val="right"/>
            </w:pPr>
            <w:r w:rsidRPr="006A41BC">
              <w:rPr>
                <w:rFonts w:ascii="Times New Roman" w:hAnsi="Times New Roman" w:cs="Times New Roman"/>
              </w:rPr>
              <w:t>nadawanie</w:t>
            </w:r>
            <w:r w:rsidRPr="006A41BC">
              <w:rPr>
                <w:rFonts w:ascii="Times New Roman" w:hAnsi="Times New Roman" w:cs="Times New Roman"/>
                <w:vertAlign w:val="superscript"/>
              </w:rPr>
              <w:t>4)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btLr"/>
            <w:vAlign w:val="center"/>
          </w:tcPr>
          <w:p w14:paraId="5E1A0955" w14:textId="6FA94B30" w:rsidR="00EB7E28" w:rsidRDefault="00EB7E28" w:rsidP="00EB7E28">
            <w:pPr>
              <w:ind w:left="56"/>
              <w:jc w:val="right"/>
            </w:pPr>
            <w:r>
              <w:rPr>
                <w:rFonts w:ascii="Times New Roman" w:hAnsi="Times New Roman" w:cs="Times New Roman"/>
              </w:rPr>
              <w:t>pakowanie</w:t>
            </w:r>
            <w:r w:rsidRPr="00EB7E28">
              <w:rPr>
                <w:rFonts w:ascii="Times New Roman" w:hAnsi="Times New Roman" w:cs="Times New Roman"/>
                <w:vertAlign w:val="superscript"/>
              </w:rPr>
              <w:t>5</w:t>
            </w:r>
            <w:r w:rsidRPr="006A41BC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1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btLr"/>
            <w:vAlign w:val="center"/>
          </w:tcPr>
          <w:p w14:paraId="27E4F27F" w14:textId="0B855280" w:rsidR="00EB7E28" w:rsidRDefault="00EB7E28" w:rsidP="00EB7E28">
            <w:pPr>
              <w:ind w:left="55"/>
              <w:jc w:val="right"/>
            </w:pPr>
            <w:r>
              <w:rPr>
                <w:rFonts w:ascii="Times New Roman" w:hAnsi="Times New Roman" w:cs="Times New Roman"/>
              </w:rPr>
              <w:t>napełnianie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btLr"/>
            <w:vAlign w:val="center"/>
          </w:tcPr>
          <w:p w14:paraId="1537CC34" w14:textId="5B63E4F6" w:rsidR="00EB7E28" w:rsidRDefault="00EB7E28" w:rsidP="00EB7E28">
            <w:pPr>
              <w:ind w:left="57"/>
              <w:jc w:val="right"/>
            </w:pPr>
            <w:r>
              <w:rPr>
                <w:rFonts w:ascii="Times New Roman" w:hAnsi="Times New Roman" w:cs="Times New Roman"/>
              </w:rPr>
              <w:t>załadunek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btLr"/>
            <w:vAlign w:val="center"/>
          </w:tcPr>
          <w:p w14:paraId="18A1A71B" w14:textId="7BD38D9E" w:rsidR="00EB7E28" w:rsidRDefault="00EB7E28" w:rsidP="00EB7E28">
            <w:pPr>
              <w:ind w:left="57"/>
              <w:jc w:val="right"/>
            </w:pPr>
            <w:r>
              <w:rPr>
                <w:rFonts w:ascii="Times New Roman" w:hAnsi="Times New Roman" w:cs="Times New Roman"/>
              </w:rPr>
              <w:t>przewóz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0C9483D7" w14:textId="050C8BA0" w:rsidR="00EB7E28" w:rsidRDefault="00EB7E28" w:rsidP="00EB7E28">
            <w:pPr>
              <w:ind w:left="55"/>
              <w:jc w:val="right"/>
            </w:pPr>
            <w:r>
              <w:rPr>
                <w:rFonts w:ascii="Times New Roman" w:hAnsi="Times New Roman" w:cs="Times New Roman"/>
              </w:rPr>
              <w:t>rozładunek</w:t>
            </w:r>
          </w:p>
        </w:tc>
      </w:tr>
      <w:tr w:rsidR="004D2D47" w14:paraId="796D6479" w14:textId="77777777" w:rsidTr="00285431">
        <w:trPr>
          <w:trHeight w:val="720"/>
        </w:trPr>
        <w:tc>
          <w:tcPr>
            <w:tcW w:w="11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615F1E8" w14:textId="77777777" w:rsidR="004D2D47" w:rsidRDefault="004D2D47" w:rsidP="004D2D47">
            <w:pPr>
              <w:ind w:left="2"/>
            </w:pPr>
            <w: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215420" w14:textId="0C0DB9C5" w:rsidR="004D2D47" w:rsidRDefault="004D2D47" w:rsidP="004D2D47">
            <w:pPr>
              <w:spacing w:after="34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 cysternach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 xml:space="preserve">6) </w:t>
            </w:r>
          </w:p>
          <w:p w14:paraId="37A515AF" w14:textId="77777777" w:rsidR="004D2D47" w:rsidRDefault="004D2D47" w:rsidP="004D2D47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3DAE0B" w14:textId="34D0100F" w:rsidR="004D2D47" w:rsidRDefault="004D2D47" w:rsidP="004D2D47">
            <w:pPr>
              <w:ind w:left="1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4AC32D" w14:textId="2D04EBFD" w:rsidR="004D2D47" w:rsidRDefault="004D2D47" w:rsidP="004D2D47">
            <w:pPr>
              <w:ind w:left="1"/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2E4D65" w14:textId="30DE08E6" w:rsidR="004D2D47" w:rsidRDefault="004D2D47" w:rsidP="004D2D47"/>
        </w:tc>
        <w:tc>
          <w:tcPr>
            <w:tcW w:w="10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E5BF070" w14:textId="51083E0A" w:rsidR="004D2D47" w:rsidRDefault="004D2D47" w:rsidP="004D2D47">
            <w:pPr>
              <w:ind w:left="1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23CB42" w14:textId="4440E158" w:rsidR="004D2D47" w:rsidRDefault="004D2D47" w:rsidP="004D2D47">
            <w:pPr>
              <w:ind w:left="1"/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40398342" w14:textId="0811D366" w:rsidR="004D2D47" w:rsidRDefault="004D2D47" w:rsidP="004D2D47"/>
        </w:tc>
      </w:tr>
      <w:tr w:rsidR="004D2D47" w14:paraId="2406EE16" w14:textId="77777777" w:rsidTr="00285431">
        <w:trPr>
          <w:trHeight w:val="83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14:paraId="74B46C91" w14:textId="77777777" w:rsidR="004D2D47" w:rsidRDefault="004D2D47" w:rsidP="004D2D47"/>
        </w:tc>
        <w:tc>
          <w:tcPr>
            <w:tcW w:w="19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268603" w14:textId="52E849D6" w:rsidR="004D2D47" w:rsidRDefault="004D2D47" w:rsidP="004D2D47">
            <w:pPr>
              <w:spacing w:after="61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w sztukach przesyłek </w:t>
            </w:r>
          </w:p>
          <w:p w14:paraId="31EFC236" w14:textId="77777777" w:rsidR="004D2D47" w:rsidRDefault="004D2D47" w:rsidP="004D2D47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FA5008" w14:textId="2EE7AF25" w:rsidR="004D2D47" w:rsidRDefault="004D2D47" w:rsidP="004D2D47">
            <w:pPr>
              <w:ind w:left="1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DD2881" w14:textId="0936F609" w:rsidR="004D2D47" w:rsidRDefault="004D2D47" w:rsidP="004D2D47">
            <w:pPr>
              <w:ind w:left="1"/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67E8C2" w14:textId="1C8977B6" w:rsidR="004D2D47" w:rsidRDefault="004D2D47" w:rsidP="004D2D47"/>
        </w:tc>
        <w:tc>
          <w:tcPr>
            <w:tcW w:w="10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5912BF" w14:textId="60C23CAF" w:rsidR="004D2D47" w:rsidRDefault="004D2D47" w:rsidP="004D2D47">
            <w:pPr>
              <w:ind w:left="1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311309" w14:textId="169EEEED" w:rsidR="004D2D47" w:rsidRDefault="004D2D47" w:rsidP="004D2D47">
            <w:pPr>
              <w:ind w:left="1"/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07B41E9C" w14:textId="6A40BC68" w:rsidR="004D2D47" w:rsidRDefault="004D2D47" w:rsidP="004D2D47"/>
        </w:tc>
      </w:tr>
      <w:tr w:rsidR="004D2D47" w14:paraId="747F08C3" w14:textId="77777777" w:rsidTr="00285431">
        <w:trPr>
          <w:trHeight w:val="71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14:paraId="38E88A4C" w14:textId="77777777" w:rsidR="004D2D47" w:rsidRDefault="004D2D47" w:rsidP="004D2D47"/>
        </w:tc>
        <w:tc>
          <w:tcPr>
            <w:tcW w:w="19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445F51" w14:textId="5C3F38CA" w:rsidR="004D2D47" w:rsidRDefault="004D2D47" w:rsidP="004D2D47">
            <w:pPr>
              <w:spacing w:after="61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luzem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095E3E" w14:textId="5088D878" w:rsidR="004D2D47" w:rsidRDefault="004D2D47" w:rsidP="004D2D47">
            <w:pPr>
              <w:ind w:left="1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1717D17" w14:textId="2CE542A5" w:rsidR="004D2D47" w:rsidRDefault="004D2D47" w:rsidP="004D2D47">
            <w:pPr>
              <w:ind w:left="1"/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D8ABE7" w14:textId="723A7F9E" w:rsidR="004D2D47" w:rsidRDefault="004D2D47" w:rsidP="004D2D47"/>
        </w:tc>
        <w:tc>
          <w:tcPr>
            <w:tcW w:w="10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47A0E0" w14:textId="493EBBC5" w:rsidR="004D2D47" w:rsidRDefault="004D2D47" w:rsidP="004D2D47">
            <w:pPr>
              <w:ind w:left="1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F370B1" w14:textId="06B659A6" w:rsidR="004D2D47" w:rsidRDefault="004D2D47" w:rsidP="004D2D47">
            <w:pPr>
              <w:ind w:left="1"/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4C36FC6F" w14:textId="1C99EA0F" w:rsidR="004D2D47" w:rsidRDefault="004D2D47" w:rsidP="004D2D47"/>
        </w:tc>
      </w:tr>
      <w:tr w:rsidR="004D2D47" w14:paraId="6E428E19" w14:textId="77777777" w:rsidTr="00285431">
        <w:trPr>
          <w:trHeight w:val="72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88003E5" w14:textId="77777777" w:rsidR="004D2D47" w:rsidRDefault="004D2D47" w:rsidP="004D2D47"/>
        </w:tc>
        <w:tc>
          <w:tcPr>
            <w:tcW w:w="19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F75C9" w14:textId="36378C4A" w:rsidR="004D2D47" w:rsidRDefault="004D2D47" w:rsidP="004D2D47">
            <w:pPr>
              <w:spacing w:after="33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 MEMU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 xml:space="preserve">7)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66DDE" w14:textId="57B4F021" w:rsidR="004D2D47" w:rsidRDefault="004D2D47" w:rsidP="004D2D47">
            <w:pPr>
              <w:ind w:left="1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1D34A" w14:textId="536D020C" w:rsidR="004D2D47" w:rsidRDefault="004D2D47" w:rsidP="004D2D47">
            <w:pPr>
              <w:ind w:left="1"/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37841" w14:textId="17F45AF5" w:rsidR="004D2D47" w:rsidRDefault="004D2D47" w:rsidP="004D2D47"/>
        </w:tc>
        <w:tc>
          <w:tcPr>
            <w:tcW w:w="10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91C32" w14:textId="14521F41" w:rsidR="004D2D47" w:rsidRDefault="004D2D47" w:rsidP="004D2D47">
            <w:pPr>
              <w:ind w:left="1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B9383" w14:textId="2D85C792" w:rsidR="004D2D47" w:rsidRDefault="004D2D47" w:rsidP="004D2D47">
            <w:pPr>
              <w:ind w:left="1"/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E66F144" w14:textId="00460668" w:rsidR="004D2D47" w:rsidRDefault="004D2D47" w:rsidP="004D2D47"/>
        </w:tc>
      </w:tr>
      <w:tr w:rsidR="00EB7E28" w14:paraId="2E6A4863" w14:textId="77777777" w:rsidTr="00285431">
        <w:trPr>
          <w:trHeight w:val="799"/>
        </w:trPr>
        <w:tc>
          <w:tcPr>
            <w:tcW w:w="3111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130C09CA" w14:textId="00727FEB" w:rsidR="006A41BC" w:rsidRDefault="006A41BC" w:rsidP="006A41B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Ogółem dla UN </w:t>
            </w:r>
          </w:p>
          <w:p w14:paraId="4FE04FC4" w14:textId="77777777" w:rsidR="006A41BC" w:rsidRDefault="006A41BC" w:rsidP="006A41BC">
            <w:pPr>
              <w:ind w:left="2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B60F3AF" w14:textId="19707982" w:rsidR="006A41BC" w:rsidRDefault="006A41BC" w:rsidP="006A41BC">
            <w:pPr>
              <w:ind w:left="1"/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171667B" w14:textId="0AF22CC6" w:rsidR="006A41BC" w:rsidRDefault="006A41BC" w:rsidP="006A41BC">
            <w:pPr>
              <w:ind w:left="1"/>
            </w:pPr>
          </w:p>
        </w:tc>
        <w:tc>
          <w:tcPr>
            <w:tcW w:w="1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675315B" w14:textId="07AC60C9" w:rsidR="006A41BC" w:rsidRDefault="006A41BC" w:rsidP="006A41BC"/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8F36481" w14:textId="7B09B52C" w:rsidR="006A41BC" w:rsidRDefault="006A41BC" w:rsidP="006A41BC">
            <w:pPr>
              <w:ind w:left="1"/>
            </w:pP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C634BDA" w14:textId="3E784730" w:rsidR="006A41BC" w:rsidRDefault="006A41BC" w:rsidP="006A41BC">
            <w:pPr>
              <w:ind w:left="1"/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0861E3BC" w14:textId="274FBF33" w:rsidR="006A41BC" w:rsidRDefault="006A41BC" w:rsidP="006A41BC"/>
        </w:tc>
      </w:tr>
      <w:tr w:rsidR="006A41BC" w14:paraId="212D4980" w14:textId="77777777" w:rsidTr="00285431">
        <w:trPr>
          <w:trHeight w:val="588"/>
        </w:trPr>
        <w:tc>
          <w:tcPr>
            <w:tcW w:w="3111" w:type="dxa"/>
            <w:gridSpan w:val="2"/>
            <w:tcBorders>
              <w:top w:val="single" w:sz="12" w:space="0" w:color="000000"/>
              <w:left w:val="single" w:sz="4" w:space="0" w:color="FFFFFF"/>
              <w:bottom w:val="single" w:sz="4" w:space="0" w:color="FFFFFF"/>
              <w:right w:val="single" w:sz="8" w:space="0" w:color="000000"/>
            </w:tcBorders>
          </w:tcPr>
          <w:p w14:paraId="3E67D46F" w14:textId="77777777" w:rsidR="006A41BC" w:rsidRDefault="006A41BC" w:rsidP="006A41B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00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D7154" w14:textId="77777777" w:rsidR="006A41BC" w:rsidRDefault="006A41BC" w:rsidP="006A41BC">
            <w:pPr>
              <w:ind w:left="1"/>
            </w:pPr>
            <w:r>
              <w:t xml:space="preserve"> </w:t>
            </w:r>
          </w:p>
        </w:tc>
        <w:tc>
          <w:tcPr>
            <w:tcW w:w="3688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1768A" w14:textId="77777777" w:rsidR="006A41BC" w:rsidRDefault="006A41BC" w:rsidP="006A41BC">
            <w:pPr>
              <w:ind w:left="1"/>
            </w:pPr>
            <w:r>
              <w:t xml:space="preserve"> </w:t>
            </w:r>
          </w:p>
        </w:tc>
      </w:tr>
      <w:tr w:rsidR="006A41BC" w14:paraId="7BB8E813" w14:textId="77777777" w:rsidTr="00285431">
        <w:trPr>
          <w:trHeight w:val="528"/>
        </w:trPr>
        <w:tc>
          <w:tcPr>
            <w:tcW w:w="3111" w:type="dxa"/>
            <w:gridSpan w:val="2"/>
            <w:tcBorders>
              <w:top w:val="single" w:sz="4" w:space="0" w:color="FFFFFF"/>
              <w:left w:val="nil"/>
              <w:bottom w:val="nil"/>
              <w:right w:val="single" w:sz="8" w:space="0" w:color="000000"/>
            </w:tcBorders>
          </w:tcPr>
          <w:p w14:paraId="61698445" w14:textId="77777777" w:rsidR="006A41BC" w:rsidRDefault="006A41BC" w:rsidP="006A41B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80443ED" w14:textId="77777777" w:rsidR="006A41BC" w:rsidRDefault="006A41BC" w:rsidP="006A41B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EB469" w14:textId="77777777" w:rsidR="006A41BC" w:rsidRDefault="006A41BC" w:rsidP="006A41BC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podpis doradcy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</w:rPr>
              <w:t xml:space="preserve"> </w:t>
            </w:r>
          </w:p>
        </w:tc>
        <w:tc>
          <w:tcPr>
            <w:tcW w:w="36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C0DC4" w14:textId="77777777" w:rsidR="006A41BC" w:rsidRDefault="006A41BC" w:rsidP="006A41B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imię i nazwisko oraz podpis uczestnika przewozu towarów niebezpiecznych </w:t>
            </w:r>
          </w:p>
        </w:tc>
      </w:tr>
    </w:tbl>
    <w:p w14:paraId="7FAC12DD" w14:textId="77777777" w:rsidR="00160DEC" w:rsidRDefault="00160DEC">
      <w:pPr>
        <w:sectPr w:rsidR="00160DEC">
          <w:footnotePr>
            <w:numRestart w:val="eachPage"/>
          </w:footnotePr>
          <w:pgSz w:w="11906" w:h="16838"/>
          <w:pgMar w:top="992" w:right="1014" w:bottom="953" w:left="1020" w:header="708" w:footer="708" w:gutter="0"/>
          <w:cols w:space="708"/>
          <w:titlePg/>
        </w:sectPr>
      </w:pPr>
    </w:p>
    <w:p w14:paraId="075CB322" w14:textId="77777777" w:rsidR="00160DEC" w:rsidRDefault="00617DFC">
      <w:pPr>
        <w:spacing w:after="0"/>
        <w:ind w:left="186" w:hanging="10"/>
      </w:pPr>
      <w:r>
        <w:rPr>
          <w:rFonts w:ascii="Times New Roman" w:eastAsia="Times New Roman" w:hAnsi="Times New Roman" w:cs="Times New Roman"/>
          <w:sz w:val="12"/>
        </w:rPr>
        <w:lastRenderedPageBreak/>
        <w:t>1)</w:t>
      </w:r>
    </w:p>
    <w:p w14:paraId="0A50C2CC" w14:textId="5AAEFD91" w:rsidR="00160DEC" w:rsidRDefault="00617DFC">
      <w:pPr>
        <w:spacing w:after="4" w:line="239" w:lineRule="auto"/>
        <w:ind w:left="476" w:right="28" w:hanging="185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Ilość towarów niebezpiecznych podaje się w następujących jednostkach zaokrąglonych do pełnych jedności (w przypadku klasy 1 – z dokładnością do 0,01): </w:t>
      </w:r>
    </w:p>
    <w:p w14:paraId="574DBC5D" w14:textId="77777777" w:rsidR="00160DEC" w:rsidRDefault="00617DFC">
      <w:pPr>
        <w:spacing w:after="40"/>
        <w:ind w:left="460" w:right="28"/>
        <w:jc w:val="both"/>
      </w:pPr>
      <w:r>
        <w:rPr>
          <w:rFonts w:ascii="Times New Roman" w:eastAsia="Times New Roman" w:hAnsi="Times New Roman" w:cs="Times New Roman"/>
          <w:sz w:val="18"/>
        </w:rPr>
        <w:t>‒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odnośnie do przedmiotów: masa brutto w kilogramach (kg), </w:t>
      </w:r>
    </w:p>
    <w:p w14:paraId="5C4014B9" w14:textId="77777777" w:rsidR="00160DEC" w:rsidRDefault="00617DFC">
      <w:pPr>
        <w:spacing w:after="4" w:line="308" w:lineRule="auto"/>
        <w:ind w:left="753" w:right="28" w:hanging="293"/>
        <w:jc w:val="both"/>
      </w:pPr>
      <w:r>
        <w:rPr>
          <w:rFonts w:ascii="Times New Roman" w:eastAsia="Times New Roman" w:hAnsi="Times New Roman" w:cs="Times New Roman"/>
          <w:sz w:val="18"/>
        </w:rPr>
        <w:t>‒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odnośnie do przedmiotów klasy 1: całkowita masa netto zawartości materiału wybuchowego w kilogramach (kg), z dokładnością do 0,01 (kg), </w:t>
      </w:r>
    </w:p>
    <w:p w14:paraId="2167EE5A" w14:textId="77777777" w:rsidR="00160DEC" w:rsidRDefault="00617DFC">
      <w:pPr>
        <w:spacing w:after="4" w:line="308" w:lineRule="auto"/>
        <w:ind w:left="753" w:right="28" w:hanging="293"/>
        <w:jc w:val="both"/>
      </w:pPr>
      <w:r>
        <w:rPr>
          <w:rFonts w:ascii="Times New Roman" w:eastAsia="Times New Roman" w:hAnsi="Times New Roman" w:cs="Times New Roman"/>
          <w:sz w:val="18"/>
        </w:rPr>
        <w:t>‒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odnośnie do towarów niebezpiecznych umieszczonych w maszynach lub w wyposażeniu, określonych w przepisach ADR: całkowita ilość towarów niebezpiecznych w kilogramach (kg) lub w litrach (l), </w:t>
      </w:r>
    </w:p>
    <w:p w14:paraId="2B2FB0D0" w14:textId="77777777" w:rsidR="00160DEC" w:rsidRDefault="00617DFC">
      <w:pPr>
        <w:spacing w:after="4" w:line="308" w:lineRule="auto"/>
        <w:ind w:left="753" w:right="28" w:hanging="293"/>
        <w:jc w:val="both"/>
      </w:pPr>
      <w:r>
        <w:rPr>
          <w:rFonts w:ascii="Times New Roman" w:eastAsia="Times New Roman" w:hAnsi="Times New Roman" w:cs="Times New Roman"/>
          <w:sz w:val="18"/>
        </w:rPr>
        <w:t>‒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odnośnie do materiałów stałych, gazów skroplonych, gazów schłodzonych skroplonych oraz gazów rozpuszczonych: masa netto w kilogramach (kg), </w:t>
      </w:r>
    </w:p>
    <w:p w14:paraId="5F9EE54A" w14:textId="77777777" w:rsidR="00160DEC" w:rsidRDefault="00617DFC">
      <w:pPr>
        <w:spacing w:after="4" w:line="308" w:lineRule="auto"/>
        <w:ind w:left="753" w:right="28" w:hanging="293"/>
        <w:jc w:val="both"/>
      </w:pPr>
      <w:r>
        <w:rPr>
          <w:rFonts w:ascii="Times New Roman" w:eastAsia="Times New Roman" w:hAnsi="Times New Roman" w:cs="Times New Roman"/>
          <w:sz w:val="18"/>
        </w:rPr>
        <w:t>‒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odnośnie do materiałów ciekłych i gazów sprężonych: objętość w litrach (l) albo masa brutto w kilogramach (brutto kg), albo masa netto w kilogramach (netto kg), </w:t>
      </w:r>
    </w:p>
    <w:p w14:paraId="6DCF3DE4" w14:textId="77777777" w:rsidR="00160DEC" w:rsidRDefault="00617DFC">
      <w:pPr>
        <w:spacing w:after="4" w:line="308" w:lineRule="auto"/>
        <w:ind w:left="753" w:right="28" w:hanging="293"/>
        <w:jc w:val="both"/>
      </w:pPr>
      <w:r>
        <w:rPr>
          <w:rFonts w:ascii="Times New Roman" w:eastAsia="Times New Roman" w:hAnsi="Times New Roman" w:cs="Times New Roman"/>
          <w:sz w:val="18"/>
        </w:rPr>
        <w:t>‒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odnośnie do towarów niebezpiecznych klasy 7: w bekerelach (Bq) jako aktywność zawartości promieniotwórczej lub zamiennie w gramach (g) jako masa materiałów rozszczepialnych. </w:t>
      </w:r>
    </w:p>
    <w:p w14:paraId="42865741" w14:textId="77777777" w:rsidR="00160DEC" w:rsidRDefault="00617DFC">
      <w:pPr>
        <w:spacing w:after="0"/>
        <w:ind w:left="186" w:hanging="10"/>
      </w:pPr>
      <w:r>
        <w:rPr>
          <w:rFonts w:ascii="Times New Roman" w:eastAsia="Times New Roman" w:hAnsi="Times New Roman" w:cs="Times New Roman"/>
          <w:sz w:val="12"/>
        </w:rPr>
        <w:t>2)</w:t>
      </w:r>
    </w:p>
    <w:p w14:paraId="36CE232B" w14:textId="753F8EF7" w:rsidR="00160DEC" w:rsidRDefault="00617DFC">
      <w:pPr>
        <w:spacing w:after="4" w:line="308" w:lineRule="auto"/>
        <w:ind w:left="476" w:right="28" w:hanging="185"/>
        <w:jc w:val="both"/>
      </w:pPr>
      <w:r>
        <w:rPr>
          <w:rFonts w:ascii="Times New Roman" w:eastAsia="Times New Roman" w:hAnsi="Times New Roman" w:cs="Times New Roman"/>
          <w:sz w:val="18"/>
        </w:rPr>
        <w:t>Podczas wpisywania ilości towarów niebezpiecznych należy obowiązkowo podać zastosowaną jednostkę, z tym że można stosować dziesiętne wielokrotności i podwielokrotności zastosowanych jednostek. W przypadku gdy wartość dotyczącą jednej pozycji formularza (klasa albo UN, sposób przewozu, rodzaj operacji transportowej) stanowią dane częściowe wyrażone w różnych jednostkach miary, dane te wprowadza się do tej samej pozycji formularza, jedne pod drugimi, i podaje się zastosowaną jednostkę.</w:t>
      </w:r>
    </w:p>
    <w:p w14:paraId="1D27F833" w14:textId="77777777" w:rsidR="00160DEC" w:rsidRDefault="00617DFC">
      <w:pPr>
        <w:spacing w:after="0"/>
        <w:ind w:left="186" w:hanging="10"/>
      </w:pPr>
      <w:r>
        <w:rPr>
          <w:rFonts w:ascii="Times New Roman" w:eastAsia="Times New Roman" w:hAnsi="Times New Roman" w:cs="Times New Roman"/>
          <w:sz w:val="12"/>
        </w:rPr>
        <w:t>3)</w:t>
      </w:r>
    </w:p>
    <w:p w14:paraId="21696C42" w14:textId="4134B2D9" w:rsidR="00160DEC" w:rsidRDefault="00617DFC">
      <w:pPr>
        <w:spacing w:after="0"/>
        <w:ind w:left="301" w:hanging="10"/>
      </w:pPr>
      <w:r>
        <w:rPr>
          <w:rFonts w:ascii="Times New Roman" w:eastAsia="Times New Roman" w:hAnsi="Times New Roman" w:cs="Times New Roman"/>
          <w:sz w:val="18"/>
        </w:rPr>
        <w:t xml:space="preserve">Klasa według ADR. </w:t>
      </w:r>
    </w:p>
    <w:p w14:paraId="646AEE80" w14:textId="77777777" w:rsidR="00160DEC" w:rsidRDefault="00617DFC">
      <w:pPr>
        <w:spacing w:after="0"/>
        <w:ind w:left="186" w:hanging="10"/>
      </w:pPr>
      <w:r>
        <w:rPr>
          <w:rFonts w:ascii="Times New Roman" w:eastAsia="Times New Roman" w:hAnsi="Times New Roman" w:cs="Times New Roman"/>
          <w:sz w:val="12"/>
        </w:rPr>
        <w:t>4)</w:t>
      </w:r>
    </w:p>
    <w:p w14:paraId="754C8C1F" w14:textId="4F8ACB34" w:rsidR="00160DEC" w:rsidRDefault="00617DFC">
      <w:pPr>
        <w:spacing w:after="4" w:line="308" w:lineRule="auto"/>
        <w:ind w:left="476" w:right="28" w:hanging="185"/>
        <w:jc w:val="both"/>
      </w:pPr>
      <w:r>
        <w:rPr>
          <w:rFonts w:ascii="Times New Roman" w:eastAsia="Times New Roman" w:hAnsi="Times New Roman" w:cs="Times New Roman"/>
          <w:sz w:val="18"/>
        </w:rPr>
        <w:t>Należy podać ilość towarów niebezpiecznych wynikającą z czynności wykonywanych przez nadawcę, o którym mowa w 1.4</w:t>
      </w:r>
      <w:r w:rsidR="00D44E55">
        <w:rPr>
          <w:rFonts w:ascii="Times New Roman" w:eastAsia="Times New Roman" w:hAnsi="Times New Roman" w:cs="Times New Roman"/>
          <w:sz w:val="18"/>
        </w:rPr>
        <w:t> </w:t>
      </w:r>
      <w:r>
        <w:rPr>
          <w:rFonts w:ascii="Times New Roman" w:eastAsia="Times New Roman" w:hAnsi="Times New Roman" w:cs="Times New Roman"/>
          <w:sz w:val="18"/>
        </w:rPr>
        <w:t>ADR.</w:t>
      </w:r>
      <w:r>
        <w:rPr>
          <w:rFonts w:ascii="Times New Roman" w:eastAsia="Times New Roman" w:hAnsi="Times New Roman" w:cs="Times New Roman"/>
          <w:sz w:val="18"/>
          <w:vertAlign w:val="superscript"/>
        </w:rPr>
        <w:t xml:space="preserve"> </w:t>
      </w:r>
    </w:p>
    <w:p w14:paraId="14A8897C" w14:textId="77777777" w:rsidR="00160DEC" w:rsidRDefault="00617DFC">
      <w:pPr>
        <w:spacing w:after="0"/>
        <w:ind w:left="186" w:hanging="10"/>
      </w:pPr>
      <w:r>
        <w:rPr>
          <w:rFonts w:ascii="Times New Roman" w:eastAsia="Times New Roman" w:hAnsi="Times New Roman" w:cs="Times New Roman"/>
          <w:sz w:val="12"/>
        </w:rPr>
        <w:t>5)</w:t>
      </w:r>
    </w:p>
    <w:p w14:paraId="20AF1637" w14:textId="63F561CD" w:rsidR="00160DEC" w:rsidRDefault="00617DFC">
      <w:pPr>
        <w:spacing w:after="4" w:line="308" w:lineRule="auto"/>
        <w:ind w:left="476" w:right="28" w:hanging="185"/>
        <w:jc w:val="both"/>
      </w:pPr>
      <w:r>
        <w:rPr>
          <w:rFonts w:ascii="Times New Roman" w:eastAsia="Times New Roman" w:hAnsi="Times New Roman" w:cs="Times New Roman"/>
          <w:sz w:val="18"/>
        </w:rPr>
        <w:t>Należy podać ilość towarów niebezpiecznych wynikającą z czynności wykonywanych przez pakującego, o którym mowa w 1.4 ADR.</w:t>
      </w:r>
      <w:r>
        <w:rPr>
          <w:rFonts w:ascii="Times New Roman" w:eastAsia="Times New Roman" w:hAnsi="Times New Roman" w:cs="Times New Roman"/>
          <w:sz w:val="18"/>
          <w:vertAlign w:val="superscript"/>
        </w:rPr>
        <w:t xml:space="preserve"> </w:t>
      </w:r>
    </w:p>
    <w:p w14:paraId="77F41059" w14:textId="77777777" w:rsidR="00160DEC" w:rsidRDefault="00617DFC">
      <w:pPr>
        <w:spacing w:after="0"/>
        <w:ind w:left="186" w:hanging="10"/>
      </w:pPr>
      <w:r>
        <w:rPr>
          <w:rFonts w:ascii="Times New Roman" w:eastAsia="Times New Roman" w:hAnsi="Times New Roman" w:cs="Times New Roman"/>
          <w:sz w:val="12"/>
        </w:rPr>
        <w:t>6)</w:t>
      </w:r>
    </w:p>
    <w:p w14:paraId="69241466" w14:textId="33721B71" w:rsidR="00160DEC" w:rsidRDefault="00617DFC">
      <w:pPr>
        <w:spacing w:after="4"/>
        <w:ind w:left="291" w:right="28"/>
        <w:jc w:val="both"/>
      </w:pPr>
      <w:r>
        <w:rPr>
          <w:rFonts w:ascii="Times New Roman" w:eastAsia="Times New Roman" w:hAnsi="Times New Roman" w:cs="Times New Roman"/>
          <w:sz w:val="18"/>
        </w:rPr>
        <w:t>Wypełnia się dla cystern, pojazdów-baterii i MEGC, o których mowa w 1.2.1 ADR.</w:t>
      </w:r>
    </w:p>
    <w:p w14:paraId="282F86D1" w14:textId="77777777" w:rsidR="00160DEC" w:rsidRDefault="00617DFC">
      <w:pPr>
        <w:spacing w:after="0"/>
        <w:ind w:left="186" w:hanging="10"/>
      </w:pPr>
      <w:r>
        <w:rPr>
          <w:rFonts w:ascii="Times New Roman" w:eastAsia="Times New Roman" w:hAnsi="Times New Roman" w:cs="Times New Roman"/>
          <w:sz w:val="12"/>
        </w:rPr>
        <w:t>7)</w:t>
      </w:r>
    </w:p>
    <w:p w14:paraId="4253B9C5" w14:textId="5E7E6EEB" w:rsidR="00160DEC" w:rsidRDefault="00617DFC">
      <w:pPr>
        <w:spacing w:after="4" w:line="308" w:lineRule="auto"/>
        <w:ind w:left="476" w:right="28" w:hanging="185"/>
        <w:jc w:val="both"/>
      </w:pPr>
      <w:r>
        <w:rPr>
          <w:rFonts w:ascii="Times New Roman" w:eastAsia="Times New Roman" w:hAnsi="Times New Roman" w:cs="Times New Roman"/>
          <w:sz w:val="18"/>
        </w:rPr>
        <w:t>Jeżeli w kolumnie „Sposób przewozu” wskazano ilość towarów niebezpiecznych odnośnie do operacji transportowych dotyczących MEMU, to w pozostałych sposobach przewozu (tj. w cysternach, w sztukach przesyłek, luzem) nie ujmuje się tych towarów niebezpiecznych.</w:t>
      </w:r>
    </w:p>
    <w:p w14:paraId="210A9D19" w14:textId="77777777" w:rsidR="00160DEC" w:rsidRDefault="00617DFC">
      <w:pPr>
        <w:spacing w:after="0"/>
        <w:ind w:left="186" w:hanging="10"/>
      </w:pPr>
      <w:r>
        <w:rPr>
          <w:rFonts w:ascii="Times New Roman" w:eastAsia="Times New Roman" w:hAnsi="Times New Roman" w:cs="Times New Roman"/>
          <w:sz w:val="12"/>
        </w:rPr>
        <w:t>8)</w:t>
      </w:r>
    </w:p>
    <w:p w14:paraId="2F399C74" w14:textId="3411D47D" w:rsidR="00160DEC" w:rsidRDefault="00617DFC">
      <w:pPr>
        <w:spacing w:after="33"/>
        <w:ind w:left="291" w:right="28"/>
        <w:jc w:val="both"/>
      </w:pPr>
      <w:r>
        <w:rPr>
          <w:rFonts w:ascii="Times New Roman" w:eastAsia="Times New Roman" w:hAnsi="Times New Roman" w:cs="Times New Roman"/>
          <w:sz w:val="18"/>
        </w:rPr>
        <w:t>Ilość towarów niebezpiecznych podaje się osobno dla każdego numeru UN.</w:t>
      </w:r>
    </w:p>
    <w:p w14:paraId="6F9FB926" w14:textId="2B11A1F1" w:rsidR="00160DEC" w:rsidRDefault="00617DFC" w:rsidP="00D44E55">
      <w:pPr>
        <w:spacing w:before="240" w:after="240"/>
        <w:ind w:left="193"/>
      </w:pPr>
      <w:r>
        <w:rPr>
          <w:rFonts w:ascii="Times New Roman" w:eastAsia="Times New Roman" w:hAnsi="Times New Roman" w:cs="Times New Roman"/>
          <w:sz w:val="18"/>
        </w:rPr>
        <w:t>Sposób wypełniania formularza:</w:t>
      </w:r>
    </w:p>
    <w:p w14:paraId="5D8EE668" w14:textId="5270DB44" w:rsidR="00160DEC" w:rsidRDefault="00617DFC">
      <w:pPr>
        <w:numPr>
          <w:ilvl w:val="0"/>
          <w:numId w:val="1"/>
        </w:numPr>
        <w:spacing w:after="34"/>
        <w:ind w:left="475" w:right="28" w:hanging="284"/>
        <w:jc w:val="both"/>
      </w:pPr>
      <w:r>
        <w:rPr>
          <w:rFonts w:ascii="Times New Roman" w:eastAsia="Times New Roman" w:hAnsi="Times New Roman" w:cs="Times New Roman"/>
          <w:sz w:val="18"/>
        </w:rPr>
        <w:t>formularz w postaci papierowej wypełnia się w sposób czytelny, pismem odręcznym (kolorem niebieskim), maszynowym lub komputerowym (nie dotyczy formularza elektronicznego),</w:t>
      </w:r>
    </w:p>
    <w:p w14:paraId="4E2A0A82" w14:textId="77777777" w:rsidR="00160DEC" w:rsidRDefault="00617DFC">
      <w:pPr>
        <w:numPr>
          <w:ilvl w:val="0"/>
          <w:numId w:val="1"/>
        </w:numPr>
        <w:spacing w:after="4" w:line="308" w:lineRule="auto"/>
        <w:ind w:left="475" w:right="28" w:hanging="284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ilość towarów niebezpiecznych, w tym ilość towarów dużego ryzyka, podaje się osobno dla każdej klasy objętej sprawozdaniem, w kolejności wynikającej z numeracji klas, </w:t>
      </w:r>
    </w:p>
    <w:p w14:paraId="3DE1F831" w14:textId="77777777" w:rsidR="00160DEC" w:rsidRDefault="00617DFC">
      <w:pPr>
        <w:numPr>
          <w:ilvl w:val="0"/>
          <w:numId w:val="1"/>
        </w:numPr>
        <w:spacing w:after="39"/>
        <w:ind w:left="475" w:right="28" w:hanging="284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w niewypełnionych rubrykach należy wstawić znak „X”, </w:t>
      </w:r>
    </w:p>
    <w:p w14:paraId="20FB36E9" w14:textId="258646A1" w:rsidR="00160DEC" w:rsidRDefault="00617DFC">
      <w:pPr>
        <w:numPr>
          <w:ilvl w:val="0"/>
          <w:numId w:val="1"/>
        </w:numPr>
        <w:spacing w:after="4" w:line="308" w:lineRule="auto"/>
        <w:ind w:left="475" w:right="28" w:hanging="284"/>
        <w:jc w:val="both"/>
      </w:pPr>
      <w:r>
        <w:rPr>
          <w:rFonts w:ascii="Times New Roman" w:eastAsia="Times New Roman" w:hAnsi="Times New Roman" w:cs="Times New Roman"/>
          <w:sz w:val="18"/>
        </w:rPr>
        <w:t>podpis doradcy oraz imię i nazwisko oraz podpis uczestnika przewozu towarów niebezpiecznych składa się na pierwszej i ostatniej stronie formularza,</w:t>
      </w:r>
    </w:p>
    <w:p w14:paraId="60764A94" w14:textId="2D11F8E5" w:rsidR="00160DEC" w:rsidRDefault="00617DFC">
      <w:pPr>
        <w:numPr>
          <w:ilvl w:val="0"/>
          <w:numId w:val="1"/>
        </w:numPr>
        <w:spacing w:after="40"/>
        <w:ind w:left="475" w:right="28" w:hanging="284"/>
        <w:jc w:val="both"/>
      </w:pPr>
      <w:r>
        <w:rPr>
          <w:rFonts w:ascii="Times New Roman" w:eastAsia="Times New Roman" w:hAnsi="Times New Roman" w:cs="Times New Roman"/>
          <w:sz w:val="18"/>
        </w:rPr>
        <w:t>sprawozdanie nie obejmuje towarów niebezpiecznych:</w:t>
      </w:r>
    </w:p>
    <w:p w14:paraId="351809FA" w14:textId="43E7F0E8" w:rsidR="00160DEC" w:rsidRDefault="00617DFC">
      <w:pPr>
        <w:spacing w:after="40"/>
        <w:ind w:left="460" w:right="28"/>
        <w:jc w:val="both"/>
      </w:pPr>
      <w:r>
        <w:rPr>
          <w:rFonts w:ascii="Times New Roman" w:eastAsia="Times New Roman" w:hAnsi="Times New Roman" w:cs="Times New Roman"/>
          <w:sz w:val="18"/>
        </w:rPr>
        <w:t>‒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których przewóz odbywał się w całości poza terytorium Rzeczypospolitej Polskiej,</w:t>
      </w:r>
    </w:p>
    <w:p w14:paraId="7643791C" w14:textId="2B50555F" w:rsidR="00160DEC" w:rsidRDefault="00617DFC">
      <w:pPr>
        <w:spacing w:after="73"/>
        <w:ind w:left="460" w:right="28"/>
        <w:jc w:val="both"/>
      </w:pPr>
      <w:r>
        <w:rPr>
          <w:rFonts w:ascii="Times New Roman" w:eastAsia="Times New Roman" w:hAnsi="Times New Roman" w:cs="Times New Roman"/>
          <w:sz w:val="18"/>
        </w:rPr>
        <w:t>‒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zawartych w próżnych nieoczyszczonych: opakowaniach, cysternach, kontenerach i pojazdach,</w:t>
      </w:r>
    </w:p>
    <w:p w14:paraId="6DAE3B4C" w14:textId="10BC90F6" w:rsidR="00160DEC" w:rsidRDefault="00617DFC" w:rsidP="00D44E55">
      <w:pPr>
        <w:spacing w:after="29" w:line="308" w:lineRule="auto"/>
        <w:ind w:left="753" w:right="28" w:hanging="293"/>
        <w:jc w:val="both"/>
      </w:pPr>
      <w:r>
        <w:rPr>
          <w:rFonts w:ascii="Times New Roman" w:eastAsia="Times New Roman" w:hAnsi="Times New Roman" w:cs="Times New Roman"/>
          <w:sz w:val="20"/>
        </w:rPr>
        <w:t>‒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w ilościach, dla których ADR nie wymaga oznakowania jednostki transportowej tablicą barwy pomarańczowej, o której mowa w 5.3 ADR.</w:t>
      </w:r>
    </w:p>
    <w:sectPr w:rsidR="00160DEC">
      <w:headerReference w:type="even" r:id="rId7"/>
      <w:headerReference w:type="default" r:id="rId8"/>
      <w:headerReference w:type="first" r:id="rId9"/>
      <w:footnotePr>
        <w:numRestart w:val="eachPage"/>
      </w:footnotePr>
      <w:pgSz w:w="11906" w:h="16838"/>
      <w:pgMar w:top="1298" w:right="1435" w:bottom="2890" w:left="1164" w:header="63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D44DA" w14:textId="77777777" w:rsidR="00335B44" w:rsidRDefault="00335B44">
      <w:pPr>
        <w:spacing w:after="0" w:line="240" w:lineRule="auto"/>
      </w:pPr>
      <w:r>
        <w:separator/>
      </w:r>
    </w:p>
  </w:endnote>
  <w:endnote w:type="continuationSeparator" w:id="0">
    <w:p w14:paraId="70852FB7" w14:textId="77777777" w:rsidR="00335B44" w:rsidRDefault="00335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E5CF5" w14:textId="77777777" w:rsidR="00335B44" w:rsidRDefault="00335B44">
      <w:pPr>
        <w:spacing w:after="0" w:line="271" w:lineRule="auto"/>
        <w:ind w:left="340" w:right="7" w:hanging="340"/>
        <w:jc w:val="both"/>
      </w:pPr>
      <w:r>
        <w:separator/>
      </w:r>
    </w:p>
  </w:footnote>
  <w:footnote w:type="continuationSeparator" w:id="0">
    <w:p w14:paraId="3992A968" w14:textId="77777777" w:rsidR="00335B44" w:rsidRDefault="00335B44">
      <w:pPr>
        <w:spacing w:after="0" w:line="271" w:lineRule="auto"/>
        <w:ind w:left="340" w:right="7" w:hanging="340"/>
        <w:jc w:val="bot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E1EFC" w14:textId="77777777" w:rsidR="00160DEC" w:rsidRDefault="00617DFC">
    <w:pPr>
      <w:spacing w:after="133"/>
      <w:ind w:left="-143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0CD337A" wp14:editId="3B3CB9A5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26583" name="Group 265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26584" name="Shape 26584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583" style="width:493.228pt;height:0.75pt;position:absolute;mso-position-horizontal-relative:page;mso-position-horizontal:absolute;margin-left:51.0236pt;mso-position-vertical-relative:page;margin-top:59.7498pt;" coordsize="62639,95">
              <v:shape id="Shape 26584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177ABD16" w14:textId="77777777" w:rsidR="00160DEC" w:rsidRDefault="00617DFC">
    <w:pPr>
      <w:spacing w:after="0"/>
      <w:ind w:left="191"/>
    </w:pPr>
    <w:r>
      <w:rPr>
        <w:rFonts w:ascii="Times New Roman" w:eastAsia="Times New Roman" w:hAnsi="Times New Roman" w:cs="Times New Roman"/>
        <w:sz w:val="18"/>
      </w:rPr>
      <w:t xml:space="preserve">Objaśnienia: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A53BC" w14:textId="2FE31A4F" w:rsidR="00160DEC" w:rsidRDefault="00617DFC" w:rsidP="00285431">
    <w:pPr>
      <w:spacing w:after="133"/>
      <w:ind w:left="-143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3AABF1E" wp14:editId="6872A302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26566" name="Group 265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26567" name="Shape 26567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566" style="width:493.228pt;height:0.75pt;position:absolute;mso-position-horizontal-relative:page;mso-position-horizontal:absolute;margin-left:51.0236pt;mso-position-vertical-relative:page;margin-top:59.7498pt;" coordsize="62639,95">
              <v:shape id="Shape 26567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8FD81" w14:textId="77777777" w:rsidR="00160DEC" w:rsidRDefault="00617DFC">
    <w:pPr>
      <w:spacing w:after="133"/>
      <w:ind w:left="-143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0E47E03" wp14:editId="28C2FD5A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26544" name="Group 265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26545" name="Shape 26545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544" style="width:493.228pt;height:0.75pt;position:absolute;mso-position-horizontal-relative:page;mso-position-horizontal:absolute;margin-left:51.0236pt;mso-position-vertical-relative:page;margin-top:59.7498pt;" coordsize="62639,95">
              <v:shape id="Shape 26545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4BB2226B" w14:textId="77777777" w:rsidR="00160DEC" w:rsidRDefault="00617DFC">
    <w:pPr>
      <w:tabs>
        <w:tab w:val="center" w:pos="4797"/>
        <w:tab w:val="right" w:pos="9721"/>
      </w:tabs>
      <w:spacing w:after="355"/>
      <w:ind w:left="-143" w:right="-415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4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1227</w:t>
    </w:r>
  </w:p>
  <w:p w14:paraId="0BDF3393" w14:textId="77777777" w:rsidR="00160DEC" w:rsidRDefault="00617DFC">
    <w:pPr>
      <w:spacing w:after="0"/>
      <w:ind w:left="191"/>
    </w:pPr>
    <w:r>
      <w:rPr>
        <w:rFonts w:ascii="Times New Roman" w:eastAsia="Times New Roman" w:hAnsi="Times New Roman" w:cs="Times New Roman"/>
        <w:sz w:val="18"/>
      </w:rPr>
      <w:t xml:space="preserve">Objaśnienia: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B3372"/>
    <w:multiLevelType w:val="hybridMultilevel"/>
    <w:tmpl w:val="9F446F9A"/>
    <w:lvl w:ilvl="0" w:tplc="DB28273E">
      <w:start w:val="1"/>
      <w:numFmt w:val="lowerLetter"/>
      <w:lvlText w:val="%1)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536B9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46810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A6C04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882B3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F585E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7CC0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7F681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87CDE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153EE4"/>
    <w:multiLevelType w:val="hybridMultilevel"/>
    <w:tmpl w:val="031C80C2"/>
    <w:lvl w:ilvl="0" w:tplc="F2FA1ADE">
      <w:start w:val="1"/>
      <w:numFmt w:val="lowerLetter"/>
      <w:lvlText w:val="%1)"/>
      <w:lvlJc w:val="left"/>
      <w:pPr>
        <w:ind w:left="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AC43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EA2BC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E6A8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07A2F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10211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F784E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BB033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64DC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3B690B"/>
    <w:multiLevelType w:val="hybridMultilevel"/>
    <w:tmpl w:val="2584A024"/>
    <w:lvl w:ilvl="0" w:tplc="FF8A18B8">
      <w:start w:val="1"/>
      <w:numFmt w:val="lowerLetter"/>
      <w:lvlText w:val="%1)"/>
      <w:lvlJc w:val="left"/>
      <w:pPr>
        <w:ind w:left="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AF24B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87C74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C4C55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36CBB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4C610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05434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334B7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887D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7564005">
    <w:abstractNumId w:val="1"/>
  </w:num>
  <w:num w:numId="2" w16cid:durableId="516433208">
    <w:abstractNumId w:val="2"/>
  </w:num>
  <w:num w:numId="3" w16cid:durableId="906846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DEC"/>
    <w:rsid w:val="00160DEC"/>
    <w:rsid w:val="00164067"/>
    <w:rsid w:val="001C57AA"/>
    <w:rsid w:val="00285431"/>
    <w:rsid w:val="00335B44"/>
    <w:rsid w:val="004D2D47"/>
    <w:rsid w:val="00617DFC"/>
    <w:rsid w:val="006A41BC"/>
    <w:rsid w:val="00B75556"/>
    <w:rsid w:val="00C503E5"/>
    <w:rsid w:val="00D44E55"/>
    <w:rsid w:val="00EB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17E75"/>
  <w15:docId w15:val="{850678D3-B23A-46F0-96CA-3F0E49EE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28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71" w:lineRule="auto"/>
      <w:ind w:left="340" w:right="7" w:hanging="340"/>
      <w:jc w:val="both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285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431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285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431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164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809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INFRASTRUKTURY z dnia 2 czerwca 2022 r. zmieniające rozporządzenie w sprawie formularza rocznego sprawozdania z działalności w zakresie przewozu towarów niebezpiecznych oraz sposobu jego wypełniania</vt:lpstr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ADR za rok</dc:title>
  <dc:subject/>
  <dc:creator>RCL</dc:creator>
  <cp:keywords/>
  <cp:lastModifiedBy>Sławomir Rusiecki</cp:lastModifiedBy>
  <cp:revision>8</cp:revision>
  <dcterms:created xsi:type="dcterms:W3CDTF">2023-12-29T09:16:00Z</dcterms:created>
  <dcterms:modified xsi:type="dcterms:W3CDTF">2024-01-04T13:32:00Z</dcterms:modified>
</cp:coreProperties>
</file>