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4B609" w14:textId="77777777" w:rsidR="00ED166E" w:rsidRPr="00ED166E" w:rsidRDefault="00ED166E" w:rsidP="00ED166E">
      <w:pPr>
        <w:pStyle w:val="CZKSIGAoznaczenieiprzedmiotczcilubksigi"/>
        <w:rPr>
          <w:rFonts w:eastAsiaTheme="minorHAnsi"/>
        </w:rPr>
      </w:pPr>
      <w:r w:rsidRPr="00ED166E">
        <w:t>Uzasadnienie</w:t>
      </w:r>
    </w:p>
    <w:p w14:paraId="44185DD9" w14:textId="3B4CF4DC" w:rsidR="00ED166E" w:rsidRDefault="00ED166E" w:rsidP="00ED166E">
      <w:pPr>
        <w:pStyle w:val="NIEARTTEKSTtekstnieartykuowanynppodstprawnarozplubpreambua"/>
      </w:pPr>
      <w:r w:rsidRPr="00ED166E">
        <w:t xml:space="preserve">W związku z coraz silniej rozprzestrzeniającym się zjawiskiem dezinformacji w przestrzeni publicznej, powodującej m.in. destabilizację sytuacji wewnętrznej i zewnętrznej, co </w:t>
      </w:r>
      <w:r w:rsidR="009E0730">
        <w:t>stwarza</w:t>
      </w:r>
      <w:r w:rsidRPr="00ED166E">
        <w:t xml:space="preserve"> zagrożenie dla bezpieczeństwa państwa, proponuje się utworzenie Centrum </w:t>
      </w:r>
      <w:r w:rsidR="009E0730">
        <w:t>Walki</w:t>
      </w:r>
      <w:r w:rsidR="005F792E">
        <w:t xml:space="preserve"> z </w:t>
      </w:r>
      <w:r w:rsidRPr="00ED166E">
        <w:t>Dezinformacj</w:t>
      </w:r>
      <w:r w:rsidR="009E0730">
        <w:t>ą</w:t>
      </w:r>
      <w:r w:rsidRPr="00ED166E">
        <w:t xml:space="preserve">, zwanego dalej </w:t>
      </w:r>
      <w:r w:rsidR="00821F09">
        <w:t>„</w:t>
      </w:r>
      <w:r w:rsidR="009E0730" w:rsidRPr="00ED166E">
        <w:t>C</w:t>
      </w:r>
      <w:r w:rsidR="009E0730">
        <w:t>W</w:t>
      </w:r>
      <w:r w:rsidR="009E0730" w:rsidRPr="00ED166E">
        <w:t>D</w:t>
      </w:r>
      <w:r w:rsidR="00821F09">
        <w:t>”</w:t>
      </w:r>
      <w:r w:rsidRPr="00ED166E">
        <w:t>.</w:t>
      </w:r>
      <w:r w:rsidR="003D1A3D">
        <w:t xml:space="preserve"> Wskazać należy, że nazwa </w:t>
      </w:r>
      <w:r w:rsidR="00821F09">
        <w:t>„</w:t>
      </w:r>
      <w:r w:rsidR="003D1A3D">
        <w:t>Centrum</w:t>
      </w:r>
      <w:r w:rsidR="00821F09">
        <w:t>”</w:t>
      </w:r>
      <w:r w:rsidR="003D1A3D">
        <w:t xml:space="preserve"> ma charakter wyłącznie funkcjonalny</w:t>
      </w:r>
      <w:r w:rsidR="006D515A">
        <w:t xml:space="preserve"> i </w:t>
      </w:r>
      <w:r w:rsidR="003D1A3D">
        <w:t xml:space="preserve">wskazuje na koncentrację wiedzy, kompetencji eksperckich członków CWD oraz działań </w:t>
      </w:r>
      <w:r w:rsidR="009E1041">
        <w:t xml:space="preserve">zmierzających do </w:t>
      </w:r>
      <w:r w:rsidR="003D1A3D">
        <w:t>koordyna</w:t>
      </w:r>
      <w:r w:rsidR="009E1041">
        <w:t>cji</w:t>
      </w:r>
      <w:r w:rsidR="006D515A">
        <w:t xml:space="preserve"> w </w:t>
      </w:r>
      <w:r w:rsidR="003D1A3D">
        <w:t>określonym obszarze. CWD jest zespołem pomocniczym Rady Ministrów</w:t>
      </w:r>
      <w:r w:rsidR="006D515A">
        <w:t xml:space="preserve"> i </w:t>
      </w:r>
      <w:r w:rsidR="003D1A3D">
        <w:t>nie stanowi wyodrębnionej jednostki organizacyjnej administracji publicznej.</w:t>
      </w:r>
      <w:r w:rsidR="00461350">
        <w:t xml:space="preserve"> CWD ma być zespołem stanowiącym </w:t>
      </w:r>
      <w:r w:rsidR="00BA77F6">
        <w:t>gremium,</w:t>
      </w:r>
      <w:r w:rsidR="006D515A">
        <w:t xml:space="preserve"> w </w:t>
      </w:r>
      <w:r w:rsidR="00461350">
        <w:t>którym gromadzą się przedstawiciele wielu instytucji publicznych,</w:t>
      </w:r>
      <w:r w:rsidR="006D515A">
        <w:t xml:space="preserve"> a </w:t>
      </w:r>
      <w:r w:rsidR="00461350">
        <w:t>na zaproszenie także sektor prywatny</w:t>
      </w:r>
      <w:r w:rsidR="006D515A">
        <w:t xml:space="preserve"> i </w:t>
      </w:r>
      <w:r w:rsidR="00461350">
        <w:t>osoby fizyczne, eksperci</w:t>
      </w:r>
      <w:r w:rsidR="006D515A">
        <w:t xml:space="preserve"> w </w:t>
      </w:r>
      <w:r w:rsidR="00461350">
        <w:t>dziedzinie przeciwdziałania</w:t>
      </w:r>
      <w:r w:rsidR="006D515A">
        <w:t xml:space="preserve"> i </w:t>
      </w:r>
      <w:r w:rsidR="00461350">
        <w:t>zwalczania dezinformacji.</w:t>
      </w:r>
    </w:p>
    <w:p w14:paraId="02130D9C" w14:textId="7FD8AD8E" w:rsidR="00C36516" w:rsidRPr="00C36516" w:rsidRDefault="00C36516" w:rsidP="00C36516">
      <w:pPr>
        <w:pStyle w:val="ARTartustawynprozporzdzenia"/>
      </w:pPr>
      <w:r w:rsidRPr="00C36516">
        <w:t>Do zadań CWD należeć będzie inicjowanie i wspieranie współpracy międzyinstytucjonalnej zmierzającej do koordynacji działań administracji publicznej w</w:t>
      </w:r>
      <w:r>
        <w:t> </w:t>
      </w:r>
      <w:r w:rsidRPr="00C36516">
        <w:t>zakresie przeciwdziałania i zwalczania dezinformacji, w tym w obszarze proaktywnej komunikacji, opracowywanie opinii i rekomendacji dla administracji publicznej</w:t>
      </w:r>
      <w:r w:rsidR="00D27B3C">
        <w:t xml:space="preserve"> albo jej części</w:t>
      </w:r>
      <w:r w:rsidRPr="00C36516">
        <w:t>, wymiana informacji dotyczących zdarzeń związanych z dezinformacją, w tym spowodowanych nią sytuacji kryzysowych, przygotowywanie bieżących informacji dla administracji publicznej, wymiana informacji dotyczących procesów i współpracy międzynarodowej w tym obszarze, a</w:t>
      </w:r>
      <w:r>
        <w:t> </w:t>
      </w:r>
      <w:r w:rsidRPr="00C36516">
        <w:t>także tworzenie i wydawanie komunikatów w sprawach dotyczących zidentyfikowanych działań dezinformacyjnych.</w:t>
      </w:r>
    </w:p>
    <w:p w14:paraId="75D51ADB" w14:textId="34176B14" w:rsidR="00ED166E" w:rsidRDefault="009E0730" w:rsidP="00ED166E">
      <w:pPr>
        <w:pStyle w:val="NIEARTTEKSTtekstnieartykuowanynppodstprawnarozplubpreambua"/>
      </w:pPr>
      <w:r w:rsidRPr="00ED166E">
        <w:t>C</w:t>
      </w:r>
      <w:r>
        <w:t>W</w:t>
      </w:r>
      <w:r w:rsidRPr="00ED166E">
        <w:t xml:space="preserve">D </w:t>
      </w:r>
      <w:r w:rsidR="00ED166E" w:rsidRPr="00ED166E">
        <w:t>działać będzie jako organ pomocniczy Rady Ministrów</w:t>
      </w:r>
      <w:r w:rsidR="006D515A">
        <w:t xml:space="preserve"> o </w:t>
      </w:r>
      <w:r w:rsidR="00BE4816">
        <w:t>charakterze opiniodawczo</w:t>
      </w:r>
      <w:r w:rsidR="006D515A">
        <w:softHyphen/>
      </w:r>
      <w:r w:rsidR="00821F09">
        <w:softHyphen/>
      </w:r>
      <w:r w:rsidR="00821F09">
        <w:noBreakHyphen/>
      </w:r>
      <w:r w:rsidR="00BE4816">
        <w:t>doradczym</w:t>
      </w:r>
      <w:r w:rsidR="00ED166E" w:rsidRPr="00ED166E">
        <w:t xml:space="preserve"> w sprawach</w:t>
      </w:r>
      <w:r w:rsidR="006D515A">
        <w:t xml:space="preserve"> z </w:t>
      </w:r>
      <w:r w:rsidR="009E2028">
        <w:t>zakresu</w:t>
      </w:r>
      <w:r w:rsidR="00ED166E" w:rsidRPr="00ED166E">
        <w:t xml:space="preserve"> </w:t>
      </w:r>
      <w:r w:rsidR="009E1041">
        <w:t xml:space="preserve">inicjowania i wspierania współpracy międzyinstytucjonalnej zmierzającej do </w:t>
      </w:r>
      <w:r w:rsidR="009E1041" w:rsidRPr="002C77DB">
        <w:t>koordynacj</w:t>
      </w:r>
      <w:r w:rsidR="009E1041">
        <w:t>i</w:t>
      </w:r>
      <w:r w:rsidR="009E1041" w:rsidRPr="002C77DB">
        <w:t xml:space="preserve"> działań administracji publicznej w zakresie przeciwdziałania i </w:t>
      </w:r>
      <w:r w:rsidR="009E1041">
        <w:t>zwalczania</w:t>
      </w:r>
      <w:r w:rsidR="009E1041" w:rsidRPr="002C77DB">
        <w:t xml:space="preserve"> dezinforma</w:t>
      </w:r>
      <w:r w:rsidR="009E1041">
        <w:t>cji</w:t>
      </w:r>
      <w:r w:rsidR="009E1041" w:rsidRPr="002C77DB">
        <w:t xml:space="preserve"> w Rzecz</w:t>
      </w:r>
      <w:r w:rsidR="009E1041">
        <w:t>y</w:t>
      </w:r>
      <w:r w:rsidR="009E1041" w:rsidRPr="002C77DB">
        <w:t>pospolitej Polskiej</w:t>
      </w:r>
      <w:r w:rsidR="00ED166E" w:rsidRPr="00ED166E">
        <w:t xml:space="preserve">. Organ ten składać się będzie z szerokiego grona przedstawicieli </w:t>
      </w:r>
      <w:r w:rsidR="008E1C7A">
        <w:t>R</w:t>
      </w:r>
      <w:r w:rsidR="00ED166E" w:rsidRPr="00ED166E">
        <w:t xml:space="preserve">ządu, </w:t>
      </w:r>
      <w:r>
        <w:t>Zespołów Reagowania na Incydenty Bezpieczeństwa Komputerowego (</w:t>
      </w:r>
      <w:r w:rsidR="00ED166E" w:rsidRPr="00ED166E">
        <w:t>CSIRT</w:t>
      </w:r>
      <w:r>
        <w:t>)</w:t>
      </w:r>
      <w:r w:rsidR="00ED166E" w:rsidRPr="00ED166E">
        <w:t xml:space="preserve"> poziomu krajowego, przedstawicieli wojska, służb specjalnych i organów ścigania, a także instytutu badawczego</w:t>
      </w:r>
      <w:r>
        <w:t>, nadzorowanego przez ministra właściwego do spraw informatyzacji, realizującego zadania</w:t>
      </w:r>
      <w:r w:rsidR="005F792E">
        <w:t xml:space="preserve"> z </w:t>
      </w:r>
      <w:r>
        <w:t>zakresu przeciwdziałania dezinformacji</w:t>
      </w:r>
      <w:r w:rsidR="00ED166E" w:rsidRPr="00ED166E">
        <w:t>.</w:t>
      </w:r>
      <w:r>
        <w:t xml:space="preserve"> Wynika to</w:t>
      </w:r>
      <w:r w:rsidR="005F792E">
        <w:t xml:space="preserve"> z </w:t>
      </w:r>
      <w:r>
        <w:t>charakteru zjawiska dezinformacji,</w:t>
      </w:r>
      <w:r w:rsidR="005F792E">
        <w:t xml:space="preserve"> a w </w:t>
      </w:r>
      <w:r>
        <w:t>szczególności jej międzysektorowości, która dotyka wielu obszarów jednocześnie</w:t>
      </w:r>
      <w:r w:rsidR="005F792E">
        <w:t xml:space="preserve"> i </w:t>
      </w:r>
      <w:r>
        <w:t>wymaga koordynacji</w:t>
      </w:r>
      <w:r w:rsidR="005F792E">
        <w:t xml:space="preserve"> i </w:t>
      </w:r>
      <w:r>
        <w:t>obsługi na wielu płaszczyznach</w:t>
      </w:r>
      <w:r w:rsidR="005F792E">
        <w:t xml:space="preserve"> i </w:t>
      </w:r>
      <w:r>
        <w:t>obszarach życia społecznego. Szeroki skład</w:t>
      </w:r>
      <w:r w:rsidR="00F079CB">
        <w:t xml:space="preserve"> </w:t>
      </w:r>
      <w:r>
        <w:t>CWD zapewni kompleksowe</w:t>
      </w:r>
      <w:r w:rsidR="005F792E">
        <w:t xml:space="preserve"> i </w:t>
      </w:r>
      <w:r>
        <w:t>jednolite podejście administracji</w:t>
      </w:r>
      <w:r w:rsidR="00BE4816">
        <w:t xml:space="preserve"> </w:t>
      </w:r>
      <w:r>
        <w:t xml:space="preserve">do działań </w:t>
      </w:r>
      <w:r>
        <w:lastRenderedPageBreak/>
        <w:t>dezinformacyjnych.</w:t>
      </w:r>
      <w:r w:rsidR="001E3745">
        <w:t xml:space="preserve"> Podkreślenia wymaga, że zadania związane</w:t>
      </w:r>
      <w:r w:rsidR="006D515A">
        <w:t xml:space="preserve"> z </w:t>
      </w:r>
      <w:r w:rsidR="001E3745">
        <w:t>przeciwdziałaniem dezinformacji są wykonywane m.in. przez:</w:t>
      </w:r>
    </w:p>
    <w:p w14:paraId="147ECA11" w14:textId="6B2C3413" w:rsidR="001E3745" w:rsidRDefault="001E3745" w:rsidP="00E31796">
      <w:pPr>
        <w:pStyle w:val="PKTpunkt"/>
      </w:pPr>
      <w:r>
        <w:t>1)</w:t>
      </w:r>
      <w:r w:rsidR="00353DAB">
        <w:tab/>
      </w:r>
      <w:r>
        <w:t>ministra właściwego do spraw wewnętrznych</w:t>
      </w:r>
      <w:r w:rsidR="006D515A">
        <w:t xml:space="preserve"> i </w:t>
      </w:r>
      <w:r>
        <w:t xml:space="preserve">wojewodów </w:t>
      </w:r>
      <w:r w:rsidR="00821F09">
        <w:noBreakHyphen/>
        <w:t xml:space="preserve"> </w:t>
      </w:r>
      <w:r>
        <w:t>odpowiednio na terenie kraju</w:t>
      </w:r>
      <w:r w:rsidR="006D515A">
        <w:t xml:space="preserve"> i </w:t>
      </w:r>
      <w:r>
        <w:t>na obszarze województwa;</w:t>
      </w:r>
    </w:p>
    <w:p w14:paraId="12467051" w14:textId="5C4FDB81" w:rsidR="001E3745" w:rsidRDefault="001E3745" w:rsidP="00E31796">
      <w:pPr>
        <w:pStyle w:val="PKTpunkt"/>
      </w:pPr>
      <w:r>
        <w:t>2)</w:t>
      </w:r>
      <w:r w:rsidR="00353DAB">
        <w:tab/>
      </w:r>
      <w:r>
        <w:t xml:space="preserve">ministrów kierujących działami administracji rządowej </w:t>
      </w:r>
      <w:r w:rsidR="00821F09">
        <w:noBreakHyphen/>
        <w:t xml:space="preserve"> </w:t>
      </w:r>
      <w:r w:rsidR="006D515A">
        <w:t>w </w:t>
      </w:r>
      <w:r>
        <w:t>obszarze ich właściwości rzeczowej, na podstawie przepisów ustawy</w:t>
      </w:r>
      <w:r w:rsidR="006D515A">
        <w:t xml:space="preserve"> z </w:t>
      </w:r>
      <w:r>
        <w:t xml:space="preserve">dnia </w:t>
      </w:r>
      <w:r w:rsidR="006D515A">
        <w:t>5 </w:t>
      </w:r>
      <w:r>
        <w:t>grudnia 202</w:t>
      </w:r>
      <w:r w:rsidR="006D515A">
        <w:t>4 </w:t>
      </w:r>
      <w:r>
        <w:t>r.</w:t>
      </w:r>
      <w:r w:rsidR="006D515A">
        <w:t xml:space="preserve"> o </w:t>
      </w:r>
      <w:r>
        <w:t>ochronie ludności</w:t>
      </w:r>
      <w:r w:rsidR="006D515A">
        <w:t xml:space="preserve"> i </w:t>
      </w:r>
      <w:r>
        <w:t>obronie cywilnej (</w:t>
      </w:r>
      <w:r w:rsidR="00821F09">
        <w:t>Dz. U. poz. </w:t>
      </w:r>
      <w:r>
        <w:t>190</w:t>
      </w:r>
      <w:r w:rsidR="006D515A">
        <w:t>7,</w:t>
      </w:r>
      <w:r w:rsidR="00821F09">
        <w:t xml:space="preserve"> z </w:t>
      </w:r>
      <w:r w:rsidR="006D515A">
        <w:t>202</w:t>
      </w:r>
      <w:r w:rsidR="00821F09">
        <w:t>5 </w:t>
      </w:r>
      <w:r w:rsidR="006D515A">
        <w:t>r.</w:t>
      </w:r>
      <w:r w:rsidR="00821F09">
        <w:t xml:space="preserve"> poz. </w:t>
      </w:r>
      <w:r w:rsidR="006D515A">
        <w:t>170</w:t>
      </w:r>
      <w:r w:rsidR="00821F09">
        <w:t>5 oraz z </w:t>
      </w:r>
      <w:r w:rsidR="006D515A">
        <w:t>202</w:t>
      </w:r>
      <w:r w:rsidR="00821F09">
        <w:t>6 </w:t>
      </w:r>
      <w:r w:rsidR="006D515A">
        <w:t>r.</w:t>
      </w:r>
      <w:r w:rsidR="00821F09">
        <w:t xml:space="preserve"> poz. </w:t>
      </w:r>
      <w:r w:rsidR="006D515A">
        <w:t>64</w:t>
      </w:r>
      <w:r w:rsidR="00821F09">
        <w:t>6 i </w:t>
      </w:r>
      <w:r w:rsidR="006D515A">
        <w:t>815</w:t>
      </w:r>
      <w:r>
        <w:t>);</w:t>
      </w:r>
    </w:p>
    <w:p w14:paraId="7E4B6788" w14:textId="1458AE2C" w:rsidR="001E3745" w:rsidRDefault="001E3745" w:rsidP="00E31796">
      <w:pPr>
        <w:pStyle w:val="PKTpunkt"/>
      </w:pPr>
      <w:r>
        <w:t>3)</w:t>
      </w:r>
      <w:r w:rsidR="00353DAB">
        <w:tab/>
      </w:r>
      <w:r>
        <w:t>Pełnomocnika Rządu do spraw Wzmocnienia Odporności Państwa, powołanego rozporządzeniem Rady Ministrów</w:t>
      </w:r>
      <w:r w:rsidR="006D515A">
        <w:t xml:space="preserve"> z </w:t>
      </w:r>
      <w:r>
        <w:t>dnia 3</w:t>
      </w:r>
      <w:r w:rsidR="006D515A">
        <w:t>0 </w:t>
      </w:r>
      <w:r>
        <w:t>czerwca 202</w:t>
      </w:r>
      <w:r w:rsidR="006D515A">
        <w:t>6 </w:t>
      </w:r>
      <w:r>
        <w:t>r.</w:t>
      </w:r>
      <w:r w:rsidR="006D515A">
        <w:t xml:space="preserve"> w </w:t>
      </w:r>
      <w:r>
        <w:t xml:space="preserve">sprawie ustanowienia </w:t>
      </w:r>
      <w:r w:rsidRPr="001E3745">
        <w:t>Pełnomocnika Rządu do spraw Wzmocnienia Odporności Państwa (</w:t>
      </w:r>
      <w:r w:rsidR="00821F09">
        <w:t>Dz. U. poz. </w:t>
      </w:r>
      <w:r w:rsidRPr="001E3745">
        <w:t>895)</w:t>
      </w:r>
      <w:r>
        <w:t>;</w:t>
      </w:r>
    </w:p>
    <w:p w14:paraId="3731C200" w14:textId="15503B66" w:rsidR="001E3745" w:rsidRDefault="001E3745" w:rsidP="00E31796">
      <w:pPr>
        <w:pStyle w:val="PKTpunkt"/>
      </w:pPr>
      <w:r>
        <w:t>4)</w:t>
      </w:r>
      <w:r w:rsidR="00353DAB">
        <w:tab/>
      </w:r>
      <w:r>
        <w:t>Naukową</w:t>
      </w:r>
      <w:r w:rsidR="006D515A">
        <w:t xml:space="preserve"> i </w:t>
      </w:r>
      <w:r>
        <w:t xml:space="preserve">Akademicką Sieć Komputerową </w:t>
      </w:r>
      <w:r w:rsidR="00821F09">
        <w:noBreakHyphen/>
        <w:t xml:space="preserve"> </w:t>
      </w:r>
      <w:r>
        <w:t xml:space="preserve">Państwowy Instytut Badawczy (Ośrodek Analizy Dezinformacji Instytutu NASK) </w:t>
      </w:r>
      <w:r w:rsidR="00821F09">
        <w:noBreakHyphen/>
        <w:t xml:space="preserve"> </w:t>
      </w:r>
      <w:r>
        <w:t xml:space="preserve">na podstawie przepisów </w:t>
      </w:r>
      <w:r w:rsidRPr="001E3745">
        <w:t>rozporządzenia Rady Ministrów</w:t>
      </w:r>
      <w:r w:rsidR="006D515A" w:rsidRPr="001E3745">
        <w:t xml:space="preserve"> z</w:t>
      </w:r>
      <w:r w:rsidR="006D515A">
        <w:t> </w:t>
      </w:r>
      <w:r w:rsidRPr="001E3745">
        <w:t xml:space="preserve">dnia </w:t>
      </w:r>
      <w:r w:rsidR="006D515A" w:rsidRPr="001E3745">
        <w:t>7</w:t>
      </w:r>
      <w:r w:rsidR="006D515A">
        <w:t> </w:t>
      </w:r>
      <w:r w:rsidRPr="001E3745">
        <w:t>czerwca 201</w:t>
      </w:r>
      <w:r w:rsidR="006D515A" w:rsidRPr="001E3745">
        <w:t>7</w:t>
      </w:r>
      <w:r w:rsidR="006D515A">
        <w:t> </w:t>
      </w:r>
      <w:r w:rsidRPr="001E3745">
        <w:t>r.</w:t>
      </w:r>
      <w:r w:rsidR="006D515A" w:rsidRPr="001E3745">
        <w:t xml:space="preserve"> w</w:t>
      </w:r>
      <w:r w:rsidR="006D515A">
        <w:t> </w:t>
      </w:r>
      <w:r w:rsidRPr="001E3745">
        <w:t>sprawie nadania Naukowej</w:t>
      </w:r>
      <w:r w:rsidR="006D515A" w:rsidRPr="001E3745">
        <w:t xml:space="preserve"> i</w:t>
      </w:r>
      <w:r w:rsidR="006D515A">
        <w:t> </w:t>
      </w:r>
      <w:r w:rsidRPr="001E3745">
        <w:t>Akademickiej Sieci Komputerowej statusu państwowego instytutu badawczego</w:t>
      </w:r>
      <w:r w:rsidR="006D515A">
        <w:t xml:space="preserve"> (</w:t>
      </w:r>
      <w:r w:rsidR="00821F09">
        <w:t>Dz. U. poz. </w:t>
      </w:r>
      <w:r w:rsidR="006D515A">
        <w:t>1193)</w:t>
      </w:r>
      <w:r>
        <w:t>;</w:t>
      </w:r>
    </w:p>
    <w:p w14:paraId="773E8CA8" w14:textId="1BDEA870" w:rsidR="009F5389" w:rsidRDefault="001E3745" w:rsidP="00E31796">
      <w:pPr>
        <w:pStyle w:val="PKTpunkt"/>
      </w:pPr>
      <w:r>
        <w:t>5)</w:t>
      </w:r>
      <w:r w:rsidR="00353DAB">
        <w:tab/>
      </w:r>
      <w:r>
        <w:t>Krajową Radę Radiofonii</w:t>
      </w:r>
      <w:r w:rsidR="006D515A">
        <w:t xml:space="preserve"> i </w:t>
      </w:r>
      <w:r>
        <w:t>Telewizji</w:t>
      </w:r>
      <w:r w:rsidR="006D515A">
        <w:t xml:space="preserve"> i </w:t>
      </w:r>
      <w:r>
        <w:t>Prezesa Urzędu Komunikacji Elektronicznej</w:t>
      </w:r>
      <w:r w:rsidR="006D515A">
        <w:t xml:space="preserve"> </w:t>
      </w:r>
      <w:r w:rsidR="00821F09">
        <w:noBreakHyphen/>
        <w:t xml:space="preserve"> </w:t>
      </w:r>
      <w:r w:rsidRPr="001E3745">
        <w:t>jako organy właściwe</w:t>
      </w:r>
      <w:r w:rsidR="006D515A" w:rsidRPr="001E3745">
        <w:t xml:space="preserve"> w</w:t>
      </w:r>
      <w:r w:rsidR="006D515A">
        <w:t> </w:t>
      </w:r>
      <w:r w:rsidRPr="001E3745">
        <w:t xml:space="preserve">sprawach podejmowania działań przeciwko nielegalnym treściom </w:t>
      </w:r>
      <w:r w:rsidR="00821F09">
        <w:noBreakHyphen/>
        <w:t xml:space="preserve"> </w:t>
      </w:r>
      <w:r w:rsidRPr="001E3745">
        <w:t>po wejściu</w:t>
      </w:r>
      <w:r w:rsidR="006D515A" w:rsidRPr="001E3745">
        <w:t xml:space="preserve"> w</w:t>
      </w:r>
      <w:r w:rsidR="006D515A">
        <w:t> </w:t>
      </w:r>
      <w:r w:rsidRPr="001E3745">
        <w:t>życie ustawy służącej stosowaniu rozporządzenia Parlamentu Europejskiego</w:t>
      </w:r>
      <w:r w:rsidR="006D515A" w:rsidRPr="001E3745">
        <w:t xml:space="preserve"> i</w:t>
      </w:r>
      <w:r w:rsidR="006D515A">
        <w:t> </w:t>
      </w:r>
      <w:r w:rsidRPr="001E3745">
        <w:t>Rady (UE) 2022/206</w:t>
      </w:r>
      <w:r w:rsidR="006D515A" w:rsidRPr="001E3745">
        <w:t>5</w:t>
      </w:r>
      <w:r w:rsidR="006D515A">
        <w:t> </w:t>
      </w:r>
      <w:r w:rsidR="006D515A" w:rsidRPr="001E3745">
        <w:t>z</w:t>
      </w:r>
      <w:r w:rsidR="006D515A">
        <w:t> </w:t>
      </w:r>
      <w:r w:rsidRPr="001E3745">
        <w:t>dnia 1</w:t>
      </w:r>
      <w:r w:rsidR="006D515A" w:rsidRPr="001E3745">
        <w:t>9</w:t>
      </w:r>
      <w:r w:rsidR="006D515A">
        <w:t> </w:t>
      </w:r>
      <w:r w:rsidRPr="001E3745">
        <w:t>października 202</w:t>
      </w:r>
      <w:r w:rsidR="006D515A" w:rsidRPr="001E3745">
        <w:t>2</w:t>
      </w:r>
      <w:r w:rsidR="006D515A">
        <w:t> </w:t>
      </w:r>
      <w:r w:rsidRPr="001E3745">
        <w:t>r.</w:t>
      </w:r>
      <w:r w:rsidR="006D515A" w:rsidRPr="001E3745">
        <w:t xml:space="preserve"> w</w:t>
      </w:r>
      <w:r w:rsidR="006D515A">
        <w:t> </w:t>
      </w:r>
      <w:r w:rsidRPr="001E3745">
        <w:t>sprawie jednolitego rynku usług cyfrowych oraz zmiany dyrektywy 2000/31/WE (akt</w:t>
      </w:r>
      <w:r w:rsidR="006D515A" w:rsidRPr="001E3745">
        <w:t xml:space="preserve"> o</w:t>
      </w:r>
      <w:r w:rsidR="006D515A">
        <w:t> </w:t>
      </w:r>
      <w:r w:rsidRPr="001E3745">
        <w:t>usługach cyfrowych) (Dz. Urz. UE L 27</w:t>
      </w:r>
      <w:r w:rsidR="006D515A" w:rsidRPr="001E3745">
        <w:t>7</w:t>
      </w:r>
      <w:r w:rsidR="006D515A">
        <w:t> </w:t>
      </w:r>
      <w:r w:rsidR="006D515A" w:rsidRPr="001E3745">
        <w:t>z</w:t>
      </w:r>
      <w:r w:rsidR="006D515A">
        <w:t> </w:t>
      </w:r>
      <w:r w:rsidRPr="001E3745">
        <w:t>27.10.2022, str. 1,</w:t>
      </w:r>
      <w:r w:rsidR="006D515A" w:rsidRPr="001E3745">
        <w:t xml:space="preserve"> z</w:t>
      </w:r>
      <w:r w:rsidR="006D515A">
        <w:t> </w:t>
      </w:r>
      <w:r w:rsidRPr="001E3745">
        <w:t>późn. zm.)</w:t>
      </w:r>
      <w:r w:rsidR="003D1A3D">
        <w:t>,</w:t>
      </w:r>
      <w:r w:rsidR="006D515A">
        <w:t xml:space="preserve"> </w:t>
      </w:r>
      <w:r w:rsidR="003D1A3D">
        <w:t>a potrzebę koordynacji działań różnych podmiotów zajmujących się przeciwdziałaniem dezinformacji dostrzeżono także</w:t>
      </w:r>
      <w:r w:rsidR="006D515A">
        <w:t xml:space="preserve"> w </w:t>
      </w:r>
      <w:r w:rsidR="003D1A3D">
        <w:t>Strategii Cyfryzacji Państwa. CWD będzie zatem zespołem, który ustanowi przestrzeń dla wszystkich tych organów</w:t>
      </w:r>
      <w:r w:rsidR="006D515A">
        <w:t xml:space="preserve"> i </w:t>
      </w:r>
      <w:r w:rsidR="003D1A3D">
        <w:t>instytucji na regularną wymianę informacji</w:t>
      </w:r>
      <w:r w:rsidR="006D515A">
        <w:t xml:space="preserve"> i </w:t>
      </w:r>
      <w:r w:rsidR="003D1A3D">
        <w:t>podejmowanie spójnych działań</w:t>
      </w:r>
      <w:r w:rsidR="006D515A">
        <w:t xml:space="preserve"> w </w:t>
      </w:r>
      <w:r w:rsidR="003D1A3D">
        <w:t>obszarze walki</w:t>
      </w:r>
      <w:r w:rsidR="006D515A">
        <w:t xml:space="preserve"> z </w:t>
      </w:r>
      <w:r w:rsidR="003D1A3D">
        <w:t>dezinformacją.</w:t>
      </w:r>
    </w:p>
    <w:p w14:paraId="0B743946" w14:textId="5850C419" w:rsidR="00ED166E" w:rsidRDefault="0070277B" w:rsidP="00ED166E">
      <w:pPr>
        <w:pStyle w:val="NIEARTTEKSTtekstnieartykuowanynppodstprawnarozplubpreambua"/>
      </w:pPr>
      <w:r>
        <w:t>N</w:t>
      </w:r>
      <w:r w:rsidR="00ED166E" w:rsidRPr="00ED166E">
        <w:t>a posiedzenia</w:t>
      </w:r>
      <w:r>
        <w:t xml:space="preserve"> CWD</w:t>
      </w:r>
      <w:r w:rsidR="00ED166E" w:rsidRPr="00ED166E">
        <w:t xml:space="preserve"> będą mogli być zapraszani przedstawiciele organów administracji publicznej, jednostek podległych lub nadzorowanych przez te organy, organizacji społecznych lub osoby fizyczne dysponujące ekspercką wiedzą w zakresie przeciwdziałania dezinformacji, jeżeli wymaga tego temat </w:t>
      </w:r>
      <w:r w:rsidR="009E0730">
        <w:t>posiedzeni</w:t>
      </w:r>
      <w:r w:rsidR="00ED166E" w:rsidRPr="00ED166E">
        <w:t>a.</w:t>
      </w:r>
      <w:r w:rsidR="003B6E62">
        <w:t xml:space="preserve"> Wśród takich podmiotów można wymienić </w:t>
      </w:r>
      <w:r w:rsidR="004E18C0">
        <w:t>m.in.</w:t>
      </w:r>
      <w:r w:rsidR="003B6E62">
        <w:t>:</w:t>
      </w:r>
    </w:p>
    <w:p w14:paraId="25C37A35" w14:textId="1E3777C4" w:rsidR="003B6E62" w:rsidRPr="003B6E62" w:rsidRDefault="006D515A" w:rsidP="00E31796">
      <w:pPr>
        <w:pStyle w:val="PKTpunkt"/>
      </w:pPr>
      <w:r>
        <w:t>1</w:t>
      </w:r>
      <w:r w:rsidR="003B6E62" w:rsidRPr="003B6E62">
        <w:t>)</w:t>
      </w:r>
      <w:r w:rsidR="003B6E62" w:rsidRPr="003B6E62">
        <w:tab/>
        <w:t>Urz</w:t>
      </w:r>
      <w:r w:rsidR="003B6E62">
        <w:t>ąd</w:t>
      </w:r>
      <w:r w:rsidR="003B6E62" w:rsidRPr="003B6E62">
        <w:t xml:space="preserve"> Ochrony Konkurencji</w:t>
      </w:r>
      <w:r w:rsidRPr="003B6E62">
        <w:t xml:space="preserve"> i</w:t>
      </w:r>
      <w:r>
        <w:t> </w:t>
      </w:r>
      <w:r w:rsidR="003B6E62" w:rsidRPr="003B6E62">
        <w:t>Konsumentów</w:t>
      </w:r>
      <w:r w:rsidR="003B6E62">
        <w:t xml:space="preserve"> jako</w:t>
      </w:r>
      <w:r w:rsidR="003B6E62" w:rsidRPr="003B6E62">
        <w:t xml:space="preserve"> </w:t>
      </w:r>
      <w:r w:rsidRPr="003B6E62">
        <w:t>organ,</w:t>
      </w:r>
      <w:r w:rsidR="003B6E62" w:rsidRPr="003B6E62">
        <w:t xml:space="preserve"> który zapewnia identyfikowanie</w:t>
      </w:r>
      <w:r w:rsidRPr="003B6E62">
        <w:t xml:space="preserve"> i</w:t>
      </w:r>
      <w:r>
        <w:t> </w:t>
      </w:r>
      <w:r w:rsidR="003B6E62" w:rsidRPr="003B6E62">
        <w:t>egzekwowanie obowiązków przejrzystości reklamowej (ujawniania zleceniodawcy</w:t>
      </w:r>
      <w:r w:rsidRPr="003B6E62">
        <w:t xml:space="preserve"> i</w:t>
      </w:r>
      <w:r>
        <w:t> </w:t>
      </w:r>
      <w:r w:rsidR="003B6E62" w:rsidRPr="003B6E62">
        <w:t>finansującego reklamę). Mechanizmy te, choć zaprojektowane jako ochrona konsumenta, mogą być pomocniczo wykorzystane do identyfikacji nietransparentnych schematów finansowania</w:t>
      </w:r>
      <w:r w:rsidRPr="003B6E62">
        <w:t xml:space="preserve"> i</w:t>
      </w:r>
      <w:r>
        <w:t> </w:t>
      </w:r>
      <w:r w:rsidR="003B6E62" w:rsidRPr="003B6E62">
        <w:t>maskowania sponsorowanych treści dezinformacyjnych</w:t>
      </w:r>
      <w:r w:rsidR="003B6E62">
        <w:t>;</w:t>
      </w:r>
    </w:p>
    <w:p w14:paraId="573411A1" w14:textId="37564D7E" w:rsidR="003B6E62" w:rsidRPr="003B6E62" w:rsidRDefault="006D515A" w:rsidP="00E31796">
      <w:pPr>
        <w:pStyle w:val="PKTpunkt"/>
      </w:pPr>
      <w:r>
        <w:lastRenderedPageBreak/>
        <w:t>2</w:t>
      </w:r>
      <w:r w:rsidR="003B6E62" w:rsidRPr="003B6E62">
        <w:t>)</w:t>
      </w:r>
      <w:r w:rsidR="003B6E62" w:rsidRPr="003B6E62">
        <w:tab/>
      </w:r>
      <w:r w:rsidR="003B6E62">
        <w:t>Urząd</w:t>
      </w:r>
      <w:r w:rsidR="003B6E62" w:rsidRPr="003B6E62">
        <w:t xml:space="preserve"> Ochrony Danych Osobowych</w:t>
      </w:r>
      <w:r w:rsidR="003B6E62">
        <w:t xml:space="preserve"> jako</w:t>
      </w:r>
      <w:r w:rsidR="003B6E62" w:rsidRPr="003B6E62">
        <w:t xml:space="preserve"> organ kontrolując</w:t>
      </w:r>
      <w:r w:rsidR="003B6E62">
        <w:t>y</w:t>
      </w:r>
      <w:r w:rsidR="003B6E62" w:rsidRPr="003B6E62">
        <w:t xml:space="preserve"> techniki zbierania</w:t>
      </w:r>
      <w:r w:rsidRPr="003B6E62">
        <w:t xml:space="preserve"> i</w:t>
      </w:r>
      <w:r>
        <w:t> </w:t>
      </w:r>
      <w:r w:rsidR="003B6E62" w:rsidRPr="003B6E62">
        <w:t>wykorzystywania danych behawioralnych oraz demograficznych do mikrotargetingu</w:t>
      </w:r>
      <w:r w:rsidR="003B6E62">
        <w:t>,</w:t>
      </w:r>
      <w:r w:rsidR="003B6E62" w:rsidRPr="003B6E62">
        <w:t xml:space="preserve"> co utrudnia zdolność zagranicznych aktorów do precyzyjnego profilowania populacji na potrzeby operacji wpływu</w:t>
      </w:r>
      <w:r w:rsidR="003B6E62">
        <w:t>;</w:t>
      </w:r>
    </w:p>
    <w:p w14:paraId="0395272E" w14:textId="7EEF5BBC" w:rsidR="003B6E62" w:rsidRPr="003B6E62" w:rsidRDefault="006D515A" w:rsidP="00E31796">
      <w:pPr>
        <w:pStyle w:val="PKTpunkt"/>
      </w:pPr>
      <w:r>
        <w:t>3</w:t>
      </w:r>
      <w:r w:rsidR="003B6E62" w:rsidRPr="003B6E62">
        <w:t>)</w:t>
      </w:r>
      <w:r w:rsidR="003B6E62" w:rsidRPr="003B6E62">
        <w:tab/>
      </w:r>
      <w:r w:rsidR="003B6E62">
        <w:t>Krajową Radę Radiofonii</w:t>
      </w:r>
      <w:r>
        <w:t xml:space="preserve"> i </w:t>
      </w:r>
      <w:r w:rsidR="003B6E62">
        <w:t>Telewizj</w:t>
      </w:r>
      <w:r w:rsidR="003B6E62" w:rsidRPr="003B6E62">
        <w:t>i, któr</w:t>
      </w:r>
      <w:r w:rsidR="003B6E62">
        <w:t>a</w:t>
      </w:r>
      <w:r w:rsidR="003B6E62" w:rsidRPr="003B6E62">
        <w:t xml:space="preserve"> jest właściw</w:t>
      </w:r>
      <w:r w:rsidR="003B6E62">
        <w:t>a</w:t>
      </w:r>
      <w:r w:rsidRPr="003B6E62">
        <w:t xml:space="preserve"> w</w:t>
      </w:r>
      <w:r>
        <w:t> </w:t>
      </w:r>
      <w:r w:rsidR="003B6E62" w:rsidRPr="003B6E62">
        <w:t>zakresie nadzoru nad platformami udostępniania wideo oraz nadawcami, co pozwala monitorować</w:t>
      </w:r>
      <w:r w:rsidRPr="003B6E62">
        <w:t xml:space="preserve"> i</w:t>
      </w:r>
      <w:r>
        <w:t> </w:t>
      </w:r>
      <w:r w:rsidR="003B6E62" w:rsidRPr="003B6E62">
        <w:t>reagować na koordynowane kampanie,</w:t>
      </w:r>
      <w:r w:rsidRPr="003B6E62">
        <w:t xml:space="preserve"> w</w:t>
      </w:r>
      <w:r>
        <w:t> </w:t>
      </w:r>
      <w:r w:rsidR="003B6E62" w:rsidRPr="003B6E62">
        <w:t>tym te kontrolowane lub sponsorowane przez podmioty zagraniczne</w:t>
      </w:r>
      <w:r w:rsidR="003B6E62">
        <w:t>;</w:t>
      </w:r>
    </w:p>
    <w:p w14:paraId="0C0CD373" w14:textId="552E8CB9" w:rsidR="003B6E62" w:rsidRPr="003B6E62" w:rsidRDefault="006D515A" w:rsidP="00E31796">
      <w:pPr>
        <w:pStyle w:val="PKTpunkt"/>
      </w:pPr>
      <w:r>
        <w:t>4</w:t>
      </w:r>
      <w:r w:rsidR="003B6E62" w:rsidRPr="003B6E62">
        <w:t>)</w:t>
      </w:r>
      <w:r w:rsidR="003B6E62" w:rsidRPr="003B6E62">
        <w:tab/>
      </w:r>
      <w:r w:rsidR="003B6E62">
        <w:t>Komisj</w:t>
      </w:r>
      <w:r w:rsidR="009F1138">
        <w:t>ę</w:t>
      </w:r>
      <w:r w:rsidR="003B6E62" w:rsidRPr="003B6E62">
        <w:t xml:space="preserve"> Nadzoru Finansowego, która sprawuje nadzór nad instytucjami płatniczymi, emitentami pieniądza elektronicznego oraz platformami finansowania społecznościowego</w:t>
      </w:r>
      <w:r>
        <w:t xml:space="preserve"> i </w:t>
      </w:r>
      <w:r w:rsidR="003B6E62" w:rsidRPr="003B6E62">
        <w:t>jest</w:t>
      </w:r>
      <w:r w:rsidRPr="003B6E62">
        <w:t xml:space="preserve"> w</w:t>
      </w:r>
      <w:r>
        <w:t> </w:t>
      </w:r>
      <w:r w:rsidR="003B6E62" w:rsidRPr="003B6E62">
        <w:t>stanie wykrywać nietypowe lub podejrzane przepływy kapitału zasilające krajowych aktorów wspierających zagraniczne operacje wpływu</w:t>
      </w:r>
      <w:r w:rsidR="009F1138">
        <w:t>;</w:t>
      </w:r>
    </w:p>
    <w:p w14:paraId="63189E0B" w14:textId="4DACEFED" w:rsidR="003B6E62" w:rsidRPr="003B6E62" w:rsidRDefault="006D515A" w:rsidP="00E31796">
      <w:pPr>
        <w:pStyle w:val="PKTpunkt"/>
      </w:pPr>
      <w:r>
        <w:t>5</w:t>
      </w:r>
      <w:r w:rsidR="003B6E62" w:rsidRPr="003B6E62">
        <w:t>)</w:t>
      </w:r>
      <w:r w:rsidR="003B6E62" w:rsidRPr="003B6E62">
        <w:tab/>
        <w:t>Krajow</w:t>
      </w:r>
      <w:r w:rsidR="009F1138">
        <w:t>ą</w:t>
      </w:r>
      <w:r w:rsidR="003B6E62" w:rsidRPr="003B6E62">
        <w:t xml:space="preserve"> Administracj</w:t>
      </w:r>
      <w:r w:rsidR="009F1138">
        <w:t>ę</w:t>
      </w:r>
      <w:r w:rsidR="003B6E62" w:rsidRPr="003B6E62">
        <w:t xml:space="preserve"> Skarbow</w:t>
      </w:r>
      <w:r w:rsidR="009F1138">
        <w:t>ą,</w:t>
      </w:r>
      <w:r w:rsidR="003B6E62" w:rsidRPr="003B6E62">
        <w:t xml:space="preserve"> </w:t>
      </w:r>
      <w:r w:rsidR="009F1138">
        <w:t>która</w:t>
      </w:r>
      <w:r w:rsidR="003B6E62" w:rsidRPr="003B6E62">
        <w:t xml:space="preserve"> śledzi</w:t>
      </w:r>
      <w:r w:rsidRPr="003B6E62">
        <w:t xml:space="preserve"> i</w:t>
      </w:r>
      <w:r>
        <w:t> </w:t>
      </w:r>
      <w:r w:rsidR="003B6E62" w:rsidRPr="003B6E62">
        <w:t xml:space="preserve">weryfikuje rzeczywiste źródła finansowania podmiotów prowadzących działalność dezinformacyjną przez analizę rozliczeń podatkowych, transgranicznych transferów oraz nietypowych schematów dochodowych </w:t>
      </w:r>
      <w:r w:rsidR="00821F09">
        <w:noBreakHyphen/>
        <w:t xml:space="preserve"> </w:t>
      </w:r>
      <w:r w:rsidR="003B6E62" w:rsidRPr="003B6E62">
        <w:t>pozwala uzyskać szerszy obraz finansowej infrastruktury stojącej za obcą ingerencją</w:t>
      </w:r>
      <w:r w:rsidRPr="003B6E62">
        <w:t xml:space="preserve"> w</w:t>
      </w:r>
      <w:r>
        <w:t> </w:t>
      </w:r>
      <w:r w:rsidR="003B6E62" w:rsidRPr="003B6E62">
        <w:t>polską przestrzeń informacyjną</w:t>
      </w:r>
      <w:r w:rsidR="009F1138">
        <w:t>;</w:t>
      </w:r>
    </w:p>
    <w:p w14:paraId="3F2BDA78" w14:textId="1DD6D599" w:rsidR="009F1138" w:rsidRDefault="006D515A" w:rsidP="00E31796">
      <w:pPr>
        <w:pStyle w:val="PKTpunkt"/>
      </w:pPr>
      <w:r>
        <w:t>6</w:t>
      </w:r>
      <w:r w:rsidR="003B6E62" w:rsidRPr="003B6E62">
        <w:t>)</w:t>
      </w:r>
      <w:r w:rsidR="003B6E62" w:rsidRPr="003B6E62">
        <w:tab/>
      </w:r>
      <w:r w:rsidR="00B065E4">
        <w:tab/>
      </w:r>
      <w:r w:rsidR="003B6E62" w:rsidRPr="003B6E62">
        <w:t>Generaln</w:t>
      </w:r>
      <w:r w:rsidR="009F1138">
        <w:t>ego</w:t>
      </w:r>
      <w:r w:rsidR="003B6E62" w:rsidRPr="003B6E62">
        <w:t xml:space="preserve"> Inspektora Informacji Finansowej (GIIF). Finansowanie działań dezinformacyjnych odbywa się</w:t>
      </w:r>
      <w:r w:rsidRPr="003B6E62">
        <w:t xml:space="preserve"> w</w:t>
      </w:r>
      <w:r>
        <w:t> </w:t>
      </w:r>
      <w:r w:rsidR="003B6E62" w:rsidRPr="003B6E62">
        <w:t>praktyce przy wykorzystaniu instrumentów podlegających nadzorowi</w:t>
      </w:r>
      <w:r w:rsidRPr="003B6E62">
        <w:t xml:space="preserve"> w</w:t>
      </w:r>
      <w:r>
        <w:t> </w:t>
      </w:r>
      <w:r w:rsidR="003B6E62" w:rsidRPr="003B6E62">
        <w:t>ramach systemu przeciwdziałania praniu pieniędzy oraz finansowaniu terroryzmu (AML/CFT),</w:t>
      </w:r>
      <w:r w:rsidRPr="003B6E62">
        <w:t xml:space="preserve"> w</w:t>
      </w:r>
      <w:r>
        <w:t> </w:t>
      </w:r>
      <w:r w:rsidR="003B6E62" w:rsidRPr="003B6E62">
        <w:t>szczególności giełd kryptowalutowych. GIIF dysponuje analitycznym dostępem do informacji</w:t>
      </w:r>
      <w:r w:rsidRPr="003B6E62">
        <w:t xml:space="preserve"> o</w:t>
      </w:r>
      <w:r>
        <w:t> </w:t>
      </w:r>
      <w:r w:rsidR="003B6E62" w:rsidRPr="003B6E62">
        <w:t>podejrzanych transakcjach</w:t>
      </w:r>
      <w:r w:rsidR="009F1138">
        <w:t>;</w:t>
      </w:r>
    </w:p>
    <w:p w14:paraId="1A1BEDFF" w14:textId="7355768B" w:rsidR="00826E20" w:rsidRDefault="006D515A" w:rsidP="00E31796">
      <w:pPr>
        <w:pStyle w:val="PKTpunkt"/>
      </w:pPr>
      <w:r>
        <w:t>7</w:t>
      </w:r>
      <w:r w:rsidR="001B63F2">
        <w:t>)</w:t>
      </w:r>
      <w:r w:rsidR="00353DAB">
        <w:tab/>
      </w:r>
      <w:r w:rsidR="001B63F2">
        <w:t>Główn</w:t>
      </w:r>
      <w:r w:rsidR="00020350">
        <w:t>ego</w:t>
      </w:r>
      <w:r w:rsidR="001B63F2">
        <w:t xml:space="preserve"> Inspektor</w:t>
      </w:r>
      <w:r w:rsidR="00020350">
        <w:t>a</w:t>
      </w:r>
      <w:r w:rsidR="001B63F2">
        <w:t xml:space="preserve"> Sanitarn</w:t>
      </w:r>
      <w:r w:rsidR="00020350">
        <w:t>ego;</w:t>
      </w:r>
    </w:p>
    <w:p w14:paraId="6C39B945" w14:textId="2C8E89DC" w:rsidR="009F1138" w:rsidRPr="003B6E62" w:rsidRDefault="006D515A" w:rsidP="00E31796">
      <w:pPr>
        <w:pStyle w:val="PKTpunkt"/>
      </w:pPr>
      <w:r>
        <w:t>8</w:t>
      </w:r>
      <w:r w:rsidR="009F1138">
        <w:t>)</w:t>
      </w:r>
      <w:r w:rsidR="00353DAB">
        <w:tab/>
      </w:r>
      <w:r w:rsidR="009F1138">
        <w:t>jednostki samorządu terytorialnego.</w:t>
      </w:r>
    </w:p>
    <w:p w14:paraId="04C5F3B2" w14:textId="44F57477" w:rsidR="00ED166E" w:rsidRDefault="00ED166E" w:rsidP="00ED166E">
      <w:pPr>
        <w:pStyle w:val="NIEARTTEKSTtekstnieartykuowanynppodstprawnarozplubpreambua"/>
      </w:pPr>
      <w:r w:rsidRPr="00ED166E">
        <w:t>C</w:t>
      </w:r>
      <w:r w:rsidR="009E0730">
        <w:t>W</w:t>
      </w:r>
      <w:r w:rsidRPr="00ED166E">
        <w:t xml:space="preserve">D </w:t>
      </w:r>
      <w:r w:rsidR="00517B01">
        <w:t>będzie</w:t>
      </w:r>
      <w:r w:rsidR="009E2028">
        <w:t xml:space="preserve"> dzięki temu</w:t>
      </w:r>
      <w:r w:rsidRPr="00ED166E">
        <w:t xml:space="preserve"> zrzeszać szerokie grono specjalistów i łączyć sektor publiczny z sektorem prywatnym</w:t>
      </w:r>
      <w:r w:rsidR="005F792E" w:rsidRPr="00ED166E">
        <w:t xml:space="preserve"> w</w:t>
      </w:r>
      <w:r w:rsidR="005F792E">
        <w:t> </w:t>
      </w:r>
      <w:r w:rsidR="005F792E" w:rsidRPr="00ED166E">
        <w:t>celu</w:t>
      </w:r>
      <w:r w:rsidRPr="00ED166E">
        <w:t xml:space="preserve"> zapobiegani</w:t>
      </w:r>
      <w:r w:rsidR="009E0730">
        <w:t>a</w:t>
      </w:r>
      <w:r w:rsidRPr="00ED166E">
        <w:t xml:space="preserve"> dezinformacji, przeciwdziałaniu</w:t>
      </w:r>
      <w:r w:rsidR="009E0730">
        <w:t xml:space="preserve"> jej</w:t>
      </w:r>
      <w:r w:rsidRPr="00ED166E">
        <w:t xml:space="preserve"> oraz </w:t>
      </w:r>
      <w:r w:rsidR="009E0730">
        <w:t xml:space="preserve">jej </w:t>
      </w:r>
      <w:r w:rsidRPr="00ED166E">
        <w:t>zwalczani</w:t>
      </w:r>
      <w:r w:rsidR="009E0730">
        <w:t>a</w:t>
      </w:r>
      <w:r w:rsidRPr="00ED166E">
        <w:t>.</w:t>
      </w:r>
    </w:p>
    <w:p w14:paraId="2B8EC7D0" w14:textId="6734E727" w:rsidR="009F5389" w:rsidRPr="009F5389" w:rsidRDefault="009F5389" w:rsidP="00BA5328">
      <w:pPr>
        <w:pStyle w:val="ARTartustawynprozporzdzenia"/>
      </w:pPr>
      <w:r>
        <w:t>Istotną rolę</w:t>
      </w:r>
      <w:r w:rsidR="006D515A">
        <w:t xml:space="preserve"> w </w:t>
      </w:r>
      <w:r>
        <w:t>CWD odgrywać będą przedstawiciele CSIRT poziomu krajowego. Wynika to</w:t>
      </w:r>
      <w:r w:rsidR="006D515A">
        <w:t xml:space="preserve"> z </w:t>
      </w:r>
      <w:r>
        <w:t>faktu, że współczesne kampanie dezinformacyjne są coraz częściej prowadzone</w:t>
      </w:r>
      <w:r w:rsidR="006D515A">
        <w:t xml:space="preserve"> z </w:t>
      </w:r>
      <w:r>
        <w:t>wykorzystaniem internetu</w:t>
      </w:r>
      <w:r w:rsidR="006D515A">
        <w:t xml:space="preserve"> i </w:t>
      </w:r>
      <w:r>
        <w:t>narzędzi cyfrowych, stanowiąc element szerszych działań hybrydowych. Skuteczne przeciwdziałanie dezinformacji wymaga bieżącego dostępu do wiedzy</w:t>
      </w:r>
      <w:r w:rsidR="006D515A">
        <w:t xml:space="preserve"> o </w:t>
      </w:r>
      <w:r>
        <w:t xml:space="preserve">cyberzagrożeniach, incydentach oraz aktywności podmiotów prowadzących wrogie </w:t>
      </w:r>
      <w:r>
        <w:lastRenderedPageBreak/>
        <w:t>operacje informacyjne. Zgodnie</w:t>
      </w:r>
      <w:r w:rsidR="006D515A">
        <w:t xml:space="preserve"> z </w:t>
      </w:r>
      <w:r>
        <w:t>ustawą</w:t>
      </w:r>
      <w:r w:rsidR="006D515A">
        <w:t xml:space="preserve"> z </w:t>
      </w:r>
      <w:r>
        <w:t xml:space="preserve">dnia </w:t>
      </w:r>
      <w:r w:rsidR="006D515A">
        <w:t>5 </w:t>
      </w:r>
      <w:r>
        <w:t>lipca 201</w:t>
      </w:r>
      <w:r w:rsidR="006D515A">
        <w:t>8 </w:t>
      </w:r>
      <w:r>
        <w:t>r.</w:t>
      </w:r>
      <w:r w:rsidR="006D515A">
        <w:t xml:space="preserve"> o </w:t>
      </w:r>
      <w:r>
        <w:t>krajowym systemie cyberbezpieczeństwa (</w:t>
      </w:r>
      <w:r w:rsidR="00821F09">
        <w:t>Dz. U.</w:t>
      </w:r>
      <w:r w:rsidR="006D515A">
        <w:t xml:space="preserve"> z </w:t>
      </w:r>
      <w:r>
        <w:t>202</w:t>
      </w:r>
      <w:r w:rsidR="006D515A">
        <w:t>6 </w:t>
      </w:r>
      <w:r>
        <w:t>r.</w:t>
      </w:r>
      <w:r w:rsidR="00821F09">
        <w:t xml:space="preserve"> poz. </w:t>
      </w:r>
      <w:r>
        <w:t>2</w:t>
      </w:r>
      <w:r w:rsidR="006D515A">
        <w:t>0, 252, 81</w:t>
      </w:r>
      <w:r w:rsidR="00821F09">
        <w:t>5 i </w:t>
      </w:r>
      <w:r w:rsidR="006D515A">
        <w:t>1003</w:t>
      </w:r>
      <w:r>
        <w:t>) do podstawowych zadań CSIRT MON, CSIRT NASK</w:t>
      </w:r>
      <w:r w:rsidR="006D515A">
        <w:t xml:space="preserve"> i </w:t>
      </w:r>
      <w:r>
        <w:t>CSRIT GOV należy m.in. monitorowanie cyberzagrożeń</w:t>
      </w:r>
      <w:r w:rsidR="006D515A">
        <w:t xml:space="preserve"> i </w:t>
      </w:r>
      <w:r>
        <w:t>incydentów na poziomie krajowym, szacowanie ryzyka, przekazywanie informacji</w:t>
      </w:r>
      <w:r w:rsidR="006D515A">
        <w:t xml:space="preserve"> o </w:t>
      </w:r>
      <w:r>
        <w:t>zagrożeniach, prowadzenie wczesnego ostrzegania</w:t>
      </w:r>
      <w:r w:rsidR="006D515A">
        <w:t xml:space="preserve"> i </w:t>
      </w:r>
      <w:r>
        <w:t>alarmowania oraz koordynacja obsługi incydentów. Kompetencje te powodują, że CSIRTy dysponują szeroką wiedzą operacyjną pozwalającą identyfikować źródła, metody</w:t>
      </w:r>
      <w:r w:rsidR="006D515A">
        <w:t xml:space="preserve"> i </w:t>
      </w:r>
      <w:r>
        <w:t>skalę działań dezinformacyjnych prowadzonych za pośrednictwem systemów teleinformatycznych. Obecność przedstawicieli CSIRT poziomu krajowego służy więc zapewnieniu, aby rekomendacje</w:t>
      </w:r>
      <w:r w:rsidR="006D515A">
        <w:t xml:space="preserve"> i </w:t>
      </w:r>
      <w:r>
        <w:t>opinie wypracowywane przez CWD opierały się na aktualnej analizie zagrożeń</w:t>
      </w:r>
      <w:r w:rsidR="006D515A">
        <w:t xml:space="preserve"> w </w:t>
      </w:r>
      <w:r>
        <w:t>cyberprzestrzeni,</w:t>
      </w:r>
      <w:r w:rsidR="006D515A">
        <w:t xml:space="preserve"> a </w:t>
      </w:r>
      <w:r>
        <w:t>nie wyłącznie na ocenie treści publikowanych</w:t>
      </w:r>
      <w:r w:rsidR="006D515A">
        <w:t xml:space="preserve"> w </w:t>
      </w:r>
      <w:r>
        <w:t>przestrzeni informacyjnej. Dzięki temu możliwe będzie powiązanie zjawiska dezinformacji</w:t>
      </w:r>
      <w:r w:rsidR="006D515A">
        <w:t xml:space="preserve"> z </w:t>
      </w:r>
      <w:r>
        <w:t>technicznymi wskaźnikami zagrożeń, zidentyfikowanymi kampaniami wpływu oraz incydentami</w:t>
      </w:r>
      <w:r w:rsidR="006D515A">
        <w:t xml:space="preserve"> o </w:t>
      </w:r>
      <w:r>
        <w:t>charakterze ponadsektorowym</w:t>
      </w:r>
      <w:r w:rsidR="006D515A">
        <w:t xml:space="preserve"> i </w:t>
      </w:r>
      <w:r>
        <w:t>transgranicznym.</w:t>
      </w:r>
    </w:p>
    <w:p w14:paraId="3922AF28" w14:textId="0963A392" w:rsidR="00ED166E" w:rsidRPr="00ED166E" w:rsidRDefault="00ED166E" w:rsidP="00ED166E">
      <w:pPr>
        <w:pStyle w:val="NIEARTTEKSTtekstnieartykuowanynppodstprawnarozplubpreambua"/>
      </w:pPr>
      <w:r w:rsidRPr="00ED166E">
        <w:t>Powołanie C</w:t>
      </w:r>
      <w:r w:rsidR="000441F1">
        <w:t>W</w:t>
      </w:r>
      <w:r w:rsidRPr="00ED166E">
        <w:t>D jest konieczne z uwagi na to, że dezinformacja ma znaczący wpływ na bezpieczeństwo państwa, szczególnie mając na uwadze obecną, dynamiczną sytuację międzynarodową oraz próby destabilizacji sytuacji w kraju, a także w znacznej mierze oddziałuje na sytuację wewnętrzną i społeczną, w tym na opinię publiczną. Dezinformacja jest narzędziem destabilizacji, które może osłabiać morale społeczeństwa, wpływać na procesy decyzyjne władz, zakłócać funkcjonowanie instytucji państwa, a także wywoływać chaos w sytuacjach kryzysowych. Przeciwdziałanie dezinformacji oraz jej zwalczanie to</w:t>
      </w:r>
      <w:r w:rsidR="00517B01">
        <w:t xml:space="preserve"> </w:t>
      </w:r>
      <w:r w:rsidRPr="00ED166E">
        <w:t>działania z zakresu bezpieczeństwa publicznego i o charakterze ochrony ludności, a nie wyłącznie komunikacyjne. Z tego względu katalog członków C</w:t>
      </w:r>
      <w:r w:rsidR="000441F1">
        <w:t>W</w:t>
      </w:r>
      <w:r w:rsidRPr="00ED166E">
        <w:t>D i zakres zadań C</w:t>
      </w:r>
      <w:r w:rsidR="000441F1">
        <w:t>W</w:t>
      </w:r>
      <w:r w:rsidRPr="00ED166E">
        <w:t>D jest szeroki.</w:t>
      </w:r>
    </w:p>
    <w:p w14:paraId="02A673EB" w14:textId="6A85D317" w:rsidR="00ED166E" w:rsidRDefault="00ED166E" w:rsidP="00ED166E">
      <w:pPr>
        <w:pStyle w:val="NIEARTTEKSTtekstnieartykuowanynppodstprawnarozplubpreambua"/>
      </w:pPr>
      <w:r w:rsidRPr="00ED166E">
        <w:t>Zarządzenie określa sposób działania C</w:t>
      </w:r>
      <w:r w:rsidR="000441F1">
        <w:t>W</w:t>
      </w:r>
      <w:r w:rsidRPr="00ED166E">
        <w:t>D oraz role i zadania poszczególnych organów</w:t>
      </w:r>
      <w:r w:rsidR="008E1C7A">
        <w:t>,</w:t>
      </w:r>
      <w:r w:rsidRPr="00ED166E">
        <w:t xml:space="preserve"> tj. </w:t>
      </w:r>
      <w:r w:rsidR="008E1C7A">
        <w:t>p</w:t>
      </w:r>
      <w:r w:rsidRPr="00ED166E">
        <w:t>rzewodniczącego C</w:t>
      </w:r>
      <w:r w:rsidR="000441F1">
        <w:t>W</w:t>
      </w:r>
      <w:r w:rsidRPr="00ED166E">
        <w:t xml:space="preserve">D – ministra właściwego do spraw informatyzacji oraz </w:t>
      </w:r>
      <w:r w:rsidR="00BE4816">
        <w:t>s</w:t>
      </w:r>
      <w:r w:rsidRPr="00ED166E">
        <w:t>ekretarza C</w:t>
      </w:r>
      <w:r w:rsidR="000441F1">
        <w:t>W</w:t>
      </w:r>
      <w:r w:rsidRPr="00ED166E">
        <w:t>D. Z uwagi na to, że funkcję przewodniczącego C</w:t>
      </w:r>
      <w:r w:rsidR="000441F1">
        <w:t>W</w:t>
      </w:r>
      <w:r w:rsidRPr="00ED166E">
        <w:t>D pełnić ma minister właściwy do spraw informatyzacji, obsługę C</w:t>
      </w:r>
      <w:r w:rsidR="000441F1">
        <w:t>W</w:t>
      </w:r>
      <w:r w:rsidRPr="00ED166E">
        <w:t>D zapewni urząd administracji rządowej obsługujący tego ministra.</w:t>
      </w:r>
    </w:p>
    <w:p w14:paraId="3D44026D" w14:textId="42DACF4A" w:rsidR="00C32618" w:rsidRPr="00C32618" w:rsidRDefault="00C32618" w:rsidP="0049766E">
      <w:pPr>
        <w:pStyle w:val="ARTartustawynprozporzdzenia"/>
      </w:pPr>
      <w:r>
        <w:t xml:space="preserve">Sekretarz CWD będzie mógł zwracać się do </w:t>
      </w:r>
      <w:r w:rsidR="001D5943">
        <w:t>członków CWD</w:t>
      </w:r>
      <w:r w:rsidR="005F792E">
        <w:t xml:space="preserve"> o </w:t>
      </w:r>
      <w:r w:rsidR="001D5943">
        <w:t xml:space="preserve">przedstawienie </w:t>
      </w:r>
      <w:r w:rsidR="00204BC4">
        <w:t>informacji</w:t>
      </w:r>
      <w:r w:rsidR="00395684">
        <w:t xml:space="preserve"> niezbędnych</w:t>
      </w:r>
      <w:r w:rsidR="005F792E">
        <w:t xml:space="preserve"> w </w:t>
      </w:r>
      <w:r w:rsidR="00395684">
        <w:t>sprawach rozpatrywanych przez CWD</w:t>
      </w:r>
      <w:r w:rsidR="001E3745">
        <w:t>, przy poszanowaniu podległości służbowej poszczególnych instytucji</w:t>
      </w:r>
      <w:r w:rsidR="00395684">
        <w:t>. Jest to konieczne dla efektywnego wykonywania zadań przez CWD</w:t>
      </w:r>
      <w:r w:rsidR="005F792E">
        <w:t xml:space="preserve"> i </w:t>
      </w:r>
      <w:r w:rsidR="00395684">
        <w:t>podejmowania uchwał wyznaczających kierunek</w:t>
      </w:r>
      <w:r w:rsidR="008A4060">
        <w:t xml:space="preserve"> działań.</w:t>
      </w:r>
      <w:r w:rsidR="005F792E">
        <w:t xml:space="preserve"> Z </w:t>
      </w:r>
      <w:r w:rsidR="008A4060">
        <w:t>uwagi na to, że dezinformacja dotyczy szerokiego zakresu zagadnień</w:t>
      </w:r>
      <w:r w:rsidR="00533658">
        <w:t xml:space="preserve">, </w:t>
      </w:r>
      <w:r w:rsidR="00700C7D">
        <w:t xml:space="preserve">wiele informacji może </w:t>
      </w:r>
      <w:r w:rsidR="00533658">
        <w:t xml:space="preserve">pozostawać </w:t>
      </w:r>
      <w:r w:rsidR="00700C7D">
        <w:t xml:space="preserve">we </w:t>
      </w:r>
      <w:r w:rsidR="00700C7D">
        <w:lastRenderedPageBreak/>
        <w:t xml:space="preserve">właściwości różnych organów. Dla </w:t>
      </w:r>
      <w:r w:rsidR="008E360B">
        <w:t>wypracowania jednolitego podejścia konieczne jest wzajemne informowanie się</w:t>
      </w:r>
      <w:r w:rsidR="005F792E">
        <w:t xml:space="preserve"> o </w:t>
      </w:r>
      <w:r w:rsidR="008E360B">
        <w:t>zagadnieniach związanych</w:t>
      </w:r>
      <w:r w:rsidR="005F792E">
        <w:t xml:space="preserve"> z </w:t>
      </w:r>
      <w:r w:rsidR="008E360B">
        <w:t>dezinformacją, które pozwolą określić jej źródło, kanały rozprzestrzeniania,</w:t>
      </w:r>
      <w:r w:rsidR="005F792E">
        <w:t xml:space="preserve"> a </w:t>
      </w:r>
      <w:r w:rsidR="005123B5">
        <w:t>także cele.</w:t>
      </w:r>
    </w:p>
    <w:p w14:paraId="78B6CDF5" w14:textId="1979C58B" w:rsidR="005138FB" w:rsidRPr="005138FB" w:rsidRDefault="000441F1" w:rsidP="0049766E">
      <w:pPr>
        <w:pStyle w:val="ARTartustawynprozporzdzenia"/>
      </w:pPr>
      <w:r w:rsidRPr="000441F1">
        <w:t>Ze względu na możliwość rozpatrywania przez C</w:t>
      </w:r>
      <w:r>
        <w:t>W</w:t>
      </w:r>
      <w:r w:rsidRPr="000441F1">
        <w:t>D informacji niejawnych sekretarz C</w:t>
      </w:r>
      <w:r>
        <w:t>W</w:t>
      </w:r>
      <w:r w:rsidRPr="000441F1">
        <w:t xml:space="preserve">D i jego zastępca będą obowiązani posiadać ważne poświadczenie bezpieczeństwa upoważniające do dostępu do informacji niejawnych o klauzuli </w:t>
      </w:r>
      <w:r w:rsidR="00821F09">
        <w:t>„</w:t>
      </w:r>
      <w:r w:rsidRPr="000441F1">
        <w:t>tajne</w:t>
      </w:r>
      <w:r w:rsidR="00821F09">
        <w:t>”</w:t>
      </w:r>
      <w:r w:rsidRPr="000441F1">
        <w:t xml:space="preserve"> </w:t>
      </w:r>
      <w:r w:rsidR="008E1C7A">
        <w:t xml:space="preserve">lub </w:t>
      </w:r>
      <w:r w:rsidR="00821F09">
        <w:t>„</w:t>
      </w:r>
      <w:r w:rsidR="008E1C7A">
        <w:t>ściśle tajne</w:t>
      </w:r>
      <w:r w:rsidR="00821F09">
        <w:t>”</w:t>
      </w:r>
      <w:r w:rsidRPr="000441F1">
        <w:t>. Sekretarz C</w:t>
      </w:r>
      <w:r>
        <w:t>W</w:t>
      </w:r>
      <w:r w:rsidRPr="000441F1">
        <w:t>D będzie mógł zwracać się do członków C</w:t>
      </w:r>
      <w:r>
        <w:t>W</w:t>
      </w:r>
      <w:r w:rsidRPr="000441F1">
        <w:t>D o przedstawienie informacji niezbędnych w sprawach rozpatrywanych przez C</w:t>
      </w:r>
      <w:r>
        <w:t>W</w:t>
      </w:r>
      <w:r w:rsidRPr="000441F1">
        <w:t>D, z uwzględnieniem przepisów o ochronie informacji niejawnych oraz innych tajemnic prawnie chronionych.</w:t>
      </w:r>
    </w:p>
    <w:p w14:paraId="46B99E71" w14:textId="364DD8F6" w:rsidR="00ED166E" w:rsidRPr="00ED166E" w:rsidRDefault="00ED166E" w:rsidP="00ED166E">
      <w:pPr>
        <w:pStyle w:val="NIEARTTEKSTtekstnieartykuowanynppodstprawnarozplubpreambua"/>
      </w:pPr>
      <w:r w:rsidRPr="00ED166E">
        <w:t>Posiedzenia C</w:t>
      </w:r>
      <w:r w:rsidR="000441F1">
        <w:t>W</w:t>
      </w:r>
      <w:r w:rsidRPr="00ED166E">
        <w:t xml:space="preserve">D </w:t>
      </w:r>
      <w:r w:rsidR="00517B01">
        <w:t xml:space="preserve">będą się </w:t>
      </w:r>
      <w:r w:rsidRPr="00ED166E">
        <w:t>odbywać</w:t>
      </w:r>
      <w:r w:rsidR="00517B01">
        <w:t xml:space="preserve"> </w:t>
      </w:r>
      <w:r w:rsidRPr="00ED166E">
        <w:t xml:space="preserve">z wyłączeniem jawności, chyba że </w:t>
      </w:r>
      <w:r w:rsidR="008E1C7A">
        <w:t>p</w:t>
      </w:r>
      <w:r w:rsidRPr="00ED166E">
        <w:t>rzewodniczący C</w:t>
      </w:r>
      <w:r w:rsidR="000441F1">
        <w:t>W</w:t>
      </w:r>
      <w:r w:rsidRPr="00ED166E">
        <w:t xml:space="preserve">D podejmie decyzję o częściowym albo całościowym ujawnieniu posiedzenia. Niejawność posiedzeń jako zasada wynika z charakteru działań jakie podejmuje </w:t>
      </w:r>
      <w:r w:rsidR="000441F1" w:rsidRPr="00ED166E">
        <w:t>C</w:t>
      </w:r>
      <w:r w:rsidR="000441F1">
        <w:t>W</w:t>
      </w:r>
      <w:r w:rsidR="000441F1" w:rsidRPr="00ED166E">
        <w:t>D</w:t>
      </w:r>
      <w:r w:rsidRPr="00ED166E">
        <w:t xml:space="preserve">, a także charakteru samej dezinformacji oraz potencjalnego ryzyka dla bezpieczeństwa państwa, jakie może wiązać się z ujawnieniem działań </w:t>
      </w:r>
      <w:r w:rsidR="000441F1" w:rsidRPr="00ED166E">
        <w:t>C</w:t>
      </w:r>
      <w:r w:rsidR="000441F1">
        <w:t>W</w:t>
      </w:r>
      <w:r w:rsidR="000441F1" w:rsidRPr="00ED166E">
        <w:t xml:space="preserve">D </w:t>
      </w:r>
      <w:r w:rsidRPr="00ED166E">
        <w:t xml:space="preserve">i rekomendacji w zakresie przeciwdziałania i zwalczania dezinformacji. Jawność posiedzeń oznaczałaby wgląd w prace organu doradczego Rady Ministrów i umożliwiałaby osobom odpowiedzialnym za dezinformację w Polsce dostosowywanie swoich działań do tych podejmowanych przez </w:t>
      </w:r>
      <w:r w:rsidR="000441F1" w:rsidRPr="00ED166E">
        <w:t>C</w:t>
      </w:r>
      <w:r w:rsidR="000441F1">
        <w:t>W</w:t>
      </w:r>
      <w:r w:rsidR="000441F1" w:rsidRPr="00ED166E">
        <w:t>D</w:t>
      </w:r>
      <w:r w:rsidR="005F792E" w:rsidRPr="00ED166E">
        <w:t xml:space="preserve"> i</w:t>
      </w:r>
      <w:r w:rsidR="005F792E">
        <w:t> </w:t>
      </w:r>
      <w:r w:rsidRPr="00ED166E">
        <w:t>Radę Ministrów.</w:t>
      </w:r>
    </w:p>
    <w:p w14:paraId="5A002500" w14:textId="6388F51E" w:rsidR="00ED166E" w:rsidRPr="00ED166E" w:rsidRDefault="00ED166E" w:rsidP="00ED166E">
      <w:pPr>
        <w:pStyle w:val="NIEARTTEKSTtekstnieartykuowanynppodstprawnarozplubpreambua"/>
      </w:pPr>
      <w:r w:rsidRPr="00ED166E">
        <w:t xml:space="preserve">Projekt zarządzenia zakłada, że udział w pracach </w:t>
      </w:r>
      <w:r w:rsidR="000441F1" w:rsidRPr="00ED166E">
        <w:t>C</w:t>
      </w:r>
      <w:r w:rsidR="000441F1">
        <w:t>W</w:t>
      </w:r>
      <w:r w:rsidR="000441F1" w:rsidRPr="00ED166E">
        <w:t xml:space="preserve">D </w:t>
      </w:r>
      <w:r w:rsidRPr="00ED166E">
        <w:t xml:space="preserve">jest nieodpłatny, a projektowane przepisy wejdą w życie </w:t>
      </w:r>
      <w:r w:rsidR="00856129">
        <w:t>z</w:t>
      </w:r>
      <w:r w:rsidRPr="00ED166E">
        <w:t> dni</w:t>
      </w:r>
      <w:r w:rsidR="00856129">
        <w:t>em</w:t>
      </w:r>
      <w:r w:rsidRPr="00ED166E">
        <w:t xml:space="preserve"> następującym po dniu ogłoszenia.</w:t>
      </w:r>
    </w:p>
    <w:p w14:paraId="52985A93" w14:textId="4173EBFE" w:rsidR="00ED166E" w:rsidRPr="00ED166E" w:rsidRDefault="00ED166E" w:rsidP="00533658">
      <w:pPr>
        <w:pStyle w:val="NIEARTTEKSTtekstnieartykuowanynppodstprawnarozplubpreambua"/>
      </w:pPr>
      <w:r w:rsidRPr="00ED166E">
        <w:t xml:space="preserve">Przyjęcie tak krótkiego terminu </w:t>
      </w:r>
      <w:r w:rsidRPr="00ED166E">
        <w:rPr>
          <w:rStyle w:val="Kkursywa"/>
        </w:rPr>
        <w:t>vacatio legis</w:t>
      </w:r>
      <w:r w:rsidRPr="00ED166E">
        <w:t xml:space="preserve"> uzasadnione jest koniecznością niezwłocznego uruchomienia prac </w:t>
      </w:r>
      <w:r w:rsidR="000441F1" w:rsidRPr="00ED166E">
        <w:t>C</w:t>
      </w:r>
      <w:r w:rsidR="000441F1">
        <w:t>W</w:t>
      </w:r>
      <w:r w:rsidR="000441F1" w:rsidRPr="00ED166E">
        <w:t>D</w:t>
      </w:r>
      <w:r w:rsidRPr="00ED166E">
        <w:t>, którego podstawowym zadaniem jest wspieranie Rady Ministrów w zakresie zapobiegani</w:t>
      </w:r>
      <w:r w:rsidR="00856129">
        <w:t>a</w:t>
      </w:r>
      <w:r w:rsidRPr="00ED166E">
        <w:t>, przeciwdziałani</w:t>
      </w:r>
      <w:r w:rsidR="00856129">
        <w:t>a</w:t>
      </w:r>
      <w:r w:rsidRPr="00ED166E">
        <w:t xml:space="preserve"> i zwalczani</w:t>
      </w:r>
      <w:r w:rsidR="00856129">
        <w:t>a</w:t>
      </w:r>
      <w:r w:rsidRPr="00ED166E">
        <w:t xml:space="preserve"> dezinformacji. Biorąc pod uwagę dynamiczny charakter współczesnej sytuacji międzynarodowej</w:t>
      </w:r>
      <w:r w:rsidR="00533658">
        <w:t xml:space="preserve">, </w:t>
      </w:r>
      <w:r w:rsidR="00533658" w:rsidRPr="00ED166E">
        <w:t>szybkie rozpoczęcie działalności C</w:t>
      </w:r>
      <w:r w:rsidR="00533658">
        <w:t>W</w:t>
      </w:r>
      <w:r w:rsidR="00533658" w:rsidRPr="00ED166E">
        <w:t>D jest kluczowe dla</w:t>
      </w:r>
      <w:r w:rsidR="00533658">
        <w:t xml:space="preserve"> </w:t>
      </w:r>
      <w:r w:rsidRPr="00ED166E">
        <w:t>bezpieczeństwa, stabilności i niezakłóconego funkcjonowania państwa</w:t>
      </w:r>
      <w:r w:rsidR="00533658">
        <w:t xml:space="preserve"> oraz zapewnienia </w:t>
      </w:r>
      <w:r w:rsidRPr="00ED166E">
        <w:t>efektywnego przygotowania opinii i rekomendacji dla Rady Ministrów.</w:t>
      </w:r>
    </w:p>
    <w:p w14:paraId="39D7909F" w14:textId="5F4F1A47" w:rsidR="00ED166E" w:rsidRPr="00ED166E" w:rsidRDefault="00ED166E" w:rsidP="00ED166E">
      <w:pPr>
        <w:pStyle w:val="NIEARTTEKSTtekstnieartykuowanynppodstprawnarozplubpreambua"/>
      </w:pPr>
      <w:r w:rsidRPr="00ED166E">
        <w:t xml:space="preserve">Ponadto, wczesne uruchomienie prac </w:t>
      </w:r>
      <w:r w:rsidR="0049766E">
        <w:t>CWD</w:t>
      </w:r>
      <w:r w:rsidRPr="00ED166E">
        <w:t xml:space="preserve"> pozwala na sprawną koordynację działań organów administracji </w:t>
      </w:r>
      <w:r w:rsidR="00461350">
        <w:t>publicznej</w:t>
      </w:r>
      <w:r w:rsidR="00461350" w:rsidRPr="00ED166E">
        <w:t xml:space="preserve"> </w:t>
      </w:r>
      <w:r w:rsidRPr="00ED166E">
        <w:t xml:space="preserve">w obszarze dezinformacji, umożliwiając natychmiastowe reagowanie na istotne wydarzenia </w:t>
      </w:r>
      <w:r w:rsidR="000441F1">
        <w:t>oraz</w:t>
      </w:r>
      <w:r w:rsidRPr="00ED166E">
        <w:t> wyzwania</w:t>
      </w:r>
      <w:r w:rsidR="005F792E" w:rsidRPr="00ED166E">
        <w:t xml:space="preserve"> </w:t>
      </w:r>
      <w:r w:rsidR="005F792E">
        <w:t>o </w:t>
      </w:r>
      <w:r w:rsidR="000441F1">
        <w:t>charakterze krajowym</w:t>
      </w:r>
      <w:r w:rsidR="000441F1" w:rsidRPr="00ED166E">
        <w:t xml:space="preserve"> </w:t>
      </w:r>
      <w:r w:rsidRPr="00ED166E">
        <w:t>i międzynarodow</w:t>
      </w:r>
      <w:r w:rsidR="000441F1">
        <w:t>ym</w:t>
      </w:r>
      <w:r w:rsidRPr="00ED166E">
        <w:t>.</w:t>
      </w:r>
      <w:r w:rsidR="00856129">
        <w:t xml:space="preserve"> </w:t>
      </w:r>
      <w:r w:rsidRPr="00ED166E">
        <w:t>Rada Ministrów będzie mogła podejmować decyzje w oparciu o rzetelne, aktualne i kompleksowe rekomendacje, co wpływa na ochronę bezpieczeństwa państwa i jego interesów.</w:t>
      </w:r>
    </w:p>
    <w:p w14:paraId="1DD3E7B9" w14:textId="20297009" w:rsidR="00ED166E" w:rsidRPr="00ED166E" w:rsidRDefault="00ED166E" w:rsidP="00ED166E">
      <w:pPr>
        <w:pStyle w:val="NIEARTTEKSTtekstnieartykuowanynppodstprawnarozplubpreambua"/>
      </w:pPr>
      <w:r w:rsidRPr="00ED166E">
        <w:lastRenderedPageBreak/>
        <w:t xml:space="preserve">Materia regulowana w projekcie </w:t>
      </w:r>
      <w:r w:rsidR="008E1C7A">
        <w:t xml:space="preserve">zarządzenia </w:t>
      </w:r>
      <w:r w:rsidRPr="00ED166E">
        <w:t>nie oddziałuje na podmioty zewnętrzne i nie wymaga czynności dostosowawczych w związku z datą wejścia zarządzenia w życie.</w:t>
      </w:r>
    </w:p>
    <w:p w14:paraId="656D7461" w14:textId="77777777" w:rsidR="00ED166E" w:rsidRPr="00ED166E" w:rsidRDefault="00ED166E" w:rsidP="00ED166E">
      <w:pPr>
        <w:pStyle w:val="NIEARTTEKSTtekstnieartykuowanynppodstprawnarozplubpreambua"/>
      </w:pPr>
      <w:r w:rsidRPr="00ED166E">
        <w:t>Projekt zarządzenia nie wymaga przedłożenia go właściwym organom i instytucjom Unii Europejskiej, w tym Europejskiemu Bankowi Centralnemu, w celu uzyskania opinii, dokonania powiadomienia, konsultacji albo uzgodnienia.</w:t>
      </w:r>
    </w:p>
    <w:p w14:paraId="331694B7" w14:textId="77777777" w:rsidR="00ED166E" w:rsidRPr="00ED166E" w:rsidRDefault="00ED166E" w:rsidP="00ED166E">
      <w:pPr>
        <w:pStyle w:val="NIEARTTEKSTtekstnieartykuowanynppodstprawnarozplubpreambua"/>
      </w:pPr>
      <w:r w:rsidRPr="00ED166E">
        <w:t>Projekt zarządzenia nie jest sprzeczny z prawem Unii Europejskiej.</w:t>
      </w:r>
    </w:p>
    <w:p w14:paraId="04540467" w14:textId="7C0967DE" w:rsidR="00ED166E" w:rsidRPr="00ED166E" w:rsidRDefault="00ED166E" w:rsidP="00ED166E">
      <w:pPr>
        <w:pStyle w:val="NIEARTTEKSTtekstnieartykuowanynppodstprawnarozplubpreambua"/>
      </w:pPr>
      <w:r w:rsidRPr="00ED166E">
        <w:t>Brak jest alternatywnych środków umożliwiających osiągni</w:t>
      </w:r>
      <w:r w:rsidR="006E0455">
        <w:t>ę</w:t>
      </w:r>
      <w:r w:rsidRPr="00ED166E">
        <w:t>cie zamierzonego celu.</w:t>
      </w:r>
    </w:p>
    <w:p w14:paraId="2639A7AE" w14:textId="5D0F971A" w:rsidR="00ED166E" w:rsidRPr="00ED166E" w:rsidRDefault="00ED166E" w:rsidP="00ED166E">
      <w:pPr>
        <w:pStyle w:val="NIEARTTEKSTtekstnieartykuowanynppodstprawnarozplubpreambua"/>
      </w:pPr>
      <w:r w:rsidRPr="00ED166E">
        <w:t>Projekt zarządzenia nie zawiera przepisów technicznych i w związku z tym nie podlega procedurze notyfikacji aktów prawnych, określonej w </w:t>
      </w:r>
      <w:r w:rsidR="006E0455">
        <w:t xml:space="preserve">rozporządzeniu </w:t>
      </w:r>
      <w:r w:rsidRPr="00ED166E">
        <w:t>Rady Ministrów z dnia 23 grudnia 2002 r. w sprawie sposobu funkcjonowania krajowego systemu notyfikacji norm i aktów prawnych (</w:t>
      </w:r>
      <w:r w:rsidR="00821F09">
        <w:t>Dz. U. poz. </w:t>
      </w:r>
      <w:r w:rsidRPr="00ED166E">
        <w:t>203</w:t>
      </w:r>
      <w:r w:rsidR="00821F09" w:rsidRPr="00ED166E">
        <w:t>9</w:t>
      </w:r>
      <w:r w:rsidR="00821F09">
        <w:t xml:space="preserve"> oraz</w:t>
      </w:r>
      <w:r w:rsidRPr="00ED166E">
        <w:t xml:space="preserve"> z 2004 r.</w:t>
      </w:r>
      <w:r w:rsidR="00821F09">
        <w:t xml:space="preserve"> poz. </w:t>
      </w:r>
      <w:r w:rsidRPr="00ED166E">
        <w:t>597).</w:t>
      </w:r>
    </w:p>
    <w:p w14:paraId="3807FBD5" w14:textId="4EAE5A3E" w:rsidR="00261A16" w:rsidRDefault="00ED166E" w:rsidP="005F792E">
      <w:pPr>
        <w:pStyle w:val="NIEARTTEKSTtekstnieartykuowanynppodstprawnarozplubpreambua"/>
      </w:pPr>
      <w:r w:rsidRPr="00ED166E">
        <w:t>Ze względu na ochronę bezpieczeństwa państwa i porządku publicznego</w:t>
      </w:r>
      <w:r w:rsidR="00BE4816">
        <w:t xml:space="preserve"> oraz charakter wewnętrzny projektowanego aktu</w:t>
      </w:r>
      <w:r w:rsidRPr="00ED166E">
        <w:t xml:space="preserve"> odstąpiono od przekazywania </w:t>
      </w:r>
      <w:r w:rsidR="008E1C7A">
        <w:t xml:space="preserve">projektu zarządzenia </w:t>
      </w:r>
      <w:r w:rsidRPr="00ED166E">
        <w:t>do konsultacji publicznych oraz opiniowania przez organy i instytucje państwowe usytuowane poza administracją rządową</w:t>
      </w:r>
      <w:r w:rsidR="005F792E">
        <w:t xml:space="preserve"> z </w:t>
      </w:r>
      <w:r w:rsidR="000441F1">
        <w:t>wyjątkiem tych organów, które nie wchodzą</w:t>
      </w:r>
      <w:r w:rsidR="005F792E">
        <w:t xml:space="preserve"> w </w:t>
      </w:r>
      <w:r w:rsidR="000441F1">
        <w:t xml:space="preserve">skład administracji rządowej, lecz </w:t>
      </w:r>
      <w:r w:rsidR="008E1C7A">
        <w:t xml:space="preserve">których przedstawiciele </w:t>
      </w:r>
      <w:r w:rsidR="000441F1">
        <w:t>będą członkami CWD</w:t>
      </w:r>
      <w:r w:rsidRPr="00ED166E">
        <w:t>. Działania związane z przeciwdziałaniem i zwalczaniem dezinformacji są obszarem wymagającym zachowania szczególnej ostrożności, gdyż mają bezpośredni wpływ na bezpieczeństwo państwa, porządek publiczny, stabilność sytuacji wewnętrznej i zewnętrznej, a także nastroje społeczne.</w:t>
      </w:r>
      <w:r w:rsidR="00333257">
        <w:t xml:space="preserve"> Przeprowadzenie konsultacji publicznych</w:t>
      </w:r>
      <w:r w:rsidR="005F792E">
        <w:t xml:space="preserve"> i </w:t>
      </w:r>
      <w:r w:rsidR="00333257">
        <w:t>opiniowania nie jest celowe również</w:t>
      </w:r>
      <w:r w:rsidR="005F792E">
        <w:t xml:space="preserve"> z </w:t>
      </w:r>
      <w:r w:rsidR="00333257">
        <w:t>uwagi na charakter aktu (zarządzenie, które obowiązuje jedynie podmioty podległe lub nadzorowane podmiotowi, który wydaje akt) oraz jego materię.</w:t>
      </w:r>
    </w:p>
    <w:p w14:paraId="71D226DF" w14:textId="3E56D3B6" w:rsidR="00BE4816" w:rsidRPr="00BE4816" w:rsidRDefault="00BE4816" w:rsidP="00BE4816">
      <w:pPr>
        <w:pStyle w:val="ARTartustawynprozporzdzenia"/>
      </w:pPr>
      <w:r w:rsidRPr="00BE4816">
        <w:t xml:space="preserve">Projekt </w:t>
      </w:r>
      <w:r>
        <w:t xml:space="preserve">zarządzenia został </w:t>
      </w:r>
      <w:r w:rsidRPr="00BE4816">
        <w:t>udostępniony w Biuletynie Informacji Publicznej ministra właściwego do spraw informatyzacji.</w:t>
      </w:r>
    </w:p>
    <w:sectPr w:rsidR="00BE4816" w:rsidRPr="00BE4816" w:rsidSect="001A7F15">
      <w:headerReference w:type="defaul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B144F" w14:textId="77777777" w:rsidR="0053733C" w:rsidRDefault="0053733C">
      <w:r>
        <w:separator/>
      </w:r>
    </w:p>
  </w:endnote>
  <w:endnote w:type="continuationSeparator" w:id="0">
    <w:p w14:paraId="64846A28" w14:textId="77777777" w:rsidR="0053733C" w:rsidRDefault="0053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05B6F" w14:textId="77777777" w:rsidR="0053733C" w:rsidRDefault="0053733C">
      <w:r>
        <w:separator/>
      </w:r>
    </w:p>
  </w:footnote>
  <w:footnote w:type="continuationSeparator" w:id="0">
    <w:p w14:paraId="5B9062CD" w14:textId="77777777" w:rsidR="0053733C" w:rsidRDefault="0053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5B93F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53759901">
    <w:abstractNumId w:val="23"/>
  </w:num>
  <w:num w:numId="2" w16cid:durableId="742408744">
    <w:abstractNumId w:val="23"/>
  </w:num>
  <w:num w:numId="3" w16cid:durableId="1206335502">
    <w:abstractNumId w:val="18"/>
  </w:num>
  <w:num w:numId="4" w16cid:durableId="1570850416">
    <w:abstractNumId w:val="18"/>
  </w:num>
  <w:num w:numId="5" w16cid:durableId="1377511484">
    <w:abstractNumId w:val="35"/>
  </w:num>
  <w:num w:numId="6" w16cid:durableId="499850585">
    <w:abstractNumId w:val="31"/>
  </w:num>
  <w:num w:numId="7" w16cid:durableId="1941915670">
    <w:abstractNumId w:val="35"/>
  </w:num>
  <w:num w:numId="8" w16cid:durableId="964821653">
    <w:abstractNumId w:val="31"/>
  </w:num>
  <w:num w:numId="9" w16cid:durableId="911619656">
    <w:abstractNumId w:val="35"/>
  </w:num>
  <w:num w:numId="10" w16cid:durableId="1909416148">
    <w:abstractNumId w:val="31"/>
  </w:num>
  <w:num w:numId="11" w16cid:durableId="691340795">
    <w:abstractNumId w:val="14"/>
  </w:num>
  <w:num w:numId="12" w16cid:durableId="726302164">
    <w:abstractNumId w:val="10"/>
  </w:num>
  <w:num w:numId="13" w16cid:durableId="2005549996">
    <w:abstractNumId w:val="15"/>
  </w:num>
  <w:num w:numId="14" w16cid:durableId="79178051">
    <w:abstractNumId w:val="26"/>
  </w:num>
  <w:num w:numId="15" w16cid:durableId="1437365609">
    <w:abstractNumId w:val="14"/>
  </w:num>
  <w:num w:numId="16" w16cid:durableId="200096717">
    <w:abstractNumId w:val="16"/>
  </w:num>
  <w:num w:numId="17" w16cid:durableId="310259665">
    <w:abstractNumId w:val="8"/>
  </w:num>
  <w:num w:numId="18" w16cid:durableId="649332644">
    <w:abstractNumId w:val="3"/>
  </w:num>
  <w:num w:numId="19" w16cid:durableId="1051731667">
    <w:abstractNumId w:val="2"/>
  </w:num>
  <w:num w:numId="20" w16cid:durableId="1730372808">
    <w:abstractNumId w:val="1"/>
  </w:num>
  <w:num w:numId="21" w16cid:durableId="1004631754">
    <w:abstractNumId w:val="0"/>
  </w:num>
  <w:num w:numId="22" w16cid:durableId="115102738">
    <w:abstractNumId w:val="9"/>
  </w:num>
  <w:num w:numId="23" w16cid:durableId="94787479">
    <w:abstractNumId w:val="7"/>
  </w:num>
  <w:num w:numId="24" w16cid:durableId="661852858">
    <w:abstractNumId w:val="6"/>
  </w:num>
  <w:num w:numId="25" w16cid:durableId="573707655">
    <w:abstractNumId w:val="5"/>
  </w:num>
  <w:num w:numId="26" w16cid:durableId="1735547545">
    <w:abstractNumId w:val="4"/>
  </w:num>
  <w:num w:numId="27" w16cid:durableId="2118795662">
    <w:abstractNumId w:val="33"/>
  </w:num>
  <w:num w:numId="28" w16cid:durableId="291790252">
    <w:abstractNumId w:val="25"/>
  </w:num>
  <w:num w:numId="29" w16cid:durableId="204568222">
    <w:abstractNumId w:val="36"/>
  </w:num>
  <w:num w:numId="30" w16cid:durableId="1150248365">
    <w:abstractNumId w:val="32"/>
  </w:num>
  <w:num w:numId="31" w16cid:durableId="430399356">
    <w:abstractNumId w:val="19"/>
  </w:num>
  <w:num w:numId="32" w16cid:durableId="1726447546">
    <w:abstractNumId w:val="11"/>
  </w:num>
  <w:num w:numId="33" w16cid:durableId="1854299584">
    <w:abstractNumId w:val="30"/>
  </w:num>
  <w:num w:numId="34" w16cid:durableId="2008166527">
    <w:abstractNumId w:val="20"/>
  </w:num>
  <w:num w:numId="35" w16cid:durableId="1049454127">
    <w:abstractNumId w:val="17"/>
  </w:num>
  <w:num w:numId="36" w16cid:durableId="847906923">
    <w:abstractNumId w:val="22"/>
  </w:num>
  <w:num w:numId="37" w16cid:durableId="406071396">
    <w:abstractNumId w:val="27"/>
  </w:num>
  <w:num w:numId="38" w16cid:durableId="1400403342">
    <w:abstractNumId w:val="24"/>
  </w:num>
  <w:num w:numId="39" w16cid:durableId="700857239">
    <w:abstractNumId w:val="13"/>
  </w:num>
  <w:num w:numId="40" w16cid:durableId="896404976">
    <w:abstractNumId w:val="29"/>
  </w:num>
  <w:num w:numId="41" w16cid:durableId="1482889471">
    <w:abstractNumId w:val="28"/>
  </w:num>
  <w:num w:numId="42" w16cid:durableId="1731146489">
    <w:abstractNumId w:val="21"/>
  </w:num>
  <w:num w:numId="43" w16cid:durableId="1585795058">
    <w:abstractNumId w:val="34"/>
  </w:num>
  <w:num w:numId="44" w16cid:durableId="6644067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66E"/>
    <w:rsid w:val="000012DA"/>
    <w:rsid w:val="0000246E"/>
    <w:rsid w:val="00003862"/>
    <w:rsid w:val="00012A35"/>
    <w:rsid w:val="000131E2"/>
    <w:rsid w:val="00016099"/>
    <w:rsid w:val="00017DC2"/>
    <w:rsid w:val="00020350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41F1"/>
    <w:rsid w:val="00046A75"/>
    <w:rsid w:val="00047312"/>
    <w:rsid w:val="000508BD"/>
    <w:rsid w:val="000517AB"/>
    <w:rsid w:val="0005339C"/>
    <w:rsid w:val="000533D9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0B21"/>
    <w:rsid w:val="000A1296"/>
    <w:rsid w:val="000A1C27"/>
    <w:rsid w:val="000A1DAD"/>
    <w:rsid w:val="000A2649"/>
    <w:rsid w:val="000A323B"/>
    <w:rsid w:val="000A48EB"/>
    <w:rsid w:val="000B298D"/>
    <w:rsid w:val="000B5B2D"/>
    <w:rsid w:val="000B5DCE"/>
    <w:rsid w:val="000C05BA"/>
    <w:rsid w:val="000C083E"/>
    <w:rsid w:val="000C0E8F"/>
    <w:rsid w:val="000C4BC4"/>
    <w:rsid w:val="000D0110"/>
    <w:rsid w:val="000D2468"/>
    <w:rsid w:val="000D318A"/>
    <w:rsid w:val="000D571E"/>
    <w:rsid w:val="000D6173"/>
    <w:rsid w:val="000D6F83"/>
    <w:rsid w:val="000E25CC"/>
    <w:rsid w:val="000E3694"/>
    <w:rsid w:val="000E490F"/>
    <w:rsid w:val="000E582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15E18"/>
    <w:rsid w:val="00116AAB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C7E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13D"/>
    <w:rsid w:val="001A5BEF"/>
    <w:rsid w:val="001A7F15"/>
    <w:rsid w:val="001B342E"/>
    <w:rsid w:val="001B63F2"/>
    <w:rsid w:val="001C1832"/>
    <w:rsid w:val="001C188C"/>
    <w:rsid w:val="001D1783"/>
    <w:rsid w:val="001D53CD"/>
    <w:rsid w:val="001D55A3"/>
    <w:rsid w:val="001D5943"/>
    <w:rsid w:val="001D5AF5"/>
    <w:rsid w:val="001E1E73"/>
    <w:rsid w:val="001E3745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04BC4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0C35"/>
    <w:rsid w:val="00301C97"/>
    <w:rsid w:val="0031004C"/>
    <w:rsid w:val="003105F6"/>
    <w:rsid w:val="00311297"/>
    <w:rsid w:val="003113BE"/>
    <w:rsid w:val="003122CA"/>
    <w:rsid w:val="003148FD"/>
    <w:rsid w:val="00321080"/>
    <w:rsid w:val="003216F4"/>
    <w:rsid w:val="003221A6"/>
    <w:rsid w:val="00322D45"/>
    <w:rsid w:val="0032569A"/>
    <w:rsid w:val="00325A1F"/>
    <w:rsid w:val="003268F9"/>
    <w:rsid w:val="00330BAF"/>
    <w:rsid w:val="00333257"/>
    <w:rsid w:val="00334E3A"/>
    <w:rsid w:val="003361DD"/>
    <w:rsid w:val="00341A6A"/>
    <w:rsid w:val="00345B9C"/>
    <w:rsid w:val="0034631D"/>
    <w:rsid w:val="00352DAE"/>
    <w:rsid w:val="00353DAB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5684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B6E62"/>
    <w:rsid w:val="003C0AD9"/>
    <w:rsid w:val="003C0ED0"/>
    <w:rsid w:val="003C1D49"/>
    <w:rsid w:val="003C35C4"/>
    <w:rsid w:val="003D12C2"/>
    <w:rsid w:val="003D1A3D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04CC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36BE5"/>
    <w:rsid w:val="00440C99"/>
    <w:rsid w:val="0044175C"/>
    <w:rsid w:val="00442200"/>
    <w:rsid w:val="00445F4D"/>
    <w:rsid w:val="004504C0"/>
    <w:rsid w:val="004550FB"/>
    <w:rsid w:val="0046111A"/>
    <w:rsid w:val="00461350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4FA3"/>
    <w:rsid w:val="00480A58"/>
    <w:rsid w:val="00482151"/>
    <w:rsid w:val="00485FAD"/>
    <w:rsid w:val="00487AED"/>
    <w:rsid w:val="00491EDF"/>
    <w:rsid w:val="00492A3F"/>
    <w:rsid w:val="00494F62"/>
    <w:rsid w:val="0049766E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8C0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3B5"/>
    <w:rsid w:val="005128D3"/>
    <w:rsid w:val="005138FB"/>
    <w:rsid w:val="005147E8"/>
    <w:rsid w:val="005158F2"/>
    <w:rsid w:val="00517B01"/>
    <w:rsid w:val="00526DFC"/>
    <w:rsid w:val="00526F43"/>
    <w:rsid w:val="00527651"/>
    <w:rsid w:val="00533658"/>
    <w:rsid w:val="005363AB"/>
    <w:rsid w:val="0053733C"/>
    <w:rsid w:val="00544EF4"/>
    <w:rsid w:val="00545E53"/>
    <w:rsid w:val="005479D9"/>
    <w:rsid w:val="005572BD"/>
    <w:rsid w:val="00557359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78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13FA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50B8"/>
    <w:rsid w:val="005F7812"/>
    <w:rsid w:val="005F792E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561F"/>
    <w:rsid w:val="006A748A"/>
    <w:rsid w:val="006B4D62"/>
    <w:rsid w:val="006C0E8E"/>
    <w:rsid w:val="006C419E"/>
    <w:rsid w:val="006C4A31"/>
    <w:rsid w:val="006C5AC2"/>
    <w:rsid w:val="006C6AFB"/>
    <w:rsid w:val="006D2735"/>
    <w:rsid w:val="006D45B2"/>
    <w:rsid w:val="006D515A"/>
    <w:rsid w:val="006E0455"/>
    <w:rsid w:val="006E0FCC"/>
    <w:rsid w:val="006E1E96"/>
    <w:rsid w:val="006E3FF7"/>
    <w:rsid w:val="006E5E21"/>
    <w:rsid w:val="006E7F7F"/>
    <w:rsid w:val="006F2648"/>
    <w:rsid w:val="006F2F10"/>
    <w:rsid w:val="006F482B"/>
    <w:rsid w:val="006F6311"/>
    <w:rsid w:val="006F70AC"/>
    <w:rsid w:val="00700C7D"/>
    <w:rsid w:val="00701952"/>
    <w:rsid w:val="00702556"/>
    <w:rsid w:val="0070277B"/>
    <w:rsid w:val="0070277E"/>
    <w:rsid w:val="00704156"/>
    <w:rsid w:val="007069FC"/>
    <w:rsid w:val="00711221"/>
    <w:rsid w:val="00712675"/>
    <w:rsid w:val="00712BE3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57F0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542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1F09"/>
    <w:rsid w:val="00824591"/>
    <w:rsid w:val="00824AED"/>
    <w:rsid w:val="00826E20"/>
    <w:rsid w:val="00827820"/>
    <w:rsid w:val="00831B8B"/>
    <w:rsid w:val="00833936"/>
    <w:rsid w:val="00833BE4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129"/>
    <w:rsid w:val="00856272"/>
    <w:rsid w:val="008563FF"/>
    <w:rsid w:val="0086018B"/>
    <w:rsid w:val="008610E2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2675"/>
    <w:rsid w:val="008A4060"/>
    <w:rsid w:val="008A5D26"/>
    <w:rsid w:val="008A6B13"/>
    <w:rsid w:val="008A6ECB"/>
    <w:rsid w:val="008B0BF9"/>
    <w:rsid w:val="008B18C6"/>
    <w:rsid w:val="008B2866"/>
    <w:rsid w:val="008B3859"/>
    <w:rsid w:val="008B436D"/>
    <w:rsid w:val="008B4E49"/>
    <w:rsid w:val="008B5C27"/>
    <w:rsid w:val="008B7712"/>
    <w:rsid w:val="008B7B26"/>
    <w:rsid w:val="008C3524"/>
    <w:rsid w:val="008C4061"/>
    <w:rsid w:val="008C41F3"/>
    <w:rsid w:val="008C4229"/>
    <w:rsid w:val="008C5BE0"/>
    <w:rsid w:val="008C7233"/>
    <w:rsid w:val="008D2434"/>
    <w:rsid w:val="008E171D"/>
    <w:rsid w:val="008E1C7A"/>
    <w:rsid w:val="008E2785"/>
    <w:rsid w:val="008E360B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206A"/>
    <w:rsid w:val="00943751"/>
    <w:rsid w:val="00946DD0"/>
    <w:rsid w:val="0095084C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67923"/>
    <w:rsid w:val="00980C3A"/>
    <w:rsid w:val="00984E03"/>
    <w:rsid w:val="00987E85"/>
    <w:rsid w:val="009954C0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27F"/>
    <w:rsid w:val="009C4444"/>
    <w:rsid w:val="009C79AD"/>
    <w:rsid w:val="009C7CA6"/>
    <w:rsid w:val="009D3316"/>
    <w:rsid w:val="009D55AA"/>
    <w:rsid w:val="009E0730"/>
    <w:rsid w:val="009E1041"/>
    <w:rsid w:val="009E2028"/>
    <w:rsid w:val="009E3E77"/>
    <w:rsid w:val="009E3FAB"/>
    <w:rsid w:val="009E5B3F"/>
    <w:rsid w:val="009E7D90"/>
    <w:rsid w:val="009F1138"/>
    <w:rsid w:val="009F1AB0"/>
    <w:rsid w:val="009F501D"/>
    <w:rsid w:val="009F5389"/>
    <w:rsid w:val="00A039D5"/>
    <w:rsid w:val="00A04443"/>
    <w:rsid w:val="00A046AD"/>
    <w:rsid w:val="00A05B99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2478"/>
    <w:rsid w:val="00A3310E"/>
    <w:rsid w:val="00A333A0"/>
    <w:rsid w:val="00A37E70"/>
    <w:rsid w:val="00A437E1"/>
    <w:rsid w:val="00A4685E"/>
    <w:rsid w:val="00A50CD4"/>
    <w:rsid w:val="00A51191"/>
    <w:rsid w:val="00A54E83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76EB8"/>
    <w:rsid w:val="00A824DD"/>
    <w:rsid w:val="00A83676"/>
    <w:rsid w:val="00A83B7B"/>
    <w:rsid w:val="00A84274"/>
    <w:rsid w:val="00A850F3"/>
    <w:rsid w:val="00A864E3"/>
    <w:rsid w:val="00A90385"/>
    <w:rsid w:val="00A94574"/>
    <w:rsid w:val="00A95936"/>
    <w:rsid w:val="00A96265"/>
    <w:rsid w:val="00A97084"/>
    <w:rsid w:val="00A97D39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6B24"/>
    <w:rsid w:val="00AE7D16"/>
    <w:rsid w:val="00AF4CAA"/>
    <w:rsid w:val="00AF571A"/>
    <w:rsid w:val="00AF60A0"/>
    <w:rsid w:val="00AF67FC"/>
    <w:rsid w:val="00AF7DF5"/>
    <w:rsid w:val="00B006E5"/>
    <w:rsid w:val="00B024C2"/>
    <w:rsid w:val="00B065E4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2AF5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328"/>
    <w:rsid w:val="00BA561A"/>
    <w:rsid w:val="00BA77F6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4816"/>
    <w:rsid w:val="00BE56FB"/>
    <w:rsid w:val="00BF1108"/>
    <w:rsid w:val="00BF2C67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2618"/>
    <w:rsid w:val="00C36516"/>
    <w:rsid w:val="00C37194"/>
    <w:rsid w:val="00C40637"/>
    <w:rsid w:val="00C40F6C"/>
    <w:rsid w:val="00C4230D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38A0"/>
    <w:rsid w:val="00C84C47"/>
    <w:rsid w:val="00C858A4"/>
    <w:rsid w:val="00C86AFA"/>
    <w:rsid w:val="00C973E4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C7A43"/>
    <w:rsid w:val="00CD0A9F"/>
    <w:rsid w:val="00CD12C1"/>
    <w:rsid w:val="00CD214E"/>
    <w:rsid w:val="00CD46FA"/>
    <w:rsid w:val="00CD5973"/>
    <w:rsid w:val="00CE31A6"/>
    <w:rsid w:val="00CF09AA"/>
    <w:rsid w:val="00CF4813"/>
    <w:rsid w:val="00CF5233"/>
    <w:rsid w:val="00D00E75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27B3C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1DD6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054D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0658"/>
    <w:rsid w:val="00E11420"/>
    <w:rsid w:val="00E132FB"/>
    <w:rsid w:val="00E170B7"/>
    <w:rsid w:val="00E177DD"/>
    <w:rsid w:val="00E20900"/>
    <w:rsid w:val="00E20C7F"/>
    <w:rsid w:val="00E20E5C"/>
    <w:rsid w:val="00E2396E"/>
    <w:rsid w:val="00E24728"/>
    <w:rsid w:val="00E276AC"/>
    <w:rsid w:val="00E31796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4F1F"/>
    <w:rsid w:val="00E75DDA"/>
    <w:rsid w:val="00E773E8"/>
    <w:rsid w:val="00E83ADD"/>
    <w:rsid w:val="00E84F38"/>
    <w:rsid w:val="00E85623"/>
    <w:rsid w:val="00E87441"/>
    <w:rsid w:val="00E917B0"/>
    <w:rsid w:val="00E91FAE"/>
    <w:rsid w:val="00E96C80"/>
    <w:rsid w:val="00E96E3F"/>
    <w:rsid w:val="00EA270C"/>
    <w:rsid w:val="00EA4974"/>
    <w:rsid w:val="00EA532E"/>
    <w:rsid w:val="00EB06D9"/>
    <w:rsid w:val="00EB0CDD"/>
    <w:rsid w:val="00EB192B"/>
    <w:rsid w:val="00EB19ED"/>
    <w:rsid w:val="00EB1CAB"/>
    <w:rsid w:val="00EC0F5A"/>
    <w:rsid w:val="00EC4265"/>
    <w:rsid w:val="00EC4CEB"/>
    <w:rsid w:val="00EC659E"/>
    <w:rsid w:val="00ED166E"/>
    <w:rsid w:val="00ED2072"/>
    <w:rsid w:val="00ED2AE0"/>
    <w:rsid w:val="00ED5324"/>
    <w:rsid w:val="00ED5553"/>
    <w:rsid w:val="00ED5E36"/>
    <w:rsid w:val="00ED6961"/>
    <w:rsid w:val="00EF0B96"/>
    <w:rsid w:val="00EF3486"/>
    <w:rsid w:val="00EF47AF"/>
    <w:rsid w:val="00EF53B6"/>
    <w:rsid w:val="00F00B73"/>
    <w:rsid w:val="00F079CB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3F03"/>
    <w:rsid w:val="00F443B2"/>
    <w:rsid w:val="00F458D8"/>
    <w:rsid w:val="00F50237"/>
    <w:rsid w:val="00F53596"/>
    <w:rsid w:val="00F53FEE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36EA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56A534"/>
  <w15:docId w15:val="{0EF14394-E347-4822-9245-E8B2008F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856129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ekal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3704BC500D33499CF7A8D84B855585" ma:contentTypeVersion="4" ma:contentTypeDescription="Utwórz nowy dokument." ma:contentTypeScope="" ma:versionID="1bbe88f2ba6233c87f18c373a6ba184e">
  <xsd:schema xmlns:xsd="http://www.w3.org/2001/XMLSchema" xmlns:xs="http://www.w3.org/2001/XMLSchema" xmlns:p="http://schemas.microsoft.com/office/2006/metadata/properties" xmlns:ns2="dae98073-3a37-49e3-82c0-ba05dd56c598" targetNamespace="http://schemas.microsoft.com/office/2006/metadata/properties" ma:root="true" ma:fieldsID="be1e7bfb9463ea143e567029e6860403" ns2:_="">
    <xsd:import namespace="dae98073-3a37-49e3-82c0-ba05dd56c5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98073-3a37-49e3-82c0-ba05dd56c5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F1D7FF-2FD1-42D0-A6DB-0D1003F46F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C17F6-E34A-48A6-AADC-E14C58DAF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e98073-3a37-49e3-82c0-ba05dd56c5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1B480D7-C09A-417C-8A4A-D48F30A5CD6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b5e84bc-ccb4-4457-85a0-05c2a812f6c1}" enabled="0" method="" siteId="{6b5e84bc-ccb4-4457-85a0-05c2a812f6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26</TotalTime>
  <Pages>6</Pages>
  <Words>2065</Words>
  <Characters>12390</Characters>
  <Application>Microsoft Office Word</Application>
  <DocSecurity>0</DocSecurity>
  <Lines>103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DP-WL</dc:creator>
  <cp:lastModifiedBy>Markowska Anna</cp:lastModifiedBy>
  <cp:revision>12</cp:revision>
  <cp:lastPrinted>2012-04-23T06:39:00Z</cp:lastPrinted>
  <dcterms:created xsi:type="dcterms:W3CDTF">2026-08-21T08:26:00Z</dcterms:created>
  <dcterms:modified xsi:type="dcterms:W3CDTF">2026-08-27T14:12:00Z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0x010100043704BC500D33499CF7A8D84B855585</vt:lpwstr>
  </property>
</Properties>
</file>