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891F" w14:textId="24181528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</w:t>
      </w:r>
      <w:r w:rsidR="00D26B0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D26B0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F55EC5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="00D26B0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Załącznik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nr </w:t>
      </w:r>
      <w:r w:rsidR="00AD562B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1</w:t>
      </w:r>
    </w:p>
    <w:p w14:paraId="3FEF66B8" w14:textId="2B30BB33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="00F55EC5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do </w:t>
      </w:r>
      <w:r w:rsidR="00D26B0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decyzji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</w:t>
      </w:r>
      <w:r w:rsidR="00F55EC5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16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5E446F5E" w14:textId="6CAFB146" w:rsidR="00C96422" w:rsidRPr="00C96422" w:rsidRDefault="00C96422" w:rsidP="00C96422">
      <w:pPr>
        <w:widowControl/>
        <w:tabs>
          <w:tab w:val="center" w:pos="4536"/>
          <w:tab w:val="right" w:pos="9072"/>
        </w:tabs>
        <w:jc w:val="center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</w:t>
      </w:r>
      <w:r w:rsidR="00F55EC5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z dnia </w:t>
      </w:r>
      <w:r w:rsidR="00F55EC5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 grudnia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2024 r. </w:t>
      </w:r>
    </w:p>
    <w:p w14:paraId="027150C7" w14:textId="164F9983" w:rsidR="00C96422" w:rsidRDefault="00C96422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06C0E5E0" w14:textId="313F6717" w:rsidR="00F1563E" w:rsidRDefault="00F1563E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6862B758" w14:textId="2E493B20" w:rsidR="00F1563E" w:rsidRDefault="00F1563E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  <w:r w:rsidRPr="005165C0">
        <w:rPr>
          <w:b/>
          <w:bCs/>
          <w:color w:val="000000"/>
          <w:sz w:val="24"/>
          <w:szCs w:val="24"/>
        </w:rPr>
        <w:t>Skład Komisji stałej ds. sygnalnych zgłoszeń zewnętrznych:</w:t>
      </w:r>
    </w:p>
    <w:p w14:paraId="4A6DFE96" w14:textId="77777777" w:rsidR="002E48A6" w:rsidRPr="005165C0" w:rsidRDefault="002E48A6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</w:p>
    <w:p w14:paraId="59B34D20" w14:textId="73F862DD" w:rsidR="00F1563E" w:rsidRPr="005165C0" w:rsidRDefault="00F14B0D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BD3076">
        <w:rPr>
          <w:color w:val="000000"/>
          <w:sz w:val="24"/>
          <w:szCs w:val="24"/>
          <w:shd w:val="clear" w:color="auto" w:fill="000000" w:themeFill="text1"/>
        </w:rPr>
        <w:t>Ewa Moneta</w:t>
      </w:r>
      <w:r w:rsidRPr="005165C0">
        <w:rPr>
          <w:color w:val="000000"/>
          <w:sz w:val="24"/>
          <w:szCs w:val="24"/>
        </w:rPr>
        <w:t xml:space="preserve"> – Zastępca Naczelnika ds. Kontroli</w:t>
      </w:r>
    </w:p>
    <w:p w14:paraId="1AF5AB61" w14:textId="0125382B" w:rsidR="00F14B0D" w:rsidRPr="005165C0" w:rsidRDefault="00F14B0D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BD3076">
        <w:rPr>
          <w:color w:val="000000"/>
          <w:sz w:val="24"/>
          <w:szCs w:val="24"/>
          <w:shd w:val="clear" w:color="auto" w:fill="000000" w:themeFill="text1"/>
        </w:rPr>
        <w:t>Marzena Niglus</w:t>
      </w:r>
      <w:r w:rsidRPr="005165C0">
        <w:rPr>
          <w:color w:val="000000"/>
          <w:sz w:val="24"/>
          <w:szCs w:val="24"/>
        </w:rPr>
        <w:t xml:space="preserve"> – kiero</w:t>
      </w:r>
      <w:r w:rsidR="003871ED" w:rsidRPr="005165C0">
        <w:rPr>
          <w:color w:val="000000"/>
          <w:sz w:val="24"/>
          <w:szCs w:val="24"/>
        </w:rPr>
        <w:t>w</w:t>
      </w:r>
      <w:r w:rsidRPr="005165C0">
        <w:rPr>
          <w:color w:val="000000"/>
          <w:sz w:val="24"/>
          <w:szCs w:val="24"/>
        </w:rPr>
        <w:t>nik Referat</w:t>
      </w:r>
      <w:r w:rsidR="003871ED" w:rsidRPr="005165C0">
        <w:rPr>
          <w:color w:val="000000"/>
          <w:sz w:val="24"/>
          <w:szCs w:val="24"/>
        </w:rPr>
        <w:t>u Czynności Analitycznych i Sprawdzających (SKA-1)</w:t>
      </w:r>
    </w:p>
    <w:p w14:paraId="024FE9EF" w14:textId="786CBB47" w:rsidR="00F14B0D" w:rsidRPr="005165C0" w:rsidRDefault="00F14B0D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BD3076">
        <w:rPr>
          <w:color w:val="000000"/>
          <w:sz w:val="24"/>
          <w:szCs w:val="24"/>
          <w:shd w:val="clear" w:color="auto" w:fill="000000" w:themeFill="text1"/>
        </w:rPr>
        <w:t>Małgorzata Mączka</w:t>
      </w:r>
      <w:r w:rsidRPr="005165C0">
        <w:rPr>
          <w:color w:val="000000"/>
          <w:sz w:val="24"/>
          <w:szCs w:val="24"/>
        </w:rPr>
        <w:t xml:space="preserve"> – kierownik Działu Czynności Analitycznych i Sprawdzających (SKA-2)</w:t>
      </w:r>
    </w:p>
    <w:p w14:paraId="7E597DA3" w14:textId="4F8D8943" w:rsidR="003871ED" w:rsidRPr="005165C0" w:rsidRDefault="003871ED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BD3076">
        <w:rPr>
          <w:color w:val="000000"/>
          <w:sz w:val="24"/>
          <w:szCs w:val="24"/>
          <w:shd w:val="clear" w:color="auto" w:fill="000000" w:themeFill="text1"/>
        </w:rPr>
        <w:t>Dorota Szymczyk</w:t>
      </w:r>
      <w:r w:rsidRPr="005165C0">
        <w:rPr>
          <w:color w:val="000000"/>
          <w:sz w:val="24"/>
          <w:szCs w:val="24"/>
        </w:rPr>
        <w:t xml:space="preserve"> – główny ekspert skarbowy</w:t>
      </w:r>
    </w:p>
    <w:p w14:paraId="03D7AEA7" w14:textId="6BB61E7D" w:rsidR="003871ED" w:rsidRPr="005165C0" w:rsidRDefault="003871ED" w:rsidP="002E48A6">
      <w:pPr>
        <w:pStyle w:val="Teksttreci20"/>
        <w:numPr>
          <w:ilvl w:val="0"/>
          <w:numId w:val="3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 w:rsidRPr="00BD3076">
        <w:rPr>
          <w:color w:val="000000"/>
          <w:sz w:val="24"/>
          <w:szCs w:val="24"/>
          <w:shd w:val="clear" w:color="auto" w:fill="000000" w:themeFill="text1"/>
        </w:rPr>
        <w:t>Maryla Kuziorowicz</w:t>
      </w:r>
      <w:r w:rsidRPr="005165C0">
        <w:rPr>
          <w:color w:val="000000"/>
          <w:sz w:val="24"/>
          <w:szCs w:val="24"/>
        </w:rPr>
        <w:t xml:space="preserve"> – starszy ekspert skarbowy</w:t>
      </w:r>
    </w:p>
    <w:sectPr w:rsidR="003871ED" w:rsidRPr="005165C0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66F" w14:textId="77777777" w:rsidR="00AE7008" w:rsidRDefault="00AE7008" w:rsidP="00C96422">
      <w:r>
        <w:separator/>
      </w:r>
    </w:p>
  </w:endnote>
  <w:endnote w:type="continuationSeparator" w:id="0">
    <w:p w14:paraId="47B895DB" w14:textId="77777777" w:rsidR="00AE7008" w:rsidRDefault="00AE7008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35B4" w14:textId="77777777" w:rsidR="00AE7008" w:rsidRDefault="00AE7008" w:rsidP="00C96422">
      <w:r>
        <w:separator/>
      </w:r>
    </w:p>
  </w:footnote>
  <w:footnote w:type="continuationSeparator" w:id="0">
    <w:p w14:paraId="76B49A39" w14:textId="77777777" w:rsidR="00AE7008" w:rsidRDefault="00AE7008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2528"/>
    <w:multiLevelType w:val="hybridMultilevel"/>
    <w:tmpl w:val="5ED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1323E"/>
    <w:rsid w:val="00086412"/>
    <w:rsid w:val="000A247D"/>
    <w:rsid w:val="001F34A3"/>
    <w:rsid w:val="002064C4"/>
    <w:rsid w:val="002E48A6"/>
    <w:rsid w:val="00305C64"/>
    <w:rsid w:val="00327D46"/>
    <w:rsid w:val="00363519"/>
    <w:rsid w:val="003871ED"/>
    <w:rsid w:val="003B1A8F"/>
    <w:rsid w:val="005165C0"/>
    <w:rsid w:val="005840E0"/>
    <w:rsid w:val="00690E79"/>
    <w:rsid w:val="006B3C7C"/>
    <w:rsid w:val="006D4445"/>
    <w:rsid w:val="00720968"/>
    <w:rsid w:val="008169DE"/>
    <w:rsid w:val="008877DA"/>
    <w:rsid w:val="00894FD7"/>
    <w:rsid w:val="009459B8"/>
    <w:rsid w:val="0099012B"/>
    <w:rsid w:val="009F7A12"/>
    <w:rsid w:val="00A0126F"/>
    <w:rsid w:val="00AC57DC"/>
    <w:rsid w:val="00AD562B"/>
    <w:rsid w:val="00AE7008"/>
    <w:rsid w:val="00B36E7D"/>
    <w:rsid w:val="00B531A7"/>
    <w:rsid w:val="00BD2FBD"/>
    <w:rsid w:val="00BD3076"/>
    <w:rsid w:val="00C96422"/>
    <w:rsid w:val="00CC2356"/>
    <w:rsid w:val="00D26B0A"/>
    <w:rsid w:val="00D43EF0"/>
    <w:rsid w:val="00D836E5"/>
    <w:rsid w:val="00F14B0D"/>
    <w:rsid w:val="00F1563E"/>
    <w:rsid w:val="00F24B86"/>
    <w:rsid w:val="00F55EC5"/>
    <w:rsid w:val="00F562F3"/>
    <w:rsid w:val="00F94DCB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1CF8"/>
  <w15:chartTrackingRefBased/>
  <w15:docId w15:val="{F9CDF8D7-F8D7-4BBF-8C95-56FDBED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968"/>
    <w:pPr>
      <w:keepNext/>
      <w:keepLines/>
      <w:widowControl/>
      <w:spacing w:before="360" w:after="120" w:line="276" w:lineRule="auto"/>
      <w:outlineLvl w:val="1"/>
    </w:pPr>
    <w:rPr>
      <w:rFonts w:ascii="Calibri" w:eastAsia="Times New Roman" w:hAnsi="Calibri" w:cs="Calibri"/>
      <w:b/>
      <w:bCs/>
      <w:color w:val="auto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720968"/>
    <w:rPr>
      <w:rFonts w:ascii="Calibri" w:eastAsia="Times New Roman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115C-D6BA-4650-A2AD-7864BCE2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Decyzja_nr_16_2024_zalcznik_1</dc:title>
  <dc:subject/>
  <dc:creator>--</dc:creator>
  <cp:keywords/>
  <dc:description/>
  <cp:revision>3</cp:revision>
  <dcterms:created xsi:type="dcterms:W3CDTF">2024-12-23T08:07:00Z</dcterms:created>
  <dcterms:modified xsi:type="dcterms:W3CDTF">2024-12-23T09:30:00Z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