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40272" w:rsidRPr="00EB5538" w:rsidRDefault="00EB5538">
      <w:pPr>
        <w:spacing w:after="120" w:line="276" w:lineRule="auto"/>
        <w:jc w:val="center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>STANOWISKO</w:t>
      </w:r>
    </w:p>
    <w:p w14:paraId="00000002" w14:textId="77777777" w:rsidR="00540272" w:rsidRPr="00EB5538" w:rsidRDefault="00EB5538">
      <w:pPr>
        <w:spacing w:after="120" w:line="276" w:lineRule="auto"/>
        <w:jc w:val="center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 xml:space="preserve">RADY ORGANIZACJI PACJENTÓW </w:t>
      </w:r>
    </w:p>
    <w:p w14:paraId="00000003" w14:textId="77777777" w:rsidR="00540272" w:rsidRPr="00EB5538" w:rsidRDefault="00EB5538">
      <w:pPr>
        <w:spacing w:after="120" w:line="276" w:lineRule="auto"/>
        <w:jc w:val="center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>PRZY MINISTRZE WŁAŚCIWYM DO SPRAW ZDROWIA</w:t>
      </w:r>
    </w:p>
    <w:p w14:paraId="00000004" w14:textId="77777777" w:rsidR="00540272" w:rsidRPr="00EB5538" w:rsidRDefault="00540272">
      <w:pPr>
        <w:spacing w:after="120" w:line="276" w:lineRule="auto"/>
        <w:jc w:val="center"/>
        <w:rPr>
          <w:rFonts w:asciiTheme="minorHAnsi" w:eastAsia="Calibri" w:hAnsiTheme="minorHAnsi" w:cstheme="minorHAnsi"/>
        </w:rPr>
      </w:pPr>
    </w:p>
    <w:p w14:paraId="00000005" w14:textId="77777777" w:rsidR="00540272" w:rsidRPr="00EB5538" w:rsidRDefault="00EB5538">
      <w:pPr>
        <w:spacing w:after="120" w:line="276" w:lineRule="auto"/>
        <w:jc w:val="center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>w sprawie projektu</w:t>
      </w:r>
    </w:p>
    <w:p w14:paraId="00000006" w14:textId="77777777" w:rsidR="00540272" w:rsidRPr="00EB5538" w:rsidRDefault="00EB5538">
      <w:pPr>
        <w:spacing w:after="120" w:line="276" w:lineRule="auto"/>
        <w:jc w:val="center"/>
        <w:rPr>
          <w:rFonts w:asciiTheme="minorHAnsi" w:eastAsia="Calibri" w:hAnsiTheme="minorHAnsi" w:cstheme="minorHAnsi"/>
          <w:i/>
        </w:rPr>
      </w:pPr>
      <w:r w:rsidRPr="00EB5538">
        <w:rPr>
          <w:rFonts w:asciiTheme="minorHAnsi" w:eastAsia="Calibri" w:hAnsiTheme="minorHAnsi" w:cstheme="minorHAnsi"/>
          <w:i/>
        </w:rPr>
        <w:t>Ustawy o modernizacji i poprawie efektywności szpitalnictwa z dnia 13 czerwca 2022 r.</w:t>
      </w:r>
    </w:p>
    <w:p w14:paraId="00000007" w14:textId="77777777" w:rsidR="00540272" w:rsidRPr="00EB5538" w:rsidRDefault="00540272">
      <w:pPr>
        <w:spacing w:after="120" w:line="276" w:lineRule="auto"/>
        <w:jc w:val="center"/>
        <w:rPr>
          <w:rFonts w:asciiTheme="minorHAnsi" w:eastAsia="Calibri" w:hAnsiTheme="minorHAnsi" w:cstheme="minorHAnsi"/>
        </w:rPr>
      </w:pPr>
    </w:p>
    <w:p w14:paraId="00000008" w14:textId="77777777" w:rsidR="00540272" w:rsidRPr="00EB5538" w:rsidRDefault="00EB5538">
      <w:pPr>
        <w:spacing w:after="120" w:line="276" w:lineRule="auto"/>
        <w:jc w:val="center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>przyjęte na posiedzeniu w dniu 22 lipca 2022 roku</w:t>
      </w:r>
    </w:p>
    <w:p w14:paraId="00000009" w14:textId="77777777" w:rsidR="00540272" w:rsidRPr="00EB5538" w:rsidRDefault="00540272">
      <w:pPr>
        <w:spacing w:after="120" w:line="276" w:lineRule="auto"/>
        <w:rPr>
          <w:rFonts w:asciiTheme="minorHAnsi" w:eastAsia="Calibri" w:hAnsiTheme="minorHAnsi" w:cstheme="minorHAnsi"/>
        </w:rPr>
      </w:pPr>
    </w:p>
    <w:p w14:paraId="0000000A" w14:textId="39071DD4" w:rsidR="00540272" w:rsidRPr="00EB5538" w:rsidRDefault="00EB5538">
      <w:pPr>
        <w:spacing w:after="120" w:line="276" w:lineRule="auto"/>
        <w:jc w:val="both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 xml:space="preserve">Rada Organizacji Pacjentów przy ministrze właściwym do spraw zdrowia, zwana dalej ROP MZ na posiedzeniu 15 czerwca 2022 roku zapoznała się z projektem </w:t>
      </w:r>
      <w:r w:rsidRPr="00EB5538">
        <w:rPr>
          <w:rFonts w:asciiTheme="minorHAnsi" w:eastAsia="Calibri" w:hAnsiTheme="minorHAnsi" w:cstheme="minorHAnsi"/>
          <w:i/>
        </w:rPr>
        <w:t xml:space="preserve">Ustawy o modernizacji </w:t>
      </w:r>
      <w:r w:rsidRPr="00EB5538">
        <w:rPr>
          <w:rFonts w:asciiTheme="minorHAnsi" w:eastAsia="Calibri" w:hAnsiTheme="minorHAnsi" w:cstheme="minorHAnsi"/>
          <w:i/>
        </w:rPr>
        <w:br/>
        <w:t>i poprawie efektywności szpitalnictwa</w:t>
      </w:r>
      <w:r w:rsidRPr="00EB5538">
        <w:rPr>
          <w:rFonts w:asciiTheme="minorHAnsi" w:eastAsia="Calibri" w:hAnsiTheme="minorHAnsi" w:cstheme="minorHAnsi"/>
        </w:rPr>
        <w:t>. Ponadto ze względu na rangę w/w ustawy na</w:t>
      </w:r>
      <w:r w:rsidR="00156006">
        <w:rPr>
          <w:rFonts w:asciiTheme="minorHAnsi" w:eastAsia="Calibri" w:hAnsiTheme="minorHAnsi" w:cstheme="minorHAnsi"/>
        </w:rPr>
        <w:t> </w:t>
      </w:r>
      <w:r w:rsidRPr="00EB5538">
        <w:rPr>
          <w:rFonts w:asciiTheme="minorHAnsi" w:eastAsia="Calibri" w:hAnsiTheme="minorHAnsi" w:cstheme="minorHAnsi"/>
        </w:rPr>
        <w:t>posiedzeniu w dniu 13 lipca 2022 roku wysłuchano założeń i komentarza do projektu ustawy przedstawionych przez Ministra Zdrowia Pana Adama Niedzielskiego.</w:t>
      </w:r>
    </w:p>
    <w:p w14:paraId="0000000B" w14:textId="77777777" w:rsidR="00540272" w:rsidRPr="00EB5538" w:rsidRDefault="00540272">
      <w:pPr>
        <w:spacing w:after="120" w:line="276" w:lineRule="auto"/>
        <w:jc w:val="both"/>
        <w:rPr>
          <w:rFonts w:asciiTheme="minorHAnsi" w:eastAsia="Calibri" w:hAnsiTheme="minorHAnsi" w:cstheme="minorHAnsi"/>
        </w:rPr>
      </w:pPr>
    </w:p>
    <w:p w14:paraId="0000000C" w14:textId="77777777" w:rsidR="00540272" w:rsidRPr="00EB5538" w:rsidRDefault="00EB5538">
      <w:pPr>
        <w:spacing w:after="120" w:line="276" w:lineRule="auto"/>
        <w:jc w:val="both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>W trosce o pełną zgodność Ustawy z potrzebami pacjentów przedstawiamy następujące uwagi:</w:t>
      </w:r>
    </w:p>
    <w:p w14:paraId="0000000D" w14:textId="77777777" w:rsidR="00540272" w:rsidRPr="00EB5538" w:rsidRDefault="00540272">
      <w:pPr>
        <w:spacing w:after="120" w:line="276" w:lineRule="auto"/>
        <w:jc w:val="both"/>
        <w:rPr>
          <w:rFonts w:asciiTheme="minorHAnsi" w:eastAsia="Calibri" w:hAnsiTheme="minorHAnsi" w:cstheme="minorHAnsi"/>
        </w:rPr>
      </w:pPr>
    </w:p>
    <w:p w14:paraId="0000000E" w14:textId="77777777" w:rsidR="00540272" w:rsidRPr="00EB5538" w:rsidRDefault="00EB55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 xml:space="preserve">ROP MZ z zadowoleniem przyjmuje informację o podejmowanych działaniach zmierzających do zwiększenia dostępności usług dla pacjenta poprzez stworzenie optymalnego koszyka świadczeń i doskonalszego systemu skrócenia kolejek. </w:t>
      </w:r>
      <w:r w:rsidRPr="00EB5538">
        <w:rPr>
          <w:rFonts w:asciiTheme="minorHAnsi" w:eastAsia="Calibri" w:hAnsiTheme="minorHAnsi" w:cstheme="minorHAnsi"/>
        </w:rPr>
        <w:br/>
        <w:t>W Ustawie brakuje jednak zapisu dotyczącego jasno sprecyzowanego celu uwzględniającego perspektywę pacjenta. Wnioskujemy o uzupełnienie art. 5 o takie informacje.</w:t>
      </w:r>
    </w:p>
    <w:p w14:paraId="0000000F" w14:textId="77777777" w:rsidR="00540272" w:rsidRPr="00EB5538" w:rsidRDefault="005402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theme="minorHAnsi"/>
        </w:rPr>
      </w:pPr>
    </w:p>
    <w:p w14:paraId="00000010" w14:textId="440F4BA5" w:rsidR="00540272" w:rsidRPr="00EB5538" w:rsidRDefault="00EB55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>ROP MZ przyjmuje do wiadomości, że projektowana ustawa będzie publikowana po</w:t>
      </w:r>
      <w:r w:rsidR="00156006">
        <w:rPr>
          <w:rFonts w:asciiTheme="minorHAnsi" w:eastAsia="Calibri" w:hAnsiTheme="minorHAnsi" w:cstheme="minorHAnsi"/>
        </w:rPr>
        <w:t> </w:t>
      </w:r>
      <w:r w:rsidRPr="00EB5538">
        <w:rPr>
          <w:rFonts w:asciiTheme="minorHAnsi" w:eastAsia="Calibri" w:hAnsiTheme="minorHAnsi" w:cstheme="minorHAnsi"/>
        </w:rPr>
        <w:t xml:space="preserve">wejściu w życie </w:t>
      </w:r>
      <w:r w:rsidRPr="00EB5538">
        <w:rPr>
          <w:rFonts w:asciiTheme="minorHAnsi" w:eastAsia="Calibri" w:hAnsiTheme="minorHAnsi" w:cstheme="minorHAnsi"/>
          <w:i/>
        </w:rPr>
        <w:t>Ustawy o jakości w opiece zdrowotnej i bezpieczeństwie pacjenta,</w:t>
      </w:r>
      <w:r w:rsidRPr="00EB5538">
        <w:rPr>
          <w:rFonts w:asciiTheme="minorHAnsi" w:eastAsia="Calibri" w:hAnsiTheme="minorHAnsi" w:cstheme="minorHAnsi"/>
        </w:rPr>
        <w:t xml:space="preserve"> </w:t>
      </w:r>
      <w:r w:rsidRPr="00EB5538">
        <w:rPr>
          <w:rFonts w:asciiTheme="minorHAnsi" w:eastAsia="Calibri" w:hAnsiTheme="minorHAnsi" w:cstheme="minorHAnsi"/>
        </w:rPr>
        <w:br/>
        <w:t xml:space="preserve">a obie ustawy należy traktować jako uzupełniające się. W </w:t>
      </w:r>
      <w:r w:rsidRPr="00EB5538">
        <w:rPr>
          <w:rFonts w:asciiTheme="minorHAnsi" w:eastAsia="Calibri" w:hAnsiTheme="minorHAnsi" w:cstheme="minorHAnsi"/>
          <w:i/>
        </w:rPr>
        <w:t xml:space="preserve">Ustawie o modernizacji </w:t>
      </w:r>
      <w:r w:rsidRPr="00EB5538">
        <w:rPr>
          <w:rFonts w:asciiTheme="minorHAnsi" w:eastAsia="Calibri" w:hAnsiTheme="minorHAnsi" w:cstheme="minorHAnsi"/>
          <w:i/>
        </w:rPr>
        <w:br/>
        <w:t xml:space="preserve">i poprawie efektywności szpitalnictwa </w:t>
      </w:r>
      <w:r w:rsidRPr="00EB5538">
        <w:rPr>
          <w:rFonts w:asciiTheme="minorHAnsi" w:eastAsia="Calibri" w:hAnsiTheme="minorHAnsi" w:cstheme="minorHAnsi"/>
        </w:rPr>
        <w:t xml:space="preserve">nie ma jednak bezpośredniego odwołania </w:t>
      </w:r>
      <w:r w:rsidRPr="00EB5538">
        <w:rPr>
          <w:rFonts w:asciiTheme="minorHAnsi" w:eastAsia="Calibri" w:hAnsiTheme="minorHAnsi" w:cstheme="minorHAnsi"/>
        </w:rPr>
        <w:br/>
        <w:t>do</w:t>
      </w:r>
      <w:r w:rsidRPr="00EB5538">
        <w:rPr>
          <w:rFonts w:asciiTheme="minorHAnsi" w:eastAsia="Liberation Serif" w:hAnsiTheme="minorHAnsi" w:cstheme="minorHAnsi"/>
        </w:rPr>
        <w:t xml:space="preserve"> </w:t>
      </w:r>
      <w:r w:rsidRPr="00EB5538">
        <w:rPr>
          <w:rFonts w:asciiTheme="minorHAnsi" w:eastAsia="Calibri" w:hAnsiTheme="minorHAnsi" w:cstheme="minorHAnsi"/>
          <w:i/>
        </w:rPr>
        <w:t>Ustawy o jakości w opiece zdrowotnej i bezpieczeństwie pacjenta.</w:t>
      </w:r>
      <w:r w:rsidRPr="00EB5538">
        <w:rPr>
          <w:rFonts w:asciiTheme="minorHAnsi" w:eastAsia="Calibri" w:hAnsiTheme="minorHAnsi" w:cstheme="minorHAnsi"/>
        </w:rPr>
        <w:t xml:space="preserve"> Wnioskujemy </w:t>
      </w:r>
      <w:r w:rsidRPr="00EB5538">
        <w:rPr>
          <w:rFonts w:asciiTheme="minorHAnsi" w:eastAsia="Calibri" w:hAnsiTheme="minorHAnsi" w:cstheme="minorHAnsi"/>
        </w:rPr>
        <w:br/>
        <w:t>o uzupełnienie tej informacji.</w:t>
      </w:r>
    </w:p>
    <w:p w14:paraId="00000011" w14:textId="77777777" w:rsidR="00540272" w:rsidRPr="00EB5538" w:rsidRDefault="0054027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Calibri" w:hAnsiTheme="minorHAnsi" w:cstheme="minorHAnsi"/>
        </w:rPr>
      </w:pPr>
    </w:p>
    <w:p w14:paraId="00000012" w14:textId="7CEDB3B8" w:rsidR="00540272" w:rsidRPr="00EB5538" w:rsidRDefault="00EB55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>ROP MZ z zadowoleniem przyjmuje informację o włączeniu do Rady przy Agencji R</w:t>
      </w:r>
      <w:r w:rsidR="00156006">
        <w:rPr>
          <w:rFonts w:asciiTheme="minorHAnsi" w:eastAsia="Calibri" w:hAnsiTheme="minorHAnsi" w:cstheme="minorHAnsi"/>
        </w:rPr>
        <w:t>ozwoju Szpitali</w:t>
      </w:r>
      <w:r w:rsidRPr="00EB5538">
        <w:rPr>
          <w:rFonts w:asciiTheme="minorHAnsi" w:eastAsia="Calibri" w:hAnsiTheme="minorHAnsi" w:cstheme="minorHAnsi"/>
        </w:rPr>
        <w:t xml:space="preserve"> przedstawiciela wskazanego przez Rzecznika Praw Pacjenta.  W opinii ROP MZ skład wskazanej Rady powinien być uzupełniony o reprezentanta organizacji pacjentów.</w:t>
      </w:r>
    </w:p>
    <w:p w14:paraId="00000013" w14:textId="77777777" w:rsidR="00540272" w:rsidRPr="00EB5538" w:rsidRDefault="0054027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Calibri" w:hAnsiTheme="minorHAnsi" w:cstheme="minorHAnsi"/>
        </w:rPr>
      </w:pPr>
    </w:p>
    <w:p w14:paraId="00000014" w14:textId="36100B9D" w:rsidR="00540272" w:rsidRPr="00EB5538" w:rsidRDefault="00EB55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lastRenderedPageBreak/>
        <w:t>ROP MZ przyjmuje do wiadomości, że Agencja R</w:t>
      </w:r>
      <w:r w:rsidR="00D66705" w:rsidRPr="00EB5538">
        <w:rPr>
          <w:rFonts w:asciiTheme="minorHAnsi" w:eastAsia="Calibri" w:hAnsiTheme="minorHAnsi" w:cstheme="minorHAnsi"/>
        </w:rPr>
        <w:t>ozwoju Szpitali</w:t>
      </w:r>
      <w:r w:rsidRPr="00EB5538">
        <w:rPr>
          <w:rFonts w:asciiTheme="minorHAnsi" w:eastAsia="Calibri" w:hAnsiTheme="minorHAnsi" w:cstheme="minorHAnsi"/>
        </w:rPr>
        <w:t xml:space="preserve"> będzie wykonywać swoje zadania, biorąc pod uwagę nie tylko czynniki finansowe, ale również jakościowe i wynikające </w:t>
      </w:r>
      <w:r w:rsidR="00570B03" w:rsidRPr="00EB5538">
        <w:rPr>
          <w:rFonts w:asciiTheme="minorHAnsi" w:eastAsia="Calibri" w:hAnsiTheme="minorHAnsi" w:cstheme="minorHAnsi"/>
        </w:rPr>
        <w:t>z lokalnych</w:t>
      </w:r>
      <w:r w:rsidRPr="00EB5538">
        <w:rPr>
          <w:rFonts w:asciiTheme="minorHAnsi" w:eastAsia="Calibri" w:hAnsiTheme="minorHAnsi" w:cstheme="minorHAnsi"/>
        </w:rPr>
        <w:t xml:space="preserve"> </w:t>
      </w:r>
      <w:r w:rsidR="00570B03" w:rsidRPr="00EB5538">
        <w:rPr>
          <w:rFonts w:asciiTheme="minorHAnsi" w:eastAsia="Calibri" w:hAnsiTheme="minorHAnsi" w:cstheme="minorHAnsi"/>
        </w:rPr>
        <w:t>m</w:t>
      </w:r>
      <w:r w:rsidRPr="00EB5538">
        <w:rPr>
          <w:rFonts w:asciiTheme="minorHAnsi" w:eastAsia="Calibri" w:hAnsiTheme="minorHAnsi" w:cstheme="minorHAnsi"/>
        </w:rPr>
        <w:t xml:space="preserve">ap </w:t>
      </w:r>
      <w:r w:rsidR="00570B03" w:rsidRPr="00EB5538">
        <w:rPr>
          <w:rFonts w:asciiTheme="minorHAnsi" w:eastAsia="Calibri" w:hAnsiTheme="minorHAnsi" w:cstheme="minorHAnsi"/>
        </w:rPr>
        <w:t>p</w:t>
      </w:r>
      <w:r w:rsidRPr="00EB5538">
        <w:rPr>
          <w:rFonts w:asciiTheme="minorHAnsi" w:eastAsia="Calibri" w:hAnsiTheme="minorHAnsi" w:cstheme="minorHAnsi"/>
        </w:rPr>
        <w:t xml:space="preserve">otrzeb </w:t>
      </w:r>
      <w:r w:rsidR="00570B03" w:rsidRPr="00EB5538">
        <w:rPr>
          <w:rFonts w:asciiTheme="minorHAnsi" w:eastAsia="Calibri" w:hAnsiTheme="minorHAnsi" w:cstheme="minorHAnsi"/>
        </w:rPr>
        <w:t>z</w:t>
      </w:r>
      <w:r w:rsidRPr="00EB5538">
        <w:rPr>
          <w:rFonts w:asciiTheme="minorHAnsi" w:eastAsia="Calibri" w:hAnsiTheme="minorHAnsi" w:cstheme="minorHAnsi"/>
        </w:rPr>
        <w:t>drowotnych</w:t>
      </w:r>
      <w:r w:rsidR="00570B03" w:rsidRPr="00EB5538">
        <w:rPr>
          <w:rFonts w:asciiTheme="minorHAnsi" w:eastAsia="Calibri" w:hAnsiTheme="minorHAnsi" w:cstheme="minorHAnsi"/>
        </w:rPr>
        <w:t>.</w:t>
      </w:r>
      <w:r w:rsidRPr="00EB5538">
        <w:rPr>
          <w:rFonts w:asciiTheme="minorHAnsi" w:eastAsia="Calibri" w:hAnsiTheme="minorHAnsi" w:cstheme="minorHAnsi"/>
        </w:rPr>
        <w:t xml:space="preserve"> </w:t>
      </w:r>
      <w:r w:rsidR="00570B03" w:rsidRPr="00EB5538">
        <w:rPr>
          <w:rFonts w:asciiTheme="minorHAnsi" w:eastAsia="Calibri" w:hAnsiTheme="minorHAnsi" w:cstheme="minorHAnsi"/>
        </w:rPr>
        <w:t>P</w:t>
      </w:r>
      <w:r w:rsidRPr="00EB5538">
        <w:rPr>
          <w:rFonts w:asciiTheme="minorHAnsi" w:eastAsia="Calibri" w:hAnsiTheme="minorHAnsi" w:cstheme="minorHAnsi"/>
        </w:rPr>
        <w:t xml:space="preserve">ozwoli </w:t>
      </w:r>
      <w:r w:rsidR="00570B03" w:rsidRPr="00EB5538">
        <w:rPr>
          <w:rFonts w:asciiTheme="minorHAnsi" w:eastAsia="Calibri" w:hAnsiTheme="minorHAnsi" w:cstheme="minorHAnsi"/>
        </w:rPr>
        <w:t xml:space="preserve">to </w:t>
      </w:r>
      <w:r w:rsidRPr="00EB5538">
        <w:rPr>
          <w:rFonts w:asciiTheme="minorHAnsi" w:eastAsia="Calibri" w:hAnsiTheme="minorHAnsi" w:cstheme="minorHAnsi"/>
        </w:rPr>
        <w:t xml:space="preserve">na </w:t>
      </w:r>
      <w:r w:rsidR="007168ED" w:rsidRPr="00EB5538">
        <w:rPr>
          <w:rFonts w:asciiTheme="minorHAnsi" w:hAnsiTheme="minorHAnsi" w:cstheme="minorHAnsi"/>
        </w:rPr>
        <w:t>zwiększ</w:t>
      </w:r>
      <w:r w:rsidR="00570B03" w:rsidRPr="00EB5538">
        <w:rPr>
          <w:rFonts w:asciiTheme="minorHAnsi" w:hAnsiTheme="minorHAnsi" w:cstheme="minorHAnsi"/>
        </w:rPr>
        <w:t>enie</w:t>
      </w:r>
      <w:r w:rsidR="007168ED" w:rsidRPr="00EB5538">
        <w:rPr>
          <w:rFonts w:asciiTheme="minorHAnsi" w:hAnsiTheme="minorHAnsi" w:cstheme="minorHAnsi"/>
        </w:rPr>
        <w:t xml:space="preserve"> dostępnoś</w:t>
      </w:r>
      <w:r w:rsidR="00570B03" w:rsidRPr="00EB5538">
        <w:rPr>
          <w:rFonts w:asciiTheme="minorHAnsi" w:hAnsiTheme="minorHAnsi" w:cstheme="minorHAnsi"/>
        </w:rPr>
        <w:t xml:space="preserve">ci </w:t>
      </w:r>
      <w:r w:rsidR="007168ED" w:rsidRPr="00EB5538">
        <w:rPr>
          <w:rFonts w:asciiTheme="minorHAnsi" w:hAnsiTheme="minorHAnsi" w:cstheme="minorHAnsi"/>
        </w:rPr>
        <w:t>świadczeń i usług szpitalnych</w:t>
      </w:r>
      <w:r w:rsidR="0028636A" w:rsidRPr="00EB5538">
        <w:rPr>
          <w:rFonts w:asciiTheme="minorHAnsi" w:hAnsiTheme="minorHAnsi" w:cstheme="minorHAnsi"/>
        </w:rPr>
        <w:t xml:space="preserve"> </w:t>
      </w:r>
      <w:r w:rsidR="00570B03" w:rsidRPr="00EB5538">
        <w:rPr>
          <w:rFonts w:asciiTheme="minorHAnsi" w:hAnsiTheme="minorHAnsi" w:cstheme="minorHAnsi"/>
        </w:rPr>
        <w:t xml:space="preserve">w zakresie zgodnym z przyjętymi priorytetami </w:t>
      </w:r>
      <w:r w:rsidR="0028636A" w:rsidRPr="00EB5538">
        <w:rPr>
          <w:rFonts w:asciiTheme="minorHAnsi" w:hAnsiTheme="minorHAnsi" w:cstheme="minorHAnsi"/>
        </w:rPr>
        <w:t>w mapach potrzeb zdrowotnych</w:t>
      </w:r>
      <w:r w:rsidRPr="00EB5538">
        <w:rPr>
          <w:rFonts w:asciiTheme="minorHAnsi" w:eastAsia="Calibri" w:hAnsiTheme="minorHAnsi" w:cstheme="minorHAnsi"/>
        </w:rPr>
        <w:t xml:space="preserve">. Istotne jest, by wskaźniki ekonomiczne były korygowane przez mierniki jakościowe, powiązane ze standaryzowanymi ankietami satysfakcji </w:t>
      </w:r>
      <w:r w:rsidR="007168ED" w:rsidRPr="00EB5538">
        <w:rPr>
          <w:rFonts w:asciiTheme="minorHAnsi" w:eastAsia="Calibri" w:hAnsiTheme="minorHAnsi" w:cstheme="minorHAnsi"/>
        </w:rPr>
        <w:t>pacjenta, a</w:t>
      </w:r>
      <w:r w:rsidRPr="00EB5538">
        <w:rPr>
          <w:rFonts w:asciiTheme="minorHAnsi" w:eastAsia="Calibri" w:hAnsiTheme="minorHAnsi" w:cstheme="minorHAnsi"/>
        </w:rPr>
        <w:t xml:space="preserve"> wyniki ich analiz powinny być dostępne w domenie publicznej.</w:t>
      </w:r>
    </w:p>
    <w:p w14:paraId="00000015" w14:textId="77777777" w:rsidR="00540272" w:rsidRPr="00EB5538" w:rsidRDefault="005402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theme="minorHAnsi"/>
        </w:rPr>
      </w:pPr>
    </w:p>
    <w:p w14:paraId="00000016" w14:textId="77777777" w:rsidR="00540272" w:rsidRPr="00EB5538" w:rsidRDefault="00EB55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 xml:space="preserve">ROP MZ zwraca uwagę na obawy środowiska pacjentów o uznanie wskaźników ekonomicznych jako nadrzędnych kryteriów oceny i kategoryzacji podmiotów szpitalnych, co byłoby sprzeczne z interesem pacjentów. </w:t>
      </w:r>
    </w:p>
    <w:sdt>
      <w:sdtPr>
        <w:rPr>
          <w:rFonts w:asciiTheme="minorHAnsi" w:hAnsiTheme="minorHAnsi" w:cstheme="minorHAnsi"/>
        </w:rPr>
        <w:tag w:val="goog_rdk_1"/>
        <w:id w:val="-1581972800"/>
      </w:sdtPr>
      <w:sdtEndPr/>
      <w:sdtContent>
        <w:p w14:paraId="00000017" w14:textId="206C02EB" w:rsidR="00540272" w:rsidRPr="00EB5538" w:rsidRDefault="00EB553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/>
            <w:jc w:val="both"/>
            <w:rPr>
              <w:rFonts w:asciiTheme="minorHAnsi" w:eastAsia="Calibri" w:hAnsiTheme="minorHAnsi" w:cstheme="minorHAnsi"/>
            </w:rPr>
          </w:pPr>
          <w:r w:rsidRPr="00EB5538">
            <w:rPr>
              <w:rFonts w:asciiTheme="minorHAnsi" w:eastAsia="Calibri" w:hAnsiTheme="minorHAnsi" w:cstheme="minorHAnsi"/>
            </w:rPr>
            <w:t xml:space="preserve">Istnieje zagrożenie, że podmioty szpitalne kierując się wyłącznie ekonomicznymi kryteriami, nie będą zainteresowane wykonywaniem wysokiej jakości świadczeń opieki medycznej nad obciążonymi </w:t>
          </w:r>
          <w:proofErr w:type="spellStart"/>
          <w:r w:rsidRPr="00EB5538">
            <w:rPr>
              <w:rFonts w:asciiTheme="minorHAnsi" w:eastAsia="Calibri" w:hAnsiTheme="minorHAnsi" w:cstheme="minorHAnsi"/>
            </w:rPr>
            <w:t>wielochorobowością</w:t>
          </w:r>
          <w:proofErr w:type="spellEnd"/>
          <w:r w:rsidRPr="00EB5538">
            <w:rPr>
              <w:rFonts w:asciiTheme="minorHAnsi" w:eastAsia="Calibri" w:hAnsiTheme="minorHAnsi" w:cstheme="minorHAnsi"/>
            </w:rPr>
            <w:t xml:space="preserve"> pacjentami wymagającymi wysokokosztowego procesu leczenia.</w:t>
          </w:r>
          <w:sdt>
            <w:sdtPr>
              <w:rPr>
                <w:rFonts w:asciiTheme="minorHAnsi" w:hAnsiTheme="minorHAnsi" w:cstheme="minorHAnsi"/>
              </w:rPr>
              <w:tag w:val="goog_rdk_0"/>
              <w:id w:val="-1314246583"/>
              <w:showingPlcHdr/>
            </w:sdtPr>
            <w:sdtEndPr/>
            <w:sdtContent>
              <w:r w:rsidR="00EE4C94" w:rsidRPr="00EB5538">
                <w:rPr>
                  <w:rFonts w:asciiTheme="minorHAnsi" w:hAnsiTheme="minorHAnsi" w:cstheme="minorHAnsi"/>
                </w:rPr>
                <w:t xml:space="preserve">     </w:t>
              </w:r>
            </w:sdtContent>
          </w:sdt>
        </w:p>
      </w:sdtContent>
    </w:sdt>
    <w:sdt>
      <w:sdtPr>
        <w:rPr>
          <w:rFonts w:asciiTheme="minorHAnsi" w:hAnsiTheme="minorHAnsi" w:cstheme="minorHAnsi"/>
        </w:rPr>
        <w:tag w:val="goog_rdk_4"/>
        <w:id w:val="1399170579"/>
      </w:sdtPr>
      <w:sdtEndPr/>
      <w:sdtContent>
        <w:p w14:paraId="4C282182" w14:textId="77777777" w:rsidR="00EE4C94" w:rsidRPr="00EB5538" w:rsidRDefault="00EE4C94" w:rsidP="00EE4C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/>
            <w:jc w:val="both"/>
            <w:rPr>
              <w:rFonts w:asciiTheme="minorHAnsi" w:eastAsia="Calibri" w:hAnsiTheme="minorHAnsi" w:cstheme="minorHAnsi"/>
            </w:rPr>
          </w:pPr>
        </w:p>
        <w:p w14:paraId="00000018" w14:textId="0DAE3DFC" w:rsidR="00540272" w:rsidRPr="00EB5538" w:rsidRDefault="00EB5538" w:rsidP="007168ED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both"/>
            <w:rPr>
              <w:rFonts w:asciiTheme="minorHAnsi" w:eastAsia="Calibri" w:hAnsiTheme="minorHAnsi" w:cstheme="minorHAnsi"/>
            </w:rPr>
          </w:pPr>
          <w:r w:rsidRPr="00EB5538">
            <w:rPr>
              <w:rFonts w:asciiTheme="minorHAnsi" w:eastAsia="Calibri" w:hAnsiTheme="minorHAnsi" w:cstheme="minorHAnsi"/>
            </w:rPr>
            <w:t xml:space="preserve">Zgodnie z informacją Ministra Zdrowia, Ustawa ma poprawić dostępność do opieki zdrowotnej. Dostępność ma być monitorowana przez dane o długości kolejek. </w:t>
          </w:r>
          <w:r w:rsidR="0063477C" w:rsidRPr="00EB5538">
            <w:rPr>
              <w:rFonts w:asciiTheme="minorHAnsi" w:eastAsia="Calibri" w:hAnsiTheme="minorHAnsi" w:cstheme="minorHAnsi"/>
            </w:rPr>
            <w:br/>
          </w:r>
          <w:r w:rsidRPr="00EB5538">
            <w:rPr>
              <w:rFonts w:asciiTheme="minorHAnsi" w:eastAsia="Calibri" w:hAnsiTheme="minorHAnsi" w:cstheme="minorHAnsi"/>
            </w:rPr>
            <w:t>W przedstawionym Radzie projekcie</w:t>
          </w:r>
          <w:r w:rsidR="00BF5658">
            <w:rPr>
              <w:rFonts w:asciiTheme="minorHAnsi" w:eastAsia="Calibri" w:hAnsiTheme="minorHAnsi" w:cstheme="minorHAnsi"/>
            </w:rPr>
            <w:t xml:space="preserve"> U</w:t>
          </w:r>
          <w:r w:rsidRPr="00EB5538">
            <w:rPr>
              <w:rFonts w:asciiTheme="minorHAnsi" w:eastAsia="Calibri" w:hAnsiTheme="minorHAnsi" w:cstheme="minorHAnsi"/>
            </w:rPr>
            <w:t xml:space="preserve">stawy  brakuje zapisu o wskaźnikach, wedle których dostępność będzie mierzona. Wnioskujemy o opracowanie weryfikowalnych wskaźników, za pomocą których poprawa dostępności będzie monitorowana. </w:t>
          </w:r>
          <w:sdt>
            <w:sdtPr>
              <w:rPr>
                <w:rFonts w:asciiTheme="minorHAnsi" w:hAnsiTheme="minorHAnsi" w:cstheme="minorHAnsi"/>
              </w:rPr>
              <w:tag w:val="goog_rdk_3"/>
              <w:id w:val="-355196565"/>
              <w:showingPlcHdr/>
            </w:sdtPr>
            <w:sdtEndPr/>
            <w:sdtContent>
              <w:r w:rsidR="007168ED" w:rsidRPr="00EB5538">
                <w:rPr>
                  <w:rFonts w:asciiTheme="minorHAnsi" w:hAnsiTheme="minorHAnsi" w:cstheme="minorHAnsi"/>
                </w:rPr>
                <w:t xml:space="preserve">     </w:t>
              </w:r>
            </w:sdtContent>
          </w:sdt>
        </w:p>
      </w:sdtContent>
    </w:sdt>
    <w:p w14:paraId="00000019" w14:textId="77777777" w:rsidR="00540272" w:rsidRPr="00EB5538" w:rsidRDefault="005402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theme="minorHAnsi"/>
        </w:rPr>
      </w:pPr>
    </w:p>
    <w:p w14:paraId="0000001A" w14:textId="1BE3FB37" w:rsidR="00540272" w:rsidRDefault="00EB5538" w:rsidP="00D66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inorHAnsi" w:eastAsia="Calibri" w:hAnsiTheme="minorHAnsi" w:cstheme="minorHAnsi"/>
        </w:rPr>
      </w:pPr>
      <w:r w:rsidRPr="00EB5538">
        <w:rPr>
          <w:rFonts w:asciiTheme="minorHAnsi" w:eastAsia="Calibri" w:hAnsiTheme="minorHAnsi" w:cstheme="minorHAnsi"/>
        </w:rPr>
        <w:t xml:space="preserve">Wnioskujemy o dalsze prace nad przedmiotową Ustawą, prowadzące do rozwiązań satysfakcjonujących wszystkich interesariuszy systemu ochrony zdrowia, w tym przede </w:t>
      </w:r>
      <w:r w:rsidR="0074612C" w:rsidRPr="00EB5538">
        <w:rPr>
          <w:rFonts w:asciiTheme="minorHAnsi" w:eastAsia="Calibri" w:hAnsiTheme="minorHAnsi" w:cstheme="minorHAnsi"/>
        </w:rPr>
        <w:t xml:space="preserve">wszystkim </w:t>
      </w:r>
      <w:r w:rsidRPr="00EB5538">
        <w:rPr>
          <w:rFonts w:asciiTheme="minorHAnsi" w:eastAsia="Calibri" w:hAnsiTheme="minorHAnsi" w:cstheme="minorHAnsi"/>
        </w:rPr>
        <w:t>pacjentów  jako głównych płatników  składek zdrowotnych, a także zachowania prawa do powszechnie dostępnej opieki zdrowotnej.</w:t>
      </w:r>
      <w:r w:rsidR="007168ED" w:rsidRPr="00EB5538">
        <w:rPr>
          <w:rFonts w:asciiTheme="minorHAnsi" w:eastAsia="Calibri" w:hAnsiTheme="minorHAnsi" w:cstheme="minorHAnsi"/>
        </w:rPr>
        <w:t xml:space="preserve"> </w:t>
      </w:r>
    </w:p>
    <w:p w14:paraId="14293058" w14:textId="59B01A8E" w:rsidR="00B2351B" w:rsidRDefault="00B2351B" w:rsidP="00B2351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inorHAnsi" w:eastAsia="Calibri" w:hAnsiTheme="minorHAnsi" w:cstheme="minorHAnsi"/>
        </w:rPr>
      </w:pPr>
    </w:p>
    <w:p w14:paraId="53F7B0DF" w14:textId="60493B71" w:rsidR="00B2351B" w:rsidRDefault="00B2351B" w:rsidP="00B2351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inorHAnsi" w:eastAsia="Calibri" w:hAnsiTheme="minorHAnsi" w:cstheme="minorHAnsi"/>
        </w:rPr>
      </w:pPr>
    </w:p>
    <w:p w14:paraId="5EE6E9CD" w14:textId="4F54B39D" w:rsidR="00B2351B" w:rsidRPr="00B2351B" w:rsidRDefault="00B2351B" w:rsidP="00B2351B">
      <w:pPr>
        <w:suppressAutoHyphens w:val="0"/>
        <w:spacing w:after="160" w:line="259" w:lineRule="auto"/>
        <w:ind w:left="6372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B2351B"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Stanowisko przyjęte przez Radę Organizacji Pacjentów przy ministrze właściwym do spraw zdrowia w formie uchwały na posiedzeniu w dniu 2</w:t>
      </w: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2 lipca</w:t>
      </w:r>
      <w:r w:rsidRPr="00B2351B"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 xml:space="preserve"> 2022 r.</w:t>
      </w:r>
    </w:p>
    <w:p w14:paraId="747A557C" w14:textId="77777777" w:rsidR="00B2351B" w:rsidRPr="00EB5538" w:rsidRDefault="00B2351B" w:rsidP="00B2351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inorHAnsi" w:eastAsia="Calibri" w:hAnsiTheme="minorHAnsi" w:cstheme="minorHAnsi"/>
        </w:rPr>
      </w:pPr>
    </w:p>
    <w:sectPr w:rsidR="00B2351B" w:rsidRPr="00EB553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53ECD"/>
    <w:multiLevelType w:val="multilevel"/>
    <w:tmpl w:val="E2381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72"/>
    <w:rsid w:val="00156006"/>
    <w:rsid w:val="0028636A"/>
    <w:rsid w:val="00337B6B"/>
    <w:rsid w:val="00540272"/>
    <w:rsid w:val="00570B03"/>
    <w:rsid w:val="0063477C"/>
    <w:rsid w:val="007168ED"/>
    <w:rsid w:val="0074612C"/>
    <w:rsid w:val="00792536"/>
    <w:rsid w:val="009C15B7"/>
    <w:rsid w:val="00B2351B"/>
    <w:rsid w:val="00BF5658"/>
    <w:rsid w:val="00C74A55"/>
    <w:rsid w:val="00D66705"/>
    <w:rsid w:val="00EB5538"/>
    <w:rsid w:val="00E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6ECF"/>
  <w15:docId w15:val="{57CC58D5-DB7C-4A20-B1A8-86124115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DF0"/>
    <w:pPr>
      <w:suppressAutoHyphens/>
    </w:pPr>
    <w:rPr>
      <w:rFonts w:eastAsia="Noto Serif CJK SC" w:cs="Lohit Devanagari"/>
      <w:kern w:val="2"/>
      <w:lang w:eastAsia="zh-C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f0">
    <w:name w:val="pf0"/>
    <w:basedOn w:val="Normalny"/>
    <w:rsid w:val="00802DF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802DF0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4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420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420F"/>
    <w:rPr>
      <w:rFonts w:ascii="Liberation Serif" w:eastAsia="Noto Serif CJK SC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2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20F"/>
    <w:rPr>
      <w:rFonts w:ascii="Liberation Serif" w:eastAsia="Noto Serif CJK SC" w:hAnsi="Liberation Serif" w:cs="Mangal"/>
      <w:b/>
      <w:bCs/>
      <w:kern w:val="2"/>
      <w:sz w:val="20"/>
      <w:szCs w:val="18"/>
      <w:lang w:eastAsia="zh-CN" w:bidi="hi-IN"/>
    </w:rPr>
  </w:style>
  <w:style w:type="paragraph" w:styleId="Akapitzlist">
    <w:name w:val="List Paragraph"/>
    <w:basedOn w:val="Normalny"/>
    <w:uiPriority w:val="34"/>
    <w:qFormat/>
    <w:rsid w:val="00E47C6C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1C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1CB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paragraph" w:styleId="Poprawka">
    <w:name w:val="Revision"/>
    <w:hidden/>
    <w:uiPriority w:val="99"/>
    <w:semiHidden/>
    <w:rsid w:val="000B11F2"/>
    <w:rPr>
      <w:rFonts w:eastAsia="Noto Serif CJK SC" w:cs="Mangal"/>
      <w:kern w:val="2"/>
      <w:szCs w:val="21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pDrTWlu/g+fBQFbzLfbqlYxMQw==">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Nowak</dc:creator>
  <cp:lastModifiedBy>Poźniak Joanna</cp:lastModifiedBy>
  <cp:revision>6</cp:revision>
  <dcterms:created xsi:type="dcterms:W3CDTF">2022-07-22T14:07:00Z</dcterms:created>
  <dcterms:modified xsi:type="dcterms:W3CDTF">2022-07-25T06:07:00Z</dcterms:modified>
</cp:coreProperties>
</file>