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325755</wp:posOffset>
            </wp:positionH>
            <wp:positionV relativeFrom="margin">
              <wp:posOffset>0</wp:posOffset>
            </wp:positionV>
            <wp:extent cx="3151505" cy="10604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51505" cy="1060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91" w:right="1960" w:bottom="482" w:left="513" w:header="163" w:footer="54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1" w:right="0" w:bottom="48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7"/>
        </w:rPr>
        <w:t>DGO-SGO.053.3.2026.ŁZ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rStyle w:val="CharStyle7"/>
          <w:sz w:val="18"/>
          <w:szCs w:val="18"/>
        </w:rPr>
        <w:t>4232756.17148243.13925568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both"/>
      </w:pPr>
      <w:r>
        <w:rPr>
          <w:rStyle w:val="CharStyle7"/>
        </w:rPr>
        <w:t>Warszawa, 23-02-2026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0" w:line="396" w:lineRule="auto"/>
        <w:ind w:left="0" w:right="0" w:firstLine="0"/>
        <w:jc w:val="left"/>
      </w:pPr>
      <w:r>
        <w:rPr>
          <w:rStyle w:val="CharStyle7"/>
          <w:b/>
          <w:bCs/>
        </w:rPr>
        <w:t xml:space="preserve">Dotyczy: </w:t>
      </w:r>
      <w:r>
        <w:rPr>
          <w:rStyle w:val="CharStyle7"/>
        </w:rPr>
        <w:t>Zawiadomienie o sposobie załatwienia petycji w sprawie uregulowania zarządzania substancjami perfluoroalkilowych i polifluoroalkilowych – znanymi jako PFAS w produktach, emisjach oraz odpadach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320" w:line="396" w:lineRule="auto"/>
        <w:ind w:left="0" w:right="0" w:firstLine="0"/>
        <w:jc w:val="left"/>
      </w:pPr>
      <w:bookmarkStart w:id="0" w:name="bookmark0"/>
      <w:r>
        <w:rPr>
          <w:rStyle w:val="CharStyle11"/>
          <w:b/>
          <w:bCs/>
        </w:rPr>
        <w:t>Szanowni Państwo,</w:t>
      </w:r>
      <w:bookmarkEnd w:id="0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left"/>
      </w:pPr>
      <w:r>
        <w:rPr>
          <w:rStyle w:val="CharStyle7"/>
        </w:rPr>
        <w:t>po przeanalizowaniu przesłanej przez Państwa petycji informuję, że większość postulatów z przedmiotowej petycji pozostaje poza kompetencjami Ministerstwa Klimatu i Środowiska (dalej jako: MKIŚ).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80" w:line="396" w:lineRule="auto"/>
        <w:ind w:left="0" w:right="0" w:firstLine="0"/>
        <w:jc w:val="left"/>
      </w:pPr>
      <w:r>
        <w:rPr>
          <w:rStyle w:val="CharStyle7"/>
        </w:rPr>
        <w:t>Natomiast wszystkie zgłoszone przez Państwa postulaty, które leżą w kompetencji Ministra Klimatu i Środowiska zostaną rozważone w ramach przyszłych prac legislacyjnych.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left"/>
      </w:pPr>
      <w:bookmarkStart w:id="2" w:name="bookmark2"/>
      <w:r>
        <w:rPr>
          <w:rStyle w:val="CharStyle11"/>
          <w:b/>
          <w:bCs/>
        </w:rPr>
        <w:t>Uzasadnienie:</w:t>
      </w:r>
      <w:bookmarkEnd w:id="2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20" w:line="396" w:lineRule="auto"/>
        <w:ind w:left="0" w:right="0" w:firstLine="0"/>
        <w:jc w:val="left"/>
      </w:pPr>
      <w:r>
        <w:rPr>
          <w:rStyle w:val="CharStyle7"/>
        </w:rPr>
        <w:t>Postulaty, które pozostają poza kompetencjami MKIŚ zostaną niezwłocznie przekazane według właściwości do innych ministerstw, z prośbą o analizę i ewentualne uwzględnienie w ramach prowadzonych przez resorty prac legislacyjnych.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left"/>
      </w:pPr>
      <w:bookmarkStart w:id="4" w:name="bookmark4"/>
      <w:r>
        <w:rPr>
          <w:rStyle w:val="CharStyle11"/>
          <w:b/>
          <w:bCs/>
        </w:rPr>
        <w:t>Podstawa prawna:</w:t>
      </w:r>
      <w:bookmarkEnd w:id="4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20" w:line="396" w:lineRule="auto"/>
        <w:ind w:left="0" w:right="0" w:firstLine="0"/>
        <w:jc w:val="left"/>
      </w:pPr>
      <w:r>
        <w:rPr>
          <w:rStyle w:val="CharStyle7"/>
        </w:rPr>
        <w:t>Art. 12 i 13 ustawy z dnia 11 lipca 2014 r. o petycjach.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4486275</wp:posOffset>
                </wp:positionH>
                <wp:positionV relativeFrom="paragraph">
                  <wp:posOffset>12700</wp:posOffset>
                </wp:positionV>
                <wp:extent cx="1795145" cy="27114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95145" cy="271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300" w:right="0" w:hanging="30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3.25pt;margin-top:1.pt;width:141.34999999999999pt;height:21.3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300" w:right="0" w:hanging="300"/>
                        <w:jc w:val="left"/>
                      </w:pPr>
                      <w:r>
                        <w:rPr>
                          <w:rStyle w:val="CharStyle3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Telefon: (+48) 22 369 29 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</w:rPr>
        <w:t>info@klimat.gov.pl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1" w:right="1960" w:bottom="482" w:left="1953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2376805</wp:posOffset>
                </wp:positionH>
                <wp:positionV relativeFrom="paragraph">
                  <wp:posOffset>114300</wp:posOffset>
                </wp:positionV>
                <wp:extent cx="2810510" cy="13081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1051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5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7.15000000000001pt;margin-top:9.pt;width:221.30000000000001pt;height:10.3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5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</w:rPr>
        <w:t>www.gov.pl/klimat</w:t>
      </w:r>
      <w:r>
        <w:fldChar w:fldCharType="end"/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left"/>
      </w:pPr>
      <w:bookmarkStart w:id="6" w:name="bookmark6"/>
      <w:r>
        <w:rPr>
          <w:rStyle w:val="CharStyle11"/>
          <w:b/>
          <w:bCs/>
        </w:rPr>
        <w:t>Pouczenie:</w:t>
      </w:r>
      <w:bookmarkEnd w:id="6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left"/>
      </w:pPr>
      <w:r>
        <w:rPr>
          <w:rStyle w:val="CharStyle7"/>
        </w:rPr>
        <w:t>Informuję, że na sposób załatwienia petycji nie służy Pani/Panu/Państwu prawo wniesienia skargi w trybie określonym w Rozdziale 2 Działu VIII Kodeksu postępowania administracyjnego.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00" w:line="396" w:lineRule="auto"/>
        <w:ind w:left="0" w:right="0" w:firstLine="0"/>
        <w:jc w:val="left"/>
      </w:pPr>
      <w:r>
        <w:rPr>
          <w:rStyle w:val="CharStyle7"/>
        </w:rPr>
        <w:t>Minister Klimatu i Środowiska może pozostawić bez rozpatrzenia petycję złożoną w sprawie, która była przedmiotem petycji już rozpatrzonej, jeżeli w petycji nie powołano się na nowe fakty lub dowody nieznane Ministrowi Klimatu i Środowiska.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left"/>
      </w:pPr>
      <w:r>
        <w:rPr>
          <w:rStyle w:val="CharStyle7"/>
        </w:rPr>
        <w:t>Z wyrazami szacunku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00" w:line="396" w:lineRule="auto"/>
        <w:ind w:left="0" w:right="0" w:firstLine="0"/>
        <w:jc w:val="left"/>
      </w:pPr>
      <w:r>
        <w:rPr>
          <w:rStyle w:val="CharStyle7"/>
        </w:rPr>
        <w:t>Z up. Ministra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Podsekretarz Stanu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Podsekretarz Stanu Anita Sowińska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Ministerstwo Klimatu i Środowiska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60" w:line="240" w:lineRule="auto"/>
        <w:ind w:left="0" w:right="0" w:firstLine="0"/>
        <w:jc w:val="left"/>
      </w:pPr>
      <w:r>
        <w:rPr>
          <w:rStyle w:val="CharStyle7"/>
        </w:rPr>
        <w:t>/ – podpisany cyfrowo/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20"/>
        <w:ind w:left="0" w:right="0" w:firstLine="0"/>
        <w:jc w:val="center"/>
      </w:pPr>
      <w:bookmarkStart w:id="8" w:name="bookmark8"/>
      <w:r>
        <w:rPr>
          <w:rStyle w:val="CharStyle11"/>
          <w:b/>
          <w:bCs/>
        </w:rPr>
        <w:t>Klauzula informacyjna</w:t>
      </w:r>
      <w:bookmarkEnd w:id="8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520"/>
        <w:ind w:left="0" w:right="0" w:firstLine="0"/>
        <w:jc w:val="center"/>
      </w:pPr>
      <w:r>
        <w:rPr>
          <w:rStyle w:val="CharStyle11"/>
          <w:b/>
          <w:bCs/>
        </w:rPr>
        <w:t>dotycząca przetwarzania danych osobowych osób wnoszących petycję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7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późn. zm., dalej: RODO) uprzejmie informuję, że: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bookmarkStart w:id="11" w:name="bookmark11"/>
      <w:r>
        <w:rPr>
          <w:rStyle w:val="CharStyle11"/>
          <w:b/>
          <w:bCs/>
        </w:rPr>
        <w:t>Tożsamość administratora</w:t>
      </w:r>
      <w:bookmarkEnd w:id="11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7"/>
        </w:rPr>
        <w:t>Administratorem Pani/Pana danych osobowych jest Minister Klimatu i Środowiska.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7"/>
        </w:rPr>
        <w:t>Może się Pani/Pan z nami kontaktować w następujący sposób: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listownie na adres: ul. Wawelska 52/54, 00-922 Warszawa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poprzez elektroniczną skrzynkę podawczą: /mos/skrytka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poprzez e-mail: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7"/>
        </w:rPr>
        <w:t xml:space="preserve"> </w:t>
      </w:r>
      <w:r>
        <w:rPr>
          <w:rStyle w:val="CharStyle7"/>
          <w:color w:val="0000FF"/>
          <w:u w:val="single"/>
        </w:rPr>
        <w:t>info@klimat.gov.pl</w:t>
      </w:r>
      <w:r>
        <w:fldChar w:fldCharType="end"/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120"/>
        <w:ind w:left="0" w:right="0" w:firstLine="380"/>
        <w:jc w:val="left"/>
      </w:pPr>
      <w:r>
        <w:rPr>
          <w:rStyle w:val="CharStyle7"/>
        </w:rPr>
        <w:t>telefonicznie: 22 36 92 900.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bookmarkStart w:id="13" w:name="bookmark13"/>
      <w:r>
        <w:rPr>
          <w:rStyle w:val="CharStyle11"/>
          <w:b/>
          <w:bCs/>
        </w:rPr>
        <w:t>Dane kontaktowe inspektora ochrony danych osobowych</w:t>
      </w:r>
      <w:bookmarkEnd w:id="13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" w:line="286" w:lineRule="auto"/>
        <w:ind w:left="0" w:right="0" w:firstLine="0"/>
        <w:jc w:val="left"/>
      </w:pPr>
      <w:r>
        <w:rPr>
          <w:rStyle w:val="CharStyle7"/>
        </w:rPr>
        <w:t>Nad prawidłowością przetwarzania Państwa danych osobowych czuwa wyznaczony przez Administratora inspektor ochrony danych, z którym można się kontaktować: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listownie na adres: ul. Wawelska 52/54, 00-922 Warszawa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120"/>
        <w:ind w:left="0" w:right="0" w:firstLine="380"/>
        <w:jc w:val="left"/>
      </w:pPr>
      <w:r>
        <w:rPr>
          <w:rStyle w:val="CharStyle7"/>
        </w:rPr>
        <w:t>poprzez elektroniczną skrzynkę podawczą: /mos/skrytka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6" w:val="left"/>
        </w:tabs>
        <w:bidi w:val="0"/>
        <w:spacing w:before="0" w:after="180" w:line="240" w:lineRule="auto"/>
        <w:ind w:left="0" w:right="0" w:firstLine="380"/>
        <w:jc w:val="left"/>
      </w:pPr>
      <w:r>
        <w:rPr>
          <w:rStyle w:val="CharStyle7"/>
        </w:rPr>
        <w:t xml:space="preserve">poprzez e-mail: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7"/>
        </w:rPr>
        <w:t>inspektor.ochrony.danych@klimat.gov.pl</w:t>
      </w:r>
      <w:r>
        <w:fldChar w:fldCharType="end"/>
      </w:r>
      <w:r>
        <w:rPr>
          <w:rStyle w:val="CharStyle7"/>
        </w:rPr>
        <w:t>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15" w:name="bookmark15"/>
      <w:r>
        <w:rPr>
          <w:rStyle w:val="CharStyle11"/>
          <w:b/>
          <w:bCs/>
        </w:rPr>
        <w:t>Cele przetwarzania danych osobowych i podstawa prawna</w:t>
      </w:r>
      <w:bookmarkEnd w:id="15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17" w:name="bookmark17"/>
      <w:r>
        <w:rPr>
          <w:rStyle w:val="CharStyle11"/>
          <w:b/>
          <w:bCs/>
        </w:rPr>
        <w:t>Odbiorcy danych osobowych lub kategorie odbiorców danych osobowych</w:t>
      </w:r>
      <w:bookmarkEnd w:id="17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Pani/Pana dane osobowe mogą być udostępnione organom upoważnionym na podstawie przepisów prawa powszechnie obowiązującego, nie stanowią jednak one odbiorców danych w rozumieniu przepisów RODO.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 xml:space="preserve"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7"/>
        </w:rPr>
        <w:t>inspektor.ochrony.danych@klimat.gov.pl</w:t>
      </w:r>
      <w:r>
        <w:fldChar w:fldCharType="end"/>
      </w:r>
      <w:r>
        <w:rPr>
          <w:rStyle w:val="CharStyle7"/>
        </w:rPr>
        <w:t>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  <w:b/>
          <w:bCs/>
        </w:rPr>
        <w:t>Okres przechowywania danych osobowych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Pani/Pana dane osobowe będą przechowywane przez okres niezbędny do realizacji celu przetwarzania, a następnie wieczyście na podstawie Instrukcji Kancelaryjnej obowiązującej w Ministerstwie Klimatu i Środowiska (kat. archiwalna A) i przepisów ustawy z dnia 14 lipca 1983 r. o narodowym zasobie archiwalnym i archiwach.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19" w:name="bookmark19"/>
      <w:r>
        <w:rPr>
          <w:rStyle w:val="CharStyle11"/>
          <w:b/>
          <w:bCs/>
        </w:rPr>
        <w:t>Przysługujące uprawnienia związane z przetwarzaniem danych osobowych</w:t>
      </w:r>
      <w:bookmarkEnd w:id="19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Przysługują Pani/Panu następujące uprawnienia: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6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prawo dostępu do danych osobowych i uzyskania ich kopii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6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prawo do sprostowania danych osobowych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6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prawo do usunięcia danych osobowych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8" w:val="left"/>
        </w:tabs>
        <w:bidi w:val="0"/>
        <w:spacing w:before="0" w:after="180"/>
        <w:ind w:left="0" w:right="0" w:firstLine="380"/>
        <w:jc w:val="left"/>
      </w:pPr>
      <w:r>
        <w:rPr>
          <w:rStyle w:val="CharStyle7"/>
        </w:rPr>
        <w:t>prawo ograniczenia przetwarzania.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Aby skorzystać z powyższych praw należy skontaktować się z nami lub z naszym inspektorem ochrony danych (dane kontaktowe zawarte są powyżej).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55" w:val="left"/>
        </w:tabs>
        <w:bidi w:val="0"/>
        <w:spacing w:before="0"/>
        <w:ind w:left="740" w:right="0" w:hanging="340"/>
        <w:jc w:val="left"/>
      </w:pPr>
      <w:r>
        <w:rPr>
          <w:rStyle w:val="CharStyle7"/>
        </w:rPr>
        <w:t>prawo do wniesienia skargi do Prezesa Urzędu Ochrony Danych Osobowych (ul. Stawki 2, 00-193 Warszawa), jeśli uzna Pani/Pan że przetwarzamy Pani/Pana dane osobowe niezgodnie z prawem.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  <w:b/>
          <w:bCs/>
        </w:rPr>
        <w:t>Informacja o przekazywaniu danych osobowych do państw trzecich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Nie przekazujemy Pani/Pana danych osobowych do państw trzecich.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21" w:name="bookmark21"/>
      <w:r>
        <w:rPr>
          <w:rStyle w:val="CharStyle11"/>
          <w:b/>
          <w:bCs/>
        </w:rPr>
        <w:t>Informacja o profilowaniu</w:t>
      </w:r>
      <w:bookmarkEnd w:id="21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Pani/Pana dane osobowe nie podlegają zautomatyzowanemu przetwarzaniu, w tym profilowaniu.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23" w:name="bookmark23"/>
      <w:r>
        <w:rPr>
          <w:rStyle w:val="CharStyle11"/>
          <w:b/>
          <w:bCs/>
        </w:rPr>
        <w:t>Informacja o dowolności lub obowiązku podania danych</w:t>
      </w:r>
      <w:bookmarkEnd w:id="23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Podanie przez Panią/Pana danych osobowych jest wymogiem ustawowym. Skutkiem niepodania danych osobowych będzie pozostawienie petycji bez rozpoznania.</w:t>
      </w:r>
    </w:p>
    <w:sectPr>
      <w:footerReference w:type="default" r:id="rId7"/>
      <w:footnotePr>
        <w:pos w:val="pageBottom"/>
        <w:numFmt w:val="decimal"/>
        <w:numRestart w:val="continuous"/>
      </w:footnotePr>
      <w:pgSz w:w="11900" w:h="16840"/>
      <w:pgMar w:top="2094" w:right="1961" w:bottom="1923" w:left="1947" w:header="1666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3750945</wp:posOffset>
              </wp:positionH>
              <wp:positionV relativeFrom="page">
                <wp:posOffset>10025380</wp:posOffset>
              </wp:positionV>
              <wp:extent cx="48895" cy="7302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89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rStyle w:val="CharStyle13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95.35000000000002pt;margin-top:789.39999999999998pt;width:3.8500000000000001pt;height:5.7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Style w:val="CharStyle13"/>
                          <w:rFonts w:ascii="Arial" w:eastAsia="Arial" w:hAnsi="Arial" w:cs="Arial"/>
                          <w:sz w:val="16"/>
                          <w:szCs w:val="16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Body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Body text (3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7">
    <w:name w:val="Body text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">
    <w:name w:val="Heading #1_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Header or footer (2)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Body text (2)"/>
    <w:basedOn w:val="Normal"/>
    <w:link w:val="CharStyle3"/>
    <w:pPr>
      <w:widowControl w:val="0"/>
      <w:shd w:val="clear" w:color="auto" w:fill="auto"/>
      <w:ind w:left="15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Body text (3)"/>
    <w:basedOn w:val="Normal"/>
    <w:link w:val="CharStyle5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styleId="Style6">
    <w:name w:val="Body text"/>
    <w:basedOn w:val="Normal"/>
    <w:link w:val="CharStyle7"/>
    <w:qFormat/>
    <w:pPr>
      <w:widowControl w:val="0"/>
      <w:shd w:val="clear" w:color="auto" w:fill="auto"/>
      <w:spacing w:after="10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0">
    <w:name w:val="Heading #1"/>
    <w:basedOn w:val="Normal"/>
    <w:link w:val="CharStyle11"/>
    <w:pPr>
      <w:widowControl w:val="0"/>
      <w:shd w:val="clear" w:color="auto" w:fill="auto"/>
      <w:spacing w:after="100" w:line="264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2">
    <w:name w:val="Header or footer (2)"/>
    <w:basedOn w:val="Normal"/>
    <w:link w:val="CharStyle1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Odpowiedź na petycję</dc:title>
  <dc:subject/>
  <dc:creator>Zygadlewicz Małgorzata</dc:creator>
  <cp:keywords>PL, KOLOR</cp:keywords>
</cp:coreProperties>
</file>