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21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72"/>
        <w:gridCol w:w="335"/>
        <w:gridCol w:w="72"/>
        <w:gridCol w:w="160"/>
        <w:gridCol w:w="311"/>
        <w:gridCol w:w="311"/>
        <w:gridCol w:w="298"/>
        <w:gridCol w:w="782"/>
        <w:gridCol w:w="6713"/>
        <w:gridCol w:w="1407"/>
        <w:gridCol w:w="23"/>
        <w:gridCol w:w="1097"/>
        <w:gridCol w:w="1580"/>
      </w:tblGrid>
      <w:tr w:rsidR="000D2140" w:rsidRPr="000D2140" w:rsidTr="00621A60">
        <w:trPr>
          <w:gridBefore w:val="4"/>
          <w:gridAfter w:val="6"/>
          <w:wBefore w:w="639" w:type="dxa"/>
          <w:wAfter w:w="11602" w:type="dxa"/>
          <w:trHeight w:val="80"/>
        </w:trPr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0D2140" w:rsidRPr="000D2140" w:rsidTr="00621A60">
        <w:trPr>
          <w:gridBefore w:val="2"/>
          <w:gridAfter w:val="5"/>
          <w:wBefore w:w="232" w:type="dxa"/>
          <w:wAfter w:w="10820" w:type="dxa"/>
          <w:trHeight w:val="80"/>
        </w:trPr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gridAfter w:val="1"/>
          <w:wAfter w:w="1580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ind w:left="-1531"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RAPORT Z WYKONANYCH CZYNOŚCI W ZAKRESIE</w:t>
            </w:r>
          </w:p>
          <w:p w:rsidR="000D2140" w:rsidRPr="000D2140" w:rsidRDefault="000D2140" w:rsidP="000D2140">
            <w:pPr>
              <w:spacing w:after="0" w:line="240" w:lineRule="auto"/>
              <w:ind w:left="-1531"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PRZEGLĄDÓW I KONSERWACJI DŹWIGÓW OSOBOWYCH</w:t>
            </w:r>
          </w:p>
          <w:p w:rsidR="000D2140" w:rsidRPr="000D2140" w:rsidRDefault="000D2140" w:rsidP="000D2140">
            <w:pPr>
              <w:spacing w:after="0" w:line="240" w:lineRule="auto"/>
              <w:ind w:left="-1531"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 NAPĘDEM HYDRAULICZNYM* ZAINSTALOWANYCH W BUDYNKU „C” </w:t>
            </w:r>
          </w:p>
          <w:p w:rsidR="000D2140" w:rsidRPr="000D2140" w:rsidRDefault="000D2140" w:rsidP="000D2140">
            <w:pPr>
              <w:spacing w:after="0" w:line="240" w:lineRule="auto"/>
              <w:ind w:left="-1531"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D2140" w:rsidRPr="000D2140" w:rsidRDefault="000D2140" w:rsidP="000D2140">
            <w:pPr>
              <w:tabs>
                <w:tab w:val="left" w:pos="763"/>
              </w:tabs>
              <w:spacing w:after="0" w:line="240" w:lineRule="auto"/>
              <w:ind w:left="-1531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 wykonanych czynności ……………………………... roku.</w:t>
            </w:r>
          </w:p>
        </w:tc>
      </w:tr>
      <w:tr w:rsidR="000D2140" w:rsidRPr="000D2140" w:rsidTr="00621A60">
        <w:trPr>
          <w:trHeight w:val="510"/>
        </w:trPr>
        <w:tc>
          <w:tcPr>
            <w:tcW w:w="10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PRZEGLĄD NR 1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43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ZAKRES WYKONYWANYCH CZYNNOŚCI: </w:t>
            </w: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wykonywany </w:t>
            </w:r>
            <w:r w:rsidRPr="000D21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</w:t>
            </w: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 najmniej jeden raz w miesiącu (nie rzadziej </w:t>
            </w:r>
            <w:r w:rsidRPr="000D21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niż</w:t>
            </w: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D21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co 30 dni</w:t>
            </w: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): </w:t>
            </w:r>
          </w:p>
        </w:tc>
        <w:tc>
          <w:tcPr>
            <w:tcW w:w="14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WYKONANE</w:t>
            </w:r>
          </w:p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CZYNNOŚCI:</w:t>
            </w:r>
          </w:p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tak – (x)</w:t>
            </w:r>
          </w:p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nie – (-) </w:t>
            </w:r>
          </w:p>
        </w:tc>
        <w:tc>
          <w:tcPr>
            <w:tcW w:w="206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04"/>
        </w:trPr>
        <w:tc>
          <w:tcPr>
            <w:tcW w:w="10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MASZYNOWNIA</w:t>
            </w: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693"/>
        </w:trPr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szczelności siłownika; sprawdzić poziom oleju w misce olejowej w podszybiu celem upewnienia się czy miesięczny wyciek oleju nie przekracza 1 litr. Jeżeli jest większy to uszczelka siłownika kwalifikuje się do wymiany.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130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Sprawdzenie szczelności uszczelek zaworów przez wykorzystanie jednej z poniższych metod (przed wykonaniem prób należy </w:t>
            </w:r>
            <w:proofErr w:type="spellStart"/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</w:t>
            </w:r>
            <w:proofErr w:type="spellEnd"/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upewnić, że temperatura oleju jest zbliżona do temperatury otoczenia):</w:t>
            </w:r>
          </w:p>
          <w:p w:rsidR="000D2140" w:rsidRPr="000D2140" w:rsidRDefault="000D2140" w:rsidP="000D2140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wyposażone w zawór odcinający- zamknąć zawór, ciśnienie na manometrze nie powinno spadać więcej niż 4-6 Bar w ciągu 5 minut;</w:t>
            </w:r>
          </w:p>
          <w:p w:rsidR="000D2140" w:rsidRPr="000D2140" w:rsidRDefault="000D2140" w:rsidP="000D2140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bez zaworu odcinającego – wysunąć nurnik w najwyższe położenie podnosząc ciśnienie aż do zadziałania zaworu bezpieczeństwa. Ciśnienie na manometrze nie powinno spadać więcej niż 4-6 Bar w ciągu 5 minut;</w:t>
            </w:r>
          </w:p>
          <w:p w:rsidR="000D2140" w:rsidRPr="000D2140" w:rsidRDefault="000D2140" w:rsidP="000D2140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alternatywna przybliżona przy kabinie nieruchomej na przystanku urządzenie wyrównywania poziomu kabiny nie powinno zadziałać w ciągu 10 minut.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465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poziomu oleju; przy kabinie na najwyższym piętrze poziom oleju w zbiorniku powinien być powyżej poziomu minimalnego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665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wzrokowa przewodu olejowego giętkiego, czy nie istnieją ślady wycieku na połączeniach przewodu; zweryfikować na przewodzie datę produkcji przewodu, okres używalności nie może przekraczać 10 lat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720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wzrokowa przewodu olejowego giętkiego wewnątrz agregatu, czy nie istnieją ślady wycieku na połączeniach przewodu olejowego giętkiego; zweryfikować na przewodzie datę produkcji przewodu, okres używalności nie może przekraczać 10 lat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44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tłumika pompy śrubowej (jeżeli istnieje)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696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tabliczek z instrukcjami i schematami, czy są odpowiednio umieszczone na urządzeniach; dotyczy to tabliczek na temat: oleju, instrukcji ręcznego opuszczania, schematów elektrycznych i hydraulicznych, instrukcji wyłączania dźwigu na dłuższy czas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18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napięcia fazowego, przewodowego i sterowego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33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działania wyłącznika głównego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13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obwodów ochrony przeciwporażeniowej i zabezpieczeń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139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Dokręcenie przewodów ze szczególnym zwróceniem uwagi na stan listew zaciskowych w miejscach połączenia łączników obwodów bezpieczeństwa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2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stanu styków i przekaźników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183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pracy ogranicznika prędkości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95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KABINA I RAMA KABINOWA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stanu lin nośnych i ich zamocowań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01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stanu prowadników kabinowych i luzów na prowadnicach oraz stanu ich smarowania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6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dwóch jazd w górę i w dół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4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i regulacja zatrzymywania się kabiny na przystankach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191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działania elementów kasety dyspozycji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26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stanu wyposażenia kabiny, oświetlenie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317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działania drzwi kabinowych i fotokomórek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495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Przeprowadzenie próby alarmu oraz sprawdzenie łączności </w:t>
            </w: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urządzenia do komunikacji głosowej  dwustronnej,  pomiędzy kabiną dźwigu i maszynownią oraz służbami ratowniczymi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15"/>
        </w:trPr>
        <w:tc>
          <w:tcPr>
            <w:tcW w:w="1062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SZYB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15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16.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drzwi przystankowych: działanie łączników i rygli, regulacja, smarowanie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15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działania kaset wezwań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15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mocowania przesłonek impulsatorów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15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działania wyłączników końcowych i krańcowych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565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stanu mocowania instalacji elektrycznej ze szczególnym zwróceniem uwagi na stan instalacji ochronnej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17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działania wyłącznika dźwigu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177"/>
        </w:trPr>
        <w:tc>
          <w:tcPr>
            <w:tcW w:w="10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PODSZYBIE</w:t>
            </w:r>
          </w:p>
        </w:tc>
        <w:tc>
          <w:tcPr>
            <w:tcW w:w="206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17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Sprawdzenie działania łącznika </w:t>
            </w:r>
            <w:proofErr w:type="spellStart"/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obciążki</w:t>
            </w:r>
            <w:proofErr w:type="spellEnd"/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stanu napięcia liny ogranicznika prędkości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17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zderzaków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17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działania wyłącznika sterowania „STOP’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564"/>
        </w:trPr>
        <w:tc>
          <w:tcPr>
            <w:tcW w:w="10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PRZEGLĄD NR 2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735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ZAKRES WYKONYWANYCH CZYNNOŚCI: </w:t>
            </w: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wykonywany, co roku (nie rzadziej, </w:t>
            </w:r>
            <w:r w:rsidRPr="000D21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niż co 12 miesięcy)</w:t>
            </w: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l-PL"/>
              </w:rPr>
              <w:t> </w:t>
            </w:r>
          </w:p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921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Zakres przeglądu powinien obejmować czynności </w:t>
            </w:r>
            <w:r w:rsidRPr="000D21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Przeglądu nr 1</w:t>
            </w: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dodatkowo: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313"/>
        </w:trPr>
        <w:tc>
          <w:tcPr>
            <w:tcW w:w="106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MASZYNOWNIA</w:t>
            </w:r>
          </w:p>
        </w:tc>
        <w:tc>
          <w:tcPr>
            <w:tcW w:w="2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26"/>
        </w:trPr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wzrokowa stanu ogólnego uszczelki zaworu zwrotnego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691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Wzrokowe sprawdzenie jakości oleju. Jego wygląd nie może być zmieniony w stosunku do oleju nowego. Zaleca się upuszczenie z dna zbiornika za pomocą korka spustowego, pewnej ilości oleju. Należy upuszczać aż do momentu, gdy upuszczony olej odpowiada nowemu olejowi.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436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czy nie ma wycieków oleju z instalacji (zbiornik agregatu, przewody olejowe, złącza i kolanka, zawór bezpieczeństwa, siłownik).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filtra w bloku zaworów, czyszczenie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6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filtra pompy śrubowej, czyszczenie.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40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wizualna spawów (jeżeli istnieją).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31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wydajności i zabezpieczenia silnika.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71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ciśnienia układu hydraulicznego w działaniu.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Kontrola prędkości (przyspieszenie, zwolnienie)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16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Próba ciśnienia statycznego i maksymalnego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71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Próba działania zaworu bezpieczeństwa 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25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Próba działania zaworu przeciw poluźnianiu lin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Dokręcenie przewodów na listwach zaciskowych i zaciskach aparatów elektrycznych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czy wyłącznik główny nie wykazuje zacięć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Rozebranie styczników, oczyszczenie z kurzu i usunięcie śladów opalenia styków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Oczyszczenie gniazd bezpiecznikowych i sprawdzenie czy wkładki są prawidłowe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Uzupełnienie zniszczonych oznaczeń na listwach zaciskowych aparatów elektrycznych oraz odkurzenie wnętrza szaf sterowniczych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Uzupełnienie brakującej dokumentacji, jaka powinna znajdować się w maszynowni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działania ogranicznika prędkości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Zapewnienie należytego stanu pomieszczenia maszynowni, dojście do niej i jej wyposażenia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106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KABINA 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stanu oraz mocowania do ramy chwytaczy kabinowych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Oczyszczenie kabiny od wewnątrz i z zewnątrz, w przypadku stwierdzenia szczelin na połączeniu ścian kabiny z dachem należy je zlikwidować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Oczyszczenie i konserwacja części ruchomych wyłącznika krańcowego i łączników bezpieczeństwa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Oczyszczenie styków aparatów elektrycznych oraz dokręcenie w nich zacisków łączeniowych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Oczyszczenie kasety dyspozycji i dokręcenie przewodów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Sprawdzenie mocowania kabla </w:t>
            </w:r>
            <w:proofErr w:type="spellStart"/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zwisowego</w:t>
            </w:r>
            <w:proofErr w:type="spellEnd"/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Oględziny ramy kabinowej, w przypadku stwierdzenia korozji ramy kabinowej należy ją po oczyszczeniu pomalować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Oczyszczenie, konserwacja i regulacja drzwi automatycznych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106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SZYB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18.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Oczyszczenie ścian i wszystkich elementów szybu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i regulacja ustawienia prowadnic oraz dokręcenie śrub mocujących prowadnice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zamocowania krzywek i przesłonek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Oczyszczenie styków i dokręcenie przewodów do aparatów elektrycznych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Dokręcenie zacisków instalacji ochronnej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stanu rygli i ryglowania oraz oczyszczenie i konserwacja drzwi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31"/>
        </w:trPr>
        <w:tc>
          <w:tcPr>
            <w:tcW w:w="106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PODSZYBIE</w:t>
            </w:r>
          </w:p>
        </w:tc>
        <w:tc>
          <w:tcPr>
            <w:tcW w:w="2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79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Oczyścić podszybie z zanieczyszczeń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33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Oczyścić styki i dokręcić przewody w aparatach elektrycznych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3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zderzaków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271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działania wyłącznika sterowania „STOP”.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D2140" w:rsidRPr="000D2140" w:rsidTr="00621A60">
        <w:trPr>
          <w:trHeight w:val="519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21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Wykonanie w urządzeniach dźwigowych pomiarów instalacji elektrycznej w zakresie rezystancji izolacji i ochrony przeciwporażeniowej w terminach wynikających z przepisów (przed rewizją dźwigów przez UDT)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40" w:rsidRPr="000D2140" w:rsidRDefault="000D2140" w:rsidP="000D2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D2140" w:rsidRPr="000D2140" w:rsidRDefault="000D2140" w:rsidP="000D2140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D2140" w:rsidRPr="000D2140" w:rsidRDefault="000D2140" w:rsidP="000D2140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D214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 DŹWIGI O NR FABRYCZNYCH/NR UDT:</w:t>
      </w:r>
    </w:p>
    <w:p w:rsidR="000D2140" w:rsidRPr="000D2140" w:rsidRDefault="000D2140" w:rsidP="000D2140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D214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Budynek C</w:t>
      </w:r>
      <w:r w:rsidRPr="000D2140">
        <w:rPr>
          <w:rFonts w:ascii="Times New Roman" w:eastAsia="Times New Roman" w:hAnsi="Times New Roman" w:cs="Times New Roman"/>
          <w:sz w:val="20"/>
          <w:szCs w:val="20"/>
          <w:lang w:eastAsia="pl-PL"/>
        </w:rPr>
        <w:t>: HD-101/3127009780, HD-102/3127009781</w:t>
      </w:r>
    </w:p>
    <w:p w:rsidR="000D2140" w:rsidRPr="000D2140" w:rsidRDefault="000D2140" w:rsidP="000D2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D2140" w:rsidRPr="000D2140" w:rsidRDefault="000D2140" w:rsidP="000D2140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1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WYKONAWCA:            </w:t>
      </w:r>
      <w:r w:rsidRPr="000D21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……………………………………………………                                         </w:t>
      </w:r>
    </w:p>
    <w:p w:rsidR="000D2140" w:rsidRPr="000D2140" w:rsidRDefault="000D2140" w:rsidP="000D2140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14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                                          (pieczęć firmy i podpis uprawnionego pracownika wykonawcy)  </w:t>
      </w:r>
    </w:p>
    <w:p w:rsidR="000D2140" w:rsidRPr="000D2140" w:rsidRDefault="000D2140" w:rsidP="000D2140">
      <w:pPr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21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                               </w:t>
      </w:r>
    </w:p>
    <w:p w:rsidR="000D2140" w:rsidRPr="000D2140" w:rsidRDefault="000D2140" w:rsidP="000D2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D2140" w:rsidRPr="000D2140" w:rsidRDefault="000D2140" w:rsidP="000D2140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E33FA" w:rsidRDefault="00BE33FA">
      <w:bookmarkStart w:id="0" w:name="_GoBack"/>
      <w:bookmarkEnd w:id="0"/>
    </w:p>
    <w:sectPr w:rsidR="00BE3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75B03"/>
    <w:multiLevelType w:val="hybridMultilevel"/>
    <w:tmpl w:val="77D21CB2"/>
    <w:lvl w:ilvl="0" w:tplc="8DA0D2FE">
      <w:start w:val="1"/>
      <w:numFmt w:val="bullet"/>
      <w:lvlText w:val="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A2"/>
    <w:rsid w:val="000240A2"/>
    <w:rsid w:val="000D2140"/>
    <w:rsid w:val="00AD52E8"/>
    <w:rsid w:val="00B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D58E9-099B-4E2D-88B8-6D00F187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6509</Characters>
  <Application>Microsoft Office Word</Application>
  <DocSecurity>0</DocSecurity>
  <Lines>54</Lines>
  <Paragraphs>15</Paragraphs>
  <ScaleCrop>false</ScaleCrop>
  <Company>Ministerstwo Infrastruktury i Budownictwa</Company>
  <LinksUpToDate>false</LinksUpToDate>
  <CharactersWithSpaces>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Gryglaszewski Paweł</dc:creator>
  <cp:keywords/>
  <dc:description/>
  <cp:lastModifiedBy>Gryglaszewski Paweł</cp:lastModifiedBy>
  <cp:revision>2</cp:revision>
  <dcterms:created xsi:type="dcterms:W3CDTF">2020-01-29T14:30:00Z</dcterms:created>
  <dcterms:modified xsi:type="dcterms:W3CDTF">2020-01-29T14:30:00Z</dcterms:modified>
</cp:coreProperties>
</file>