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22E" w:rsidRPr="00F24F26" w:rsidRDefault="0050222E" w:rsidP="0050222E">
      <w:pPr>
        <w:pStyle w:val="Akapitzlist"/>
        <w:spacing w:before="100" w:beforeAutospacing="1" w:after="100" w:afterAutospacing="1"/>
        <w:ind w:left="0"/>
        <w:rPr>
          <w:rFonts w:ascii="Times New Roman" w:hAnsi="Times New Roman"/>
          <w:b/>
          <w:color w:val="FF0000"/>
          <w:sz w:val="20"/>
          <w:szCs w:val="20"/>
        </w:rPr>
      </w:pPr>
      <w:bookmarkStart w:id="0" w:name="_GoBack"/>
      <w:bookmarkEnd w:id="0"/>
    </w:p>
    <w:p w:rsidR="00282A27" w:rsidRPr="00CB6C02" w:rsidRDefault="00282A27" w:rsidP="0089613E">
      <w:pPr>
        <w:pStyle w:val="Akapitzlist"/>
        <w:spacing w:before="100" w:beforeAutospacing="1" w:after="100" w:afterAutospacing="1"/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B6C02">
        <w:rPr>
          <w:rFonts w:ascii="Times New Roman" w:hAnsi="Times New Roman"/>
          <w:b/>
          <w:color w:val="000000"/>
          <w:sz w:val="20"/>
          <w:szCs w:val="20"/>
        </w:rPr>
        <w:t>Wojewódzkie Przedsiębiorstwo Robót Drogowych</w:t>
      </w:r>
      <w:r w:rsidR="007A4910">
        <w:rPr>
          <w:rFonts w:ascii="Times New Roman" w:hAnsi="Times New Roman"/>
          <w:b/>
          <w:color w:val="000000"/>
          <w:sz w:val="20"/>
          <w:szCs w:val="20"/>
        </w:rPr>
        <w:t xml:space="preserve"> S.A. </w:t>
      </w:r>
    </w:p>
    <w:p w:rsidR="00282A27" w:rsidRPr="00CB6C02" w:rsidRDefault="004B54A7" w:rsidP="0089613E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B6C02">
        <w:rPr>
          <w:rFonts w:ascii="Times New Roman" w:hAnsi="Times New Roman"/>
          <w:b/>
          <w:color w:val="000000"/>
          <w:sz w:val="20"/>
          <w:szCs w:val="20"/>
        </w:rPr>
        <w:t>40-321 Katowice</w:t>
      </w:r>
      <w:r w:rsidR="00EB3F9C" w:rsidRPr="00CB6C02"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r w:rsidR="00282A27" w:rsidRPr="00CB6C02">
        <w:rPr>
          <w:rFonts w:ascii="Times New Roman" w:hAnsi="Times New Roman"/>
          <w:b/>
          <w:color w:val="000000"/>
          <w:sz w:val="20"/>
          <w:szCs w:val="20"/>
        </w:rPr>
        <w:t>ul. M</w:t>
      </w:r>
      <w:r w:rsidRPr="00CB6C02">
        <w:rPr>
          <w:rFonts w:ascii="Times New Roman" w:hAnsi="Times New Roman"/>
          <w:b/>
          <w:color w:val="000000"/>
          <w:sz w:val="20"/>
          <w:szCs w:val="20"/>
        </w:rPr>
        <w:t>iedziana 5</w:t>
      </w:r>
    </w:p>
    <w:p w:rsidR="00282A27" w:rsidRPr="00CB6C02" w:rsidRDefault="00282A27" w:rsidP="0089613E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B6C02">
        <w:rPr>
          <w:rFonts w:ascii="Times New Roman" w:hAnsi="Times New Roman"/>
          <w:b/>
          <w:color w:val="000000"/>
          <w:sz w:val="20"/>
          <w:szCs w:val="20"/>
        </w:rPr>
        <w:t>og</w:t>
      </w:r>
      <w:r w:rsidR="009B7DD1" w:rsidRPr="00CB6C02">
        <w:rPr>
          <w:rFonts w:ascii="Times New Roman" w:hAnsi="Times New Roman"/>
          <w:b/>
          <w:color w:val="000000"/>
          <w:sz w:val="20"/>
          <w:szCs w:val="20"/>
        </w:rPr>
        <w:t>łasza przetarg ustny (publiczną licytację</w:t>
      </w:r>
      <w:r w:rsidRPr="00CB6C02">
        <w:rPr>
          <w:rFonts w:ascii="Times New Roman" w:hAnsi="Times New Roman"/>
          <w:b/>
          <w:color w:val="000000"/>
          <w:sz w:val="20"/>
          <w:szCs w:val="20"/>
        </w:rPr>
        <w:t>)</w:t>
      </w:r>
    </w:p>
    <w:p w:rsidR="00282A27" w:rsidRPr="00CB6C02" w:rsidRDefault="00282A27" w:rsidP="0089613E">
      <w:pPr>
        <w:pStyle w:val="Akapitzlist"/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282A27" w:rsidRPr="00CB6C02" w:rsidRDefault="00282A27" w:rsidP="00282018">
      <w:pPr>
        <w:pStyle w:val="Akapitzlist"/>
        <w:spacing w:before="100" w:beforeAutospacing="1" w:after="100" w:afterAutospacing="1"/>
        <w:ind w:left="0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 xml:space="preserve">Zarząd WPRD S.A. z siedzibą w </w:t>
      </w:r>
      <w:r w:rsidR="00B93F46" w:rsidRPr="00CB6C02">
        <w:rPr>
          <w:rFonts w:ascii="Times New Roman" w:hAnsi="Times New Roman"/>
          <w:color w:val="000000"/>
          <w:sz w:val="20"/>
          <w:szCs w:val="20"/>
        </w:rPr>
        <w:t>Katowicach</w:t>
      </w:r>
      <w:r w:rsidRPr="00CB6C02">
        <w:rPr>
          <w:rFonts w:ascii="Times New Roman" w:hAnsi="Times New Roman"/>
          <w:color w:val="000000"/>
          <w:sz w:val="20"/>
          <w:szCs w:val="20"/>
        </w:rPr>
        <w:t>, ul. M</w:t>
      </w:r>
      <w:r w:rsidR="00B93F46" w:rsidRPr="00CB6C02">
        <w:rPr>
          <w:rFonts w:ascii="Times New Roman" w:hAnsi="Times New Roman"/>
          <w:color w:val="000000"/>
          <w:sz w:val="20"/>
          <w:szCs w:val="20"/>
        </w:rPr>
        <w:t>iedziana 5</w:t>
      </w:r>
      <w:r w:rsidR="008D1942" w:rsidRPr="00CB6C02">
        <w:rPr>
          <w:rFonts w:ascii="Times New Roman" w:hAnsi="Times New Roman"/>
          <w:color w:val="000000"/>
          <w:sz w:val="20"/>
          <w:szCs w:val="20"/>
        </w:rPr>
        <w:t xml:space="preserve"> og</w:t>
      </w:r>
      <w:r w:rsidRPr="00CB6C02">
        <w:rPr>
          <w:rFonts w:ascii="Times New Roman" w:hAnsi="Times New Roman"/>
          <w:color w:val="000000"/>
          <w:sz w:val="20"/>
          <w:szCs w:val="20"/>
        </w:rPr>
        <w:t>łasza przeprowadzenie przetargu ustnego w drodze publicznej licyt</w:t>
      </w:r>
      <w:r w:rsidRPr="00CB6C02">
        <w:rPr>
          <w:rFonts w:ascii="Times New Roman" w:hAnsi="Times New Roman"/>
          <w:color w:val="000000"/>
          <w:sz w:val="20"/>
          <w:szCs w:val="20"/>
        </w:rPr>
        <w:t>a</w:t>
      </w:r>
      <w:r w:rsidRPr="00CB6C02">
        <w:rPr>
          <w:rFonts w:ascii="Times New Roman" w:hAnsi="Times New Roman"/>
          <w:color w:val="000000"/>
          <w:sz w:val="20"/>
          <w:szCs w:val="20"/>
        </w:rPr>
        <w:t>cji na:</w:t>
      </w:r>
    </w:p>
    <w:p w:rsidR="004722AD" w:rsidRPr="00CB6C02" w:rsidRDefault="009F0F0B" w:rsidP="00571317">
      <w:pPr>
        <w:pStyle w:val="Akapitzlist"/>
        <w:spacing w:before="100" w:beforeAutospacing="1" w:after="100" w:afterAutospacing="1"/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B6C02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b/>
          <w:color w:val="000000"/>
          <w:sz w:val="20"/>
          <w:szCs w:val="20"/>
        </w:rPr>
        <w:t xml:space="preserve">sprzedaż </w:t>
      </w:r>
      <w:r w:rsidR="004722AD" w:rsidRPr="00CB6C02">
        <w:rPr>
          <w:rFonts w:ascii="Times New Roman" w:hAnsi="Times New Roman"/>
          <w:b/>
          <w:color w:val="000000"/>
          <w:sz w:val="20"/>
          <w:szCs w:val="20"/>
        </w:rPr>
        <w:t>nieruchomości</w:t>
      </w:r>
    </w:p>
    <w:p w:rsidR="008A76EC" w:rsidRPr="00CB6C02" w:rsidRDefault="00F91E88" w:rsidP="00BA11BF">
      <w:pPr>
        <w:pStyle w:val="Akapitzlist"/>
        <w:spacing w:before="100" w:beforeAutospacing="1" w:after="100" w:afterAutospacing="1"/>
        <w:ind w:left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CB6C02">
        <w:rPr>
          <w:rFonts w:ascii="Times New Roman" w:hAnsi="Times New Roman"/>
          <w:b/>
          <w:color w:val="000000"/>
          <w:sz w:val="20"/>
          <w:szCs w:val="20"/>
        </w:rPr>
        <w:t>usytuowanej w Chorzo</w:t>
      </w:r>
      <w:r w:rsidR="00BA11BF" w:rsidRPr="00CB6C02">
        <w:rPr>
          <w:rFonts w:ascii="Times New Roman" w:hAnsi="Times New Roman"/>
          <w:b/>
          <w:color w:val="000000"/>
          <w:sz w:val="20"/>
          <w:szCs w:val="20"/>
        </w:rPr>
        <w:t>wie przy u</w:t>
      </w:r>
      <w:r w:rsidR="00216509" w:rsidRPr="00CB6C02">
        <w:rPr>
          <w:rFonts w:ascii="Times New Roman" w:hAnsi="Times New Roman"/>
          <w:b/>
          <w:color w:val="000000"/>
          <w:sz w:val="20"/>
          <w:szCs w:val="20"/>
        </w:rPr>
        <w:t xml:space="preserve">l. </w:t>
      </w:r>
      <w:r w:rsidR="003E4CCB" w:rsidRPr="00CB6C02">
        <w:rPr>
          <w:rFonts w:ascii="Times New Roman" w:hAnsi="Times New Roman"/>
          <w:b/>
          <w:color w:val="000000"/>
          <w:sz w:val="20"/>
          <w:szCs w:val="20"/>
        </w:rPr>
        <w:t>Marii Skłodowskiej-Curie 3</w:t>
      </w:r>
    </w:p>
    <w:p w:rsidR="0017252E" w:rsidRPr="00CB6C02" w:rsidRDefault="0017252E" w:rsidP="000D55F6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w skład której wch</w:t>
      </w:r>
      <w:r w:rsidRPr="00CB6C02">
        <w:rPr>
          <w:rFonts w:ascii="Times New Roman" w:hAnsi="Times New Roman"/>
          <w:color w:val="000000"/>
          <w:sz w:val="20"/>
          <w:szCs w:val="20"/>
        </w:rPr>
        <w:t>o</w:t>
      </w:r>
      <w:r w:rsidRPr="00CB6C02">
        <w:rPr>
          <w:rFonts w:ascii="Times New Roman" w:hAnsi="Times New Roman"/>
          <w:color w:val="000000"/>
          <w:sz w:val="20"/>
          <w:szCs w:val="20"/>
        </w:rPr>
        <w:t>dzą:</w:t>
      </w:r>
    </w:p>
    <w:p w:rsidR="00AB08BC" w:rsidRPr="00CB6C02" w:rsidRDefault="00AB08BC" w:rsidP="00892F48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D67C9" w:rsidRPr="00CB6C02" w:rsidRDefault="00CD6275" w:rsidP="007534F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0"/>
        </w:rPr>
      </w:pPr>
      <w:r w:rsidRPr="00CB6C02">
        <w:rPr>
          <w:rFonts w:ascii="Times New Roman" w:hAnsi="Times New Roman"/>
          <w:b/>
          <w:color w:val="000000"/>
          <w:sz w:val="20"/>
        </w:rPr>
        <w:t xml:space="preserve">prawo wieczystego użytkowania </w:t>
      </w:r>
      <w:r w:rsidR="000D55F6" w:rsidRPr="00CB6C02">
        <w:rPr>
          <w:rFonts w:ascii="Times New Roman" w:hAnsi="Times New Roman"/>
          <w:b/>
          <w:color w:val="000000"/>
          <w:sz w:val="20"/>
        </w:rPr>
        <w:t>gruntu</w:t>
      </w:r>
      <w:r w:rsidR="00D75DCD" w:rsidRPr="00CB6C02">
        <w:rPr>
          <w:rFonts w:ascii="Times New Roman" w:hAnsi="Times New Roman"/>
          <w:b/>
          <w:color w:val="000000"/>
          <w:sz w:val="20"/>
        </w:rPr>
        <w:t xml:space="preserve"> -</w:t>
      </w:r>
      <w:r w:rsidR="00A5040B" w:rsidRPr="00CB6C02">
        <w:rPr>
          <w:rFonts w:ascii="Times New Roman" w:hAnsi="Times New Roman"/>
          <w:b/>
          <w:color w:val="000000"/>
          <w:sz w:val="20"/>
        </w:rPr>
        <w:t xml:space="preserve"> działka nr </w:t>
      </w:r>
      <w:r w:rsidR="00190848" w:rsidRPr="00CB6C02">
        <w:rPr>
          <w:rFonts w:ascii="Times New Roman" w:hAnsi="Times New Roman"/>
          <w:b/>
          <w:color w:val="000000"/>
          <w:sz w:val="20"/>
        </w:rPr>
        <w:t xml:space="preserve">1834/76 </w:t>
      </w:r>
      <w:r w:rsidR="00190848" w:rsidRPr="00CB6C02">
        <w:rPr>
          <w:rFonts w:ascii="Times New Roman" w:hAnsi="Times New Roman"/>
          <w:color w:val="000000"/>
          <w:sz w:val="20"/>
        </w:rPr>
        <w:t>o powierzchni 2237 m² (słownie: dwa tysiące dwieście trzydzieści siedem</w:t>
      </w:r>
      <w:r w:rsidR="00940CD0" w:rsidRPr="00CB6C02">
        <w:rPr>
          <w:rFonts w:ascii="Times New Roman" w:hAnsi="Times New Roman"/>
          <w:color w:val="000000"/>
          <w:sz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</w:rPr>
        <w:t>metrów kwadratowych)</w:t>
      </w:r>
      <w:r w:rsidR="00FD67C9" w:rsidRPr="00CB6C02">
        <w:rPr>
          <w:rFonts w:ascii="Times New Roman" w:hAnsi="Times New Roman"/>
          <w:color w:val="000000"/>
          <w:sz w:val="20"/>
        </w:rPr>
        <w:t xml:space="preserve"> dla której Sąd Rejonowy w Chorzowie, VI W</w:t>
      </w:r>
      <w:r w:rsidR="00FD67C9" w:rsidRPr="00CB6C02">
        <w:rPr>
          <w:rFonts w:ascii="Times New Roman" w:hAnsi="Times New Roman"/>
          <w:color w:val="000000"/>
          <w:sz w:val="20"/>
        </w:rPr>
        <w:t>y</w:t>
      </w:r>
      <w:r w:rsidR="00FD67C9" w:rsidRPr="00CB6C02">
        <w:rPr>
          <w:rFonts w:ascii="Times New Roman" w:hAnsi="Times New Roman"/>
          <w:color w:val="000000"/>
          <w:sz w:val="20"/>
        </w:rPr>
        <w:t xml:space="preserve">dział Ksiąg Wieczystych prowadzi </w:t>
      </w:r>
      <w:r w:rsidR="00FD67C9" w:rsidRPr="00CB6C02">
        <w:rPr>
          <w:rFonts w:ascii="Times New Roman" w:hAnsi="Times New Roman"/>
          <w:b/>
          <w:color w:val="000000"/>
          <w:sz w:val="20"/>
        </w:rPr>
        <w:t>Księgę Wieczystą Nr K</w:t>
      </w:r>
      <w:r w:rsidR="00190848" w:rsidRPr="00CB6C02">
        <w:rPr>
          <w:rFonts w:ascii="Times New Roman" w:hAnsi="Times New Roman"/>
          <w:b/>
          <w:color w:val="000000"/>
          <w:sz w:val="20"/>
        </w:rPr>
        <w:t>A1C/00018546/2</w:t>
      </w:r>
      <w:r w:rsidR="00D75DCD" w:rsidRPr="00CB6C02">
        <w:rPr>
          <w:rFonts w:ascii="Times New Roman" w:hAnsi="Times New Roman"/>
          <w:b/>
          <w:color w:val="000000"/>
          <w:sz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</w:rPr>
        <w:t>wraz z prawem własności znajd</w:t>
      </w:r>
      <w:r w:rsidRPr="00CB6C02">
        <w:rPr>
          <w:rFonts w:ascii="Times New Roman" w:hAnsi="Times New Roman"/>
          <w:color w:val="000000"/>
          <w:sz w:val="20"/>
        </w:rPr>
        <w:t>u</w:t>
      </w:r>
      <w:r w:rsidR="00D75DCD" w:rsidRPr="00CB6C02">
        <w:rPr>
          <w:rFonts w:ascii="Times New Roman" w:hAnsi="Times New Roman"/>
          <w:color w:val="000000"/>
          <w:sz w:val="20"/>
        </w:rPr>
        <w:t>jących się na jej terenie:</w:t>
      </w:r>
    </w:p>
    <w:p w:rsidR="00FD67C9" w:rsidRPr="00CB6C02" w:rsidRDefault="00FD67C9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>1)</w:t>
      </w:r>
      <w:r w:rsidR="00D75DCD" w:rsidRPr="00CB6C02">
        <w:rPr>
          <w:rFonts w:ascii="Times New Roman" w:hAnsi="Times New Roman"/>
          <w:color w:val="000000"/>
          <w:sz w:val="20"/>
        </w:rPr>
        <w:t xml:space="preserve"> budynku administracyjno - socjalnego</w:t>
      </w:r>
      <w:r w:rsidR="00190848" w:rsidRPr="00CB6C02">
        <w:rPr>
          <w:rFonts w:ascii="Times New Roman" w:hAnsi="Times New Roman"/>
          <w:color w:val="000000"/>
          <w:sz w:val="20"/>
        </w:rPr>
        <w:t xml:space="preserve"> </w:t>
      </w:r>
      <w:r w:rsidR="00D75DCD" w:rsidRPr="00CB6C02">
        <w:rPr>
          <w:rFonts w:ascii="Times New Roman" w:hAnsi="Times New Roman"/>
          <w:color w:val="000000"/>
          <w:sz w:val="20"/>
        </w:rPr>
        <w:t xml:space="preserve">(biurowiec) </w:t>
      </w:r>
      <w:r w:rsidR="00190848" w:rsidRPr="00CB6C02">
        <w:rPr>
          <w:rFonts w:ascii="Times New Roman" w:hAnsi="Times New Roman"/>
          <w:color w:val="000000"/>
          <w:sz w:val="20"/>
        </w:rPr>
        <w:t>o powierzchni użytkowej 3749</w:t>
      </w:r>
      <w:r w:rsidRPr="00CB6C02">
        <w:rPr>
          <w:rFonts w:ascii="Times New Roman" w:hAnsi="Times New Roman"/>
          <w:color w:val="000000"/>
          <w:sz w:val="20"/>
        </w:rPr>
        <w:t xml:space="preserve"> m</w:t>
      </w:r>
      <w:r w:rsidRPr="00CB6C02">
        <w:rPr>
          <w:rFonts w:ascii="Times New Roman" w:hAnsi="Times New Roman"/>
          <w:color w:val="000000"/>
          <w:sz w:val="20"/>
          <w:vertAlign w:val="superscript"/>
        </w:rPr>
        <w:t>2</w:t>
      </w:r>
      <w:r w:rsidR="00CD6275" w:rsidRPr="00CB6C02">
        <w:rPr>
          <w:rFonts w:ascii="Times New Roman" w:hAnsi="Times New Roman"/>
          <w:color w:val="000000"/>
          <w:sz w:val="20"/>
        </w:rPr>
        <w:t xml:space="preserve"> i</w:t>
      </w:r>
      <w:r w:rsidR="00190848" w:rsidRPr="00CB6C02">
        <w:rPr>
          <w:rFonts w:ascii="Times New Roman" w:hAnsi="Times New Roman"/>
          <w:color w:val="000000"/>
          <w:sz w:val="20"/>
        </w:rPr>
        <w:t xml:space="preserve"> kubaturze 67482</w:t>
      </w:r>
      <w:r w:rsidRPr="00CB6C02">
        <w:rPr>
          <w:rFonts w:ascii="Times New Roman" w:hAnsi="Times New Roman"/>
          <w:color w:val="000000"/>
          <w:sz w:val="20"/>
        </w:rPr>
        <w:t xml:space="preserve"> m</w:t>
      </w:r>
      <w:r w:rsidRPr="00CB6C02">
        <w:rPr>
          <w:rFonts w:ascii="Times New Roman" w:hAnsi="Times New Roman"/>
          <w:color w:val="000000"/>
          <w:sz w:val="20"/>
          <w:vertAlign w:val="superscript"/>
        </w:rPr>
        <w:t>3</w:t>
      </w:r>
      <w:r w:rsidR="00CD6275" w:rsidRPr="00CB6C02">
        <w:rPr>
          <w:rFonts w:ascii="Times New Roman" w:hAnsi="Times New Roman"/>
          <w:color w:val="000000"/>
          <w:sz w:val="20"/>
          <w:vertAlign w:val="superscript"/>
        </w:rPr>
        <w:t xml:space="preserve"> </w:t>
      </w:r>
      <w:r w:rsidR="00190848" w:rsidRPr="00CB6C02">
        <w:rPr>
          <w:rFonts w:ascii="Times New Roman" w:hAnsi="Times New Roman"/>
          <w:color w:val="000000"/>
          <w:sz w:val="20"/>
        </w:rPr>
        <w:t>,</w:t>
      </w:r>
    </w:p>
    <w:p w:rsidR="00FD67C9" w:rsidRPr="00CB6C02" w:rsidRDefault="00190848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i/>
          <w:color w:val="000000"/>
          <w:sz w:val="20"/>
        </w:rPr>
        <w:t xml:space="preserve">2) </w:t>
      </w:r>
      <w:r w:rsidRPr="00CB6C02">
        <w:rPr>
          <w:rFonts w:ascii="Times New Roman" w:hAnsi="Times New Roman"/>
          <w:color w:val="000000"/>
          <w:sz w:val="20"/>
        </w:rPr>
        <w:t>drogi i placu w rejonie budynku socjalno – administracyjnego</w:t>
      </w:r>
      <w:r w:rsidR="00EB57FA" w:rsidRPr="00CB6C02">
        <w:rPr>
          <w:rFonts w:ascii="Times New Roman" w:hAnsi="Times New Roman"/>
          <w:color w:val="000000"/>
          <w:sz w:val="20"/>
        </w:rPr>
        <w:t>,</w:t>
      </w:r>
    </w:p>
    <w:p w:rsidR="00EB57FA" w:rsidRPr="00CB6C02" w:rsidRDefault="00EB57FA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>3) linii kablowej 6 kV</w:t>
      </w:r>
      <w:r w:rsidR="00BF415B" w:rsidRPr="00CB6C02">
        <w:rPr>
          <w:rFonts w:ascii="Times New Roman" w:hAnsi="Times New Roman"/>
          <w:color w:val="000000"/>
          <w:sz w:val="20"/>
        </w:rPr>
        <w:t xml:space="preserve"> </w:t>
      </w:r>
      <w:r w:rsidR="005B7BAB" w:rsidRPr="00CB6C02">
        <w:rPr>
          <w:rFonts w:ascii="Times New Roman" w:hAnsi="Times New Roman"/>
          <w:color w:val="000000"/>
          <w:sz w:val="20"/>
        </w:rPr>
        <w:t xml:space="preserve">wraz ze </w:t>
      </w:r>
      <w:r w:rsidRPr="00CB6C02">
        <w:rPr>
          <w:rFonts w:ascii="Times New Roman" w:hAnsi="Times New Roman"/>
          <w:color w:val="000000"/>
          <w:sz w:val="20"/>
        </w:rPr>
        <w:t>stacj</w:t>
      </w:r>
      <w:r w:rsidR="005B7BAB" w:rsidRPr="00CB6C02">
        <w:rPr>
          <w:rFonts w:ascii="Times New Roman" w:hAnsi="Times New Roman"/>
          <w:color w:val="000000"/>
          <w:sz w:val="20"/>
        </w:rPr>
        <w:t>ą</w:t>
      </w:r>
      <w:r w:rsidRPr="00CB6C02">
        <w:rPr>
          <w:rFonts w:ascii="Times New Roman" w:hAnsi="Times New Roman"/>
          <w:color w:val="000000"/>
          <w:sz w:val="20"/>
        </w:rPr>
        <w:t xml:space="preserve"> Administracja,</w:t>
      </w:r>
    </w:p>
    <w:p w:rsidR="00D014A3" w:rsidRPr="00CB6C02" w:rsidRDefault="00704A8E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 xml:space="preserve">4) przyłącza wodno </w:t>
      </w:r>
      <w:r w:rsidR="00D014A3" w:rsidRPr="00CB6C02">
        <w:rPr>
          <w:rFonts w:ascii="Times New Roman" w:hAnsi="Times New Roman"/>
          <w:color w:val="000000"/>
          <w:sz w:val="20"/>
        </w:rPr>
        <w:t>– kana</w:t>
      </w:r>
      <w:r w:rsidRPr="00CB6C02">
        <w:rPr>
          <w:rFonts w:ascii="Times New Roman" w:hAnsi="Times New Roman"/>
          <w:color w:val="000000"/>
          <w:sz w:val="20"/>
        </w:rPr>
        <w:t>lizacyjnego</w:t>
      </w:r>
      <w:r w:rsidR="00D014A3" w:rsidRPr="00CB6C02">
        <w:rPr>
          <w:rFonts w:ascii="Times New Roman" w:hAnsi="Times New Roman"/>
          <w:color w:val="000000"/>
          <w:sz w:val="20"/>
        </w:rPr>
        <w:t xml:space="preserve"> przy ul. Marii Skłodowskiej-Curie 3,</w:t>
      </w:r>
    </w:p>
    <w:p w:rsidR="00EB57FA" w:rsidRPr="00CB6C02" w:rsidRDefault="00D014A3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>5) wymiennikowni CO</w:t>
      </w:r>
      <w:r w:rsidR="00EB57FA" w:rsidRPr="00CB6C02">
        <w:rPr>
          <w:rFonts w:ascii="Times New Roman" w:hAnsi="Times New Roman"/>
          <w:color w:val="000000"/>
          <w:sz w:val="20"/>
        </w:rPr>
        <w:t>/CW</w:t>
      </w:r>
      <w:r w:rsidR="00780F4A">
        <w:rPr>
          <w:rFonts w:ascii="Times New Roman" w:hAnsi="Times New Roman"/>
          <w:color w:val="000000"/>
          <w:sz w:val="20"/>
        </w:rPr>
        <w:t>U</w:t>
      </w:r>
      <w:r w:rsidR="00EB57FA" w:rsidRPr="00CB6C02">
        <w:rPr>
          <w:rFonts w:ascii="Times New Roman" w:hAnsi="Times New Roman"/>
          <w:color w:val="000000"/>
          <w:sz w:val="20"/>
        </w:rPr>
        <w:t xml:space="preserve"> w budy</w:t>
      </w:r>
      <w:r w:rsidR="00EB57FA" w:rsidRPr="00CB6C02">
        <w:rPr>
          <w:rFonts w:ascii="Times New Roman" w:hAnsi="Times New Roman"/>
          <w:color w:val="000000"/>
          <w:sz w:val="20"/>
        </w:rPr>
        <w:t>n</w:t>
      </w:r>
      <w:r w:rsidR="00EB57FA" w:rsidRPr="00CB6C02">
        <w:rPr>
          <w:rFonts w:ascii="Times New Roman" w:hAnsi="Times New Roman"/>
          <w:color w:val="000000"/>
          <w:sz w:val="20"/>
        </w:rPr>
        <w:t>ku b</w:t>
      </w:r>
      <w:r w:rsidR="003E4CCB" w:rsidRPr="00CB6C02">
        <w:rPr>
          <w:rFonts w:ascii="Times New Roman" w:hAnsi="Times New Roman"/>
          <w:color w:val="000000"/>
          <w:sz w:val="20"/>
        </w:rPr>
        <w:t>i</w:t>
      </w:r>
      <w:r w:rsidR="00EB57FA" w:rsidRPr="00CB6C02">
        <w:rPr>
          <w:rFonts w:ascii="Times New Roman" w:hAnsi="Times New Roman"/>
          <w:color w:val="000000"/>
          <w:sz w:val="20"/>
        </w:rPr>
        <w:t>urowca,</w:t>
      </w:r>
    </w:p>
    <w:p w:rsidR="00D014A3" w:rsidRPr="00CB6C02" w:rsidRDefault="00D014A3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 xml:space="preserve">6) </w:t>
      </w:r>
      <w:r w:rsidR="00EB57FA" w:rsidRPr="00CB6C02">
        <w:rPr>
          <w:rFonts w:ascii="Times New Roman" w:hAnsi="Times New Roman"/>
          <w:color w:val="000000"/>
          <w:sz w:val="20"/>
        </w:rPr>
        <w:t>systemu sygnalizacji napadu</w:t>
      </w:r>
      <w:r w:rsidR="00E34B4A" w:rsidRPr="00CB6C02">
        <w:rPr>
          <w:rFonts w:ascii="Times New Roman" w:hAnsi="Times New Roman"/>
          <w:color w:val="000000"/>
          <w:sz w:val="20"/>
        </w:rPr>
        <w:t xml:space="preserve">, </w:t>
      </w:r>
    </w:p>
    <w:p w:rsidR="00EB57FA" w:rsidRPr="00CB6C02" w:rsidRDefault="00D014A3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 xml:space="preserve">7) </w:t>
      </w:r>
      <w:r w:rsidR="00EB57FA" w:rsidRPr="00CB6C02">
        <w:rPr>
          <w:rFonts w:ascii="Times New Roman" w:hAnsi="Times New Roman"/>
          <w:color w:val="000000"/>
          <w:sz w:val="20"/>
        </w:rPr>
        <w:t>systemu telewizji dozorowanej Chorzów ul.</w:t>
      </w:r>
      <w:r w:rsidR="00EB57FA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B57FA" w:rsidRPr="00CB6C02">
        <w:rPr>
          <w:rFonts w:ascii="Times New Roman" w:hAnsi="Times New Roman"/>
          <w:color w:val="000000"/>
          <w:sz w:val="20"/>
        </w:rPr>
        <w:t>Marii Skłodowskiej-Curie 3,</w:t>
      </w:r>
    </w:p>
    <w:p w:rsidR="00EB57FA" w:rsidRPr="00CB6C02" w:rsidRDefault="00D014A3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 xml:space="preserve">8) </w:t>
      </w:r>
      <w:r w:rsidR="00EB57FA" w:rsidRPr="00CB6C02">
        <w:rPr>
          <w:rFonts w:ascii="Times New Roman" w:hAnsi="Times New Roman"/>
          <w:color w:val="000000"/>
          <w:sz w:val="20"/>
        </w:rPr>
        <w:t>szlaban</w:t>
      </w:r>
      <w:r w:rsidR="00E34B4A" w:rsidRPr="00CB6C02">
        <w:rPr>
          <w:rFonts w:ascii="Times New Roman" w:hAnsi="Times New Roman"/>
          <w:color w:val="000000"/>
          <w:sz w:val="20"/>
        </w:rPr>
        <w:t>u typu G-4000,</w:t>
      </w:r>
    </w:p>
    <w:p w:rsidR="00E34B4A" w:rsidRPr="00CB6C02" w:rsidRDefault="00E34B4A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>9) trans</w:t>
      </w:r>
      <w:r w:rsidR="005B7BAB" w:rsidRPr="00CB6C02">
        <w:rPr>
          <w:rFonts w:ascii="Times New Roman" w:hAnsi="Times New Roman"/>
          <w:color w:val="000000"/>
          <w:sz w:val="20"/>
        </w:rPr>
        <w:t>f</w:t>
      </w:r>
      <w:r w:rsidRPr="00CB6C02">
        <w:rPr>
          <w:rFonts w:ascii="Times New Roman" w:hAnsi="Times New Roman"/>
          <w:color w:val="000000"/>
          <w:sz w:val="20"/>
        </w:rPr>
        <w:t>ormatora suchego 6/0,4 kV, 250 kVA.</w:t>
      </w:r>
    </w:p>
    <w:p w:rsidR="00CD6275" w:rsidRPr="00CB6C02" w:rsidRDefault="00CD6275" w:rsidP="0017252E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</w:rPr>
      </w:pPr>
      <w:r w:rsidRPr="00CB6C02">
        <w:rPr>
          <w:rFonts w:ascii="Times New Roman" w:hAnsi="Times New Roman"/>
          <w:color w:val="000000"/>
          <w:sz w:val="20"/>
        </w:rPr>
        <w:t>stanowiących odrębny od grunt</w:t>
      </w:r>
      <w:r w:rsidR="009018FC" w:rsidRPr="00CB6C02">
        <w:rPr>
          <w:rFonts w:ascii="Times New Roman" w:hAnsi="Times New Roman"/>
          <w:color w:val="000000"/>
          <w:sz w:val="20"/>
        </w:rPr>
        <w:t>u przedmiot własności, położony</w:t>
      </w:r>
      <w:r w:rsidRPr="00CB6C02">
        <w:rPr>
          <w:rFonts w:ascii="Times New Roman" w:hAnsi="Times New Roman"/>
          <w:color w:val="000000"/>
          <w:sz w:val="20"/>
        </w:rPr>
        <w:t xml:space="preserve"> w Chorzo</w:t>
      </w:r>
      <w:r w:rsidR="00FD67C9" w:rsidRPr="00CB6C02">
        <w:rPr>
          <w:rFonts w:ascii="Times New Roman" w:hAnsi="Times New Roman"/>
          <w:color w:val="000000"/>
          <w:sz w:val="20"/>
        </w:rPr>
        <w:t>w</w:t>
      </w:r>
      <w:r w:rsidR="00217A70" w:rsidRPr="00CB6C02">
        <w:rPr>
          <w:rFonts w:ascii="Times New Roman" w:hAnsi="Times New Roman"/>
          <w:color w:val="000000"/>
          <w:sz w:val="20"/>
        </w:rPr>
        <w:t>ie, przy ulicy Marii Skłodowskiej</w:t>
      </w:r>
      <w:r w:rsidR="00BF415B" w:rsidRPr="00CB6C02">
        <w:rPr>
          <w:rFonts w:ascii="Times New Roman" w:hAnsi="Times New Roman"/>
          <w:color w:val="000000"/>
          <w:sz w:val="20"/>
        </w:rPr>
        <w:t xml:space="preserve"> </w:t>
      </w:r>
      <w:r w:rsidR="00217A70" w:rsidRPr="00CB6C02">
        <w:rPr>
          <w:rFonts w:ascii="Times New Roman" w:hAnsi="Times New Roman"/>
          <w:color w:val="000000"/>
          <w:sz w:val="20"/>
        </w:rPr>
        <w:t>-</w:t>
      </w:r>
      <w:r w:rsidR="00BF415B" w:rsidRPr="00CB6C02">
        <w:rPr>
          <w:rFonts w:ascii="Times New Roman" w:hAnsi="Times New Roman"/>
          <w:color w:val="000000"/>
          <w:sz w:val="20"/>
        </w:rPr>
        <w:t xml:space="preserve"> </w:t>
      </w:r>
      <w:r w:rsidR="00217A70" w:rsidRPr="00CB6C02">
        <w:rPr>
          <w:rFonts w:ascii="Times New Roman" w:hAnsi="Times New Roman"/>
          <w:color w:val="000000"/>
          <w:sz w:val="20"/>
        </w:rPr>
        <w:t>Curie 3</w:t>
      </w:r>
      <w:r w:rsidR="009165D3">
        <w:rPr>
          <w:rFonts w:ascii="Times New Roman" w:hAnsi="Times New Roman"/>
          <w:color w:val="000000"/>
          <w:sz w:val="20"/>
        </w:rPr>
        <w:t>.</w:t>
      </w:r>
    </w:p>
    <w:p w:rsidR="007534FB" w:rsidRPr="00CB6C02" w:rsidRDefault="007534FB" w:rsidP="00F305E9">
      <w:pPr>
        <w:pStyle w:val="Akapitzlist"/>
        <w:ind w:left="0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Cena wywoławcza przedmiotu przetargu wynosi netto </w:t>
      </w:r>
      <w:r w:rsidR="00216509" w:rsidRPr="00CB6C02">
        <w:rPr>
          <w:rFonts w:ascii="Times New Roman" w:hAnsi="Times New Roman"/>
          <w:b/>
          <w:bCs/>
          <w:iCs/>
          <w:color w:val="000000"/>
          <w:sz w:val="20"/>
        </w:rPr>
        <w:t>2.037.107</w:t>
      </w:r>
      <w:r w:rsidR="006339D6" w:rsidRPr="00CB6C02">
        <w:rPr>
          <w:rFonts w:ascii="Times New Roman" w:hAnsi="Times New Roman"/>
          <w:b/>
          <w:bCs/>
          <w:iCs/>
          <w:color w:val="000000"/>
          <w:sz w:val="20"/>
        </w:rPr>
        <w:t>,00</w:t>
      </w:r>
      <w:r w:rsidRPr="00CB6C02">
        <w:rPr>
          <w:rFonts w:ascii="Times New Roman" w:hAnsi="Times New Roman"/>
          <w:b/>
          <w:bCs/>
          <w:iCs/>
          <w:color w:val="000000"/>
          <w:sz w:val="20"/>
        </w:rPr>
        <w:t xml:space="preserve"> zł </w:t>
      </w: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(słownie 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dwa</w:t>
      </w: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 miliony</w:t>
      </w:r>
      <w:r w:rsidR="00E34B4A" w:rsidRPr="00CB6C02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trzydzieści siedem</w:t>
      </w:r>
      <w:r w:rsidR="00E34B4A" w:rsidRPr="00CB6C02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     </w:t>
      </w:r>
      <w:r w:rsidR="00E34B4A" w:rsidRPr="00CB6C02">
        <w:rPr>
          <w:rFonts w:ascii="Times New Roman" w:hAnsi="Times New Roman"/>
          <w:bCs/>
          <w:iCs/>
          <w:color w:val="000000"/>
          <w:sz w:val="20"/>
        </w:rPr>
        <w:t xml:space="preserve"> tysięcy</w:t>
      </w: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sto siedem złotych</w:t>
      </w:r>
      <w:r w:rsidR="006339D6" w:rsidRPr="00CB6C02">
        <w:rPr>
          <w:rFonts w:ascii="Times New Roman" w:hAnsi="Times New Roman"/>
          <w:bCs/>
          <w:iCs/>
          <w:color w:val="000000"/>
          <w:sz w:val="20"/>
        </w:rPr>
        <w:t xml:space="preserve"> 00/100</w:t>
      </w: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). </w:t>
      </w:r>
      <w:r w:rsidR="00F305E9" w:rsidRPr="00CB6C02">
        <w:rPr>
          <w:rFonts w:ascii="Times New Roman" w:hAnsi="Times New Roman"/>
          <w:bCs/>
          <w:iCs/>
          <w:color w:val="000000"/>
          <w:sz w:val="20"/>
        </w:rPr>
        <w:t>Cena wywoławcza jest ceną netto do której doliczony zostanie podatek VAT zgo</w:t>
      </w:r>
      <w:r w:rsidR="00F305E9" w:rsidRPr="00CB6C02">
        <w:rPr>
          <w:rFonts w:ascii="Times New Roman" w:hAnsi="Times New Roman"/>
          <w:bCs/>
          <w:iCs/>
          <w:color w:val="000000"/>
          <w:sz w:val="20"/>
        </w:rPr>
        <w:t>d</w:t>
      </w:r>
      <w:r w:rsidR="00F305E9" w:rsidRPr="00CB6C02">
        <w:rPr>
          <w:rFonts w:ascii="Times New Roman" w:hAnsi="Times New Roman"/>
          <w:bCs/>
          <w:iCs/>
          <w:color w:val="000000"/>
          <w:sz w:val="20"/>
        </w:rPr>
        <w:t>nie z obowiązującymi przepisami.</w:t>
      </w:r>
    </w:p>
    <w:p w:rsidR="007534FB" w:rsidRPr="00CB6C02" w:rsidRDefault="007534FB" w:rsidP="007534FB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</w:rPr>
        <w:t>Warunkiem przystąpienia uczestnika do przetargu jest:</w:t>
      </w:r>
    </w:p>
    <w:p w:rsidR="007534FB" w:rsidRPr="00CB6C02" w:rsidRDefault="007534FB" w:rsidP="007534FB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</w:rPr>
        <w:t>1)</w:t>
      </w:r>
      <w:r w:rsidRPr="00CB6C02">
        <w:rPr>
          <w:rFonts w:ascii="Times New Roman" w:hAnsi="Times New Roman"/>
          <w:bCs/>
          <w:iCs/>
          <w:color w:val="000000"/>
          <w:sz w:val="20"/>
        </w:rPr>
        <w:tab/>
        <w:t>złożenie pisemnej oferty,</w:t>
      </w:r>
    </w:p>
    <w:p w:rsidR="007534FB" w:rsidRPr="00CB6C02" w:rsidRDefault="007534FB" w:rsidP="007534FB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</w:rPr>
        <w:t>2)</w:t>
      </w:r>
      <w:r w:rsidRPr="00CB6C02">
        <w:rPr>
          <w:rFonts w:ascii="Times New Roman" w:hAnsi="Times New Roman"/>
          <w:bCs/>
          <w:iCs/>
          <w:color w:val="000000"/>
          <w:sz w:val="20"/>
        </w:rPr>
        <w:tab/>
        <w:t xml:space="preserve">uiszczenie wadium. </w:t>
      </w:r>
    </w:p>
    <w:p w:rsidR="007534FB" w:rsidRPr="00CB6C02" w:rsidRDefault="00196842" w:rsidP="007534FB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</w:rPr>
        <w:t>Ogłaszający przetarg ustala</w:t>
      </w:r>
      <w:r w:rsidR="007534FB" w:rsidRPr="00CB6C02">
        <w:rPr>
          <w:rFonts w:ascii="Times New Roman" w:hAnsi="Times New Roman"/>
          <w:bCs/>
          <w:iCs/>
          <w:color w:val="000000"/>
          <w:sz w:val="20"/>
        </w:rPr>
        <w:t xml:space="preserve"> wadium w wysokości w wysokości </w:t>
      </w:r>
      <w:r w:rsidR="00216509" w:rsidRPr="00CB6C02">
        <w:rPr>
          <w:rFonts w:ascii="Times New Roman" w:hAnsi="Times New Roman"/>
          <w:b/>
          <w:bCs/>
          <w:iCs/>
          <w:color w:val="000000"/>
          <w:sz w:val="20"/>
        </w:rPr>
        <w:t>203.711</w:t>
      </w:r>
      <w:r w:rsidR="009165D3">
        <w:rPr>
          <w:rFonts w:ascii="Times New Roman" w:hAnsi="Times New Roman"/>
          <w:b/>
          <w:bCs/>
          <w:iCs/>
          <w:color w:val="000000"/>
          <w:sz w:val="20"/>
        </w:rPr>
        <w:t>,00</w:t>
      </w:r>
      <w:r w:rsidR="007534FB" w:rsidRPr="00CB6C02">
        <w:rPr>
          <w:rFonts w:ascii="Times New Roman" w:hAnsi="Times New Roman"/>
          <w:b/>
          <w:bCs/>
          <w:iCs/>
          <w:color w:val="000000"/>
          <w:sz w:val="20"/>
        </w:rPr>
        <w:t xml:space="preserve"> zł</w:t>
      </w:r>
      <w:r w:rsidR="007B425C" w:rsidRPr="00CB6C02">
        <w:rPr>
          <w:rFonts w:ascii="Times New Roman" w:hAnsi="Times New Roman"/>
          <w:bCs/>
          <w:iCs/>
          <w:color w:val="000000"/>
          <w:sz w:val="20"/>
        </w:rPr>
        <w:t xml:space="preserve"> (s</w:t>
      </w:r>
      <w:r w:rsidR="00185F46" w:rsidRPr="00CB6C02">
        <w:rPr>
          <w:rFonts w:ascii="Times New Roman" w:hAnsi="Times New Roman"/>
          <w:bCs/>
          <w:iCs/>
          <w:color w:val="000000"/>
          <w:sz w:val="20"/>
        </w:rPr>
        <w:t xml:space="preserve">łownie: 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dwieście trzy</w:t>
      </w:r>
      <w:r w:rsidR="007B425C" w:rsidRPr="00CB6C02">
        <w:rPr>
          <w:rFonts w:ascii="Times New Roman" w:hAnsi="Times New Roman"/>
          <w:bCs/>
          <w:iCs/>
          <w:color w:val="000000"/>
          <w:sz w:val="20"/>
        </w:rPr>
        <w:t xml:space="preserve"> tysi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ące si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e</w:t>
      </w:r>
      <w:r w:rsidR="00216509" w:rsidRPr="00CB6C02">
        <w:rPr>
          <w:rFonts w:ascii="Times New Roman" w:hAnsi="Times New Roman"/>
          <w:bCs/>
          <w:iCs/>
          <w:color w:val="000000"/>
          <w:sz w:val="20"/>
        </w:rPr>
        <w:t>demset jedenaście</w:t>
      </w:r>
      <w:r w:rsidR="007534FB" w:rsidRPr="00CB6C02">
        <w:rPr>
          <w:rFonts w:ascii="Times New Roman" w:hAnsi="Times New Roman"/>
          <w:bCs/>
          <w:iCs/>
          <w:color w:val="000000"/>
          <w:sz w:val="20"/>
        </w:rPr>
        <w:t xml:space="preserve"> złotych</w:t>
      </w:r>
      <w:r w:rsidR="006339D6" w:rsidRPr="00CB6C02">
        <w:rPr>
          <w:rFonts w:ascii="Times New Roman" w:hAnsi="Times New Roman"/>
          <w:bCs/>
          <w:iCs/>
          <w:color w:val="000000"/>
          <w:sz w:val="20"/>
        </w:rPr>
        <w:t xml:space="preserve"> 00/100</w:t>
      </w:r>
      <w:r w:rsidR="007534FB" w:rsidRPr="00CB6C02">
        <w:rPr>
          <w:rFonts w:ascii="Times New Roman" w:hAnsi="Times New Roman"/>
          <w:bCs/>
          <w:iCs/>
          <w:color w:val="000000"/>
          <w:sz w:val="20"/>
        </w:rPr>
        <w:t xml:space="preserve">). </w:t>
      </w:r>
    </w:p>
    <w:p w:rsidR="007534FB" w:rsidRPr="004F0628" w:rsidRDefault="007534FB" w:rsidP="007534FB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  <w:iCs/>
          <w:color w:val="000000"/>
          <w:sz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</w:rPr>
        <w:t xml:space="preserve">Wadium należy wpłacać przelewem na konto: </w:t>
      </w:r>
      <w:r w:rsidR="00E34B4A" w:rsidRPr="00CB6C02">
        <w:rPr>
          <w:rFonts w:ascii="Times New Roman" w:hAnsi="Times New Roman"/>
          <w:bCs/>
          <w:iCs/>
          <w:color w:val="000000"/>
          <w:sz w:val="20"/>
        </w:rPr>
        <w:t>PKO BP</w:t>
      </w:r>
      <w:r w:rsidR="006339D6" w:rsidRPr="00CB6C02">
        <w:rPr>
          <w:rFonts w:ascii="Times New Roman" w:hAnsi="Times New Roman"/>
          <w:bCs/>
          <w:iCs/>
          <w:color w:val="000000"/>
          <w:sz w:val="20"/>
        </w:rPr>
        <w:t xml:space="preserve"> Centrum Obsługi Klienta Korporacyjnego </w:t>
      </w:r>
      <w:r w:rsidR="00E34B4A" w:rsidRPr="00CB6C02">
        <w:rPr>
          <w:rFonts w:ascii="Times New Roman" w:hAnsi="Times New Roman"/>
          <w:bCs/>
          <w:iCs/>
          <w:color w:val="000000"/>
          <w:sz w:val="20"/>
        </w:rPr>
        <w:t xml:space="preserve">80 1020 2313 </w:t>
      </w:r>
      <w:r w:rsidR="00E34B4A" w:rsidRPr="004F0628">
        <w:rPr>
          <w:rFonts w:ascii="Times New Roman" w:hAnsi="Times New Roman"/>
          <w:bCs/>
          <w:iCs/>
          <w:color w:val="000000"/>
          <w:sz w:val="20"/>
        </w:rPr>
        <w:t>0000 3902 0552 1481 z</w:t>
      </w:r>
      <w:r w:rsidR="00BA416C" w:rsidRPr="004F0628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="00E34B4A" w:rsidRPr="004F0628">
        <w:rPr>
          <w:rFonts w:ascii="Times New Roman" w:hAnsi="Times New Roman"/>
          <w:bCs/>
          <w:iCs/>
          <w:color w:val="000000"/>
          <w:sz w:val="20"/>
        </w:rPr>
        <w:t>d</w:t>
      </w:r>
      <w:r w:rsidRPr="004F0628">
        <w:rPr>
          <w:rFonts w:ascii="Times New Roman" w:hAnsi="Times New Roman"/>
          <w:bCs/>
          <w:iCs/>
          <w:color w:val="000000"/>
          <w:sz w:val="20"/>
        </w:rPr>
        <w:t xml:space="preserve">opiskiem: </w:t>
      </w:r>
      <w:r w:rsidR="00196842" w:rsidRPr="004F0628">
        <w:rPr>
          <w:rFonts w:ascii="Times New Roman" w:hAnsi="Times New Roman"/>
          <w:b/>
          <w:bCs/>
          <w:iCs/>
          <w:color w:val="000000"/>
          <w:sz w:val="20"/>
        </w:rPr>
        <w:t>„W</w:t>
      </w:r>
      <w:r w:rsidR="00196842" w:rsidRPr="004F0628">
        <w:rPr>
          <w:rFonts w:ascii="Times New Roman" w:hAnsi="Times New Roman"/>
          <w:b/>
          <w:bCs/>
          <w:iCs/>
          <w:color w:val="000000"/>
          <w:sz w:val="20"/>
        </w:rPr>
        <w:t>a</w:t>
      </w:r>
      <w:r w:rsidR="00196842" w:rsidRPr="004F0628">
        <w:rPr>
          <w:rFonts w:ascii="Times New Roman" w:hAnsi="Times New Roman"/>
          <w:b/>
          <w:bCs/>
          <w:iCs/>
          <w:color w:val="000000"/>
          <w:sz w:val="20"/>
        </w:rPr>
        <w:t>dium - Przetarg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na</w:t>
      </w:r>
      <w:r w:rsidR="00465630"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sprzedaż</w:t>
      </w:r>
      <w:r w:rsidR="007B425C"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nieruchomości 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>usytuowa</w:t>
      </w:r>
      <w:r w:rsidR="007B425C" w:rsidRPr="004F0628">
        <w:rPr>
          <w:rFonts w:ascii="Times New Roman" w:hAnsi="Times New Roman"/>
          <w:b/>
          <w:bCs/>
          <w:iCs/>
          <w:color w:val="000000"/>
          <w:sz w:val="20"/>
        </w:rPr>
        <w:t>nej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w </w:t>
      </w:r>
      <w:r w:rsidR="0048116A"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               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>Chorzowie przy ul. Marii Skłodowskiej-Curie 3”</w:t>
      </w:r>
      <w:r w:rsidRPr="004F0628">
        <w:rPr>
          <w:rFonts w:ascii="Times New Roman" w:hAnsi="Times New Roman"/>
          <w:bCs/>
          <w:iCs/>
          <w:color w:val="000000"/>
          <w:sz w:val="20"/>
        </w:rPr>
        <w:t xml:space="preserve"> w terminie do </w:t>
      </w:r>
      <w:r w:rsidR="00C2465C" w:rsidRPr="004F0628">
        <w:rPr>
          <w:rFonts w:ascii="Times New Roman" w:hAnsi="Times New Roman"/>
          <w:bCs/>
          <w:iCs/>
          <w:color w:val="000000"/>
          <w:sz w:val="20"/>
        </w:rPr>
        <w:t>dnia</w:t>
      </w:r>
      <w:r w:rsidR="00505D36" w:rsidRPr="004F0628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="00AC6DE2" w:rsidRPr="004F0628">
        <w:rPr>
          <w:rFonts w:ascii="Times New Roman" w:hAnsi="Times New Roman"/>
          <w:b/>
          <w:iCs/>
          <w:color w:val="000000"/>
          <w:sz w:val="20"/>
        </w:rPr>
        <w:t>2</w:t>
      </w:r>
      <w:r w:rsidR="00DF4D6D" w:rsidRPr="004F0628">
        <w:rPr>
          <w:rFonts w:ascii="Times New Roman" w:hAnsi="Times New Roman"/>
          <w:b/>
          <w:iCs/>
          <w:color w:val="000000"/>
          <w:sz w:val="20"/>
        </w:rPr>
        <w:t>5</w:t>
      </w:r>
      <w:r w:rsidR="00AC6DE2" w:rsidRPr="004F0628">
        <w:rPr>
          <w:rFonts w:ascii="Times New Roman" w:hAnsi="Times New Roman"/>
          <w:b/>
          <w:iCs/>
          <w:color w:val="000000"/>
          <w:sz w:val="20"/>
        </w:rPr>
        <w:t xml:space="preserve"> lutego 2020</w:t>
      </w:r>
      <w:r w:rsidR="00505D36"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r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do godz. 14.</w:t>
      </w:r>
      <w:r w:rsidRPr="004F0628">
        <w:rPr>
          <w:rFonts w:ascii="Times New Roman" w:hAnsi="Times New Roman"/>
          <w:b/>
          <w:bCs/>
          <w:iCs/>
          <w:color w:val="000000"/>
          <w:sz w:val="20"/>
          <w:vertAlign w:val="superscript"/>
        </w:rPr>
        <w:t>00</w:t>
      </w:r>
      <w:r w:rsidRPr="004F0628">
        <w:rPr>
          <w:rFonts w:ascii="Times New Roman" w:hAnsi="Times New Roman"/>
          <w:bCs/>
          <w:iCs/>
          <w:color w:val="000000"/>
          <w:sz w:val="20"/>
        </w:rPr>
        <w:t>. Za datę wniesienia wadium uważa się dzień jego wpływu na wskazany wyżej rachunek. Wadium nie podlega</w:t>
      </w:r>
      <w:r w:rsidR="00C2465C" w:rsidRPr="004F0628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="00780F4A" w:rsidRPr="004F0628">
        <w:rPr>
          <w:rFonts w:ascii="Times New Roman" w:hAnsi="Times New Roman"/>
          <w:bCs/>
          <w:iCs/>
          <w:color w:val="000000"/>
          <w:sz w:val="20"/>
        </w:rPr>
        <w:t xml:space="preserve">   </w:t>
      </w:r>
      <w:r w:rsidRPr="004F0628">
        <w:rPr>
          <w:rFonts w:ascii="Times New Roman" w:hAnsi="Times New Roman"/>
          <w:bCs/>
          <w:iCs/>
          <w:color w:val="000000"/>
          <w:sz w:val="20"/>
        </w:rPr>
        <w:t>oproce</w:t>
      </w:r>
      <w:r w:rsidRPr="004F0628">
        <w:rPr>
          <w:rFonts w:ascii="Times New Roman" w:hAnsi="Times New Roman"/>
          <w:bCs/>
          <w:iCs/>
          <w:color w:val="000000"/>
          <w:sz w:val="20"/>
        </w:rPr>
        <w:t>n</w:t>
      </w:r>
      <w:r w:rsidRPr="004F0628">
        <w:rPr>
          <w:rFonts w:ascii="Times New Roman" w:hAnsi="Times New Roman"/>
          <w:bCs/>
          <w:iCs/>
          <w:color w:val="000000"/>
          <w:sz w:val="20"/>
        </w:rPr>
        <w:t>towaniu.</w:t>
      </w:r>
    </w:p>
    <w:p w:rsidR="007534FB" w:rsidRPr="004F0628" w:rsidRDefault="007534FB" w:rsidP="007534FB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iCs/>
          <w:color w:val="000000"/>
          <w:sz w:val="20"/>
        </w:rPr>
      </w:pPr>
      <w:r w:rsidRPr="004F0628">
        <w:rPr>
          <w:rFonts w:ascii="Times New Roman" w:hAnsi="Times New Roman"/>
          <w:bCs/>
          <w:iCs/>
          <w:color w:val="000000"/>
          <w:sz w:val="20"/>
        </w:rPr>
        <w:t>Ogłaszający przeta</w:t>
      </w:r>
      <w:r w:rsidR="00D25BBE" w:rsidRPr="004F0628">
        <w:rPr>
          <w:rFonts w:ascii="Times New Roman" w:hAnsi="Times New Roman"/>
          <w:bCs/>
          <w:iCs/>
          <w:color w:val="000000"/>
          <w:sz w:val="20"/>
        </w:rPr>
        <w:t xml:space="preserve">rg ustala </w:t>
      </w:r>
      <w:r w:rsidR="009B19D7" w:rsidRPr="004F0628">
        <w:rPr>
          <w:rFonts w:ascii="Times New Roman" w:hAnsi="Times New Roman"/>
          <w:bCs/>
          <w:iCs/>
          <w:color w:val="000000"/>
          <w:sz w:val="20"/>
        </w:rPr>
        <w:t>postąpienia</w:t>
      </w:r>
      <w:r w:rsidR="007B425C" w:rsidRPr="004F0628">
        <w:rPr>
          <w:rFonts w:ascii="Times New Roman" w:hAnsi="Times New Roman"/>
          <w:bCs/>
          <w:iCs/>
          <w:color w:val="000000"/>
          <w:sz w:val="20"/>
        </w:rPr>
        <w:t xml:space="preserve"> n</w:t>
      </w:r>
      <w:r w:rsidR="00196842" w:rsidRPr="004F0628">
        <w:rPr>
          <w:rFonts w:ascii="Times New Roman" w:hAnsi="Times New Roman"/>
          <w:bCs/>
          <w:iCs/>
          <w:color w:val="000000"/>
          <w:sz w:val="20"/>
        </w:rPr>
        <w:t xml:space="preserve">a kwotę </w:t>
      </w:r>
      <w:r w:rsidR="00216509" w:rsidRPr="004F0628">
        <w:rPr>
          <w:rFonts w:ascii="Times New Roman" w:hAnsi="Times New Roman"/>
          <w:b/>
          <w:bCs/>
          <w:iCs/>
          <w:color w:val="000000"/>
          <w:sz w:val="20"/>
        </w:rPr>
        <w:t>20.371</w:t>
      </w:r>
      <w:r w:rsidR="005B7BAB" w:rsidRPr="004F0628">
        <w:rPr>
          <w:rFonts w:ascii="Times New Roman" w:hAnsi="Times New Roman"/>
          <w:b/>
          <w:bCs/>
          <w:iCs/>
          <w:color w:val="000000"/>
          <w:sz w:val="20"/>
        </w:rPr>
        <w:t>,00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zł</w:t>
      </w:r>
      <w:r w:rsidRPr="004F0628">
        <w:rPr>
          <w:rFonts w:ascii="Times New Roman" w:hAnsi="Times New Roman"/>
          <w:bCs/>
          <w:iCs/>
          <w:color w:val="000000"/>
          <w:sz w:val="20"/>
        </w:rPr>
        <w:t xml:space="preserve"> (słownie:</w:t>
      </w:r>
      <w:r w:rsidR="00216509" w:rsidRPr="004F0628">
        <w:rPr>
          <w:rFonts w:ascii="Times New Roman" w:hAnsi="Times New Roman"/>
          <w:bCs/>
          <w:iCs/>
          <w:color w:val="000000"/>
          <w:sz w:val="20"/>
        </w:rPr>
        <w:t xml:space="preserve"> dwadzieścia </w:t>
      </w:r>
      <w:r w:rsidR="00BA416C" w:rsidRPr="004F0628">
        <w:rPr>
          <w:rFonts w:ascii="Times New Roman" w:hAnsi="Times New Roman"/>
          <w:bCs/>
          <w:iCs/>
          <w:color w:val="000000"/>
          <w:sz w:val="20"/>
        </w:rPr>
        <w:t xml:space="preserve">tysięcy </w:t>
      </w:r>
      <w:r w:rsidR="00216509" w:rsidRPr="004F0628">
        <w:rPr>
          <w:rFonts w:ascii="Times New Roman" w:hAnsi="Times New Roman"/>
          <w:bCs/>
          <w:iCs/>
          <w:color w:val="000000"/>
          <w:sz w:val="20"/>
        </w:rPr>
        <w:t xml:space="preserve">trzysta </w:t>
      </w:r>
      <w:r w:rsidR="00780F4A" w:rsidRPr="004F0628">
        <w:rPr>
          <w:rFonts w:ascii="Times New Roman" w:hAnsi="Times New Roman"/>
          <w:bCs/>
          <w:iCs/>
          <w:color w:val="000000"/>
          <w:sz w:val="20"/>
        </w:rPr>
        <w:t xml:space="preserve">            </w:t>
      </w:r>
      <w:r w:rsidR="00216509" w:rsidRPr="004F0628">
        <w:rPr>
          <w:rFonts w:ascii="Times New Roman" w:hAnsi="Times New Roman"/>
          <w:bCs/>
          <w:iCs/>
          <w:color w:val="000000"/>
          <w:sz w:val="20"/>
        </w:rPr>
        <w:t>siedemdziesiąt jeden</w:t>
      </w:r>
      <w:r w:rsidR="00D25BBE" w:rsidRPr="004F0628">
        <w:rPr>
          <w:rFonts w:ascii="Times New Roman" w:hAnsi="Times New Roman"/>
          <w:bCs/>
          <w:iCs/>
          <w:color w:val="000000"/>
          <w:sz w:val="20"/>
        </w:rPr>
        <w:t xml:space="preserve"> </w:t>
      </w:r>
      <w:r w:rsidRPr="004F0628">
        <w:rPr>
          <w:rFonts w:ascii="Times New Roman" w:hAnsi="Times New Roman"/>
          <w:bCs/>
          <w:iCs/>
          <w:color w:val="000000"/>
          <w:sz w:val="20"/>
        </w:rPr>
        <w:t>złoty</w:t>
      </w:r>
      <w:r w:rsidR="005B7BAB" w:rsidRPr="004F0628">
        <w:rPr>
          <w:rFonts w:ascii="Times New Roman" w:hAnsi="Times New Roman"/>
          <w:bCs/>
          <w:iCs/>
          <w:color w:val="000000"/>
          <w:sz w:val="20"/>
        </w:rPr>
        <w:t>ch 00/100</w:t>
      </w:r>
      <w:r w:rsidR="00196842" w:rsidRPr="004F0628">
        <w:rPr>
          <w:rFonts w:ascii="Times New Roman" w:hAnsi="Times New Roman"/>
          <w:bCs/>
          <w:iCs/>
          <w:color w:val="000000"/>
          <w:sz w:val="20"/>
        </w:rPr>
        <w:t>)</w:t>
      </w:r>
      <w:r w:rsidRPr="004F0628">
        <w:rPr>
          <w:rFonts w:ascii="Times New Roman" w:hAnsi="Times New Roman"/>
          <w:bCs/>
          <w:iCs/>
          <w:color w:val="000000"/>
          <w:sz w:val="20"/>
        </w:rPr>
        <w:t>.</w:t>
      </w:r>
    </w:p>
    <w:p w:rsidR="00D4702E" w:rsidRPr="00CB6C02" w:rsidRDefault="007534FB" w:rsidP="009B19D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</w:rPr>
      </w:pPr>
      <w:r w:rsidRPr="004F0628">
        <w:rPr>
          <w:rFonts w:ascii="Times New Roman" w:hAnsi="Times New Roman"/>
          <w:bCs/>
          <w:iCs/>
          <w:color w:val="000000"/>
          <w:sz w:val="20"/>
        </w:rPr>
        <w:t xml:space="preserve">Termin składania ofert ustala się na dzień </w:t>
      </w:r>
      <w:r w:rsidR="00AC6DE2" w:rsidRPr="004F0628">
        <w:rPr>
          <w:rFonts w:ascii="Times New Roman" w:hAnsi="Times New Roman"/>
          <w:b/>
          <w:iCs/>
          <w:color w:val="000000"/>
          <w:sz w:val="20"/>
        </w:rPr>
        <w:t>2</w:t>
      </w:r>
      <w:r w:rsidR="00DF4D6D" w:rsidRPr="004F0628">
        <w:rPr>
          <w:rFonts w:ascii="Times New Roman" w:hAnsi="Times New Roman"/>
          <w:b/>
          <w:iCs/>
          <w:color w:val="000000"/>
          <w:sz w:val="20"/>
        </w:rPr>
        <w:t>6</w:t>
      </w:r>
      <w:r w:rsidR="00AC6DE2" w:rsidRPr="004F0628">
        <w:rPr>
          <w:rFonts w:ascii="Times New Roman" w:hAnsi="Times New Roman"/>
          <w:b/>
          <w:iCs/>
          <w:color w:val="000000"/>
          <w:sz w:val="20"/>
        </w:rPr>
        <w:t xml:space="preserve"> lutego 2020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r. do godziny 1</w:t>
      </w:r>
      <w:r w:rsidR="00DF4D6D" w:rsidRPr="004F0628">
        <w:rPr>
          <w:rFonts w:ascii="Times New Roman" w:hAnsi="Times New Roman"/>
          <w:b/>
          <w:bCs/>
          <w:iCs/>
          <w:color w:val="000000"/>
          <w:sz w:val="20"/>
        </w:rPr>
        <w:t>3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</w:t>
      </w:r>
      <w:r w:rsidRPr="004F0628">
        <w:rPr>
          <w:rFonts w:ascii="Times New Roman" w:hAnsi="Times New Roman"/>
          <w:b/>
          <w:bCs/>
          <w:iCs/>
          <w:color w:val="000000"/>
          <w:sz w:val="20"/>
          <w:vertAlign w:val="superscript"/>
        </w:rPr>
        <w:t>00</w:t>
      </w:r>
      <w:r w:rsidRPr="004F0628">
        <w:rPr>
          <w:rFonts w:ascii="Times New Roman" w:hAnsi="Times New Roman"/>
          <w:bCs/>
          <w:iCs/>
          <w:color w:val="000000"/>
          <w:sz w:val="20"/>
          <w:vertAlign w:val="superscript"/>
        </w:rPr>
        <w:t>.</w:t>
      </w:r>
      <w:r w:rsidRPr="004F0628">
        <w:rPr>
          <w:rFonts w:ascii="Times New Roman" w:hAnsi="Times New Roman"/>
          <w:bCs/>
          <w:iCs/>
          <w:color w:val="000000"/>
          <w:sz w:val="20"/>
        </w:rPr>
        <w:t xml:space="preserve"> Oferty w zamkniętych kope</w:t>
      </w:r>
      <w:r w:rsidRPr="004F0628">
        <w:rPr>
          <w:rFonts w:ascii="Times New Roman" w:hAnsi="Times New Roman"/>
          <w:bCs/>
          <w:iCs/>
          <w:color w:val="000000"/>
          <w:sz w:val="20"/>
        </w:rPr>
        <w:t>r</w:t>
      </w:r>
      <w:r w:rsidRPr="004F0628">
        <w:rPr>
          <w:rFonts w:ascii="Times New Roman" w:hAnsi="Times New Roman"/>
          <w:bCs/>
          <w:iCs/>
          <w:color w:val="000000"/>
          <w:sz w:val="20"/>
        </w:rPr>
        <w:t>tach należy złożyć w podanym terminie w sekretar</w:t>
      </w:r>
      <w:r w:rsidR="009B19D7" w:rsidRPr="004F0628">
        <w:rPr>
          <w:rFonts w:ascii="Times New Roman" w:hAnsi="Times New Roman"/>
          <w:bCs/>
          <w:iCs/>
          <w:color w:val="000000"/>
          <w:sz w:val="20"/>
        </w:rPr>
        <w:t>iacie WPRD</w:t>
      </w:r>
      <w:r w:rsidRPr="004F0628">
        <w:rPr>
          <w:rFonts w:ascii="Times New Roman" w:hAnsi="Times New Roman"/>
          <w:bCs/>
          <w:iCs/>
          <w:color w:val="000000"/>
          <w:sz w:val="20"/>
        </w:rPr>
        <w:t xml:space="preserve"> S.A. względnie przesłać do dnia </w:t>
      </w:r>
      <w:r w:rsidR="0048116A" w:rsidRPr="004F0628">
        <w:rPr>
          <w:rFonts w:ascii="Times New Roman" w:hAnsi="Times New Roman"/>
          <w:bCs/>
          <w:iCs/>
          <w:color w:val="000000"/>
          <w:sz w:val="20"/>
        </w:rPr>
        <w:t xml:space="preserve">               </w:t>
      </w:r>
      <w:r w:rsidR="00780F4A" w:rsidRPr="004F0628">
        <w:rPr>
          <w:rFonts w:ascii="Times New Roman" w:hAnsi="Times New Roman"/>
          <w:bCs/>
          <w:iCs/>
          <w:color w:val="000000"/>
          <w:sz w:val="20"/>
        </w:rPr>
        <w:t xml:space="preserve">                 </w:t>
      </w:r>
      <w:r w:rsidR="00AC6DE2" w:rsidRPr="004F0628">
        <w:rPr>
          <w:rFonts w:ascii="Times New Roman" w:hAnsi="Times New Roman"/>
          <w:b/>
          <w:iCs/>
          <w:color w:val="000000"/>
          <w:sz w:val="20"/>
        </w:rPr>
        <w:t>2</w:t>
      </w:r>
      <w:r w:rsidR="00DF4D6D" w:rsidRPr="004F0628">
        <w:rPr>
          <w:rFonts w:ascii="Times New Roman" w:hAnsi="Times New Roman"/>
          <w:b/>
          <w:iCs/>
          <w:color w:val="000000"/>
          <w:sz w:val="20"/>
        </w:rPr>
        <w:t>6</w:t>
      </w:r>
      <w:r w:rsidR="00AC6DE2" w:rsidRPr="004F0628">
        <w:rPr>
          <w:rFonts w:ascii="Times New Roman" w:hAnsi="Times New Roman"/>
          <w:b/>
          <w:iCs/>
          <w:color w:val="000000"/>
          <w:sz w:val="20"/>
        </w:rPr>
        <w:t xml:space="preserve"> lutego 2020</w:t>
      </w:r>
      <w:r w:rsidR="007B425C" w:rsidRPr="004F0628">
        <w:rPr>
          <w:rFonts w:ascii="Times New Roman" w:hAnsi="Times New Roman"/>
          <w:b/>
          <w:bCs/>
          <w:iCs/>
          <w:color w:val="000000"/>
          <w:sz w:val="20"/>
        </w:rPr>
        <w:t xml:space="preserve"> r</w:t>
      </w:r>
      <w:r w:rsidRPr="004F0628">
        <w:rPr>
          <w:rFonts w:ascii="Times New Roman" w:hAnsi="Times New Roman"/>
          <w:b/>
          <w:bCs/>
          <w:iCs/>
          <w:color w:val="000000"/>
          <w:sz w:val="20"/>
        </w:rPr>
        <w:t>. do godziny 1</w:t>
      </w:r>
      <w:r w:rsidR="00DF4D6D" w:rsidRPr="004F0628">
        <w:rPr>
          <w:rFonts w:ascii="Times New Roman" w:hAnsi="Times New Roman"/>
          <w:b/>
          <w:bCs/>
          <w:iCs/>
          <w:color w:val="000000"/>
          <w:sz w:val="20"/>
        </w:rPr>
        <w:t>3</w:t>
      </w:r>
      <w:r w:rsidRPr="004F0628">
        <w:rPr>
          <w:rFonts w:ascii="Times New Roman" w:hAnsi="Times New Roman"/>
          <w:b/>
          <w:bCs/>
          <w:iCs/>
          <w:color w:val="000000"/>
          <w:sz w:val="20"/>
          <w:vertAlign w:val="superscript"/>
        </w:rPr>
        <w:t>00</w:t>
      </w:r>
      <w:r w:rsidRPr="004F0628">
        <w:rPr>
          <w:rFonts w:ascii="Times New Roman" w:hAnsi="Times New Roman"/>
          <w:bCs/>
          <w:iCs/>
          <w:color w:val="000000"/>
          <w:sz w:val="20"/>
          <w:vertAlign w:val="superscript"/>
        </w:rPr>
        <w:t xml:space="preserve"> </w:t>
      </w:r>
      <w:r w:rsidR="009B19D7" w:rsidRPr="004F0628">
        <w:rPr>
          <w:rFonts w:ascii="Times New Roman" w:hAnsi="Times New Roman"/>
          <w:bCs/>
          <w:iCs/>
          <w:color w:val="000000"/>
          <w:sz w:val="20"/>
        </w:rPr>
        <w:t xml:space="preserve">na adres WPRD </w:t>
      </w:r>
      <w:r w:rsidRPr="004F0628">
        <w:rPr>
          <w:rFonts w:ascii="Times New Roman" w:hAnsi="Times New Roman"/>
          <w:bCs/>
          <w:iCs/>
          <w:color w:val="000000"/>
          <w:sz w:val="20"/>
        </w:rPr>
        <w:t>S.A. (decyduje data i godzina wpływu).</w:t>
      </w:r>
      <w:r w:rsidR="009B19D7" w:rsidRPr="004F0628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 xml:space="preserve">Przedmiot </w:t>
      </w:r>
      <w:r w:rsidR="00780F4A" w:rsidRPr="004F0628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>przeta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>r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 xml:space="preserve">gu </w:t>
      </w:r>
      <w:r w:rsidR="00721E05" w:rsidRPr="004F0628">
        <w:rPr>
          <w:rFonts w:ascii="Times New Roman" w:hAnsi="Times New Roman"/>
          <w:color w:val="000000"/>
          <w:sz w:val="20"/>
          <w:szCs w:val="20"/>
        </w:rPr>
        <w:t xml:space="preserve">oraz dokumenty 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>można o</w:t>
      </w:r>
      <w:r w:rsidR="003E4CCB" w:rsidRPr="004F0628">
        <w:rPr>
          <w:rFonts w:ascii="Times New Roman" w:hAnsi="Times New Roman"/>
          <w:color w:val="000000"/>
          <w:sz w:val="20"/>
          <w:szCs w:val="20"/>
        </w:rPr>
        <w:t xml:space="preserve">glądać przy ul. Marii Skłodowskiej-Curie 3 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>w Chorzow</w:t>
      </w:r>
      <w:r w:rsidR="0095364B" w:rsidRPr="004F0628">
        <w:rPr>
          <w:rFonts w:ascii="Times New Roman" w:hAnsi="Times New Roman"/>
          <w:color w:val="000000"/>
          <w:sz w:val="20"/>
          <w:szCs w:val="20"/>
        </w:rPr>
        <w:t xml:space="preserve">ie, w dni robocze </w:t>
      </w:r>
      <w:r w:rsidR="00780F4A" w:rsidRPr="004F06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71E20" w:rsidRPr="004F0628">
        <w:rPr>
          <w:rFonts w:ascii="Times New Roman" w:hAnsi="Times New Roman"/>
          <w:color w:val="000000"/>
          <w:sz w:val="20"/>
          <w:szCs w:val="20"/>
        </w:rPr>
        <w:t>od</w:t>
      </w:r>
      <w:r w:rsidR="0095364B" w:rsidRPr="004F0628">
        <w:rPr>
          <w:rFonts w:ascii="Times New Roman" w:hAnsi="Times New Roman"/>
          <w:color w:val="000000"/>
          <w:sz w:val="20"/>
          <w:szCs w:val="20"/>
        </w:rPr>
        <w:t xml:space="preserve"> dnia</w:t>
      </w:r>
      <w:r w:rsidR="00780F4A" w:rsidRPr="004F06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C6DE2" w:rsidRPr="004F0628">
        <w:rPr>
          <w:rFonts w:ascii="Times New Roman" w:hAnsi="Times New Roman"/>
          <w:color w:val="000000"/>
          <w:sz w:val="20"/>
          <w:szCs w:val="20"/>
        </w:rPr>
        <w:t>23 stycznia</w:t>
      </w:r>
      <w:r w:rsidR="007A4910" w:rsidRPr="004F0628">
        <w:rPr>
          <w:rFonts w:ascii="Times New Roman" w:hAnsi="Times New Roman"/>
          <w:color w:val="000000"/>
          <w:sz w:val="20"/>
          <w:szCs w:val="20"/>
        </w:rPr>
        <w:t xml:space="preserve"> 2020 r.</w:t>
      </w:r>
      <w:r w:rsidR="00C06D4A" w:rsidRPr="004F0628">
        <w:rPr>
          <w:rFonts w:ascii="Times New Roman" w:hAnsi="Times New Roman"/>
          <w:color w:val="000000"/>
          <w:sz w:val="20"/>
          <w:szCs w:val="20"/>
        </w:rPr>
        <w:t xml:space="preserve"> do dnia</w:t>
      </w:r>
      <w:r w:rsidR="00216509" w:rsidRPr="004F06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A4910" w:rsidRPr="004F0628">
        <w:rPr>
          <w:rFonts w:ascii="Times New Roman" w:hAnsi="Times New Roman"/>
          <w:color w:val="000000"/>
          <w:sz w:val="20"/>
          <w:szCs w:val="20"/>
        </w:rPr>
        <w:t>25 lutego 2020</w:t>
      </w:r>
      <w:r w:rsidR="004D6C47" w:rsidRPr="004F062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21E05" w:rsidRPr="004F0628">
        <w:rPr>
          <w:rFonts w:ascii="Times New Roman" w:hAnsi="Times New Roman"/>
          <w:color w:val="000000"/>
          <w:sz w:val="20"/>
          <w:szCs w:val="20"/>
        </w:rPr>
        <w:t>r.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 xml:space="preserve"> w godzinach od 8.</w:t>
      </w:r>
      <w:r w:rsidR="00295710" w:rsidRPr="004F0628">
        <w:rPr>
          <w:rFonts w:ascii="Times New Roman" w:hAnsi="Times New Roman"/>
          <w:color w:val="000000"/>
          <w:sz w:val="20"/>
          <w:szCs w:val="20"/>
          <w:vertAlign w:val="superscript"/>
        </w:rPr>
        <w:t>00</w:t>
      </w:r>
      <w:r w:rsidR="00295710" w:rsidRPr="004F0628">
        <w:rPr>
          <w:rFonts w:ascii="Times New Roman" w:hAnsi="Times New Roman"/>
          <w:color w:val="000000"/>
          <w:sz w:val="20"/>
          <w:szCs w:val="20"/>
        </w:rPr>
        <w:t xml:space="preserve"> do 14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>.</w:t>
      </w:r>
      <w:r w:rsidR="00295710" w:rsidRPr="00CB6C02">
        <w:rPr>
          <w:rFonts w:ascii="Times New Roman" w:hAnsi="Times New Roman"/>
          <w:color w:val="000000"/>
          <w:sz w:val="20"/>
          <w:szCs w:val="20"/>
          <w:vertAlign w:val="superscript"/>
        </w:rPr>
        <w:t>00</w:t>
      </w:r>
      <w:r w:rsidR="00C2465C" w:rsidRPr="00CB6C02">
        <w:rPr>
          <w:rFonts w:ascii="Times New Roman" w:hAnsi="Times New Roman"/>
          <w:color w:val="000000"/>
          <w:sz w:val="20"/>
          <w:szCs w:val="20"/>
        </w:rPr>
        <w:t>, po</w:t>
      </w:r>
      <w:r w:rsidR="009B19D7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>wcześniejszym</w:t>
      </w:r>
      <w:r w:rsidR="00780F4A"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 xml:space="preserve"> uzgodnieniu term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>i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>nu pod numerem tel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>e</w:t>
      </w:r>
      <w:r w:rsidR="00295710" w:rsidRPr="00CB6C02">
        <w:rPr>
          <w:rFonts w:ascii="Times New Roman" w:hAnsi="Times New Roman"/>
          <w:color w:val="000000"/>
          <w:sz w:val="20"/>
          <w:szCs w:val="20"/>
        </w:rPr>
        <w:t>fo</w:t>
      </w:r>
      <w:r w:rsidR="001968EF" w:rsidRPr="00CB6C02">
        <w:rPr>
          <w:rFonts w:ascii="Times New Roman" w:hAnsi="Times New Roman"/>
          <w:color w:val="000000"/>
          <w:sz w:val="20"/>
          <w:szCs w:val="20"/>
        </w:rPr>
        <w:t xml:space="preserve">nu </w:t>
      </w:r>
      <w:r w:rsidR="006339D6" w:rsidRPr="00CB6C02">
        <w:rPr>
          <w:rFonts w:ascii="Times New Roman" w:hAnsi="Times New Roman"/>
          <w:color w:val="000000"/>
          <w:sz w:val="20"/>
          <w:szCs w:val="20"/>
        </w:rPr>
        <w:t>697-091-600, 603-922-287</w:t>
      </w:r>
      <w:r w:rsidR="009B19D7" w:rsidRPr="00CB6C02">
        <w:rPr>
          <w:rFonts w:ascii="Times New Roman" w:hAnsi="Times New Roman"/>
          <w:color w:val="000000"/>
          <w:sz w:val="20"/>
          <w:szCs w:val="20"/>
        </w:rPr>
        <w:t>.</w:t>
      </w:r>
    </w:p>
    <w:p w:rsidR="00B450B3" w:rsidRPr="00CB6C02" w:rsidRDefault="00B450B3" w:rsidP="009B19D7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 xml:space="preserve">Oferta złożona do przetargu winna zawierać: </w:t>
      </w:r>
    </w:p>
    <w:p w:rsidR="00B450B3" w:rsidRPr="00CB6C02" w:rsidRDefault="001D6B8B" w:rsidP="009B19D7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a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)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ab/>
        <w:t>imię, nazwisko i adres lub nazwę (firmę) i siedzibę oferenta,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b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>)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ab/>
      </w:r>
      <w:r w:rsidR="00476022" w:rsidRPr="00CB6C02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oferowaną cenę,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c)</w:t>
      </w:r>
      <w:r w:rsidRPr="00CB6C02">
        <w:rPr>
          <w:rFonts w:ascii="Times New Roman" w:hAnsi="Times New Roman"/>
          <w:color w:val="000000"/>
          <w:sz w:val="20"/>
          <w:szCs w:val="20"/>
        </w:rPr>
        <w:tab/>
      </w:r>
      <w:r w:rsidR="00476022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kopię dowodu wpłaty wadium,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d)</w:t>
      </w:r>
      <w:r w:rsidRPr="00CB6C02">
        <w:rPr>
          <w:rFonts w:ascii="Times New Roman" w:hAnsi="Times New Roman"/>
          <w:color w:val="000000"/>
          <w:sz w:val="20"/>
          <w:szCs w:val="20"/>
        </w:rPr>
        <w:tab/>
      </w:r>
      <w:r w:rsidR="00476022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oświadczenie o zapoznaniu się ze stanem faktycznym i prawnym przedmiotu </w:t>
      </w:r>
      <w:r w:rsidR="001D6B8B" w:rsidRPr="00CB6C02">
        <w:rPr>
          <w:rFonts w:ascii="Times New Roman" w:hAnsi="Times New Roman"/>
          <w:color w:val="000000"/>
          <w:sz w:val="20"/>
          <w:szCs w:val="20"/>
        </w:rPr>
        <w:t xml:space="preserve">licytacji oraz 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warunkami </w:t>
      </w:r>
      <w:r w:rsidR="001D6B8B" w:rsidRPr="00CB6C02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CB6C02">
        <w:rPr>
          <w:rFonts w:ascii="Times New Roman" w:hAnsi="Times New Roman"/>
          <w:color w:val="000000"/>
          <w:sz w:val="20"/>
          <w:szCs w:val="20"/>
        </w:rPr>
        <w:t>lic</w:t>
      </w:r>
      <w:r w:rsidRPr="00CB6C02">
        <w:rPr>
          <w:rFonts w:ascii="Times New Roman" w:hAnsi="Times New Roman"/>
          <w:color w:val="000000"/>
          <w:sz w:val="20"/>
          <w:szCs w:val="20"/>
        </w:rPr>
        <w:t>y</w:t>
      </w:r>
      <w:r w:rsidRPr="00CB6C02">
        <w:rPr>
          <w:rFonts w:ascii="Times New Roman" w:hAnsi="Times New Roman"/>
          <w:color w:val="000000"/>
          <w:sz w:val="20"/>
          <w:szCs w:val="20"/>
        </w:rPr>
        <w:t>tacji,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e)</w:t>
      </w:r>
      <w:r w:rsidRPr="00CB6C02">
        <w:rPr>
          <w:rFonts w:ascii="Times New Roman" w:hAnsi="Times New Roman"/>
          <w:color w:val="000000"/>
          <w:sz w:val="20"/>
          <w:szCs w:val="20"/>
        </w:rPr>
        <w:tab/>
      </w:r>
      <w:r w:rsidR="00476022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1D6B8B" w:rsidRPr="00CB6C02">
        <w:rPr>
          <w:rFonts w:ascii="Times New Roman" w:hAnsi="Times New Roman"/>
          <w:color w:val="000000"/>
          <w:sz w:val="20"/>
          <w:szCs w:val="20"/>
        </w:rPr>
        <w:t>o</w:t>
      </w:r>
      <w:r w:rsidRPr="00CB6C02">
        <w:rPr>
          <w:rFonts w:ascii="Times New Roman" w:hAnsi="Times New Roman"/>
          <w:color w:val="000000"/>
          <w:sz w:val="20"/>
          <w:szCs w:val="20"/>
        </w:rPr>
        <w:t>świadczenie oferenta, iż nie wnosi on żadnych zastrzeżeń, co do warunków licytacji,</w:t>
      </w:r>
    </w:p>
    <w:p w:rsidR="00B450B3" w:rsidRPr="00CB6C02" w:rsidRDefault="001D6B8B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f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>)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ab/>
        <w:t xml:space="preserve">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oświadczenia o nie</w:t>
      </w:r>
      <w:r w:rsidR="005B7BAB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 xml:space="preserve">wnoszeniu – teraz i w przyszłości – żadnych roszczeń i zastrzeżeń w tym przedmiocie względem Sprzedającego z tytułu ewentualnych wad przedmiotu sprzedaży, 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lastRenderedPageBreak/>
        <w:t>g)</w:t>
      </w:r>
      <w:r w:rsidRPr="00CB6C02">
        <w:rPr>
          <w:rFonts w:ascii="Times New Roman" w:hAnsi="Times New Roman"/>
          <w:color w:val="000000"/>
          <w:sz w:val="20"/>
          <w:szCs w:val="20"/>
        </w:rPr>
        <w:tab/>
      </w:r>
      <w:r w:rsidR="001D6B8B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aktualny wypis z rejestru przedsiębiorstw lub ewidencji podmiotów gospodar</w:t>
      </w:r>
      <w:r w:rsidR="001D6B8B" w:rsidRPr="00CB6C02">
        <w:rPr>
          <w:rFonts w:ascii="Times New Roman" w:hAnsi="Times New Roman"/>
          <w:color w:val="000000"/>
          <w:sz w:val="20"/>
          <w:szCs w:val="20"/>
        </w:rPr>
        <w:t xml:space="preserve">czych (nie starszy niż 3        </w:t>
      </w:r>
      <w:r w:rsidRPr="00CB6C02">
        <w:rPr>
          <w:rFonts w:ascii="Times New Roman" w:hAnsi="Times New Roman"/>
          <w:color w:val="000000"/>
          <w:sz w:val="20"/>
          <w:szCs w:val="20"/>
        </w:rPr>
        <w:t>mi</w:t>
      </w:r>
      <w:r w:rsidRPr="00CB6C02">
        <w:rPr>
          <w:rFonts w:ascii="Times New Roman" w:hAnsi="Times New Roman"/>
          <w:color w:val="000000"/>
          <w:sz w:val="20"/>
          <w:szCs w:val="20"/>
        </w:rPr>
        <w:t>e</w:t>
      </w:r>
      <w:r w:rsidRPr="00CB6C02">
        <w:rPr>
          <w:rFonts w:ascii="Times New Roman" w:hAnsi="Times New Roman"/>
          <w:color w:val="000000"/>
          <w:sz w:val="20"/>
          <w:szCs w:val="20"/>
        </w:rPr>
        <w:t>siące),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h)</w:t>
      </w:r>
      <w:r w:rsidRPr="00CB6C02">
        <w:rPr>
          <w:rFonts w:ascii="Times New Roman" w:hAnsi="Times New Roman"/>
          <w:color w:val="000000"/>
          <w:sz w:val="20"/>
          <w:szCs w:val="20"/>
        </w:rPr>
        <w:tab/>
      </w:r>
      <w:r w:rsidR="001D6B8B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oryginał pełnomocnictwa do reprezentowania uczestnika przetargu,</w:t>
      </w:r>
    </w:p>
    <w:p w:rsidR="00B450B3" w:rsidRPr="00CB6C02" w:rsidRDefault="00972FE9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i/>
          <w:color w:val="000000"/>
          <w:sz w:val="20"/>
          <w:szCs w:val="20"/>
        </w:rPr>
        <w:t>i)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ab/>
        <w:t xml:space="preserve">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kserokopię dokumentu potwierdzające</w:t>
      </w:r>
      <w:r w:rsidR="005B7BAB" w:rsidRPr="00CB6C02">
        <w:rPr>
          <w:rFonts w:ascii="Times New Roman" w:hAnsi="Times New Roman"/>
          <w:color w:val="000000"/>
          <w:sz w:val="20"/>
          <w:szCs w:val="20"/>
        </w:rPr>
        <w:t>go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 xml:space="preserve"> tożsamość osoby</w:t>
      </w:r>
      <w:r w:rsidR="005B7BAB" w:rsidRPr="00CB6C02">
        <w:rPr>
          <w:rFonts w:ascii="Times New Roman" w:hAnsi="Times New Roman"/>
          <w:color w:val="000000"/>
          <w:sz w:val="20"/>
          <w:szCs w:val="20"/>
        </w:rPr>
        <w:t>.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Oferta winna być zszyta, strony ponumerowane, a zapisane podpisane lub parafowane przez osoby                upoważnione.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Do licytacji nie będzie dopuszczona osoba, która nie złożyła pisemnej oferty. Oferent związany jest ofertą w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terminie 45 dni licząc od dnia przetargu. Do licytacji zostaną dopuszczeni jedynie oferenci, którzy złożyli ważne oferty z</w:t>
      </w:r>
      <w:r w:rsidR="00795844" w:rsidRPr="00CB6C02">
        <w:rPr>
          <w:rFonts w:ascii="Times New Roman" w:hAnsi="Times New Roman"/>
          <w:color w:val="000000"/>
          <w:sz w:val="20"/>
          <w:szCs w:val="20"/>
        </w:rPr>
        <w:t xml:space="preserve"> ceną nie niższą niż cena 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wywoławcza. 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Stawienie się jednego uczestnika licytacji wystarcza do odbycia się licytacji.</w:t>
      </w:r>
    </w:p>
    <w:p w:rsidR="00D4702E" w:rsidRPr="00CB6C02" w:rsidRDefault="00D4702E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CB6C02">
        <w:rPr>
          <w:rFonts w:ascii="Times New Roman" w:hAnsi="Times New Roman"/>
          <w:bCs/>
          <w:iCs/>
          <w:color w:val="000000"/>
          <w:sz w:val="20"/>
          <w:szCs w:val="20"/>
        </w:rPr>
        <w:t>Licytacja odbędzie się w dniu</w:t>
      </w:r>
      <w:r w:rsidR="004D6C47" w:rsidRPr="00CB6C02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="007A4910">
        <w:rPr>
          <w:rFonts w:ascii="Times New Roman" w:hAnsi="Times New Roman"/>
          <w:b/>
          <w:iCs/>
          <w:color w:val="000000"/>
          <w:sz w:val="20"/>
          <w:szCs w:val="20"/>
        </w:rPr>
        <w:t>26 lutego 2020</w:t>
      </w:r>
      <w:r w:rsidRPr="00CB6C02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roku o god</w:t>
      </w:r>
      <w:r w:rsidR="004D6C47" w:rsidRPr="00CB6C02">
        <w:rPr>
          <w:rFonts w:ascii="Times New Roman" w:hAnsi="Times New Roman"/>
          <w:b/>
          <w:bCs/>
          <w:iCs/>
          <w:color w:val="000000"/>
          <w:sz w:val="20"/>
          <w:szCs w:val="20"/>
        </w:rPr>
        <w:t>zinie 1</w:t>
      </w:r>
      <w:r w:rsidR="007A4910">
        <w:rPr>
          <w:rFonts w:ascii="Times New Roman" w:hAnsi="Times New Roman"/>
          <w:b/>
          <w:bCs/>
          <w:iCs/>
          <w:color w:val="000000"/>
          <w:sz w:val="20"/>
          <w:szCs w:val="20"/>
        </w:rPr>
        <w:t>4</w:t>
      </w:r>
      <w:r w:rsidRPr="00CB6C02">
        <w:rPr>
          <w:rFonts w:ascii="Times New Roman" w:hAnsi="Times New Roman"/>
          <w:b/>
          <w:bCs/>
          <w:iCs/>
          <w:color w:val="000000"/>
          <w:sz w:val="20"/>
          <w:szCs w:val="20"/>
          <w:vertAlign w:val="superscript"/>
        </w:rPr>
        <w:t xml:space="preserve">00 </w:t>
      </w:r>
      <w:r w:rsidRPr="00CB6C02">
        <w:rPr>
          <w:rFonts w:ascii="Times New Roman" w:hAnsi="Times New Roman"/>
          <w:bCs/>
          <w:iCs/>
          <w:color w:val="000000"/>
          <w:sz w:val="20"/>
          <w:szCs w:val="20"/>
        </w:rPr>
        <w:t xml:space="preserve">w siedzibie WPRD S.A. w </w:t>
      </w:r>
      <w:r w:rsidR="004D6C47" w:rsidRPr="00CB6C02">
        <w:rPr>
          <w:rFonts w:ascii="Times New Roman" w:hAnsi="Times New Roman"/>
          <w:bCs/>
          <w:iCs/>
          <w:color w:val="000000"/>
          <w:sz w:val="20"/>
          <w:szCs w:val="20"/>
        </w:rPr>
        <w:t>Katow</w:t>
      </w:r>
      <w:r w:rsidR="004D6C47" w:rsidRPr="00CB6C02">
        <w:rPr>
          <w:rFonts w:ascii="Times New Roman" w:hAnsi="Times New Roman"/>
          <w:bCs/>
          <w:iCs/>
          <w:color w:val="000000"/>
          <w:sz w:val="20"/>
          <w:szCs w:val="20"/>
        </w:rPr>
        <w:t>i</w:t>
      </w:r>
      <w:r w:rsidR="004D6C47" w:rsidRPr="00CB6C02">
        <w:rPr>
          <w:rFonts w:ascii="Times New Roman" w:hAnsi="Times New Roman"/>
          <w:bCs/>
          <w:iCs/>
          <w:color w:val="000000"/>
          <w:sz w:val="20"/>
          <w:szCs w:val="20"/>
        </w:rPr>
        <w:t xml:space="preserve">cach </w:t>
      </w:r>
      <w:r w:rsidRPr="00CB6C02">
        <w:rPr>
          <w:rFonts w:ascii="Times New Roman" w:hAnsi="Times New Roman"/>
          <w:bCs/>
          <w:iCs/>
          <w:color w:val="000000"/>
          <w:sz w:val="20"/>
          <w:szCs w:val="20"/>
        </w:rPr>
        <w:t>przy ul. M</w:t>
      </w:r>
      <w:r w:rsidR="004D6C47" w:rsidRPr="00CB6C02">
        <w:rPr>
          <w:rFonts w:ascii="Times New Roman" w:hAnsi="Times New Roman"/>
          <w:bCs/>
          <w:iCs/>
          <w:color w:val="000000"/>
          <w:sz w:val="20"/>
          <w:szCs w:val="20"/>
        </w:rPr>
        <w:t>iedzianej</w:t>
      </w:r>
      <w:r w:rsidR="005B7BAB" w:rsidRPr="00CB6C02">
        <w:rPr>
          <w:rFonts w:ascii="Times New Roman" w:hAnsi="Times New Roman"/>
          <w:bCs/>
          <w:iCs/>
          <w:color w:val="000000"/>
          <w:sz w:val="20"/>
          <w:szCs w:val="20"/>
        </w:rPr>
        <w:t xml:space="preserve"> 5</w:t>
      </w:r>
      <w:r w:rsidRPr="00CB6C02">
        <w:rPr>
          <w:rFonts w:ascii="Times New Roman" w:hAnsi="Times New Roman"/>
          <w:bCs/>
          <w:iCs/>
          <w:color w:val="000000"/>
          <w:sz w:val="20"/>
          <w:szCs w:val="20"/>
        </w:rPr>
        <w:t xml:space="preserve">, w sali konferencyjnej </w:t>
      </w:r>
      <w:r w:rsidR="005B7BAB" w:rsidRPr="00CB6C02">
        <w:rPr>
          <w:rFonts w:ascii="Times New Roman" w:hAnsi="Times New Roman"/>
          <w:bCs/>
          <w:iCs/>
          <w:color w:val="000000"/>
          <w:sz w:val="20"/>
          <w:szCs w:val="20"/>
        </w:rPr>
        <w:t>(parter</w:t>
      </w:r>
      <w:r w:rsidRPr="00CB6C02">
        <w:rPr>
          <w:rFonts w:ascii="Times New Roman" w:hAnsi="Times New Roman"/>
          <w:bCs/>
          <w:iCs/>
          <w:color w:val="000000"/>
          <w:sz w:val="20"/>
          <w:szCs w:val="20"/>
        </w:rPr>
        <w:t>).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Ponadto osoba fizyczna będąca w związku małżeńskim obowiązana jest</w:t>
      </w:r>
      <w:r w:rsidR="004C4F4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wskazać czy występuje w imieniu    wł</w:t>
      </w:r>
      <w:r w:rsidRPr="00CB6C02">
        <w:rPr>
          <w:rFonts w:ascii="Times New Roman" w:hAnsi="Times New Roman"/>
          <w:color w:val="000000"/>
          <w:sz w:val="20"/>
          <w:szCs w:val="20"/>
        </w:rPr>
        <w:t>a</w:t>
      </w:r>
      <w:r w:rsidRPr="00CB6C02">
        <w:rPr>
          <w:rFonts w:ascii="Times New Roman" w:hAnsi="Times New Roman"/>
          <w:color w:val="000000"/>
          <w:sz w:val="20"/>
          <w:szCs w:val="20"/>
        </w:rPr>
        <w:t>snym, czy też zamierza nabyć nieruchomość w imieniu swoim i małżonka na majątek wspólny i wówczas obowi</w:t>
      </w:r>
      <w:r w:rsidRPr="00CB6C02">
        <w:rPr>
          <w:rFonts w:ascii="Times New Roman" w:hAnsi="Times New Roman"/>
          <w:color w:val="000000"/>
          <w:sz w:val="20"/>
          <w:szCs w:val="20"/>
        </w:rPr>
        <w:t>ą</w:t>
      </w:r>
      <w:r w:rsidRPr="00CB6C02">
        <w:rPr>
          <w:rFonts w:ascii="Times New Roman" w:hAnsi="Times New Roman"/>
          <w:color w:val="000000"/>
          <w:sz w:val="20"/>
          <w:szCs w:val="20"/>
        </w:rPr>
        <w:t>zana jest przedstawić zgodę drugiego małżonka na zakup nieruchomości bądź umowę o rozdzielności majątk</w:t>
      </w:r>
      <w:r w:rsidRPr="00CB6C02">
        <w:rPr>
          <w:rFonts w:ascii="Times New Roman" w:hAnsi="Times New Roman"/>
          <w:color w:val="000000"/>
          <w:sz w:val="20"/>
          <w:szCs w:val="20"/>
        </w:rPr>
        <w:t>o</w:t>
      </w:r>
      <w:r w:rsidRPr="00CB6C02">
        <w:rPr>
          <w:rFonts w:ascii="Times New Roman" w:hAnsi="Times New Roman"/>
          <w:color w:val="000000"/>
          <w:sz w:val="20"/>
          <w:szCs w:val="20"/>
        </w:rPr>
        <w:t>wej. Cudzoziemcy mogą nabyć nieruchomość w wyniku niniejszego przetargu po spełnieniu warunków określ</w:t>
      </w:r>
      <w:r w:rsidRPr="00CB6C02">
        <w:rPr>
          <w:rFonts w:ascii="Times New Roman" w:hAnsi="Times New Roman"/>
          <w:color w:val="000000"/>
          <w:sz w:val="20"/>
          <w:szCs w:val="20"/>
        </w:rPr>
        <w:t>o</w:t>
      </w:r>
      <w:r w:rsidRPr="00CB6C02">
        <w:rPr>
          <w:rFonts w:ascii="Times New Roman" w:hAnsi="Times New Roman"/>
          <w:color w:val="000000"/>
          <w:sz w:val="20"/>
          <w:szCs w:val="20"/>
        </w:rPr>
        <w:t>nych w ustawie z dnia 24 marca 1920 r. o nabywaniu nieruchomości przez cudzoziemców. Sprzedaż nastąpi na rzecz uczestnika licytacji, który zaoferuje najwyższą cenę. Nabywca będzie zobowiązany do zapłaty ceny nabycia najpóźniej na dzień przed podpisaniem umowy w formie aktu notarialnego. O terminie podpisan</w:t>
      </w:r>
      <w:r w:rsidR="00330644" w:rsidRPr="00CB6C02">
        <w:rPr>
          <w:rFonts w:ascii="Times New Roman" w:hAnsi="Times New Roman"/>
          <w:color w:val="000000"/>
          <w:sz w:val="20"/>
          <w:szCs w:val="20"/>
        </w:rPr>
        <w:t xml:space="preserve">ia aktu notarialnego nabywca </w:t>
      </w:r>
      <w:r w:rsidRPr="00CB6C02">
        <w:rPr>
          <w:rFonts w:ascii="Times New Roman" w:hAnsi="Times New Roman"/>
          <w:color w:val="000000"/>
          <w:sz w:val="20"/>
          <w:szCs w:val="20"/>
        </w:rPr>
        <w:t>z</w:t>
      </w:r>
      <w:r w:rsidRPr="00CB6C02">
        <w:rPr>
          <w:rFonts w:ascii="Times New Roman" w:hAnsi="Times New Roman"/>
          <w:color w:val="000000"/>
          <w:sz w:val="20"/>
          <w:szCs w:val="20"/>
        </w:rPr>
        <w:t>o</w:t>
      </w:r>
      <w:r w:rsidRPr="00CB6C02">
        <w:rPr>
          <w:rFonts w:ascii="Times New Roman" w:hAnsi="Times New Roman"/>
          <w:color w:val="000000"/>
          <w:sz w:val="20"/>
          <w:szCs w:val="20"/>
        </w:rPr>
        <w:t>stanie powiadomiony pisemnie. Wydanie przedmiotu</w:t>
      </w:r>
      <w:r w:rsidR="00826D18" w:rsidRPr="00CB6C02">
        <w:rPr>
          <w:rFonts w:ascii="Times New Roman" w:hAnsi="Times New Roman"/>
          <w:color w:val="000000"/>
          <w:sz w:val="20"/>
          <w:szCs w:val="20"/>
        </w:rPr>
        <w:t xml:space="preserve"> sprzedaży </w:t>
      </w:r>
      <w:r w:rsidRPr="00CB6C02">
        <w:rPr>
          <w:rFonts w:ascii="Times New Roman" w:hAnsi="Times New Roman"/>
          <w:color w:val="000000"/>
          <w:sz w:val="20"/>
          <w:szCs w:val="20"/>
        </w:rPr>
        <w:t>nabywcy nastąpi w dniu zawarcia ostatecznej</w:t>
      </w:r>
      <w:r w:rsidRPr="00CB6C02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umowy sprzedaży w formie aktu notarialnego. Wadium przepada na rzecz Spółki, jeżeli żaden z uczestników nie zaoferuje ceny wywoławczej. Wadium złożone przez oferentów, którzy nie </w:t>
      </w:r>
      <w:r w:rsidR="00B30870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CB6C02">
        <w:rPr>
          <w:rFonts w:ascii="Times New Roman" w:hAnsi="Times New Roman"/>
          <w:color w:val="000000"/>
          <w:sz w:val="20"/>
          <w:szCs w:val="20"/>
        </w:rPr>
        <w:t>zostaną nabywcami, zostanie zwrócone po licytacji, nie później jednak niż w terminie 5 dni od jej zakończ</w:t>
      </w:r>
      <w:r w:rsidRPr="00CB6C02">
        <w:rPr>
          <w:rFonts w:ascii="Times New Roman" w:hAnsi="Times New Roman"/>
          <w:color w:val="000000"/>
          <w:sz w:val="20"/>
          <w:szCs w:val="20"/>
        </w:rPr>
        <w:t>e</w:t>
      </w:r>
      <w:r w:rsidRPr="00CB6C02">
        <w:rPr>
          <w:rFonts w:ascii="Times New Roman" w:hAnsi="Times New Roman"/>
          <w:color w:val="000000"/>
          <w:sz w:val="20"/>
          <w:szCs w:val="20"/>
        </w:rPr>
        <w:t>nia. Wadium przepada na rzecz Spółki, jeżeli oferent, który zaoferował najwyższą cenę, uchyli się od zawarcia umowy lub zapłaty ceny we wskazanym term</w:t>
      </w:r>
      <w:r w:rsidRPr="00CB6C02">
        <w:rPr>
          <w:rFonts w:ascii="Times New Roman" w:hAnsi="Times New Roman"/>
          <w:color w:val="000000"/>
          <w:sz w:val="20"/>
          <w:szCs w:val="20"/>
        </w:rPr>
        <w:t>i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nie. Wadium złożone przez nabywcę zostanie zarachowane na poczet ceny. Nabywca, który nie uiści ceny nabycia najpóźniej na dzień przed zawarciem umowy w formie aktu notarialnego, traci prawo do zawarcia umowy sprzedaży oraz złożone wadium. Koszty zawarcia umowy </w:t>
      </w:r>
      <w:r w:rsidR="00B30870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w formie aktu notarialnego ponosi nabywca. Nieruchomości zostaną przekazane protokołem </w:t>
      </w:r>
      <w:r w:rsidR="00B30870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Pr="00CB6C02">
        <w:rPr>
          <w:rFonts w:ascii="Times New Roman" w:hAnsi="Times New Roman"/>
          <w:color w:val="000000"/>
          <w:sz w:val="20"/>
          <w:szCs w:val="20"/>
        </w:rPr>
        <w:t>zdawczo - odbiorczym w terminie uzgodnionym przez strony, jednak nie wcześniej, niż po podpisaniu aktu notarialnego.</w:t>
      </w:r>
    </w:p>
    <w:p w:rsidR="00B450B3" w:rsidRPr="00CB6C02" w:rsidRDefault="00795844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 xml:space="preserve">WPRD S.A.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w</w:t>
      </w:r>
      <w:r w:rsidR="004B605E" w:rsidRPr="00CB6C02">
        <w:rPr>
          <w:rFonts w:ascii="Times New Roman" w:hAnsi="Times New Roman"/>
          <w:color w:val="000000"/>
          <w:sz w:val="20"/>
          <w:szCs w:val="20"/>
        </w:rPr>
        <w:t xml:space="preserve"> Katowicach</w:t>
      </w:r>
      <w:r w:rsidR="00C2465C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B6C02">
        <w:rPr>
          <w:rFonts w:ascii="Times New Roman" w:hAnsi="Times New Roman"/>
          <w:color w:val="000000"/>
          <w:sz w:val="20"/>
          <w:szCs w:val="20"/>
        </w:rPr>
        <w:t>z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astrzega sobie prawo do unieważni</w:t>
      </w:r>
      <w:r w:rsidRPr="00CB6C02">
        <w:rPr>
          <w:rFonts w:ascii="Times New Roman" w:hAnsi="Times New Roman"/>
          <w:color w:val="000000"/>
          <w:sz w:val="20"/>
          <w:szCs w:val="20"/>
        </w:rPr>
        <w:t xml:space="preserve">enia przetargu bez podania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 xml:space="preserve">przyczyny, </w:t>
      </w:r>
      <w:r w:rsidR="004C4F4E">
        <w:rPr>
          <w:rFonts w:ascii="Times New Roman" w:hAnsi="Times New Roman"/>
          <w:color w:val="000000"/>
          <w:sz w:val="20"/>
          <w:szCs w:val="20"/>
        </w:rPr>
        <w:t xml:space="preserve">             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na ka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ż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dym jego etapie postępowania bez ponoszenia skutków prawnych i finansowych.</w:t>
      </w:r>
    </w:p>
    <w:p w:rsidR="00B450B3" w:rsidRPr="00CB6C02" w:rsidRDefault="00B450B3" w:rsidP="00B450B3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450B3" w:rsidRDefault="00B450B3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30870" w:rsidRDefault="00B30870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30870" w:rsidRPr="00CB6C02" w:rsidRDefault="00B30870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450B3" w:rsidRPr="00CB6C02" w:rsidRDefault="00B450B3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Zarząd</w:t>
      </w:r>
    </w:p>
    <w:p w:rsidR="00B450B3" w:rsidRPr="00CB6C02" w:rsidRDefault="00B450B3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WPRD S.A.</w:t>
      </w:r>
    </w:p>
    <w:p w:rsidR="00B450B3" w:rsidRPr="00CB6C02" w:rsidRDefault="00795844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B6C02">
        <w:rPr>
          <w:rFonts w:ascii="Times New Roman" w:hAnsi="Times New Roman"/>
          <w:color w:val="000000"/>
          <w:sz w:val="20"/>
          <w:szCs w:val="20"/>
        </w:rPr>
        <w:t>w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B605E" w:rsidRPr="00CB6C02">
        <w:rPr>
          <w:rFonts w:ascii="Times New Roman" w:hAnsi="Times New Roman"/>
          <w:color w:val="000000"/>
          <w:sz w:val="20"/>
          <w:szCs w:val="20"/>
        </w:rPr>
        <w:t>Katowicach</w:t>
      </w:r>
      <w:r w:rsidR="00B450B3" w:rsidRPr="00CB6C02">
        <w:rPr>
          <w:rFonts w:ascii="Times New Roman" w:hAnsi="Times New Roman"/>
          <w:color w:val="000000"/>
          <w:sz w:val="20"/>
          <w:szCs w:val="20"/>
        </w:rPr>
        <w:t>.</w:t>
      </w:r>
    </w:p>
    <w:p w:rsidR="00B93F46" w:rsidRPr="00CB6C02" w:rsidRDefault="00B93F46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93F46" w:rsidRPr="00CB6C02" w:rsidRDefault="00B93F46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B93F46" w:rsidRPr="00CB6C02" w:rsidRDefault="00B93F46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ED4993" w:rsidRPr="00CB6C02" w:rsidRDefault="00ED4993" w:rsidP="00ED4993">
      <w:pPr>
        <w:pStyle w:val="NormalnyWeb"/>
        <w:rPr>
          <w:color w:val="000000"/>
        </w:rPr>
      </w:pPr>
      <w:r w:rsidRPr="00CB6C02">
        <w:rPr>
          <w:color w:val="000000"/>
        </w:rPr>
        <w:t> </w:t>
      </w:r>
    </w:p>
    <w:p w:rsidR="00ED4993" w:rsidRPr="00CB6C02" w:rsidRDefault="00ED4993" w:rsidP="00ED4993">
      <w:pPr>
        <w:pStyle w:val="NormalnyWeb"/>
        <w:rPr>
          <w:color w:val="000000"/>
        </w:rPr>
      </w:pPr>
    </w:p>
    <w:p w:rsidR="00ED4993" w:rsidRPr="00CB6C02" w:rsidRDefault="00ED4993" w:rsidP="00ED4993">
      <w:pPr>
        <w:pStyle w:val="NormalnyWeb"/>
        <w:rPr>
          <w:color w:val="000000"/>
        </w:rPr>
      </w:pPr>
      <w:r w:rsidRPr="00CB6C02">
        <w:rPr>
          <w:color w:val="000000"/>
        </w:rPr>
        <w:t> </w:t>
      </w:r>
    </w:p>
    <w:p w:rsidR="00ED4993" w:rsidRPr="00CB6C02" w:rsidRDefault="00ED4993" w:rsidP="00ED4993">
      <w:pPr>
        <w:pStyle w:val="NormalnyWeb"/>
        <w:rPr>
          <w:color w:val="000000"/>
          <w:sz w:val="27"/>
          <w:szCs w:val="27"/>
        </w:rPr>
      </w:pPr>
      <w:r w:rsidRPr="00CB6C02">
        <w:rPr>
          <w:color w:val="000000"/>
          <w:sz w:val="27"/>
          <w:szCs w:val="27"/>
        </w:rPr>
        <w:t> </w:t>
      </w:r>
    </w:p>
    <w:p w:rsidR="00B93F46" w:rsidRPr="00B93F46" w:rsidRDefault="00B93F46" w:rsidP="00795844">
      <w:pPr>
        <w:tabs>
          <w:tab w:val="left" w:pos="142"/>
          <w:tab w:val="righ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0"/>
          <w:szCs w:val="20"/>
        </w:rPr>
      </w:pPr>
    </w:p>
    <w:sectPr w:rsidR="00B93F46" w:rsidRPr="00B93F46" w:rsidSect="00456D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8C" w:rsidRDefault="0030088C" w:rsidP="000377AF">
      <w:pPr>
        <w:spacing w:after="0" w:line="240" w:lineRule="auto"/>
      </w:pPr>
      <w:r>
        <w:separator/>
      </w:r>
    </w:p>
  </w:endnote>
  <w:endnote w:type="continuationSeparator" w:id="0">
    <w:p w:rsidR="0030088C" w:rsidRDefault="0030088C" w:rsidP="00037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231" w:rsidRDefault="0041123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23A22">
      <w:rPr>
        <w:noProof/>
      </w:rPr>
      <w:t>1</w:t>
    </w:r>
    <w:r>
      <w:fldChar w:fldCharType="end"/>
    </w:r>
  </w:p>
  <w:p w:rsidR="00411231" w:rsidRDefault="004112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8C" w:rsidRDefault="0030088C" w:rsidP="000377AF">
      <w:pPr>
        <w:spacing w:after="0" w:line="240" w:lineRule="auto"/>
      </w:pPr>
      <w:r>
        <w:separator/>
      </w:r>
    </w:p>
  </w:footnote>
  <w:footnote w:type="continuationSeparator" w:id="0">
    <w:p w:rsidR="0030088C" w:rsidRDefault="0030088C" w:rsidP="00037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13AD"/>
    <w:multiLevelType w:val="hybridMultilevel"/>
    <w:tmpl w:val="02DCF0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F45AB"/>
    <w:multiLevelType w:val="hybridMultilevel"/>
    <w:tmpl w:val="59B4DB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554D7"/>
    <w:multiLevelType w:val="hybridMultilevel"/>
    <w:tmpl w:val="62888A0A"/>
    <w:lvl w:ilvl="0" w:tplc="0F0C8BB6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7EF5E6F"/>
    <w:multiLevelType w:val="hybridMultilevel"/>
    <w:tmpl w:val="6584F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7B85"/>
    <w:multiLevelType w:val="hybridMultilevel"/>
    <w:tmpl w:val="F0A8F0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0A7705"/>
    <w:multiLevelType w:val="hybridMultilevel"/>
    <w:tmpl w:val="5290E7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C46FB"/>
    <w:multiLevelType w:val="hybridMultilevel"/>
    <w:tmpl w:val="E43C8D44"/>
    <w:lvl w:ilvl="0" w:tplc="3E9C6E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B12B9"/>
    <w:multiLevelType w:val="hybridMultilevel"/>
    <w:tmpl w:val="F8BAB834"/>
    <w:lvl w:ilvl="0" w:tplc="ED3EFFBA">
      <w:start w:val="7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C57A3"/>
    <w:multiLevelType w:val="hybridMultilevel"/>
    <w:tmpl w:val="AA4A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DE5372"/>
    <w:multiLevelType w:val="hybridMultilevel"/>
    <w:tmpl w:val="2436AABE"/>
    <w:lvl w:ilvl="0" w:tplc="600AC1B6">
      <w:start w:val="1"/>
      <w:numFmt w:val="decimal"/>
      <w:lvlText w:val="%1."/>
      <w:lvlJc w:val="left"/>
      <w:pPr>
        <w:ind w:left="1778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8F000B"/>
    <w:multiLevelType w:val="hybridMultilevel"/>
    <w:tmpl w:val="AA4A719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B63BE3"/>
    <w:multiLevelType w:val="hybridMultilevel"/>
    <w:tmpl w:val="8CB0A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E4C24"/>
    <w:multiLevelType w:val="hybridMultilevel"/>
    <w:tmpl w:val="6584F7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4EF2"/>
    <w:multiLevelType w:val="hybridMultilevel"/>
    <w:tmpl w:val="BEE86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E58E4"/>
    <w:multiLevelType w:val="hybridMultilevel"/>
    <w:tmpl w:val="B39E5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A5FF0"/>
    <w:multiLevelType w:val="hybridMultilevel"/>
    <w:tmpl w:val="71203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83222"/>
    <w:multiLevelType w:val="hybridMultilevel"/>
    <w:tmpl w:val="14322E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56A53"/>
    <w:multiLevelType w:val="hybridMultilevel"/>
    <w:tmpl w:val="F772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E241E4"/>
    <w:multiLevelType w:val="hybridMultilevel"/>
    <w:tmpl w:val="39BAE17C"/>
    <w:lvl w:ilvl="0" w:tplc="EA0A3E5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37604"/>
    <w:multiLevelType w:val="hybridMultilevel"/>
    <w:tmpl w:val="D5B8AAA4"/>
    <w:lvl w:ilvl="0" w:tplc="38F46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76E3837"/>
    <w:multiLevelType w:val="multilevel"/>
    <w:tmpl w:val="7A58FD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D302223"/>
    <w:multiLevelType w:val="hybridMultilevel"/>
    <w:tmpl w:val="615C805C"/>
    <w:lvl w:ilvl="0" w:tplc="6812EE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7DDB045C"/>
    <w:multiLevelType w:val="hybridMultilevel"/>
    <w:tmpl w:val="9D00A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C50930"/>
    <w:multiLevelType w:val="hybridMultilevel"/>
    <w:tmpl w:val="853CCAB2"/>
    <w:lvl w:ilvl="0" w:tplc="B0A42E3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4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21"/>
  </w:num>
  <w:num w:numId="10">
    <w:abstractNumId w:val="19"/>
  </w:num>
  <w:num w:numId="11">
    <w:abstractNumId w:val="17"/>
  </w:num>
  <w:num w:numId="12">
    <w:abstractNumId w:val="22"/>
  </w:num>
  <w:num w:numId="13">
    <w:abstractNumId w:val="5"/>
  </w:num>
  <w:num w:numId="14">
    <w:abstractNumId w:val="13"/>
  </w:num>
  <w:num w:numId="15">
    <w:abstractNumId w:val="14"/>
  </w:num>
  <w:num w:numId="16">
    <w:abstractNumId w:val="6"/>
  </w:num>
  <w:num w:numId="17">
    <w:abstractNumId w:val="20"/>
  </w:num>
  <w:num w:numId="18">
    <w:abstractNumId w:val="3"/>
  </w:num>
  <w:num w:numId="19">
    <w:abstractNumId w:val="15"/>
  </w:num>
  <w:num w:numId="20">
    <w:abstractNumId w:val="0"/>
  </w:num>
  <w:num w:numId="24">
    <w:abstractNumId w:val="1"/>
  </w:num>
  <w:num w:numId="25">
    <w:abstractNumId w:val="4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21"/>
    <w:rsid w:val="00004F53"/>
    <w:rsid w:val="00006D69"/>
    <w:rsid w:val="00022553"/>
    <w:rsid w:val="00024AC8"/>
    <w:rsid w:val="000306AD"/>
    <w:rsid w:val="00037046"/>
    <w:rsid w:val="000377AF"/>
    <w:rsid w:val="00052C04"/>
    <w:rsid w:val="00066397"/>
    <w:rsid w:val="000706E3"/>
    <w:rsid w:val="00092AA6"/>
    <w:rsid w:val="00092B64"/>
    <w:rsid w:val="000A0678"/>
    <w:rsid w:val="000A2C82"/>
    <w:rsid w:val="000B00A4"/>
    <w:rsid w:val="000C547C"/>
    <w:rsid w:val="000C5FD8"/>
    <w:rsid w:val="000C7F4D"/>
    <w:rsid w:val="000D55F6"/>
    <w:rsid w:val="000D68F5"/>
    <w:rsid w:val="000E336D"/>
    <w:rsid w:val="000F3BBB"/>
    <w:rsid w:val="000F6F0E"/>
    <w:rsid w:val="00103D47"/>
    <w:rsid w:val="001065A9"/>
    <w:rsid w:val="00111BB2"/>
    <w:rsid w:val="00113FB0"/>
    <w:rsid w:val="00116779"/>
    <w:rsid w:val="001176C2"/>
    <w:rsid w:val="00145FD5"/>
    <w:rsid w:val="001661D2"/>
    <w:rsid w:val="00171E20"/>
    <w:rsid w:val="0017252E"/>
    <w:rsid w:val="0017374B"/>
    <w:rsid w:val="00174F6A"/>
    <w:rsid w:val="00176484"/>
    <w:rsid w:val="00184050"/>
    <w:rsid w:val="00185F46"/>
    <w:rsid w:val="00186D1A"/>
    <w:rsid w:val="00190848"/>
    <w:rsid w:val="0019366A"/>
    <w:rsid w:val="00196842"/>
    <w:rsid w:val="001968EF"/>
    <w:rsid w:val="00197751"/>
    <w:rsid w:val="001B1953"/>
    <w:rsid w:val="001C701E"/>
    <w:rsid w:val="001D14BB"/>
    <w:rsid w:val="001D2513"/>
    <w:rsid w:val="001D43BA"/>
    <w:rsid w:val="001D6B8B"/>
    <w:rsid w:val="001D6F26"/>
    <w:rsid w:val="001E50DB"/>
    <w:rsid w:val="001F6B61"/>
    <w:rsid w:val="00201500"/>
    <w:rsid w:val="00206B85"/>
    <w:rsid w:val="0021131A"/>
    <w:rsid w:val="00215BF4"/>
    <w:rsid w:val="00216509"/>
    <w:rsid w:val="002171F2"/>
    <w:rsid w:val="002175D5"/>
    <w:rsid w:val="00217A70"/>
    <w:rsid w:val="00231A07"/>
    <w:rsid w:val="0023319F"/>
    <w:rsid w:val="002423C0"/>
    <w:rsid w:val="002434C0"/>
    <w:rsid w:val="00243CA4"/>
    <w:rsid w:val="00282018"/>
    <w:rsid w:val="00282A27"/>
    <w:rsid w:val="00286149"/>
    <w:rsid w:val="002916D0"/>
    <w:rsid w:val="00292A17"/>
    <w:rsid w:val="00295710"/>
    <w:rsid w:val="002966C3"/>
    <w:rsid w:val="002B2E73"/>
    <w:rsid w:val="002B300B"/>
    <w:rsid w:val="002C42DE"/>
    <w:rsid w:val="002C59EF"/>
    <w:rsid w:val="0030088C"/>
    <w:rsid w:val="0030746A"/>
    <w:rsid w:val="00313DCC"/>
    <w:rsid w:val="0031587B"/>
    <w:rsid w:val="003210FE"/>
    <w:rsid w:val="00322A61"/>
    <w:rsid w:val="00330644"/>
    <w:rsid w:val="00331845"/>
    <w:rsid w:val="00332B11"/>
    <w:rsid w:val="0033372C"/>
    <w:rsid w:val="00340C28"/>
    <w:rsid w:val="00341ED0"/>
    <w:rsid w:val="00355D4C"/>
    <w:rsid w:val="0036051F"/>
    <w:rsid w:val="003664C3"/>
    <w:rsid w:val="00377A6F"/>
    <w:rsid w:val="00395159"/>
    <w:rsid w:val="00396563"/>
    <w:rsid w:val="003A6DB3"/>
    <w:rsid w:val="003A70AE"/>
    <w:rsid w:val="003B148A"/>
    <w:rsid w:val="003B4229"/>
    <w:rsid w:val="003B47F7"/>
    <w:rsid w:val="003B5F79"/>
    <w:rsid w:val="003B7F2E"/>
    <w:rsid w:val="003C2247"/>
    <w:rsid w:val="003C6A9E"/>
    <w:rsid w:val="003C7DC3"/>
    <w:rsid w:val="003D2C42"/>
    <w:rsid w:val="003D3B68"/>
    <w:rsid w:val="003E11AD"/>
    <w:rsid w:val="003E4CCB"/>
    <w:rsid w:val="003F2548"/>
    <w:rsid w:val="003F4515"/>
    <w:rsid w:val="003F4D7F"/>
    <w:rsid w:val="003F5F8C"/>
    <w:rsid w:val="004018B5"/>
    <w:rsid w:val="00403648"/>
    <w:rsid w:val="00411231"/>
    <w:rsid w:val="00411642"/>
    <w:rsid w:val="004138B1"/>
    <w:rsid w:val="004268BA"/>
    <w:rsid w:val="00437099"/>
    <w:rsid w:val="004417C9"/>
    <w:rsid w:val="004467C2"/>
    <w:rsid w:val="00456D01"/>
    <w:rsid w:val="00460B09"/>
    <w:rsid w:val="00465630"/>
    <w:rsid w:val="004722AD"/>
    <w:rsid w:val="00476022"/>
    <w:rsid w:val="0048116A"/>
    <w:rsid w:val="00493115"/>
    <w:rsid w:val="004A115B"/>
    <w:rsid w:val="004A1494"/>
    <w:rsid w:val="004A166F"/>
    <w:rsid w:val="004B30DE"/>
    <w:rsid w:val="004B54A7"/>
    <w:rsid w:val="004B605E"/>
    <w:rsid w:val="004C4F4E"/>
    <w:rsid w:val="004C6DD2"/>
    <w:rsid w:val="004D13C9"/>
    <w:rsid w:val="004D4303"/>
    <w:rsid w:val="004D4AA1"/>
    <w:rsid w:val="004D6C47"/>
    <w:rsid w:val="004D7EA5"/>
    <w:rsid w:val="004E63C2"/>
    <w:rsid w:val="004E7874"/>
    <w:rsid w:val="004F0628"/>
    <w:rsid w:val="004F44FB"/>
    <w:rsid w:val="00501FA6"/>
    <w:rsid w:val="0050222E"/>
    <w:rsid w:val="00505D36"/>
    <w:rsid w:val="005116AF"/>
    <w:rsid w:val="00514C3A"/>
    <w:rsid w:val="005171BE"/>
    <w:rsid w:val="00523185"/>
    <w:rsid w:val="00523A22"/>
    <w:rsid w:val="00533A4D"/>
    <w:rsid w:val="0055502E"/>
    <w:rsid w:val="0055513C"/>
    <w:rsid w:val="0056056E"/>
    <w:rsid w:val="00571317"/>
    <w:rsid w:val="005720CD"/>
    <w:rsid w:val="0057277C"/>
    <w:rsid w:val="00574236"/>
    <w:rsid w:val="0057532F"/>
    <w:rsid w:val="0057652C"/>
    <w:rsid w:val="00587C15"/>
    <w:rsid w:val="005944B8"/>
    <w:rsid w:val="005952A0"/>
    <w:rsid w:val="00596860"/>
    <w:rsid w:val="005B23CA"/>
    <w:rsid w:val="005B26AD"/>
    <w:rsid w:val="005B5362"/>
    <w:rsid w:val="005B7BAB"/>
    <w:rsid w:val="005C3479"/>
    <w:rsid w:val="005D49EB"/>
    <w:rsid w:val="005E1DE4"/>
    <w:rsid w:val="005E2258"/>
    <w:rsid w:val="005E3108"/>
    <w:rsid w:val="005E66F5"/>
    <w:rsid w:val="005E6A38"/>
    <w:rsid w:val="005E6F1F"/>
    <w:rsid w:val="005F314C"/>
    <w:rsid w:val="005F39F2"/>
    <w:rsid w:val="005F48E7"/>
    <w:rsid w:val="005F566E"/>
    <w:rsid w:val="005F59A1"/>
    <w:rsid w:val="006125B2"/>
    <w:rsid w:val="00627D28"/>
    <w:rsid w:val="006339D6"/>
    <w:rsid w:val="0064449F"/>
    <w:rsid w:val="0064540E"/>
    <w:rsid w:val="0064542F"/>
    <w:rsid w:val="00646174"/>
    <w:rsid w:val="00650933"/>
    <w:rsid w:val="00656134"/>
    <w:rsid w:val="006618AE"/>
    <w:rsid w:val="00680405"/>
    <w:rsid w:val="00684002"/>
    <w:rsid w:val="006856A4"/>
    <w:rsid w:val="00685C22"/>
    <w:rsid w:val="006977D3"/>
    <w:rsid w:val="00697C7C"/>
    <w:rsid w:val="006A24F0"/>
    <w:rsid w:val="006A298E"/>
    <w:rsid w:val="006A54E3"/>
    <w:rsid w:val="006A66DB"/>
    <w:rsid w:val="006C48E7"/>
    <w:rsid w:val="006C66D0"/>
    <w:rsid w:val="006C7887"/>
    <w:rsid w:val="006D24A1"/>
    <w:rsid w:val="006D2553"/>
    <w:rsid w:val="006E4ED0"/>
    <w:rsid w:val="006F2138"/>
    <w:rsid w:val="006F7A26"/>
    <w:rsid w:val="00700C4A"/>
    <w:rsid w:val="00701F6D"/>
    <w:rsid w:val="00704A8E"/>
    <w:rsid w:val="00705D1F"/>
    <w:rsid w:val="00707D0B"/>
    <w:rsid w:val="00711651"/>
    <w:rsid w:val="00713D56"/>
    <w:rsid w:val="00721E05"/>
    <w:rsid w:val="00745924"/>
    <w:rsid w:val="00745E37"/>
    <w:rsid w:val="007502F9"/>
    <w:rsid w:val="007534FB"/>
    <w:rsid w:val="00755840"/>
    <w:rsid w:val="00767255"/>
    <w:rsid w:val="00774815"/>
    <w:rsid w:val="00777D01"/>
    <w:rsid w:val="00780F4A"/>
    <w:rsid w:val="00781A68"/>
    <w:rsid w:val="0079027E"/>
    <w:rsid w:val="00790AF8"/>
    <w:rsid w:val="007923FF"/>
    <w:rsid w:val="007947EB"/>
    <w:rsid w:val="00795844"/>
    <w:rsid w:val="007A4910"/>
    <w:rsid w:val="007A6280"/>
    <w:rsid w:val="007B425C"/>
    <w:rsid w:val="007D265F"/>
    <w:rsid w:val="007D7BD8"/>
    <w:rsid w:val="007F3A82"/>
    <w:rsid w:val="0080727C"/>
    <w:rsid w:val="00812827"/>
    <w:rsid w:val="00826D18"/>
    <w:rsid w:val="008321B9"/>
    <w:rsid w:val="008502FB"/>
    <w:rsid w:val="00851FB2"/>
    <w:rsid w:val="00853953"/>
    <w:rsid w:val="00853A95"/>
    <w:rsid w:val="00854575"/>
    <w:rsid w:val="00857198"/>
    <w:rsid w:val="008672CC"/>
    <w:rsid w:val="00875ACB"/>
    <w:rsid w:val="00883A29"/>
    <w:rsid w:val="00886D59"/>
    <w:rsid w:val="008909DE"/>
    <w:rsid w:val="00892F48"/>
    <w:rsid w:val="0089613E"/>
    <w:rsid w:val="0089712A"/>
    <w:rsid w:val="0089799A"/>
    <w:rsid w:val="008A0FC4"/>
    <w:rsid w:val="008A76EC"/>
    <w:rsid w:val="008C2229"/>
    <w:rsid w:val="008C660F"/>
    <w:rsid w:val="008C6780"/>
    <w:rsid w:val="008C71FA"/>
    <w:rsid w:val="008D1842"/>
    <w:rsid w:val="008D1942"/>
    <w:rsid w:val="008E72BD"/>
    <w:rsid w:val="009018FC"/>
    <w:rsid w:val="009133CF"/>
    <w:rsid w:val="009165D3"/>
    <w:rsid w:val="00920B8C"/>
    <w:rsid w:val="0092193E"/>
    <w:rsid w:val="00925CF2"/>
    <w:rsid w:val="009267EC"/>
    <w:rsid w:val="00937228"/>
    <w:rsid w:val="00940CD0"/>
    <w:rsid w:val="00952F64"/>
    <w:rsid w:val="0095364B"/>
    <w:rsid w:val="00963EAA"/>
    <w:rsid w:val="00964F3B"/>
    <w:rsid w:val="00972BCD"/>
    <w:rsid w:val="00972FE9"/>
    <w:rsid w:val="00976AE8"/>
    <w:rsid w:val="00984FE5"/>
    <w:rsid w:val="00993293"/>
    <w:rsid w:val="00993FA2"/>
    <w:rsid w:val="009A3774"/>
    <w:rsid w:val="009A7CC3"/>
    <w:rsid w:val="009B19D7"/>
    <w:rsid w:val="009B3097"/>
    <w:rsid w:val="009B5265"/>
    <w:rsid w:val="009B7DD1"/>
    <w:rsid w:val="009D07CB"/>
    <w:rsid w:val="009F01AF"/>
    <w:rsid w:val="009F0EA8"/>
    <w:rsid w:val="009F0F0B"/>
    <w:rsid w:val="00A129FD"/>
    <w:rsid w:val="00A143DF"/>
    <w:rsid w:val="00A14C73"/>
    <w:rsid w:val="00A17681"/>
    <w:rsid w:val="00A27DE5"/>
    <w:rsid w:val="00A34F84"/>
    <w:rsid w:val="00A416AD"/>
    <w:rsid w:val="00A41785"/>
    <w:rsid w:val="00A45647"/>
    <w:rsid w:val="00A5040B"/>
    <w:rsid w:val="00A614F7"/>
    <w:rsid w:val="00A71696"/>
    <w:rsid w:val="00A73BF9"/>
    <w:rsid w:val="00A73EE1"/>
    <w:rsid w:val="00A83173"/>
    <w:rsid w:val="00A862B1"/>
    <w:rsid w:val="00A87BCD"/>
    <w:rsid w:val="00A913F7"/>
    <w:rsid w:val="00A93692"/>
    <w:rsid w:val="00A97EBD"/>
    <w:rsid w:val="00AA3C5C"/>
    <w:rsid w:val="00AA5C70"/>
    <w:rsid w:val="00AA7613"/>
    <w:rsid w:val="00AB08BC"/>
    <w:rsid w:val="00AB6301"/>
    <w:rsid w:val="00AC6DE2"/>
    <w:rsid w:val="00AD2D7F"/>
    <w:rsid w:val="00AE4844"/>
    <w:rsid w:val="00AE5508"/>
    <w:rsid w:val="00AF1DD0"/>
    <w:rsid w:val="00AF51F1"/>
    <w:rsid w:val="00AF7EF8"/>
    <w:rsid w:val="00B065A7"/>
    <w:rsid w:val="00B06F96"/>
    <w:rsid w:val="00B12258"/>
    <w:rsid w:val="00B129E0"/>
    <w:rsid w:val="00B167C9"/>
    <w:rsid w:val="00B16A3D"/>
    <w:rsid w:val="00B24557"/>
    <w:rsid w:val="00B30870"/>
    <w:rsid w:val="00B31162"/>
    <w:rsid w:val="00B3509F"/>
    <w:rsid w:val="00B417E8"/>
    <w:rsid w:val="00B450B3"/>
    <w:rsid w:val="00B450EF"/>
    <w:rsid w:val="00B47853"/>
    <w:rsid w:val="00B57EC5"/>
    <w:rsid w:val="00B61281"/>
    <w:rsid w:val="00B622DB"/>
    <w:rsid w:val="00B6789E"/>
    <w:rsid w:val="00B746F7"/>
    <w:rsid w:val="00B8331B"/>
    <w:rsid w:val="00B93F46"/>
    <w:rsid w:val="00BA11BF"/>
    <w:rsid w:val="00BA416C"/>
    <w:rsid w:val="00BA5DF8"/>
    <w:rsid w:val="00BB178D"/>
    <w:rsid w:val="00BB6337"/>
    <w:rsid w:val="00BC434E"/>
    <w:rsid w:val="00BD252E"/>
    <w:rsid w:val="00BE0544"/>
    <w:rsid w:val="00BE4EB5"/>
    <w:rsid w:val="00BF0196"/>
    <w:rsid w:val="00BF415B"/>
    <w:rsid w:val="00C04E40"/>
    <w:rsid w:val="00C06D4A"/>
    <w:rsid w:val="00C2465C"/>
    <w:rsid w:val="00C31719"/>
    <w:rsid w:val="00C347D6"/>
    <w:rsid w:val="00C469D7"/>
    <w:rsid w:val="00C57921"/>
    <w:rsid w:val="00C626E7"/>
    <w:rsid w:val="00C62FCD"/>
    <w:rsid w:val="00C72A01"/>
    <w:rsid w:val="00C761F7"/>
    <w:rsid w:val="00CA2A57"/>
    <w:rsid w:val="00CA6439"/>
    <w:rsid w:val="00CB6C02"/>
    <w:rsid w:val="00CB79D1"/>
    <w:rsid w:val="00CD6275"/>
    <w:rsid w:val="00CE1747"/>
    <w:rsid w:val="00CE2D12"/>
    <w:rsid w:val="00CE4D39"/>
    <w:rsid w:val="00CE6B7C"/>
    <w:rsid w:val="00CF154B"/>
    <w:rsid w:val="00CF5A14"/>
    <w:rsid w:val="00D014A3"/>
    <w:rsid w:val="00D018DA"/>
    <w:rsid w:val="00D06534"/>
    <w:rsid w:val="00D065B4"/>
    <w:rsid w:val="00D114A4"/>
    <w:rsid w:val="00D21896"/>
    <w:rsid w:val="00D226D3"/>
    <w:rsid w:val="00D25BBE"/>
    <w:rsid w:val="00D25FD4"/>
    <w:rsid w:val="00D40A52"/>
    <w:rsid w:val="00D44460"/>
    <w:rsid w:val="00D44839"/>
    <w:rsid w:val="00D4692D"/>
    <w:rsid w:val="00D4702E"/>
    <w:rsid w:val="00D75DCD"/>
    <w:rsid w:val="00D808F3"/>
    <w:rsid w:val="00D81258"/>
    <w:rsid w:val="00D815B1"/>
    <w:rsid w:val="00D90875"/>
    <w:rsid w:val="00D95CBE"/>
    <w:rsid w:val="00DA2B9E"/>
    <w:rsid w:val="00DA6699"/>
    <w:rsid w:val="00DB208F"/>
    <w:rsid w:val="00DB4400"/>
    <w:rsid w:val="00DC5B6B"/>
    <w:rsid w:val="00DD0C2B"/>
    <w:rsid w:val="00DD2481"/>
    <w:rsid w:val="00DD521E"/>
    <w:rsid w:val="00DD562A"/>
    <w:rsid w:val="00DD6F1A"/>
    <w:rsid w:val="00DE17D3"/>
    <w:rsid w:val="00DE6324"/>
    <w:rsid w:val="00DF1726"/>
    <w:rsid w:val="00DF3491"/>
    <w:rsid w:val="00DF4D6D"/>
    <w:rsid w:val="00DF5C39"/>
    <w:rsid w:val="00DF7CD9"/>
    <w:rsid w:val="00E03EA8"/>
    <w:rsid w:val="00E2397D"/>
    <w:rsid w:val="00E247B6"/>
    <w:rsid w:val="00E27EB9"/>
    <w:rsid w:val="00E34B4A"/>
    <w:rsid w:val="00E3579A"/>
    <w:rsid w:val="00E42721"/>
    <w:rsid w:val="00E475C0"/>
    <w:rsid w:val="00E51038"/>
    <w:rsid w:val="00E51765"/>
    <w:rsid w:val="00E54E07"/>
    <w:rsid w:val="00E56E39"/>
    <w:rsid w:val="00E60B4A"/>
    <w:rsid w:val="00E76BFA"/>
    <w:rsid w:val="00E91227"/>
    <w:rsid w:val="00E923AE"/>
    <w:rsid w:val="00EA0D66"/>
    <w:rsid w:val="00EA3D58"/>
    <w:rsid w:val="00EA6D53"/>
    <w:rsid w:val="00EB3F9C"/>
    <w:rsid w:val="00EB57FA"/>
    <w:rsid w:val="00ED4072"/>
    <w:rsid w:val="00ED4993"/>
    <w:rsid w:val="00ED6652"/>
    <w:rsid w:val="00EF052E"/>
    <w:rsid w:val="00EF3CE3"/>
    <w:rsid w:val="00EF7A64"/>
    <w:rsid w:val="00F01E42"/>
    <w:rsid w:val="00F05409"/>
    <w:rsid w:val="00F07B24"/>
    <w:rsid w:val="00F131A8"/>
    <w:rsid w:val="00F14621"/>
    <w:rsid w:val="00F23D8E"/>
    <w:rsid w:val="00F24F26"/>
    <w:rsid w:val="00F305E9"/>
    <w:rsid w:val="00F3086B"/>
    <w:rsid w:val="00F33CD6"/>
    <w:rsid w:val="00F34846"/>
    <w:rsid w:val="00F466D9"/>
    <w:rsid w:val="00F564CF"/>
    <w:rsid w:val="00F5672F"/>
    <w:rsid w:val="00F56B48"/>
    <w:rsid w:val="00F648C0"/>
    <w:rsid w:val="00F8162A"/>
    <w:rsid w:val="00F84FAD"/>
    <w:rsid w:val="00F857E6"/>
    <w:rsid w:val="00F91E88"/>
    <w:rsid w:val="00F91FC6"/>
    <w:rsid w:val="00F92D1F"/>
    <w:rsid w:val="00FA4272"/>
    <w:rsid w:val="00FB5E47"/>
    <w:rsid w:val="00FC1630"/>
    <w:rsid w:val="00FC35E0"/>
    <w:rsid w:val="00FC501C"/>
    <w:rsid w:val="00FD67C9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DEA3D-A8D6-4034-906A-D1113D05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D0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36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72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77D01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D0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77D01"/>
    <w:rPr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D01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77D01"/>
    <w:rPr>
      <w:b/>
      <w:lang w:val="x-none" w:eastAsia="en-US"/>
    </w:rPr>
  </w:style>
  <w:style w:type="paragraph" w:styleId="Poprawka">
    <w:name w:val="Revision"/>
    <w:hidden/>
    <w:uiPriority w:val="99"/>
    <w:semiHidden/>
    <w:rsid w:val="00777D0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01"/>
    <w:pPr>
      <w:spacing w:after="0" w:line="240" w:lineRule="auto"/>
    </w:pPr>
    <w:rPr>
      <w:rFonts w:ascii="Tahoma" w:hAnsi="Tahoma"/>
      <w:sz w:val="16"/>
      <w:szCs w:val="20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777D01"/>
    <w:rPr>
      <w:rFonts w:ascii="Tahoma" w:hAnsi="Tahoma"/>
      <w:sz w:val="16"/>
      <w:lang w:val="x-none" w:eastAsia="en-US"/>
    </w:rPr>
  </w:style>
  <w:style w:type="character" w:customStyle="1" w:styleId="apple-style-span">
    <w:name w:val="apple-style-span"/>
    <w:rsid w:val="00A913F7"/>
    <w:rPr>
      <w:rFonts w:cs="Times New Roman"/>
    </w:rPr>
  </w:style>
  <w:style w:type="paragraph" w:customStyle="1" w:styleId="Rep">
    <w:name w:val="Rep"/>
    <w:rsid w:val="00CD6275"/>
    <w:rPr>
      <w:rFonts w:ascii="Times New Roman" w:hAnsi="Times New Roman"/>
      <w:b/>
      <w:snapToGrid w:val="0"/>
      <w:color w:val="000000"/>
      <w:sz w:val="28"/>
    </w:rPr>
  </w:style>
  <w:style w:type="paragraph" w:styleId="Tekstpodstawowy">
    <w:name w:val="Body Text"/>
    <w:aliases w:val="bt,b,b1,Body Text 1,body text,contents,ändrad,heading_txt,bodytxy2,tp,block style,(F2),szaro,Tekst podstawowy Znak Znak Znak Znak Znak Znak Znak Znak,aga,Tekst podstawowyG,Brodtekst Tegn Tegn"/>
    <w:basedOn w:val="Normalny"/>
    <w:link w:val="TekstpodstawowyZnak"/>
    <w:semiHidden/>
    <w:rsid w:val="00CD6275"/>
    <w:pPr>
      <w:spacing w:after="0" w:line="240" w:lineRule="auto"/>
    </w:pPr>
    <w:rPr>
      <w:rFonts w:ascii="Arial" w:hAnsi="Arial"/>
      <w:color w:val="000000"/>
      <w:sz w:val="24"/>
      <w:szCs w:val="20"/>
      <w:lang w:val="cs-CZ" w:eastAsia="x-none"/>
    </w:rPr>
  </w:style>
  <w:style w:type="character" w:customStyle="1" w:styleId="TekstpodstawowyZnak">
    <w:name w:val="Tekst podstawowy Znak"/>
    <w:link w:val="Tekstpodstawowy"/>
    <w:semiHidden/>
    <w:rsid w:val="00CD6275"/>
    <w:rPr>
      <w:rFonts w:ascii="Arial" w:hAnsi="Arial"/>
      <w:color w:val="000000"/>
      <w:sz w:val="24"/>
      <w:lang w:val="cs-CZ"/>
    </w:rPr>
  </w:style>
  <w:style w:type="character" w:customStyle="1" w:styleId="CharacterStyle1">
    <w:name w:val="Character Style 1"/>
    <w:uiPriority w:val="99"/>
    <w:rsid w:val="00CD6275"/>
    <w:rPr>
      <w:snapToGrid/>
      <w:sz w:val="22"/>
    </w:rPr>
  </w:style>
  <w:style w:type="paragraph" w:styleId="Nagwek">
    <w:name w:val="header"/>
    <w:basedOn w:val="Normalny"/>
    <w:link w:val="NagwekZnak"/>
    <w:uiPriority w:val="99"/>
    <w:unhideWhenUsed/>
    <w:rsid w:val="000377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377A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377A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377AF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0364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4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1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9630-AC2F-4F23-A2BD-E2B0923B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923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Elektrownia Chorzów S.A.</Company>
  <LinksUpToDate>false</LinksUpToDate>
  <CharactersWithSpaces>6454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Sopot</dc:creator>
  <cp:keywords/>
  <cp:lastModifiedBy>Kusio Tomasz</cp:lastModifiedBy>
  <cp:revision>2</cp:revision>
  <cp:lastPrinted>2019-11-15T13:14:00Z</cp:lastPrinted>
  <dcterms:created xsi:type="dcterms:W3CDTF">2020-01-20T09:39:00Z</dcterms:created>
  <dcterms:modified xsi:type="dcterms:W3CDTF">2020-01-20T09:39:00Z</dcterms:modified>
</cp:coreProperties>
</file>