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6990A" w14:textId="54785E99" w:rsidR="007E0C46" w:rsidRDefault="00E37489" w:rsidP="00E374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Decyzja Wojewody Pomorskiego </w:t>
      </w:r>
      <w:r w:rsidR="001F11EB" w:rsidRPr="001F11EB">
        <w:rPr>
          <w:rFonts w:ascii="Calibri" w:hAnsi="Calibri" w:cs="Calibri"/>
          <w:kern w:val="0"/>
          <w:sz w:val="22"/>
          <w:szCs w:val="22"/>
        </w:rPr>
        <w:t>WI-V.747.1.13.2025.AM</w:t>
      </w:r>
      <w:r w:rsidR="001F11EB">
        <w:rPr>
          <w:rFonts w:ascii="Calibri" w:hAnsi="Calibri" w:cs="Calibri"/>
          <w:kern w:val="0"/>
          <w:sz w:val="22"/>
          <w:szCs w:val="22"/>
        </w:rPr>
        <w:t xml:space="preserve"> z dnia </w:t>
      </w:r>
      <w:r w:rsidR="001F11EB" w:rsidRPr="001F11EB">
        <w:rPr>
          <w:rFonts w:ascii="Calibri" w:hAnsi="Calibri" w:cs="Calibri"/>
          <w:kern w:val="0"/>
          <w:sz w:val="22"/>
          <w:szCs w:val="22"/>
        </w:rPr>
        <w:t>3 września 2025 r.</w:t>
      </w:r>
    </w:p>
    <w:p w14:paraId="74957D79" w14:textId="51F94FD3" w:rsidR="007E0C46" w:rsidRPr="00E37489" w:rsidRDefault="001F11EB" w:rsidP="00E374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>
        <w:t>stała się ostateczna z dniem 4 października 2025 r.</w:t>
      </w:r>
    </w:p>
    <w:sectPr w:rsidR="007E0C46" w:rsidRPr="00E37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92"/>
    <w:rsid w:val="00052975"/>
    <w:rsid w:val="001F11EB"/>
    <w:rsid w:val="004D324B"/>
    <w:rsid w:val="00681592"/>
    <w:rsid w:val="007E0C46"/>
    <w:rsid w:val="00E3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CE743"/>
  <w15:chartTrackingRefBased/>
  <w15:docId w15:val="{95FE96CA-F5B5-43D5-9D0D-1751710A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1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5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5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5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5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5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5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5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5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5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5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5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5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15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5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5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5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5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111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Iwanowicz</dc:creator>
  <cp:keywords/>
  <dc:description/>
  <cp:lastModifiedBy>Sławomir Iwanowicz</cp:lastModifiedBy>
  <cp:revision>5</cp:revision>
  <dcterms:created xsi:type="dcterms:W3CDTF">2026-07-30T08:24:00Z</dcterms:created>
  <dcterms:modified xsi:type="dcterms:W3CDTF">2026-09-23T08:22:00Z</dcterms:modified>
</cp:coreProperties>
</file>