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b/>
          <w:bCs/>
          <w:lang w:val="en-US"/>
        </w:rPr>
        <w:id w:val="1865554894"/>
        <w:docPartObj>
          <w:docPartGallery w:val="Cover Pages"/>
          <w:docPartUnique/>
        </w:docPartObj>
      </w:sdtPr>
      <w:sdtContent>
        <w:p w14:paraId="3B1D54EF" w14:textId="299946DC" w:rsidR="00F1514C" w:rsidRPr="008D2574" w:rsidRDefault="00F1514C" w:rsidP="00F1514C">
          <w:pPr>
            <w:ind w:right="1"/>
            <w:rPr>
              <w:rFonts w:cstheme="minorHAnsi"/>
              <w:lang w:val="en-US"/>
            </w:rPr>
          </w:pPr>
        </w:p>
        <w:p w14:paraId="2BDF8413" w14:textId="0677C0A7" w:rsidR="006F3B7B" w:rsidRDefault="006F3B7B" w:rsidP="006F3B7B">
          <w:pPr>
            <w:spacing w:after="0" w:line="240" w:lineRule="auto"/>
            <w:jc w:val="center"/>
            <w:rPr>
              <w:rFonts w:ascii="Aptos" w:eastAsia="Times New Roman" w:hAnsi="Aptos" w:cs="Times New Roman"/>
              <w:color w:val="0E2841"/>
              <w:kern w:val="0"/>
              <w:sz w:val="60"/>
              <w:szCs w:val="60"/>
              <w:lang w:val="en-US"/>
              <w14:ligatures w14:val="none"/>
            </w:rPr>
          </w:pPr>
          <w:r w:rsidRPr="006F3B7B">
            <w:rPr>
              <w:rFonts w:ascii="Aptos" w:eastAsia="Times New Roman" w:hAnsi="Aptos" w:cs="Times New Roman"/>
              <w:color w:val="0E2841"/>
              <w:kern w:val="0"/>
              <w:sz w:val="60"/>
              <w:szCs w:val="60"/>
              <w:lang w:val="en-US"/>
              <w14:ligatures w14:val="none"/>
            </w:rPr>
            <w:t>ENVIRONMENTAL AND SOCIAL IMPACT ASSESSMENT (ESIA</w:t>
          </w:r>
          <w:r>
            <w:rPr>
              <w:rFonts w:ascii="Aptos" w:eastAsia="Times New Roman" w:hAnsi="Aptos" w:cs="Times New Roman"/>
              <w:color w:val="0E2841"/>
              <w:kern w:val="0"/>
              <w:sz w:val="60"/>
              <w:szCs w:val="60"/>
              <w:lang w:val="en-US"/>
              <w14:ligatures w14:val="none"/>
            </w:rPr>
            <w:t>)</w:t>
          </w:r>
        </w:p>
        <w:p w14:paraId="4B710E69" w14:textId="77777777" w:rsidR="004420C5" w:rsidRDefault="004420C5" w:rsidP="006F3B7B">
          <w:pPr>
            <w:spacing w:after="0" w:line="240" w:lineRule="auto"/>
            <w:jc w:val="center"/>
            <w:rPr>
              <w:rFonts w:ascii="Aptos" w:eastAsia="Times New Roman" w:hAnsi="Aptos" w:cs="Times New Roman"/>
              <w:color w:val="0E2841"/>
              <w:kern w:val="0"/>
              <w:sz w:val="60"/>
              <w:szCs w:val="60"/>
              <w:lang w:val="en-US"/>
              <w14:ligatures w14:val="none"/>
            </w:rPr>
          </w:pPr>
        </w:p>
        <w:p w14:paraId="40DF2813" w14:textId="04F2A8DA" w:rsidR="00CC4235" w:rsidRDefault="00411C55" w:rsidP="006E6312">
          <w:pPr>
            <w:jc w:val="center"/>
            <w:rPr>
              <w:b/>
              <w:bCs/>
              <w:sz w:val="36"/>
              <w:szCs w:val="36"/>
            </w:rPr>
          </w:pPr>
          <w:r>
            <w:rPr>
              <w:b/>
              <w:bCs/>
              <w:sz w:val="36"/>
              <w:szCs w:val="36"/>
            </w:rPr>
            <w:t>Stakeholder</w:t>
          </w:r>
          <w:r w:rsidR="00173C54">
            <w:rPr>
              <w:b/>
              <w:bCs/>
              <w:sz w:val="36"/>
              <w:szCs w:val="36"/>
            </w:rPr>
            <w:t xml:space="preserve"> Engagement Plan</w:t>
          </w:r>
        </w:p>
        <w:p w14:paraId="337A2B52" w14:textId="77777777" w:rsidR="006F3B7B" w:rsidRPr="006F3B7B" w:rsidRDefault="006F3B7B" w:rsidP="003F6DD5">
          <w:pPr>
            <w:spacing w:after="0" w:line="240" w:lineRule="auto"/>
            <w:rPr>
              <w:rFonts w:ascii="Aptos" w:eastAsia="Times New Roman" w:hAnsi="Aptos" w:cs="Times New Roman"/>
              <w:color w:val="0E2841"/>
              <w:kern w:val="0"/>
              <w:sz w:val="60"/>
              <w:szCs w:val="60"/>
              <w:lang w:val="en-US"/>
              <w14:ligatures w14:val="none"/>
            </w:rPr>
          </w:pPr>
        </w:p>
        <w:p w14:paraId="4D6E607B" w14:textId="77777777" w:rsidR="006F3B7B" w:rsidRDefault="00AF158F" w:rsidP="006F3B7B">
          <w:pPr>
            <w:ind w:right="1"/>
            <w:rPr>
              <w:b/>
              <w:bCs/>
              <w:lang w:val="en-US"/>
            </w:rPr>
          </w:pPr>
        </w:p>
      </w:sdtContent>
    </w:sdt>
    <w:p w14:paraId="51CADE84" w14:textId="77777777" w:rsidR="00E831E1" w:rsidRDefault="00E831E1" w:rsidP="00E831E1">
      <w:pPr>
        <w:numPr>
          <w:ilvl w:val="1"/>
          <w:numId w:val="0"/>
        </w:numPr>
        <w:spacing w:before="120" w:after="120" w:line="257" w:lineRule="auto"/>
        <w:jc w:val="both"/>
        <w:rPr>
          <w:rFonts w:eastAsia="MS Gothic" w:cs="Times New Roman"/>
          <w:color w:val="595959"/>
          <w:spacing w:val="15"/>
          <w:sz w:val="28"/>
          <w:szCs w:val="28"/>
        </w:rPr>
      </w:pPr>
      <w:r w:rsidRPr="00F101EC">
        <w:rPr>
          <w:rFonts w:eastAsia="MS Gothic" w:cs="Times New Roman"/>
          <w:b/>
          <w:bCs/>
          <w:color w:val="595959"/>
          <w:spacing w:val="15"/>
          <w:sz w:val="28"/>
          <w:szCs w:val="28"/>
        </w:rPr>
        <w:t xml:space="preserve">Contract 5.10.1. </w:t>
      </w:r>
      <w:r w:rsidRPr="00F101EC">
        <w:rPr>
          <w:rFonts w:eastAsia="MS Gothic" w:cs="Times New Roman"/>
          <w:color w:val="595959"/>
          <w:spacing w:val="15"/>
          <w:sz w:val="28"/>
          <w:szCs w:val="28"/>
        </w:rPr>
        <w:t>Construction of the Kamieniec Ząbkowicki Reservoir - Preparation of design documentation, including obtaining administrative permits and the provision of Author’s Supervision, as well as the preparation of bidding documents necessary to select a Contractor for future works under the future Poland’s Building Climate Resilience in Water Management Project</w:t>
      </w:r>
    </w:p>
    <w:p w14:paraId="6676F065" w14:textId="77777777" w:rsidR="00E831E1" w:rsidRDefault="00E831E1" w:rsidP="00E831E1">
      <w:pPr>
        <w:numPr>
          <w:ilvl w:val="1"/>
          <w:numId w:val="0"/>
        </w:numPr>
        <w:spacing w:before="120" w:after="120" w:line="257" w:lineRule="auto"/>
        <w:jc w:val="both"/>
        <w:rPr>
          <w:rFonts w:eastAsia="MS Gothic" w:cs="Times New Roman"/>
          <w:color w:val="595959"/>
          <w:spacing w:val="15"/>
          <w:sz w:val="28"/>
          <w:szCs w:val="28"/>
        </w:rPr>
      </w:pPr>
    </w:p>
    <w:p w14:paraId="716CF2F2" w14:textId="77777777" w:rsidR="006E6312" w:rsidRDefault="006E6312" w:rsidP="00E831E1">
      <w:pPr>
        <w:numPr>
          <w:ilvl w:val="1"/>
          <w:numId w:val="0"/>
        </w:numPr>
        <w:spacing w:before="120" w:after="120" w:line="257" w:lineRule="auto"/>
        <w:jc w:val="both"/>
        <w:rPr>
          <w:rFonts w:eastAsia="MS Gothic" w:cs="Times New Roman"/>
          <w:color w:val="595959"/>
          <w:spacing w:val="15"/>
          <w:sz w:val="28"/>
          <w:szCs w:val="28"/>
        </w:rPr>
      </w:pPr>
    </w:p>
    <w:p w14:paraId="5385DD2D" w14:textId="77777777" w:rsidR="006E6312" w:rsidRDefault="006E6312" w:rsidP="00E831E1">
      <w:pPr>
        <w:numPr>
          <w:ilvl w:val="1"/>
          <w:numId w:val="0"/>
        </w:numPr>
        <w:spacing w:before="120" w:after="120" w:line="257" w:lineRule="auto"/>
        <w:jc w:val="both"/>
        <w:rPr>
          <w:rFonts w:eastAsia="MS Gothic" w:cs="Times New Roman"/>
          <w:color w:val="595959"/>
          <w:spacing w:val="15"/>
          <w:sz w:val="28"/>
          <w:szCs w:val="28"/>
        </w:rPr>
      </w:pPr>
    </w:p>
    <w:p w14:paraId="4E7CF94D" w14:textId="77777777" w:rsidR="004420C5" w:rsidRPr="00F101EC" w:rsidRDefault="004420C5" w:rsidP="00E831E1">
      <w:pPr>
        <w:numPr>
          <w:ilvl w:val="1"/>
          <w:numId w:val="0"/>
        </w:numPr>
        <w:spacing w:before="120" w:after="120" w:line="257" w:lineRule="auto"/>
        <w:jc w:val="both"/>
        <w:rPr>
          <w:rFonts w:eastAsia="MS Gothic" w:cs="Times New Roman"/>
          <w:color w:val="595959"/>
          <w:spacing w:val="15"/>
          <w:sz w:val="28"/>
          <w:szCs w:val="28"/>
        </w:rPr>
      </w:pPr>
    </w:p>
    <w:p w14:paraId="48144C1A" w14:textId="77777777" w:rsidR="00F1514C" w:rsidRPr="00E831E1" w:rsidRDefault="00F1514C" w:rsidP="00F1514C"/>
    <w:tbl>
      <w:tblPr>
        <w:tblpPr w:leftFromText="141" w:rightFromText="141" w:vertAnchor="text" w:horzAnchor="margin" w:tblpY="-89"/>
        <w:tblW w:w="9606" w:type="dxa"/>
        <w:tblBorders>
          <w:top w:val="single" w:sz="8" w:space="0" w:color="0E2841" w:themeColor="text2"/>
          <w:left w:val="single" w:sz="8" w:space="0" w:color="0E2841" w:themeColor="text2"/>
          <w:bottom w:val="single" w:sz="8" w:space="0" w:color="0E2841" w:themeColor="text2"/>
          <w:right w:val="single" w:sz="8" w:space="0" w:color="0E2841" w:themeColor="text2"/>
          <w:insideH w:val="single" w:sz="8" w:space="0" w:color="0E2841" w:themeColor="text2"/>
          <w:insideV w:val="single" w:sz="8" w:space="0" w:color="0E2841" w:themeColor="text2"/>
        </w:tblBorders>
        <w:tblLook w:val="04A0" w:firstRow="1" w:lastRow="0" w:firstColumn="1" w:lastColumn="0" w:noHBand="0" w:noVBand="1"/>
      </w:tblPr>
      <w:tblGrid>
        <w:gridCol w:w="1100"/>
        <w:gridCol w:w="1414"/>
        <w:gridCol w:w="1773"/>
        <w:gridCol w:w="1914"/>
        <w:gridCol w:w="1914"/>
        <w:gridCol w:w="1491"/>
      </w:tblGrid>
      <w:tr w:rsidR="006F3B7B" w:rsidRPr="008D2574" w14:paraId="7A5606BA" w14:textId="77777777" w:rsidTr="006F3B7B">
        <w:trPr>
          <w:trHeight w:val="307"/>
        </w:trPr>
        <w:tc>
          <w:tcPr>
            <w:tcW w:w="1100" w:type="dxa"/>
          </w:tcPr>
          <w:p w14:paraId="72AABB46" w14:textId="77777777" w:rsidR="006F3B7B" w:rsidRPr="008D2574" w:rsidRDefault="006F3B7B" w:rsidP="006F3B7B">
            <w:pPr>
              <w:spacing w:before="120"/>
              <w:ind w:right="1"/>
              <w:jc w:val="center"/>
              <w:rPr>
                <w:rFonts w:cstheme="minorHAnsi"/>
                <w:b/>
                <w:color w:val="0E2841" w:themeColor="text2"/>
                <w:sz w:val="20"/>
                <w:szCs w:val="20"/>
                <w:lang w:val="en-US"/>
              </w:rPr>
            </w:pPr>
            <w:r w:rsidRPr="008D2574">
              <w:rPr>
                <w:b/>
                <w:color w:val="0E2841" w:themeColor="text2"/>
                <w:sz w:val="20"/>
                <w:lang w:val="en-US"/>
              </w:rPr>
              <w:t>VERSION</w:t>
            </w:r>
          </w:p>
        </w:tc>
        <w:tc>
          <w:tcPr>
            <w:tcW w:w="1414" w:type="dxa"/>
          </w:tcPr>
          <w:p w14:paraId="1ADF5F8F" w14:textId="77777777" w:rsidR="006F3B7B" w:rsidRPr="008D2574" w:rsidRDefault="006F3B7B" w:rsidP="006F3B7B">
            <w:pPr>
              <w:spacing w:before="120"/>
              <w:ind w:right="1"/>
              <w:jc w:val="center"/>
              <w:rPr>
                <w:rFonts w:cstheme="minorHAnsi"/>
                <w:b/>
                <w:color w:val="0E2841" w:themeColor="text2"/>
                <w:sz w:val="20"/>
                <w:szCs w:val="20"/>
                <w:lang w:val="en-US"/>
              </w:rPr>
            </w:pPr>
            <w:r w:rsidRPr="008D2574">
              <w:rPr>
                <w:b/>
                <w:color w:val="0E2841" w:themeColor="text2"/>
                <w:sz w:val="20"/>
                <w:lang w:val="en-US"/>
              </w:rPr>
              <w:t>DATE</w:t>
            </w:r>
          </w:p>
        </w:tc>
        <w:tc>
          <w:tcPr>
            <w:tcW w:w="1773" w:type="dxa"/>
          </w:tcPr>
          <w:p w14:paraId="0661BB35" w14:textId="77777777" w:rsidR="006F3B7B" w:rsidRPr="008D2574" w:rsidRDefault="006F3B7B" w:rsidP="006F3B7B">
            <w:pPr>
              <w:spacing w:before="120"/>
              <w:ind w:right="1"/>
              <w:jc w:val="center"/>
              <w:rPr>
                <w:rFonts w:cstheme="minorHAnsi"/>
                <w:b/>
                <w:color w:val="0E2841" w:themeColor="text2"/>
                <w:sz w:val="20"/>
                <w:szCs w:val="20"/>
                <w:lang w:val="en-US"/>
              </w:rPr>
            </w:pPr>
            <w:r w:rsidRPr="008D2574">
              <w:rPr>
                <w:b/>
                <w:color w:val="0E2841" w:themeColor="text2"/>
                <w:sz w:val="20"/>
                <w:lang w:val="en-US"/>
              </w:rPr>
              <w:t>AUTHORS</w:t>
            </w:r>
          </w:p>
        </w:tc>
        <w:tc>
          <w:tcPr>
            <w:tcW w:w="1914" w:type="dxa"/>
          </w:tcPr>
          <w:p w14:paraId="6E5793F4" w14:textId="77777777" w:rsidR="006F3B7B" w:rsidRPr="008D2574" w:rsidRDefault="006F3B7B" w:rsidP="006F3B7B">
            <w:pPr>
              <w:spacing w:before="120"/>
              <w:ind w:right="1"/>
              <w:jc w:val="center"/>
              <w:rPr>
                <w:rFonts w:cstheme="minorHAnsi"/>
                <w:b/>
                <w:color w:val="0E2841" w:themeColor="text2"/>
                <w:sz w:val="20"/>
                <w:szCs w:val="20"/>
                <w:lang w:val="en-US"/>
              </w:rPr>
            </w:pPr>
            <w:r w:rsidRPr="008D2574">
              <w:rPr>
                <w:b/>
                <w:color w:val="0E2841" w:themeColor="text2"/>
                <w:sz w:val="20"/>
                <w:lang w:val="en-US"/>
              </w:rPr>
              <w:t>REVIEWED BY</w:t>
            </w:r>
          </w:p>
        </w:tc>
        <w:tc>
          <w:tcPr>
            <w:tcW w:w="1914" w:type="dxa"/>
          </w:tcPr>
          <w:p w14:paraId="30D3DE38" w14:textId="77777777" w:rsidR="006F3B7B" w:rsidRPr="008D2574" w:rsidRDefault="006F3B7B" w:rsidP="006F3B7B">
            <w:pPr>
              <w:spacing w:before="120"/>
              <w:ind w:right="1"/>
              <w:jc w:val="center"/>
              <w:rPr>
                <w:rFonts w:cstheme="minorHAnsi"/>
                <w:b/>
                <w:color w:val="0E2841" w:themeColor="text2"/>
                <w:sz w:val="20"/>
                <w:szCs w:val="20"/>
                <w:lang w:val="en-US"/>
              </w:rPr>
            </w:pPr>
            <w:r w:rsidRPr="008D2574">
              <w:rPr>
                <w:b/>
                <w:color w:val="0E2841" w:themeColor="text2"/>
                <w:sz w:val="20"/>
                <w:lang w:val="en-US"/>
              </w:rPr>
              <w:t>CLIENT’S APPROVAL</w:t>
            </w:r>
          </w:p>
        </w:tc>
        <w:tc>
          <w:tcPr>
            <w:tcW w:w="1491" w:type="dxa"/>
          </w:tcPr>
          <w:p w14:paraId="4B00D772" w14:textId="77777777" w:rsidR="006F3B7B" w:rsidRPr="008D2574" w:rsidRDefault="006F3B7B" w:rsidP="006F3B7B">
            <w:pPr>
              <w:spacing w:before="120"/>
              <w:ind w:right="1"/>
              <w:jc w:val="center"/>
              <w:rPr>
                <w:rFonts w:cstheme="minorHAnsi"/>
                <w:b/>
                <w:color w:val="0E2841" w:themeColor="text2"/>
                <w:sz w:val="20"/>
                <w:szCs w:val="20"/>
                <w:lang w:val="en-US"/>
              </w:rPr>
            </w:pPr>
            <w:r w:rsidRPr="008D2574">
              <w:rPr>
                <w:b/>
                <w:color w:val="0E2841" w:themeColor="text2"/>
                <w:sz w:val="20"/>
                <w:lang w:val="en-US"/>
              </w:rPr>
              <w:t>DESCRIPTION</w:t>
            </w:r>
          </w:p>
        </w:tc>
      </w:tr>
      <w:tr w:rsidR="006F3B7B" w:rsidRPr="000C03D1" w14:paraId="4263DDAA" w14:textId="77777777" w:rsidTr="006F3B7B">
        <w:trPr>
          <w:trHeight w:val="904"/>
        </w:trPr>
        <w:tc>
          <w:tcPr>
            <w:tcW w:w="1100" w:type="dxa"/>
          </w:tcPr>
          <w:p w14:paraId="514D175D" w14:textId="77777777" w:rsidR="006F3B7B" w:rsidRPr="008D2574" w:rsidRDefault="006F3B7B" w:rsidP="006F3B7B">
            <w:pPr>
              <w:ind w:right="1"/>
              <w:jc w:val="center"/>
              <w:rPr>
                <w:rFonts w:cstheme="minorHAnsi"/>
                <w:lang w:val="en-US"/>
              </w:rPr>
            </w:pPr>
          </w:p>
          <w:p w14:paraId="15862620" w14:textId="77777777" w:rsidR="006F3B7B" w:rsidRPr="008D2574" w:rsidRDefault="006F3B7B" w:rsidP="006F3B7B">
            <w:pPr>
              <w:ind w:right="1"/>
              <w:jc w:val="center"/>
              <w:rPr>
                <w:rFonts w:cstheme="minorHAnsi"/>
                <w:lang w:val="en-US"/>
              </w:rPr>
            </w:pPr>
            <w:r w:rsidRPr="008D2574">
              <w:rPr>
                <w:lang w:val="en-US"/>
              </w:rPr>
              <w:t>I</w:t>
            </w:r>
          </w:p>
          <w:p w14:paraId="56715D36" w14:textId="77777777" w:rsidR="006F3B7B" w:rsidRPr="008D2574" w:rsidRDefault="006F3B7B" w:rsidP="006F3B7B">
            <w:pPr>
              <w:ind w:right="1"/>
              <w:rPr>
                <w:rFonts w:cstheme="minorHAnsi"/>
                <w:lang w:val="en-US"/>
              </w:rPr>
            </w:pPr>
          </w:p>
        </w:tc>
        <w:tc>
          <w:tcPr>
            <w:tcW w:w="1414" w:type="dxa"/>
          </w:tcPr>
          <w:p w14:paraId="5611B450" w14:textId="77777777" w:rsidR="006F3B7B" w:rsidRPr="008D2574" w:rsidRDefault="006F3B7B" w:rsidP="006F3B7B">
            <w:pPr>
              <w:ind w:right="1"/>
              <w:rPr>
                <w:rFonts w:cstheme="minorHAnsi"/>
                <w:lang w:val="en-US"/>
              </w:rPr>
            </w:pPr>
          </w:p>
          <w:p w14:paraId="003F36C9" w14:textId="77777777" w:rsidR="006F3B7B" w:rsidRPr="008D2574" w:rsidRDefault="006F3B7B" w:rsidP="006F3B7B">
            <w:pPr>
              <w:ind w:right="1"/>
              <w:jc w:val="center"/>
              <w:rPr>
                <w:lang w:val="en-US"/>
              </w:rPr>
            </w:pPr>
            <w:r w:rsidRPr="39B75C8C">
              <w:rPr>
                <w:lang w:val="en-US"/>
              </w:rPr>
              <w:t xml:space="preserve">02/17/2025 </w:t>
            </w:r>
          </w:p>
        </w:tc>
        <w:tc>
          <w:tcPr>
            <w:tcW w:w="1773" w:type="dxa"/>
          </w:tcPr>
          <w:p w14:paraId="142568B5" w14:textId="77777777" w:rsidR="006F3B7B" w:rsidRPr="001B48D1" w:rsidRDefault="006F3B7B" w:rsidP="006F3B7B">
            <w:pPr>
              <w:ind w:right="1"/>
              <w:jc w:val="center"/>
              <w:rPr>
                <w:rFonts w:cstheme="minorHAnsi"/>
                <w:lang w:val="pl-PL"/>
              </w:rPr>
            </w:pPr>
            <w:r w:rsidRPr="001B48D1">
              <w:rPr>
                <w:lang w:val="pl-PL"/>
              </w:rPr>
              <w:t>Paulina Kupczyk-Kuriata</w:t>
            </w:r>
          </w:p>
          <w:p w14:paraId="7A2E9742" w14:textId="77777777" w:rsidR="006F3B7B" w:rsidRPr="001B48D1" w:rsidRDefault="006F3B7B" w:rsidP="006F3B7B">
            <w:pPr>
              <w:ind w:right="1"/>
              <w:jc w:val="center"/>
              <w:rPr>
                <w:rFonts w:cstheme="minorHAnsi"/>
                <w:lang w:val="pl-PL"/>
              </w:rPr>
            </w:pPr>
            <w:r w:rsidRPr="001B48D1">
              <w:rPr>
                <w:lang w:val="pl-PL"/>
              </w:rPr>
              <w:t>Jagoda Strzałba-Głód</w:t>
            </w:r>
          </w:p>
        </w:tc>
        <w:tc>
          <w:tcPr>
            <w:tcW w:w="1914" w:type="dxa"/>
          </w:tcPr>
          <w:p w14:paraId="686DAD53" w14:textId="5182D6FF" w:rsidR="006F3B7B" w:rsidRPr="001B48D1" w:rsidRDefault="006F3B7B" w:rsidP="006F3B7B">
            <w:pPr>
              <w:ind w:right="1"/>
              <w:rPr>
                <w:rFonts w:cstheme="minorHAnsi"/>
                <w:lang w:val="pl-PL"/>
              </w:rPr>
            </w:pPr>
          </w:p>
        </w:tc>
        <w:tc>
          <w:tcPr>
            <w:tcW w:w="1914" w:type="dxa"/>
          </w:tcPr>
          <w:p w14:paraId="529F4036" w14:textId="77777777" w:rsidR="006F3B7B" w:rsidRPr="001B48D1" w:rsidRDefault="006F3B7B" w:rsidP="006F3B7B">
            <w:pPr>
              <w:ind w:right="1"/>
              <w:rPr>
                <w:rFonts w:cstheme="minorHAnsi"/>
                <w:lang w:val="pl-PL"/>
              </w:rPr>
            </w:pPr>
          </w:p>
        </w:tc>
        <w:tc>
          <w:tcPr>
            <w:tcW w:w="1491" w:type="dxa"/>
          </w:tcPr>
          <w:p w14:paraId="426F4982" w14:textId="77777777" w:rsidR="006F3B7B" w:rsidRPr="001B48D1" w:rsidRDefault="006F3B7B" w:rsidP="006F3B7B">
            <w:pPr>
              <w:ind w:right="1"/>
              <w:rPr>
                <w:rFonts w:cstheme="minorHAnsi"/>
                <w:lang w:val="pl-PL"/>
              </w:rPr>
            </w:pPr>
          </w:p>
        </w:tc>
      </w:tr>
    </w:tbl>
    <w:p w14:paraId="21041831" w14:textId="77777777" w:rsidR="00724B2E" w:rsidRPr="000C03D1" w:rsidRDefault="00724B2E" w:rsidP="00F1514C">
      <w:pPr>
        <w:rPr>
          <w:lang w:val="pl-PL"/>
        </w:rPr>
      </w:pPr>
    </w:p>
    <w:p w14:paraId="27F7A95A" w14:textId="77777777" w:rsidR="004420C5" w:rsidRPr="000C03D1" w:rsidRDefault="004420C5" w:rsidP="00845A63">
      <w:pPr>
        <w:jc w:val="center"/>
        <w:rPr>
          <w:lang w:val="pl-PL"/>
        </w:rPr>
      </w:pPr>
    </w:p>
    <w:p w14:paraId="28DDF46A" w14:textId="77777777" w:rsidR="003F6DD5" w:rsidRPr="000C03D1" w:rsidRDefault="003F6DD5" w:rsidP="00845A63">
      <w:pPr>
        <w:jc w:val="center"/>
        <w:rPr>
          <w:lang w:val="pl-PL"/>
        </w:rPr>
      </w:pPr>
    </w:p>
    <w:p w14:paraId="350C6856" w14:textId="77777777" w:rsidR="003F6DD5" w:rsidRPr="000C03D1" w:rsidRDefault="003F6DD5" w:rsidP="00845A63">
      <w:pPr>
        <w:jc w:val="center"/>
        <w:rPr>
          <w:lang w:val="pl-PL"/>
        </w:rPr>
      </w:pPr>
    </w:p>
    <w:p w14:paraId="2C1752A6" w14:textId="77777777" w:rsidR="003F6DD5" w:rsidRPr="000C03D1" w:rsidRDefault="003F6DD5" w:rsidP="00845A63">
      <w:pPr>
        <w:jc w:val="center"/>
        <w:rPr>
          <w:lang w:val="pl-PL"/>
        </w:rPr>
      </w:pPr>
    </w:p>
    <w:p w14:paraId="27B16E09" w14:textId="41A51FD8" w:rsidR="00F1514C" w:rsidRPr="004420C5" w:rsidRDefault="00845A63" w:rsidP="004420C5">
      <w:pPr>
        <w:jc w:val="center"/>
      </w:pPr>
      <w:r w:rsidRPr="00A02A4F">
        <w:t xml:space="preserve">Wrocław, </w:t>
      </w:r>
      <w:r w:rsidR="0038054D">
        <w:t>October</w:t>
      </w:r>
      <w:r w:rsidRPr="00A02A4F">
        <w:t xml:space="preserve"> 2026</w:t>
      </w:r>
    </w:p>
    <w:sdt>
      <w:sdtPr>
        <w:rPr>
          <w:rFonts w:asciiTheme="minorHAnsi" w:eastAsiaTheme="minorEastAsia" w:hAnsiTheme="minorHAnsi" w:cstheme="minorBidi"/>
          <w:color w:val="auto"/>
          <w:kern w:val="2"/>
          <w:sz w:val="22"/>
          <w:szCs w:val="22"/>
          <w:lang w:val="en-US" w:eastAsia="en-US"/>
          <w14:ligatures w14:val="standardContextual"/>
        </w:rPr>
        <w:id w:val="1176310752"/>
        <w:docPartObj>
          <w:docPartGallery w:val="Table of Contents"/>
          <w:docPartUnique/>
        </w:docPartObj>
      </w:sdtPr>
      <w:sdtEndPr>
        <w:rPr>
          <w:b/>
          <w:bCs/>
        </w:rPr>
      </w:sdtEndPr>
      <w:sdtContent>
        <w:p w14:paraId="25D43F05" w14:textId="59B24A33" w:rsidR="00B32BD9" w:rsidRPr="008D2574" w:rsidRDefault="00B32BD9">
          <w:pPr>
            <w:pStyle w:val="TOCHeading"/>
            <w:rPr>
              <w:lang w:val="en-US"/>
            </w:rPr>
          </w:pPr>
          <w:r w:rsidRPr="008D2574">
            <w:rPr>
              <w:lang w:val="en-US"/>
            </w:rPr>
            <w:t>Table of contents</w:t>
          </w:r>
        </w:p>
        <w:p w14:paraId="0B2561D0" w14:textId="35B11F2F" w:rsidR="00344850" w:rsidRDefault="00B32BD9">
          <w:pPr>
            <w:pStyle w:val="TOC1"/>
            <w:tabs>
              <w:tab w:val="left" w:pos="440"/>
              <w:tab w:val="right" w:leader="dot" w:pos="9062"/>
            </w:tabs>
            <w:rPr>
              <w:rFonts w:eastAsiaTheme="minorEastAsia"/>
              <w:noProof/>
              <w:sz w:val="24"/>
              <w:szCs w:val="24"/>
              <w:lang w:val="pl-PL" w:eastAsia="pl-PL"/>
            </w:rPr>
          </w:pPr>
          <w:r w:rsidRPr="008D2574">
            <w:rPr>
              <w:lang w:val="en-US"/>
            </w:rPr>
            <w:fldChar w:fldCharType="begin"/>
          </w:r>
          <w:r w:rsidRPr="008D2574">
            <w:rPr>
              <w:lang w:val="en-US"/>
            </w:rPr>
            <w:instrText xml:space="preserve"> TOC \o "1-3" \h \z \u </w:instrText>
          </w:r>
          <w:r w:rsidRPr="008D2574">
            <w:rPr>
              <w:lang w:val="en-US"/>
            </w:rPr>
            <w:fldChar w:fldCharType="separate"/>
          </w:r>
          <w:hyperlink w:anchor="_Toc240006670" w:history="1">
            <w:r w:rsidR="00344850" w:rsidRPr="00454FB4">
              <w:rPr>
                <w:rStyle w:val="Hyperlink"/>
                <w:noProof/>
                <w:lang w:val="en-US"/>
              </w:rPr>
              <w:t>1</w:t>
            </w:r>
            <w:r w:rsidR="00344850">
              <w:rPr>
                <w:rFonts w:eastAsiaTheme="minorEastAsia"/>
                <w:noProof/>
                <w:sz w:val="24"/>
                <w:szCs w:val="24"/>
                <w:lang w:val="pl-PL" w:eastAsia="pl-PL"/>
              </w:rPr>
              <w:tab/>
            </w:r>
            <w:r w:rsidR="00344850" w:rsidRPr="00454FB4">
              <w:rPr>
                <w:rStyle w:val="Hyperlink"/>
                <w:noProof/>
                <w:lang w:val="en-US"/>
              </w:rPr>
              <w:t>List of abbreviations</w:t>
            </w:r>
            <w:r w:rsidR="00344850">
              <w:rPr>
                <w:noProof/>
                <w:webHidden/>
              </w:rPr>
              <w:tab/>
            </w:r>
            <w:r w:rsidR="00344850">
              <w:rPr>
                <w:noProof/>
                <w:webHidden/>
              </w:rPr>
              <w:fldChar w:fldCharType="begin"/>
            </w:r>
            <w:r w:rsidR="00344850">
              <w:rPr>
                <w:noProof/>
                <w:webHidden/>
              </w:rPr>
              <w:instrText xml:space="preserve"> PAGEREF _Toc240006670 \h </w:instrText>
            </w:r>
            <w:r w:rsidR="00344850">
              <w:rPr>
                <w:noProof/>
                <w:webHidden/>
              </w:rPr>
            </w:r>
            <w:r w:rsidR="00344850">
              <w:rPr>
                <w:noProof/>
                <w:webHidden/>
              </w:rPr>
              <w:fldChar w:fldCharType="separate"/>
            </w:r>
            <w:r w:rsidR="00344850">
              <w:rPr>
                <w:noProof/>
                <w:webHidden/>
              </w:rPr>
              <w:t>3</w:t>
            </w:r>
            <w:r w:rsidR="00344850">
              <w:rPr>
                <w:noProof/>
                <w:webHidden/>
              </w:rPr>
              <w:fldChar w:fldCharType="end"/>
            </w:r>
          </w:hyperlink>
        </w:p>
        <w:p w14:paraId="342610E0" w14:textId="70CEBDD8" w:rsidR="00344850" w:rsidRDefault="00344850">
          <w:pPr>
            <w:pStyle w:val="TOC1"/>
            <w:tabs>
              <w:tab w:val="left" w:pos="440"/>
              <w:tab w:val="right" w:leader="dot" w:pos="9062"/>
            </w:tabs>
            <w:rPr>
              <w:rFonts w:eastAsiaTheme="minorEastAsia"/>
              <w:noProof/>
              <w:sz w:val="24"/>
              <w:szCs w:val="24"/>
              <w:lang w:val="pl-PL" w:eastAsia="pl-PL"/>
            </w:rPr>
          </w:pPr>
          <w:hyperlink w:anchor="_Toc240006671" w:history="1">
            <w:r w:rsidRPr="00454FB4">
              <w:rPr>
                <w:rStyle w:val="Hyperlink"/>
                <w:noProof/>
                <w:lang w:val="en-US"/>
              </w:rPr>
              <w:t>2</w:t>
            </w:r>
            <w:r>
              <w:rPr>
                <w:rFonts w:eastAsiaTheme="minorEastAsia"/>
                <w:noProof/>
                <w:sz w:val="24"/>
                <w:szCs w:val="24"/>
                <w:lang w:val="pl-PL" w:eastAsia="pl-PL"/>
              </w:rPr>
              <w:tab/>
            </w:r>
            <w:r w:rsidRPr="00454FB4">
              <w:rPr>
                <w:rStyle w:val="Hyperlink"/>
                <w:noProof/>
                <w:lang w:val="en-US"/>
              </w:rPr>
              <w:t>Dictionary</w:t>
            </w:r>
            <w:r>
              <w:rPr>
                <w:noProof/>
                <w:webHidden/>
              </w:rPr>
              <w:tab/>
            </w:r>
            <w:r>
              <w:rPr>
                <w:noProof/>
                <w:webHidden/>
              </w:rPr>
              <w:fldChar w:fldCharType="begin"/>
            </w:r>
            <w:r>
              <w:rPr>
                <w:noProof/>
                <w:webHidden/>
              </w:rPr>
              <w:instrText xml:space="preserve"> PAGEREF _Toc240006671 \h </w:instrText>
            </w:r>
            <w:r>
              <w:rPr>
                <w:noProof/>
                <w:webHidden/>
              </w:rPr>
            </w:r>
            <w:r>
              <w:rPr>
                <w:noProof/>
                <w:webHidden/>
              </w:rPr>
              <w:fldChar w:fldCharType="separate"/>
            </w:r>
            <w:r>
              <w:rPr>
                <w:noProof/>
                <w:webHidden/>
              </w:rPr>
              <w:t>4</w:t>
            </w:r>
            <w:r>
              <w:rPr>
                <w:noProof/>
                <w:webHidden/>
              </w:rPr>
              <w:fldChar w:fldCharType="end"/>
            </w:r>
          </w:hyperlink>
        </w:p>
        <w:p w14:paraId="33623093" w14:textId="6A15A9D3" w:rsidR="00344850" w:rsidRDefault="00344850">
          <w:pPr>
            <w:pStyle w:val="TOC1"/>
            <w:tabs>
              <w:tab w:val="left" w:pos="440"/>
              <w:tab w:val="right" w:leader="dot" w:pos="9062"/>
            </w:tabs>
            <w:rPr>
              <w:rFonts w:eastAsiaTheme="minorEastAsia"/>
              <w:noProof/>
              <w:sz w:val="24"/>
              <w:szCs w:val="24"/>
              <w:lang w:val="pl-PL" w:eastAsia="pl-PL"/>
            </w:rPr>
          </w:pPr>
          <w:hyperlink w:anchor="_Toc240006672" w:history="1">
            <w:r w:rsidRPr="00454FB4">
              <w:rPr>
                <w:rStyle w:val="Hyperlink"/>
                <w:noProof/>
                <w:lang w:val="en-US"/>
              </w:rPr>
              <w:t>3</w:t>
            </w:r>
            <w:r>
              <w:rPr>
                <w:rFonts w:eastAsiaTheme="minorEastAsia"/>
                <w:noProof/>
                <w:sz w:val="24"/>
                <w:szCs w:val="24"/>
                <w:lang w:val="pl-PL" w:eastAsia="pl-PL"/>
              </w:rPr>
              <w:tab/>
            </w:r>
            <w:r w:rsidRPr="00454FB4">
              <w:rPr>
                <w:rStyle w:val="Hyperlink"/>
                <w:noProof/>
                <w:lang w:val="en-US"/>
              </w:rPr>
              <w:t>Introduction</w:t>
            </w:r>
            <w:r>
              <w:rPr>
                <w:noProof/>
                <w:webHidden/>
              </w:rPr>
              <w:tab/>
            </w:r>
            <w:r>
              <w:rPr>
                <w:noProof/>
                <w:webHidden/>
              </w:rPr>
              <w:fldChar w:fldCharType="begin"/>
            </w:r>
            <w:r>
              <w:rPr>
                <w:noProof/>
                <w:webHidden/>
              </w:rPr>
              <w:instrText xml:space="preserve"> PAGEREF _Toc240006672 \h </w:instrText>
            </w:r>
            <w:r>
              <w:rPr>
                <w:noProof/>
                <w:webHidden/>
              </w:rPr>
            </w:r>
            <w:r>
              <w:rPr>
                <w:noProof/>
                <w:webHidden/>
              </w:rPr>
              <w:fldChar w:fldCharType="separate"/>
            </w:r>
            <w:r>
              <w:rPr>
                <w:noProof/>
                <w:webHidden/>
              </w:rPr>
              <w:t>5</w:t>
            </w:r>
            <w:r>
              <w:rPr>
                <w:noProof/>
                <w:webHidden/>
              </w:rPr>
              <w:fldChar w:fldCharType="end"/>
            </w:r>
          </w:hyperlink>
        </w:p>
        <w:p w14:paraId="58EE5104" w14:textId="747C1554" w:rsidR="00344850" w:rsidRDefault="00344850">
          <w:pPr>
            <w:pStyle w:val="TOC1"/>
            <w:tabs>
              <w:tab w:val="left" w:pos="440"/>
              <w:tab w:val="right" w:leader="dot" w:pos="9062"/>
            </w:tabs>
            <w:rPr>
              <w:rFonts w:eastAsiaTheme="minorEastAsia"/>
              <w:noProof/>
              <w:sz w:val="24"/>
              <w:szCs w:val="24"/>
              <w:lang w:val="pl-PL" w:eastAsia="pl-PL"/>
            </w:rPr>
          </w:pPr>
          <w:hyperlink w:anchor="_Toc240006673" w:history="1">
            <w:r w:rsidRPr="00454FB4">
              <w:rPr>
                <w:rStyle w:val="Hyperlink"/>
                <w:noProof/>
                <w:lang w:val="en-US"/>
              </w:rPr>
              <w:t>4</w:t>
            </w:r>
            <w:r>
              <w:rPr>
                <w:rFonts w:eastAsiaTheme="minorEastAsia"/>
                <w:noProof/>
                <w:sz w:val="24"/>
                <w:szCs w:val="24"/>
                <w:lang w:val="pl-PL" w:eastAsia="pl-PL"/>
              </w:rPr>
              <w:tab/>
            </w:r>
            <w:r w:rsidRPr="00454FB4">
              <w:rPr>
                <w:rStyle w:val="Hyperlink"/>
                <w:noProof/>
                <w:lang w:val="en-US"/>
              </w:rPr>
              <w:t>Objectives of the Stakeholder Management Plan</w:t>
            </w:r>
            <w:r>
              <w:rPr>
                <w:noProof/>
                <w:webHidden/>
              </w:rPr>
              <w:tab/>
            </w:r>
            <w:r>
              <w:rPr>
                <w:noProof/>
                <w:webHidden/>
              </w:rPr>
              <w:fldChar w:fldCharType="begin"/>
            </w:r>
            <w:r>
              <w:rPr>
                <w:noProof/>
                <w:webHidden/>
              </w:rPr>
              <w:instrText xml:space="preserve"> PAGEREF _Toc240006673 \h </w:instrText>
            </w:r>
            <w:r>
              <w:rPr>
                <w:noProof/>
                <w:webHidden/>
              </w:rPr>
            </w:r>
            <w:r>
              <w:rPr>
                <w:noProof/>
                <w:webHidden/>
              </w:rPr>
              <w:fldChar w:fldCharType="separate"/>
            </w:r>
            <w:r>
              <w:rPr>
                <w:noProof/>
                <w:webHidden/>
              </w:rPr>
              <w:t>7</w:t>
            </w:r>
            <w:r>
              <w:rPr>
                <w:noProof/>
                <w:webHidden/>
              </w:rPr>
              <w:fldChar w:fldCharType="end"/>
            </w:r>
          </w:hyperlink>
        </w:p>
        <w:p w14:paraId="49A6E995" w14:textId="7C1B3A36" w:rsidR="00344850" w:rsidRDefault="00344850">
          <w:pPr>
            <w:pStyle w:val="TOC1"/>
            <w:tabs>
              <w:tab w:val="left" w:pos="440"/>
              <w:tab w:val="right" w:leader="dot" w:pos="9062"/>
            </w:tabs>
            <w:rPr>
              <w:rFonts w:eastAsiaTheme="minorEastAsia"/>
              <w:noProof/>
              <w:sz w:val="24"/>
              <w:szCs w:val="24"/>
              <w:lang w:val="pl-PL" w:eastAsia="pl-PL"/>
            </w:rPr>
          </w:pPr>
          <w:hyperlink w:anchor="_Toc240006674" w:history="1">
            <w:r w:rsidRPr="00454FB4">
              <w:rPr>
                <w:rStyle w:val="Hyperlink"/>
                <w:noProof/>
                <w:lang w:val="en-US"/>
              </w:rPr>
              <w:t>5</w:t>
            </w:r>
            <w:r>
              <w:rPr>
                <w:rFonts w:eastAsiaTheme="minorEastAsia"/>
                <w:noProof/>
                <w:sz w:val="24"/>
                <w:szCs w:val="24"/>
                <w:lang w:val="pl-PL" w:eastAsia="pl-PL"/>
              </w:rPr>
              <w:tab/>
            </w:r>
            <w:r w:rsidRPr="00454FB4">
              <w:rPr>
                <w:rStyle w:val="Hyperlink"/>
                <w:noProof/>
                <w:lang w:val="en-US"/>
              </w:rPr>
              <w:t>Identification and analysis of stakeholders</w:t>
            </w:r>
            <w:r>
              <w:rPr>
                <w:noProof/>
                <w:webHidden/>
              </w:rPr>
              <w:tab/>
            </w:r>
            <w:r>
              <w:rPr>
                <w:noProof/>
                <w:webHidden/>
              </w:rPr>
              <w:fldChar w:fldCharType="begin"/>
            </w:r>
            <w:r>
              <w:rPr>
                <w:noProof/>
                <w:webHidden/>
              </w:rPr>
              <w:instrText xml:space="preserve"> PAGEREF _Toc240006674 \h </w:instrText>
            </w:r>
            <w:r>
              <w:rPr>
                <w:noProof/>
                <w:webHidden/>
              </w:rPr>
            </w:r>
            <w:r>
              <w:rPr>
                <w:noProof/>
                <w:webHidden/>
              </w:rPr>
              <w:fldChar w:fldCharType="separate"/>
            </w:r>
            <w:r>
              <w:rPr>
                <w:noProof/>
                <w:webHidden/>
              </w:rPr>
              <w:t>9</w:t>
            </w:r>
            <w:r>
              <w:rPr>
                <w:noProof/>
                <w:webHidden/>
              </w:rPr>
              <w:fldChar w:fldCharType="end"/>
            </w:r>
          </w:hyperlink>
        </w:p>
        <w:p w14:paraId="235BDEE2" w14:textId="620DEAA8" w:rsidR="00344850" w:rsidRDefault="00344850">
          <w:pPr>
            <w:pStyle w:val="TOC2"/>
            <w:tabs>
              <w:tab w:val="left" w:pos="960"/>
              <w:tab w:val="right" w:leader="dot" w:pos="9062"/>
            </w:tabs>
            <w:rPr>
              <w:rFonts w:eastAsiaTheme="minorEastAsia"/>
              <w:noProof/>
              <w:sz w:val="24"/>
              <w:szCs w:val="24"/>
              <w:lang w:val="pl-PL" w:eastAsia="pl-PL"/>
            </w:rPr>
          </w:pPr>
          <w:hyperlink w:anchor="_Toc240006675" w:history="1">
            <w:r w:rsidRPr="00454FB4">
              <w:rPr>
                <w:rStyle w:val="Hyperlink"/>
                <w:noProof/>
                <w:lang w:val="en-US"/>
              </w:rPr>
              <w:t>5.1</w:t>
            </w:r>
            <w:r>
              <w:rPr>
                <w:rFonts w:eastAsiaTheme="minorEastAsia"/>
                <w:noProof/>
                <w:sz w:val="24"/>
                <w:szCs w:val="24"/>
                <w:lang w:val="pl-PL" w:eastAsia="pl-PL"/>
              </w:rPr>
              <w:tab/>
            </w:r>
            <w:r w:rsidRPr="00454FB4">
              <w:rPr>
                <w:rStyle w:val="Hyperlink"/>
                <w:noProof/>
                <w:lang w:val="en-US"/>
              </w:rPr>
              <w:t>Methodology</w:t>
            </w:r>
            <w:r>
              <w:rPr>
                <w:noProof/>
                <w:webHidden/>
              </w:rPr>
              <w:tab/>
            </w:r>
            <w:r>
              <w:rPr>
                <w:noProof/>
                <w:webHidden/>
              </w:rPr>
              <w:fldChar w:fldCharType="begin"/>
            </w:r>
            <w:r>
              <w:rPr>
                <w:noProof/>
                <w:webHidden/>
              </w:rPr>
              <w:instrText xml:space="preserve"> PAGEREF _Toc240006675 \h </w:instrText>
            </w:r>
            <w:r>
              <w:rPr>
                <w:noProof/>
                <w:webHidden/>
              </w:rPr>
            </w:r>
            <w:r>
              <w:rPr>
                <w:noProof/>
                <w:webHidden/>
              </w:rPr>
              <w:fldChar w:fldCharType="separate"/>
            </w:r>
            <w:r>
              <w:rPr>
                <w:noProof/>
                <w:webHidden/>
              </w:rPr>
              <w:t>9</w:t>
            </w:r>
            <w:r>
              <w:rPr>
                <w:noProof/>
                <w:webHidden/>
              </w:rPr>
              <w:fldChar w:fldCharType="end"/>
            </w:r>
          </w:hyperlink>
        </w:p>
        <w:p w14:paraId="16825135" w14:textId="76E7354A" w:rsidR="00344850" w:rsidRDefault="00344850">
          <w:pPr>
            <w:pStyle w:val="TOC2"/>
            <w:tabs>
              <w:tab w:val="left" w:pos="960"/>
              <w:tab w:val="right" w:leader="dot" w:pos="9062"/>
            </w:tabs>
            <w:rPr>
              <w:rFonts w:eastAsiaTheme="minorEastAsia"/>
              <w:noProof/>
              <w:sz w:val="24"/>
              <w:szCs w:val="24"/>
              <w:lang w:val="pl-PL" w:eastAsia="pl-PL"/>
            </w:rPr>
          </w:pPr>
          <w:hyperlink w:anchor="_Toc240006676" w:history="1">
            <w:r w:rsidRPr="00454FB4">
              <w:rPr>
                <w:rStyle w:val="Hyperlink"/>
                <w:noProof/>
                <w:lang w:val="en-US"/>
              </w:rPr>
              <w:t>5.2</w:t>
            </w:r>
            <w:r>
              <w:rPr>
                <w:rFonts w:eastAsiaTheme="minorEastAsia"/>
                <w:noProof/>
                <w:sz w:val="24"/>
                <w:szCs w:val="24"/>
                <w:lang w:val="pl-PL" w:eastAsia="pl-PL"/>
              </w:rPr>
              <w:tab/>
            </w:r>
            <w:r w:rsidRPr="00454FB4">
              <w:rPr>
                <w:rStyle w:val="Hyperlink"/>
                <w:noProof/>
                <w:lang w:val="en-US"/>
              </w:rPr>
              <w:t>Parties affected by the project</w:t>
            </w:r>
            <w:r>
              <w:rPr>
                <w:noProof/>
                <w:webHidden/>
              </w:rPr>
              <w:tab/>
            </w:r>
            <w:r>
              <w:rPr>
                <w:noProof/>
                <w:webHidden/>
              </w:rPr>
              <w:fldChar w:fldCharType="begin"/>
            </w:r>
            <w:r>
              <w:rPr>
                <w:noProof/>
                <w:webHidden/>
              </w:rPr>
              <w:instrText xml:space="preserve"> PAGEREF _Toc240006676 \h </w:instrText>
            </w:r>
            <w:r>
              <w:rPr>
                <w:noProof/>
                <w:webHidden/>
              </w:rPr>
            </w:r>
            <w:r>
              <w:rPr>
                <w:noProof/>
                <w:webHidden/>
              </w:rPr>
              <w:fldChar w:fldCharType="separate"/>
            </w:r>
            <w:r>
              <w:rPr>
                <w:noProof/>
                <w:webHidden/>
              </w:rPr>
              <w:t>10</w:t>
            </w:r>
            <w:r>
              <w:rPr>
                <w:noProof/>
                <w:webHidden/>
              </w:rPr>
              <w:fldChar w:fldCharType="end"/>
            </w:r>
          </w:hyperlink>
        </w:p>
        <w:p w14:paraId="20720E36" w14:textId="2011E816" w:rsidR="00344850" w:rsidRDefault="00344850">
          <w:pPr>
            <w:pStyle w:val="TOC3"/>
            <w:tabs>
              <w:tab w:val="left" w:pos="1200"/>
              <w:tab w:val="right" w:leader="dot" w:pos="9062"/>
            </w:tabs>
            <w:rPr>
              <w:rFonts w:eastAsiaTheme="minorEastAsia"/>
              <w:noProof/>
              <w:sz w:val="24"/>
              <w:szCs w:val="24"/>
              <w:lang w:val="pl-PL" w:eastAsia="pl-PL"/>
            </w:rPr>
          </w:pPr>
          <w:hyperlink w:anchor="_Toc240006677" w:history="1">
            <w:r w:rsidRPr="00454FB4">
              <w:rPr>
                <w:rStyle w:val="Hyperlink"/>
                <w:noProof/>
                <w:lang w:val="en-US"/>
              </w:rPr>
              <w:t>5.2.1</w:t>
            </w:r>
            <w:r>
              <w:rPr>
                <w:rFonts w:eastAsiaTheme="minorEastAsia"/>
                <w:noProof/>
                <w:sz w:val="24"/>
                <w:szCs w:val="24"/>
                <w:lang w:val="pl-PL" w:eastAsia="pl-PL"/>
              </w:rPr>
              <w:tab/>
            </w:r>
            <w:r w:rsidRPr="00454FB4">
              <w:rPr>
                <w:rStyle w:val="Hyperlink"/>
                <w:noProof/>
                <w:lang w:val="en-US"/>
              </w:rPr>
              <w:t>Parties affected by the land acquisition</w:t>
            </w:r>
            <w:r>
              <w:rPr>
                <w:noProof/>
                <w:webHidden/>
              </w:rPr>
              <w:tab/>
            </w:r>
            <w:r>
              <w:rPr>
                <w:noProof/>
                <w:webHidden/>
              </w:rPr>
              <w:fldChar w:fldCharType="begin"/>
            </w:r>
            <w:r>
              <w:rPr>
                <w:noProof/>
                <w:webHidden/>
              </w:rPr>
              <w:instrText xml:space="preserve"> PAGEREF _Toc240006677 \h </w:instrText>
            </w:r>
            <w:r>
              <w:rPr>
                <w:noProof/>
                <w:webHidden/>
              </w:rPr>
            </w:r>
            <w:r>
              <w:rPr>
                <w:noProof/>
                <w:webHidden/>
              </w:rPr>
              <w:fldChar w:fldCharType="separate"/>
            </w:r>
            <w:r>
              <w:rPr>
                <w:noProof/>
                <w:webHidden/>
              </w:rPr>
              <w:t>10</w:t>
            </w:r>
            <w:r>
              <w:rPr>
                <w:noProof/>
                <w:webHidden/>
              </w:rPr>
              <w:fldChar w:fldCharType="end"/>
            </w:r>
          </w:hyperlink>
        </w:p>
        <w:p w14:paraId="5297EAAF" w14:textId="52330952" w:rsidR="00344850" w:rsidRDefault="00344850">
          <w:pPr>
            <w:pStyle w:val="TOC3"/>
            <w:tabs>
              <w:tab w:val="left" w:pos="1200"/>
              <w:tab w:val="right" w:leader="dot" w:pos="9062"/>
            </w:tabs>
            <w:rPr>
              <w:rFonts w:eastAsiaTheme="minorEastAsia"/>
              <w:noProof/>
              <w:sz w:val="24"/>
              <w:szCs w:val="24"/>
              <w:lang w:val="pl-PL" w:eastAsia="pl-PL"/>
            </w:rPr>
          </w:pPr>
          <w:hyperlink w:anchor="_Toc240006678" w:history="1">
            <w:r w:rsidRPr="00454FB4">
              <w:rPr>
                <w:rStyle w:val="Hyperlink"/>
                <w:noProof/>
                <w:lang w:val="en-US"/>
              </w:rPr>
              <w:t>5.2.2</w:t>
            </w:r>
            <w:r>
              <w:rPr>
                <w:rFonts w:eastAsiaTheme="minorEastAsia"/>
                <w:noProof/>
                <w:sz w:val="24"/>
                <w:szCs w:val="24"/>
                <w:lang w:val="pl-PL" w:eastAsia="pl-PL"/>
              </w:rPr>
              <w:tab/>
            </w:r>
            <w:r w:rsidRPr="00454FB4">
              <w:rPr>
                <w:rStyle w:val="Hyperlink"/>
                <w:noProof/>
                <w:lang w:val="en-US"/>
              </w:rPr>
              <w:t>Other parties affected by the negative impacts of the project</w:t>
            </w:r>
            <w:r>
              <w:rPr>
                <w:noProof/>
                <w:webHidden/>
              </w:rPr>
              <w:tab/>
            </w:r>
            <w:r>
              <w:rPr>
                <w:noProof/>
                <w:webHidden/>
              </w:rPr>
              <w:fldChar w:fldCharType="begin"/>
            </w:r>
            <w:r>
              <w:rPr>
                <w:noProof/>
                <w:webHidden/>
              </w:rPr>
              <w:instrText xml:space="preserve"> PAGEREF _Toc240006678 \h </w:instrText>
            </w:r>
            <w:r>
              <w:rPr>
                <w:noProof/>
                <w:webHidden/>
              </w:rPr>
            </w:r>
            <w:r>
              <w:rPr>
                <w:noProof/>
                <w:webHidden/>
              </w:rPr>
              <w:fldChar w:fldCharType="separate"/>
            </w:r>
            <w:r>
              <w:rPr>
                <w:noProof/>
                <w:webHidden/>
              </w:rPr>
              <w:t>10</w:t>
            </w:r>
            <w:r>
              <w:rPr>
                <w:noProof/>
                <w:webHidden/>
              </w:rPr>
              <w:fldChar w:fldCharType="end"/>
            </w:r>
          </w:hyperlink>
        </w:p>
        <w:p w14:paraId="291316D7" w14:textId="1D271A8D" w:rsidR="00344850" w:rsidRDefault="00344850">
          <w:pPr>
            <w:pStyle w:val="TOC3"/>
            <w:tabs>
              <w:tab w:val="left" w:pos="1200"/>
              <w:tab w:val="right" w:leader="dot" w:pos="9062"/>
            </w:tabs>
            <w:rPr>
              <w:rFonts w:eastAsiaTheme="minorEastAsia"/>
              <w:noProof/>
              <w:sz w:val="24"/>
              <w:szCs w:val="24"/>
              <w:lang w:val="pl-PL" w:eastAsia="pl-PL"/>
            </w:rPr>
          </w:pPr>
          <w:hyperlink w:anchor="_Toc240006679" w:history="1">
            <w:r w:rsidRPr="00454FB4">
              <w:rPr>
                <w:rStyle w:val="Hyperlink"/>
                <w:noProof/>
                <w:lang w:val="en-US"/>
              </w:rPr>
              <w:t>5.2.3</w:t>
            </w:r>
            <w:r>
              <w:rPr>
                <w:rFonts w:eastAsiaTheme="minorEastAsia"/>
                <w:noProof/>
                <w:sz w:val="24"/>
                <w:szCs w:val="24"/>
                <w:lang w:val="pl-PL" w:eastAsia="pl-PL"/>
              </w:rPr>
              <w:tab/>
            </w:r>
            <w:r w:rsidRPr="00454FB4">
              <w:rPr>
                <w:rStyle w:val="Hyperlink"/>
                <w:noProof/>
                <w:lang w:val="en-US"/>
              </w:rPr>
              <w:t>Beneficiaries of flood protection</w:t>
            </w:r>
            <w:r>
              <w:rPr>
                <w:noProof/>
                <w:webHidden/>
              </w:rPr>
              <w:tab/>
            </w:r>
            <w:r>
              <w:rPr>
                <w:noProof/>
                <w:webHidden/>
              </w:rPr>
              <w:fldChar w:fldCharType="begin"/>
            </w:r>
            <w:r>
              <w:rPr>
                <w:noProof/>
                <w:webHidden/>
              </w:rPr>
              <w:instrText xml:space="preserve"> PAGEREF _Toc240006679 \h </w:instrText>
            </w:r>
            <w:r>
              <w:rPr>
                <w:noProof/>
                <w:webHidden/>
              </w:rPr>
            </w:r>
            <w:r>
              <w:rPr>
                <w:noProof/>
                <w:webHidden/>
              </w:rPr>
              <w:fldChar w:fldCharType="separate"/>
            </w:r>
            <w:r>
              <w:rPr>
                <w:noProof/>
                <w:webHidden/>
              </w:rPr>
              <w:t>11</w:t>
            </w:r>
            <w:r>
              <w:rPr>
                <w:noProof/>
                <w:webHidden/>
              </w:rPr>
              <w:fldChar w:fldCharType="end"/>
            </w:r>
          </w:hyperlink>
        </w:p>
        <w:p w14:paraId="5C5FF2B9" w14:textId="25981E23" w:rsidR="00344850" w:rsidRDefault="00344850">
          <w:pPr>
            <w:pStyle w:val="TOC2"/>
            <w:tabs>
              <w:tab w:val="left" w:pos="960"/>
              <w:tab w:val="right" w:leader="dot" w:pos="9062"/>
            </w:tabs>
            <w:rPr>
              <w:rFonts w:eastAsiaTheme="minorEastAsia"/>
              <w:noProof/>
              <w:sz w:val="24"/>
              <w:szCs w:val="24"/>
              <w:lang w:val="pl-PL" w:eastAsia="pl-PL"/>
            </w:rPr>
          </w:pPr>
          <w:hyperlink w:anchor="_Toc240006680" w:history="1">
            <w:r w:rsidRPr="00454FB4">
              <w:rPr>
                <w:rStyle w:val="Hyperlink"/>
                <w:noProof/>
                <w:lang w:val="en-US"/>
              </w:rPr>
              <w:t>5.3</w:t>
            </w:r>
            <w:r>
              <w:rPr>
                <w:rFonts w:eastAsiaTheme="minorEastAsia"/>
                <w:noProof/>
                <w:sz w:val="24"/>
                <w:szCs w:val="24"/>
                <w:lang w:val="pl-PL" w:eastAsia="pl-PL"/>
              </w:rPr>
              <w:tab/>
            </w:r>
            <w:r w:rsidRPr="00454FB4">
              <w:rPr>
                <w:rStyle w:val="Hyperlink"/>
                <w:noProof/>
                <w:lang w:val="en-US"/>
              </w:rPr>
              <w:t>Other interested parties</w:t>
            </w:r>
            <w:r>
              <w:rPr>
                <w:noProof/>
                <w:webHidden/>
              </w:rPr>
              <w:tab/>
            </w:r>
            <w:r>
              <w:rPr>
                <w:noProof/>
                <w:webHidden/>
              </w:rPr>
              <w:fldChar w:fldCharType="begin"/>
            </w:r>
            <w:r>
              <w:rPr>
                <w:noProof/>
                <w:webHidden/>
              </w:rPr>
              <w:instrText xml:space="preserve"> PAGEREF _Toc240006680 \h </w:instrText>
            </w:r>
            <w:r>
              <w:rPr>
                <w:noProof/>
                <w:webHidden/>
              </w:rPr>
            </w:r>
            <w:r>
              <w:rPr>
                <w:noProof/>
                <w:webHidden/>
              </w:rPr>
              <w:fldChar w:fldCharType="separate"/>
            </w:r>
            <w:r>
              <w:rPr>
                <w:noProof/>
                <w:webHidden/>
              </w:rPr>
              <w:t>11</w:t>
            </w:r>
            <w:r>
              <w:rPr>
                <w:noProof/>
                <w:webHidden/>
              </w:rPr>
              <w:fldChar w:fldCharType="end"/>
            </w:r>
          </w:hyperlink>
        </w:p>
        <w:p w14:paraId="67EF7B05" w14:textId="545353B9" w:rsidR="00344850" w:rsidRDefault="00344850">
          <w:pPr>
            <w:pStyle w:val="TOC3"/>
            <w:tabs>
              <w:tab w:val="left" w:pos="1200"/>
              <w:tab w:val="right" w:leader="dot" w:pos="9062"/>
            </w:tabs>
            <w:rPr>
              <w:rFonts w:eastAsiaTheme="minorEastAsia"/>
              <w:noProof/>
              <w:sz w:val="24"/>
              <w:szCs w:val="24"/>
              <w:lang w:val="pl-PL" w:eastAsia="pl-PL"/>
            </w:rPr>
          </w:pPr>
          <w:hyperlink w:anchor="_Toc240006681" w:history="1">
            <w:r w:rsidRPr="00454FB4">
              <w:rPr>
                <w:rStyle w:val="Hyperlink"/>
                <w:noProof/>
                <w:lang w:val="en-US"/>
              </w:rPr>
              <w:t>5.3.1</w:t>
            </w:r>
            <w:r>
              <w:rPr>
                <w:rFonts w:eastAsiaTheme="minorEastAsia"/>
                <w:noProof/>
                <w:sz w:val="24"/>
                <w:szCs w:val="24"/>
                <w:lang w:val="pl-PL" w:eastAsia="pl-PL"/>
              </w:rPr>
              <w:tab/>
            </w:r>
            <w:r w:rsidRPr="00454FB4">
              <w:rPr>
                <w:rStyle w:val="Hyperlink"/>
                <w:noProof/>
                <w:lang w:val="en-US"/>
              </w:rPr>
              <w:t>Public administration institutions of the municipal and poviat level</w:t>
            </w:r>
            <w:r>
              <w:rPr>
                <w:noProof/>
                <w:webHidden/>
              </w:rPr>
              <w:tab/>
            </w:r>
            <w:r>
              <w:rPr>
                <w:noProof/>
                <w:webHidden/>
              </w:rPr>
              <w:fldChar w:fldCharType="begin"/>
            </w:r>
            <w:r>
              <w:rPr>
                <w:noProof/>
                <w:webHidden/>
              </w:rPr>
              <w:instrText xml:space="preserve"> PAGEREF _Toc240006681 \h </w:instrText>
            </w:r>
            <w:r>
              <w:rPr>
                <w:noProof/>
                <w:webHidden/>
              </w:rPr>
            </w:r>
            <w:r>
              <w:rPr>
                <w:noProof/>
                <w:webHidden/>
              </w:rPr>
              <w:fldChar w:fldCharType="separate"/>
            </w:r>
            <w:r>
              <w:rPr>
                <w:noProof/>
                <w:webHidden/>
              </w:rPr>
              <w:t>11</w:t>
            </w:r>
            <w:r>
              <w:rPr>
                <w:noProof/>
                <w:webHidden/>
              </w:rPr>
              <w:fldChar w:fldCharType="end"/>
            </w:r>
          </w:hyperlink>
        </w:p>
        <w:p w14:paraId="694F6A85" w14:textId="24CFD5DA" w:rsidR="00344850" w:rsidRDefault="00344850">
          <w:pPr>
            <w:pStyle w:val="TOC3"/>
            <w:tabs>
              <w:tab w:val="left" w:pos="1200"/>
              <w:tab w:val="right" w:leader="dot" w:pos="9062"/>
            </w:tabs>
            <w:rPr>
              <w:rFonts w:eastAsiaTheme="minorEastAsia"/>
              <w:noProof/>
              <w:sz w:val="24"/>
              <w:szCs w:val="24"/>
              <w:lang w:val="pl-PL" w:eastAsia="pl-PL"/>
            </w:rPr>
          </w:pPr>
          <w:hyperlink w:anchor="_Toc240006682" w:history="1">
            <w:r w:rsidRPr="00454FB4">
              <w:rPr>
                <w:rStyle w:val="Hyperlink"/>
                <w:noProof/>
                <w:lang w:val="en-US"/>
              </w:rPr>
              <w:t>5.3.2</w:t>
            </w:r>
            <w:r>
              <w:rPr>
                <w:rFonts w:eastAsiaTheme="minorEastAsia"/>
                <w:noProof/>
                <w:sz w:val="24"/>
                <w:szCs w:val="24"/>
                <w:lang w:val="pl-PL" w:eastAsia="pl-PL"/>
              </w:rPr>
              <w:tab/>
            </w:r>
            <w:r w:rsidRPr="00454FB4">
              <w:rPr>
                <w:rStyle w:val="Hyperlink"/>
                <w:noProof/>
                <w:lang w:val="en-US"/>
              </w:rPr>
              <w:t>Public administration institutions of the provincial and national level</w:t>
            </w:r>
            <w:r>
              <w:rPr>
                <w:noProof/>
                <w:webHidden/>
              </w:rPr>
              <w:tab/>
            </w:r>
            <w:r>
              <w:rPr>
                <w:noProof/>
                <w:webHidden/>
              </w:rPr>
              <w:fldChar w:fldCharType="begin"/>
            </w:r>
            <w:r>
              <w:rPr>
                <w:noProof/>
                <w:webHidden/>
              </w:rPr>
              <w:instrText xml:space="preserve"> PAGEREF _Toc240006682 \h </w:instrText>
            </w:r>
            <w:r>
              <w:rPr>
                <w:noProof/>
                <w:webHidden/>
              </w:rPr>
            </w:r>
            <w:r>
              <w:rPr>
                <w:noProof/>
                <w:webHidden/>
              </w:rPr>
              <w:fldChar w:fldCharType="separate"/>
            </w:r>
            <w:r>
              <w:rPr>
                <w:noProof/>
                <w:webHidden/>
              </w:rPr>
              <w:t>11</w:t>
            </w:r>
            <w:r>
              <w:rPr>
                <w:noProof/>
                <w:webHidden/>
              </w:rPr>
              <w:fldChar w:fldCharType="end"/>
            </w:r>
          </w:hyperlink>
        </w:p>
        <w:p w14:paraId="26B66C40" w14:textId="7DBF24B5" w:rsidR="00344850" w:rsidRDefault="00344850">
          <w:pPr>
            <w:pStyle w:val="TOC3"/>
            <w:tabs>
              <w:tab w:val="left" w:pos="1200"/>
              <w:tab w:val="right" w:leader="dot" w:pos="9062"/>
            </w:tabs>
            <w:rPr>
              <w:rFonts w:eastAsiaTheme="minorEastAsia"/>
              <w:noProof/>
              <w:sz w:val="24"/>
              <w:szCs w:val="24"/>
              <w:lang w:val="pl-PL" w:eastAsia="pl-PL"/>
            </w:rPr>
          </w:pPr>
          <w:hyperlink w:anchor="_Toc240006683" w:history="1">
            <w:r w:rsidRPr="00454FB4">
              <w:rPr>
                <w:rStyle w:val="Hyperlink"/>
                <w:noProof/>
                <w:lang w:val="en-US"/>
              </w:rPr>
              <w:t>5.3.3</w:t>
            </w:r>
            <w:r>
              <w:rPr>
                <w:rFonts w:eastAsiaTheme="minorEastAsia"/>
                <w:noProof/>
                <w:sz w:val="24"/>
                <w:szCs w:val="24"/>
                <w:lang w:val="pl-PL" w:eastAsia="pl-PL"/>
              </w:rPr>
              <w:tab/>
            </w:r>
            <w:r w:rsidRPr="00454FB4">
              <w:rPr>
                <w:rStyle w:val="Hyperlink"/>
                <w:noProof/>
                <w:lang w:val="en-US"/>
              </w:rPr>
              <w:t>Managers of technical infrastructure</w:t>
            </w:r>
            <w:r>
              <w:rPr>
                <w:noProof/>
                <w:webHidden/>
              </w:rPr>
              <w:tab/>
            </w:r>
            <w:r>
              <w:rPr>
                <w:noProof/>
                <w:webHidden/>
              </w:rPr>
              <w:fldChar w:fldCharType="begin"/>
            </w:r>
            <w:r>
              <w:rPr>
                <w:noProof/>
                <w:webHidden/>
              </w:rPr>
              <w:instrText xml:space="preserve"> PAGEREF _Toc240006683 \h </w:instrText>
            </w:r>
            <w:r>
              <w:rPr>
                <w:noProof/>
                <w:webHidden/>
              </w:rPr>
            </w:r>
            <w:r>
              <w:rPr>
                <w:noProof/>
                <w:webHidden/>
              </w:rPr>
              <w:fldChar w:fldCharType="separate"/>
            </w:r>
            <w:r>
              <w:rPr>
                <w:noProof/>
                <w:webHidden/>
              </w:rPr>
              <w:t>12</w:t>
            </w:r>
            <w:r>
              <w:rPr>
                <w:noProof/>
                <w:webHidden/>
              </w:rPr>
              <w:fldChar w:fldCharType="end"/>
            </w:r>
          </w:hyperlink>
        </w:p>
        <w:p w14:paraId="3F63975C" w14:textId="20AA3F7A" w:rsidR="00344850" w:rsidRDefault="00344850">
          <w:pPr>
            <w:pStyle w:val="TOC3"/>
            <w:tabs>
              <w:tab w:val="left" w:pos="1200"/>
              <w:tab w:val="right" w:leader="dot" w:pos="9062"/>
            </w:tabs>
            <w:rPr>
              <w:rFonts w:eastAsiaTheme="minorEastAsia"/>
              <w:noProof/>
              <w:sz w:val="24"/>
              <w:szCs w:val="24"/>
              <w:lang w:val="pl-PL" w:eastAsia="pl-PL"/>
            </w:rPr>
          </w:pPr>
          <w:hyperlink w:anchor="_Toc240006684" w:history="1">
            <w:r w:rsidRPr="00454FB4">
              <w:rPr>
                <w:rStyle w:val="Hyperlink"/>
                <w:noProof/>
                <w:lang w:val="en-US"/>
              </w:rPr>
              <w:t>5.3.4</w:t>
            </w:r>
            <w:r>
              <w:rPr>
                <w:rFonts w:eastAsiaTheme="minorEastAsia"/>
                <w:noProof/>
                <w:sz w:val="24"/>
                <w:szCs w:val="24"/>
                <w:lang w:val="pl-PL" w:eastAsia="pl-PL"/>
              </w:rPr>
              <w:tab/>
            </w:r>
            <w:r w:rsidRPr="00454FB4">
              <w:rPr>
                <w:rStyle w:val="Hyperlink"/>
                <w:noProof/>
                <w:lang w:val="en-US"/>
              </w:rPr>
              <w:t>Non-governmental and social organizations</w:t>
            </w:r>
            <w:r>
              <w:rPr>
                <w:noProof/>
                <w:webHidden/>
              </w:rPr>
              <w:tab/>
            </w:r>
            <w:r>
              <w:rPr>
                <w:noProof/>
                <w:webHidden/>
              </w:rPr>
              <w:fldChar w:fldCharType="begin"/>
            </w:r>
            <w:r>
              <w:rPr>
                <w:noProof/>
                <w:webHidden/>
              </w:rPr>
              <w:instrText xml:space="preserve"> PAGEREF _Toc240006684 \h </w:instrText>
            </w:r>
            <w:r>
              <w:rPr>
                <w:noProof/>
                <w:webHidden/>
              </w:rPr>
            </w:r>
            <w:r>
              <w:rPr>
                <w:noProof/>
                <w:webHidden/>
              </w:rPr>
              <w:fldChar w:fldCharType="separate"/>
            </w:r>
            <w:r>
              <w:rPr>
                <w:noProof/>
                <w:webHidden/>
              </w:rPr>
              <w:t>12</w:t>
            </w:r>
            <w:r>
              <w:rPr>
                <w:noProof/>
                <w:webHidden/>
              </w:rPr>
              <w:fldChar w:fldCharType="end"/>
            </w:r>
          </w:hyperlink>
        </w:p>
        <w:p w14:paraId="6AB28288" w14:textId="67DF92A1" w:rsidR="00344850" w:rsidRDefault="00344850">
          <w:pPr>
            <w:pStyle w:val="TOC3"/>
            <w:tabs>
              <w:tab w:val="left" w:pos="1200"/>
              <w:tab w:val="right" w:leader="dot" w:pos="9062"/>
            </w:tabs>
            <w:rPr>
              <w:rFonts w:eastAsiaTheme="minorEastAsia"/>
              <w:noProof/>
              <w:sz w:val="24"/>
              <w:szCs w:val="24"/>
              <w:lang w:val="pl-PL" w:eastAsia="pl-PL"/>
            </w:rPr>
          </w:pPr>
          <w:hyperlink w:anchor="_Toc240006685" w:history="1">
            <w:r w:rsidRPr="00454FB4">
              <w:rPr>
                <w:rStyle w:val="Hyperlink"/>
                <w:noProof/>
                <w:lang w:val="en-US"/>
              </w:rPr>
              <w:t>5.3.5</w:t>
            </w:r>
            <w:r>
              <w:rPr>
                <w:rFonts w:eastAsiaTheme="minorEastAsia"/>
                <w:noProof/>
                <w:sz w:val="24"/>
                <w:szCs w:val="24"/>
                <w:lang w:val="pl-PL" w:eastAsia="pl-PL"/>
              </w:rPr>
              <w:tab/>
            </w:r>
            <w:r w:rsidRPr="00454FB4">
              <w:rPr>
                <w:rStyle w:val="Hyperlink"/>
                <w:noProof/>
                <w:lang w:val="en-US"/>
              </w:rPr>
              <w:t>Economic and cultural entities</w:t>
            </w:r>
            <w:r>
              <w:rPr>
                <w:noProof/>
                <w:webHidden/>
              </w:rPr>
              <w:tab/>
            </w:r>
            <w:r>
              <w:rPr>
                <w:noProof/>
                <w:webHidden/>
              </w:rPr>
              <w:fldChar w:fldCharType="begin"/>
            </w:r>
            <w:r>
              <w:rPr>
                <w:noProof/>
                <w:webHidden/>
              </w:rPr>
              <w:instrText xml:space="preserve"> PAGEREF _Toc240006685 \h </w:instrText>
            </w:r>
            <w:r>
              <w:rPr>
                <w:noProof/>
                <w:webHidden/>
              </w:rPr>
            </w:r>
            <w:r>
              <w:rPr>
                <w:noProof/>
                <w:webHidden/>
              </w:rPr>
              <w:fldChar w:fldCharType="separate"/>
            </w:r>
            <w:r>
              <w:rPr>
                <w:noProof/>
                <w:webHidden/>
              </w:rPr>
              <w:t>12</w:t>
            </w:r>
            <w:r>
              <w:rPr>
                <w:noProof/>
                <w:webHidden/>
              </w:rPr>
              <w:fldChar w:fldCharType="end"/>
            </w:r>
          </w:hyperlink>
        </w:p>
        <w:p w14:paraId="5D467AA3" w14:textId="045609E2" w:rsidR="00344850" w:rsidRDefault="00344850">
          <w:pPr>
            <w:pStyle w:val="TOC3"/>
            <w:tabs>
              <w:tab w:val="left" w:pos="1200"/>
              <w:tab w:val="right" w:leader="dot" w:pos="9062"/>
            </w:tabs>
            <w:rPr>
              <w:rFonts w:eastAsiaTheme="minorEastAsia"/>
              <w:noProof/>
              <w:sz w:val="24"/>
              <w:szCs w:val="24"/>
              <w:lang w:val="pl-PL" w:eastAsia="pl-PL"/>
            </w:rPr>
          </w:pPr>
          <w:hyperlink w:anchor="_Toc240006686" w:history="1">
            <w:r w:rsidRPr="00454FB4">
              <w:rPr>
                <w:rStyle w:val="Hyperlink"/>
                <w:noProof/>
                <w:lang w:val="en-US"/>
              </w:rPr>
              <w:t>5.3.6</w:t>
            </w:r>
            <w:r>
              <w:rPr>
                <w:rFonts w:eastAsiaTheme="minorEastAsia"/>
                <w:noProof/>
                <w:sz w:val="24"/>
                <w:szCs w:val="24"/>
                <w:lang w:val="pl-PL" w:eastAsia="pl-PL"/>
              </w:rPr>
              <w:tab/>
            </w:r>
            <w:r w:rsidRPr="00454FB4">
              <w:rPr>
                <w:rStyle w:val="Hyperlink"/>
                <w:noProof/>
                <w:lang w:val="en-US"/>
              </w:rPr>
              <w:t>Media</w:t>
            </w:r>
            <w:r>
              <w:rPr>
                <w:noProof/>
                <w:webHidden/>
              </w:rPr>
              <w:tab/>
            </w:r>
            <w:r>
              <w:rPr>
                <w:noProof/>
                <w:webHidden/>
              </w:rPr>
              <w:fldChar w:fldCharType="begin"/>
            </w:r>
            <w:r>
              <w:rPr>
                <w:noProof/>
                <w:webHidden/>
              </w:rPr>
              <w:instrText xml:space="preserve"> PAGEREF _Toc240006686 \h </w:instrText>
            </w:r>
            <w:r>
              <w:rPr>
                <w:noProof/>
                <w:webHidden/>
              </w:rPr>
            </w:r>
            <w:r>
              <w:rPr>
                <w:noProof/>
                <w:webHidden/>
              </w:rPr>
              <w:fldChar w:fldCharType="separate"/>
            </w:r>
            <w:r>
              <w:rPr>
                <w:noProof/>
                <w:webHidden/>
              </w:rPr>
              <w:t>12</w:t>
            </w:r>
            <w:r>
              <w:rPr>
                <w:noProof/>
                <w:webHidden/>
              </w:rPr>
              <w:fldChar w:fldCharType="end"/>
            </w:r>
          </w:hyperlink>
        </w:p>
        <w:p w14:paraId="73DBBA3F" w14:textId="08EDD01F" w:rsidR="00344850" w:rsidRDefault="00344850">
          <w:pPr>
            <w:pStyle w:val="TOC2"/>
            <w:tabs>
              <w:tab w:val="left" w:pos="960"/>
              <w:tab w:val="right" w:leader="dot" w:pos="9062"/>
            </w:tabs>
            <w:rPr>
              <w:rFonts w:eastAsiaTheme="minorEastAsia"/>
              <w:noProof/>
              <w:sz w:val="24"/>
              <w:szCs w:val="24"/>
              <w:lang w:val="pl-PL" w:eastAsia="pl-PL"/>
            </w:rPr>
          </w:pPr>
          <w:hyperlink w:anchor="_Toc240006687" w:history="1">
            <w:r w:rsidRPr="00454FB4">
              <w:rPr>
                <w:rStyle w:val="Hyperlink"/>
                <w:noProof/>
                <w:lang w:val="en-US"/>
              </w:rPr>
              <w:t>5.4</w:t>
            </w:r>
            <w:r>
              <w:rPr>
                <w:rFonts w:eastAsiaTheme="minorEastAsia"/>
                <w:noProof/>
                <w:sz w:val="24"/>
                <w:szCs w:val="24"/>
                <w:lang w:val="pl-PL" w:eastAsia="pl-PL"/>
              </w:rPr>
              <w:tab/>
            </w:r>
            <w:r w:rsidRPr="00454FB4">
              <w:rPr>
                <w:rStyle w:val="Hyperlink"/>
                <w:noProof/>
                <w:lang w:val="en-US"/>
              </w:rPr>
              <w:t>Disadvantaged or vulnerable individuals and groups</w:t>
            </w:r>
            <w:r>
              <w:rPr>
                <w:noProof/>
                <w:webHidden/>
              </w:rPr>
              <w:tab/>
            </w:r>
            <w:r>
              <w:rPr>
                <w:noProof/>
                <w:webHidden/>
              </w:rPr>
              <w:fldChar w:fldCharType="begin"/>
            </w:r>
            <w:r>
              <w:rPr>
                <w:noProof/>
                <w:webHidden/>
              </w:rPr>
              <w:instrText xml:space="preserve"> PAGEREF _Toc240006687 \h </w:instrText>
            </w:r>
            <w:r>
              <w:rPr>
                <w:noProof/>
                <w:webHidden/>
              </w:rPr>
            </w:r>
            <w:r>
              <w:rPr>
                <w:noProof/>
                <w:webHidden/>
              </w:rPr>
              <w:fldChar w:fldCharType="separate"/>
            </w:r>
            <w:r>
              <w:rPr>
                <w:noProof/>
                <w:webHidden/>
              </w:rPr>
              <w:t>13</w:t>
            </w:r>
            <w:r>
              <w:rPr>
                <w:noProof/>
                <w:webHidden/>
              </w:rPr>
              <w:fldChar w:fldCharType="end"/>
            </w:r>
          </w:hyperlink>
        </w:p>
        <w:p w14:paraId="4F84E677" w14:textId="4861313F" w:rsidR="00344850" w:rsidRDefault="00344850">
          <w:pPr>
            <w:pStyle w:val="TOC1"/>
            <w:tabs>
              <w:tab w:val="left" w:pos="440"/>
              <w:tab w:val="right" w:leader="dot" w:pos="9062"/>
            </w:tabs>
            <w:rPr>
              <w:rFonts w:eastAsiaTheme="minorEastAsia"/>
              <w:noProof/>
              <w:sz w:val="24"/>
              <w:szCs w:val="24"/>
              <w:lang w:val="pl-PL" w:eastAsia="pl-PL"/>
            </w:rPr>
          </w:pPr>
          <w:hyperlink w:anchor="_Toc240006688" w:history="1">
            <w:r w:rsidRPr="00454FB4">
              <w:rPr>
                <w:rStyle w:val="Hyperlink"/>
                <w:noProof/>
                <w:lang w:val="en-US"/>
              </w:rPr>
              <w:t>6</w:t>
            </w:r>
            <w:r>
              <w:rPr>
                <w:rFonts w:eastAsiaTheme="minorEastAsia"/>
                <w:noProof/>
                <w:sz w:val="24"/>
                <w:szCs w:val="24"/>
                <w:lang w:val="pl-PL" w:eastAsia="pl-PL"/>
              </w:rPr>
              <w:tab/>
            </w:r>
            <w:r w:rsidRPr="00454FB4">
              <w:rPr>
                <w:rStyle w:val="Hyperlink"/>
                <w:noProof/>
                <w:lang w:val="en-US"/>
              </w:rPr>
              <w:t>Stakeholder Engagement Program</w:t>
            </w:r>
            <w:r>
              <w:rPr>
                <w:noProof/>
                <w:webHidden/>
              </w:rPr>
              <w:tab/>
            </w:r>
            <w:r>
              <w:rPr>
                <w:noProof/>
                <w:webHidden/>
              </w:rPr>
              <w:fldChar w:fldCharType="begin"/>
            </w:r>
            <w:r>
              <w:rPr>
                <w:noProof/>
                <w:webHidden/>
              </w:rPr>
              <w:instrText xml:space="preserve"> PAGEREF _Toc240006688 \h </w:instrText>
            </w:r>
            <w:r>
              <w:rPr>
                <w:noProof/>
                <w:webHidden/>
              </w:rPr>
            </w:r>
            <w:r>
              <w:rPr>
                <w:noProof/>
                <w:webHidden/>
              </w:rPr>
              <w:fldChar w:fldCharType="separate"/>
            </w:r>
            <w:r>
              <w:rPr>
                <w:noProof/>
                <w:webHidden/>
              </w:rPr>
              <w:t>13</w:t>
            </w:r>
            <w:r>
              <w:rPr>
                <w:noProof/>
                <w:webHidden/>
              </w:rPr>
              <w:fldChar w:fldCharType="end"/>
            </w:r>
          </w:hyperlink>
        </w:p>
        <w:p w14:paraId="388A4C81" w14:textId="66218796" w:rsidR="00344850" w:rsidRDefault="00344850">
          <w:pPr>
            <w:pStyle w:val="TOC2"/>
            <w:tabs>
              <w:tab w:val="left" w:pos="960"/>
              <w:tab w:val="right" w:leader="dot" w:pos="9062"/>
            </w:tabs>
            <w:rPr>
              <w:rFonts w:eastAsiaTheme="minorEastAsia"/>
              <w:noProof/>
              <w:sz w:val="24"/>
              <w:szCs w:val="24"/>
              <w:lang w:val="pl-PL" w:eastAsia="pl-PL"/>
            </w:rPr>
          </w:pPr>
          <w:hyperlink w:anchor="_Toc240006689" w:history="1">
            <w:r w:rsidRPr="00454FB4">
              <w:rPr>
                <w:rStyle w:val="Hyperlink"/>
                <w:noProof/>
                <w:lang w:val="en-US"/>
              </w:rPr>
              <w:t>6.1</w:t>
            </w:r>
            <w:r>
              <w:rPr>
                <w:rFonts w:eastAsiaTheme="minorEastAsia"/>
                <w:noProof/>
                <w:sz w:val="24"/>
                <w:szCs w:val="24"/>
                <w:lang w:val="pl-PL" w:eastAsia="pl-PL"/>
              </w:rPr>
              <w:tab/>
            </w:r>
            <w:r w:rsidRPr="00454FB4">
              <w:rPr>
                <w:rStyle w:val="Hyperlink"/>
                <w:noProof/>
                <w:lang w:val="en-US"/>
              </w:rPr>
              <w:t>Summary of stakeholder engagement activities carried out at the stage of preparing the SEP</w:t>
            </w:r>
            <w:r>
              <w:rPr>
                <w:noProof/>
                <w:webHidden/>
              </w:rPr>
              <w:tab/>
            </w:r>
            <w:r>
              <w:rPr>
                <w:noProof/>
                <w:webHidden/>
              </w:rPr>
              <w:fldChar w:fldCharType="begin"/>
            </w:r>
            <w:r>
              <w:rPr>
                <w:noProof/>
                <w:webHidden/>
              </w:rPr>
              <w:instrText xml:space="preserve"> PAGEREF _Toc240006689 \h </w:instrText>
            </w:r>
            <w:r>
              <w:rPr>
                <w:noProof/>
                <w:webHidden/>
              </w:rPr>
            </w:r>
            <w:r>
              <w:rPr>
                <w:noProof/>
                <w:webHidden/>
              </w:rPr>
              <w:fldChar w:fldCharType="separate"/>
            </w:r>
            <w:r>
              <w:rPr>
                <w:noProof/>
                <w:webHidden/>
              </w:rPr>
              <w:t>13</w:t>
            </w:r>
            <w:r>
              <w:rPr>
                <w:noProof/>
                <w:webHidden/>
              </w:rPr>
              <w:fldChar w:fldCharType="end"/>
            </w:r>
          </w:hyperlink>
        </w:p>
        <w:p w14:paraId="2CA5D292" w14:textId="60174988" w:rsidR="00344850" w:rsidRDefault="00344850">
          <w:pPr>
            <w:pStyle w:val="TOC2"/>
            <w:tabs>
              <w:tab w:val="left" w:pos="960"/>
              <w:tab w:val="right" w:leader="dot" w:pos="9062"/>
            </w:tabs>
            <w:rPr>
              <w:rFonts w:eastAsiaTheme="minorEastAsia"/>
              <w:noProof/>
              <w:sz w:val="24"/>
              <w:szCs w:val="24"/>
              <w:lang w:val="pl-PL" w:eastAsia="pl-PL"/>
            </w:rPr>
          </w:pPr>
          <w:hyperlink w:anchor="_Toc240006690" w:history="1">
            <w:r w:rsidRPr="00454FB4">
              <w:rPr>
                <w:rStyle w:val="Hyperlink"/>
                <w:noProof/>
                <w:lang w:val="en-US"/>
              </w:rPr>
              <w:t>6.2</w:t>
            </w:r>
            <w:r>
              <w:rPr>
                <w:rFonts w:eastAsiaTheme="minorEastAsia"/>
                <w:noProof/>
                <w:sz w:val="24"/>
                <w:szCs w:val="24"/>
                <w:lang w:val="pl-PL" w:eastAsia="pl-PL"/>
              </w:rPr>
              <w:tab/>
            </w:r>
            <w:r w:rsidRPr="00454FB4">
              <w:rPr>
                <w:rStyle w:val="Hyperlink"/>
                <w:noProof/>
                <w:lang w:val="en-US"/>
              </w:rPr>
              <w:t>Summary of project stakeholders' needs and stakeholder engagement methods, tools and techniques</w:t>
            </w:r>
            <w:r>
              <w:rPr>
                <w:noProof/>
                <w:webHidden/>
              </w:rPr>
              <w:tab/>
            </w:r>
            <w:r>
              <w:rPr>
                <w:noProof/>
                <w:webHidden/>
              </w:rPr>
              <w:fldChar w:fldCharType="begin"/>
            </w:r>
            <w:r>
              <w:rPr>
                <w:noProof/>
                <w:webHidden/>
              </w:rPr>
              <w:instrText xml:space="preserve"> PAGEREF _Toc240006690 \h </w:instrText>
            </w:r>
            <w:r>
              <w:rPr>
                <w:noProof/>
                <w:webHidden/>
              </w:rPr>
            </w:r>
            <w:r>
              <w:rPr>
                <w:noProof/>
                <w:webHidden/>
              </w:rPr>
              <w:fldChar w:fldCharType="separate"/>
            </w:r>
            <w:r>
              <w:rPr>
                <w:noProof/>
                <w:webHidden/>
              </w:rPr>
              <w:t>14</w:t>
            </w:r>
            <w:r>
              <w:rPr>
                <w:noProof/>
                <w:webHidden/>
              </w:rPr>
              <w:fldChar w:fldCharType="end"/>
            </w:r>
          </w:hyperlink>
        </w:p>
        <w:p w14:paraId="708BFF7B" w14:textId="00FAECD6" w:rsidR="00344850" w:rsidRDefault="00344850">
          <w:pPr>
            <w:pStyle w:val="TOC2"/>
            <w:tabs>
              <w:tab w:val="left" w:pos="960"/>
              <w:tab w:val="right" w:leader="dot" w:pos="9062"/>
            </w:tabs>
            <w:rPr>
              <w:rFonts w:eastAsiaTheme="minorEastAsia"/>
              <w:noProof/>
              <w:sz w:val="24"/>
              <w:szCs w:val="24"/>
              <w:lang w:val="pl-PL" w:eastAsia="pl-PL"/>
            </w:rPr>
          </w:pPr>
          <w:hyperlink w:anchor="_Toc240006691" w:history="1">
            <w:r w:rsidRPr="00454FB4">
              <w:rPr>
                <w:rStyle w:val="Hyperlink"/>
                <w:noProof/>
                <w:lang w:val="en-US"/>
              </w:rPr>
              <w:t>6.3</w:t>
            </w:r>
            <w:r>
              <w:rPr>
                <w:rFonts w:eastAsiaTheme="minorEastAsia"/>
                <w:noProof/>
                <w:sz w:val="24"/>
                <w:szCs w:val="24"/>
                <w:lang w:val="pl-PL" w:eastAsia="pl-PL"/>
              </w:rPr>
              <w:tab/>
            </w:r>
            <w:r w:rsidRPr="00454FB4">
              <w:rPr>
                <w:rStyle w:val="Hyperlink"/>
                <w:noProof/>
                <w:lang w:val="en-US"/>
              </w:rPr>
              <w:t>Proposed strategy for considering the views of vulnerable groups</w:t>
            </w:r>
            <w:r>
              <w:rPr>
                <w:noProof/>
                <w:webHidden/>
              </w:rPr>
              <w:tab/>
            </w:r>
            <w:r>
              <w:rPr>
                <w:noProof/>
                <w:webHidden/>
              </w:rPr>
              <w:fldChar w:fldCharType="begin"/>
            </w:r>
            <w:r>
              <w:rPr>
                <w:noProof/>
                <w:webHidden/>
              </w:rPr>
              <w:instrText xml:space="preserve"> PAGEREF _Toc240006691 \h </w:instrText>
            </w:r>
            <w:r>
              <w:rPr>
                <w:noProof/>
                <w:webHidden/>
              </w:rPr>
            </w:r>
            <w:r>
              <w:rPr>
                <w:noProof/>
                <w:webHidden/>
              </w:rPr>
              <w:fldChar w:fldCharType="separate"/>
            </w:r>
            <w:r>
              <w:rPr>
                <w:noProof/>
                <w:webHidden/>
              </w:rPr>
              <w:t>17</w:t>
            </w:r>
            <w:r>
              <w:rPr>
                <w:noProof/>
                <w:webHidden/>
              </w:rPr>
              <w:fldChar w:fldCharType="end"/>
            </w:r>
          </w:hyperlink>
        </w:p>
        <w:p w14:paraId="45D506B9" w14:textId="388596A3" w:rsidR="00344850" w:rsidRDefault="00344850">
          <w:pPr>
            <w:pStyle w:val="TOC1"/>
            <w:tabs>
              <w:tab w:val="left" w:pos="440"/>
              <w:tab w:val="right" w:leader="dot" w:pos="9062"/>
            </w:tabs>
            <w:rPr>
              <w:rFonts w:eastAsiaTheme="minorEastAsia"/>
              <w:noProof/>
              <w:sz w:val="24"/>
              <w:szCs w:val="24"/>
              <w:lang w:val="pl-PL" w:eastAsia="pl-PL"/>
            </w:rPr>
          </w:pPr>
          <w:hyperlink w:anchor="_Toc240006692" w:history="1">
            <w:r w:rsidRPr="00454FB4">
              <w:rPr>
                <w:rStyle w:val="Hyperlink"/>
                <w:noProof/>
                <w:lang w:val="en-US"/>
              </w:rPr>
              <w:t>7</w:t>
            </w:r>
            <w:r>
              <w:rPr>
                <w:rFonts w:eastAsiaTheme="minorEastAsia"/>
                <w:noProof/>
                <w:sz w:val="24"/>
                <w:szCs w:val="24"/>
                <w:lang w:val="pl-PL" w:eastAsia="pl-PL"/>
              </w:rPr>
              <w:tab/>
            </w:r>
            <w:r w:rsidRPr="00454FB4">
              <w:rPr>
                <w:rStyle w:val="Hyperlink"/>
                <w:noProof/>
                <w:lang w:val="en-US"/>
              </w:rPr>
              <w:t>Responsibility for implementing stakeholder engagement</w:t>
            </w:r>
            <w:r>
              <w:rPr>
                <w:noProof/>
                <w:webHidden/>
              </w:rPr>
              <w:tab/>
            </w:r>
            <w:r>
              <w:rPr>
                <w:noProof/>
                <w:webHidden/>
              </w:rPr>
              <w:fldChar w:fldCharType="begin"/>
            </w:r>
            <w:r>
              <w:rPr>
                <w:noProof/>
                <w:webHidden/>
              </w:rPr>
              <w:instrText xml:space="preserve"> PAGEREF _Toc240006692 \h </w:instrText>
            </w:r>
            <w:r>
              <w:rPr>
                <w:noProof/>
                <w:webHidden/>
              </w:rPr>
            </w:r>
            <w:r>
              <w:rPr>
                <w:noProof/>
                <w:webHidden/>
              </w:rPr>
              <w:fldChar w:fldCharType="separate"/>
            </w:r>
            <w:r>
              <w:rPr>
                <w:noProof/>
                <w:webHidden/>
              </w:rPr>
              <w:t>17</w:t>
            </w:r>
            <w:r>
              <w:rPr>
                <w:noProof/>
                <w:webHidden/>
              </w:rPr>
              <w:fldChar w:fldCharType="end"/>
            </w:r>
          </w:hyperlink>
        </w:p>
        <w:p w14:paraId="186FB68F" w14:textId="6C77F833" w:rsidR="00344850" w:rsidRDefault="00344850">
          <w:pPr>
            <w:pStyle w:val="TOC1"/>
            <w:tabs>
              <w:tab w:val="left" w:pos="440"/>
              <w:tab w:val="right" w:leader="dot" w:pos="9062"/>
            </w:tabs>
            <w:rPr>
              <w:rFonts w:eastAsiaTheme="minorEastAsia"/>
              <w:noProof/>
              <w:sz w:val="24"/>
              <w:szCs w:val="24"/>
              <w:lang w:val="pl-PL" w:eastAsia="pl-PL"/>
            </w:rPr>
          </w:pPr>
          <w:hyperlink w:anchor="_Toc240006693" w:history="1">
            <w:r w:rsidRPr="00454FB4">
              <w:rPr>
                <w:rStyle w:val="Hyperlink"/>
                <w:noProof/>
                <w:lang w:val="en-US"/>
              </w:rPr>
              <w:t>8</w:t>
            </w:r>
            <w:r>
              <w:rPr>
                <w:rFonts w:eastAsiaTheme="minorEastAsia"/>
                <w:noProof/>
                <w:sz w:val="24"/>
                <w:szCs w:val="24"/>
                <w:lang w:val="pl-PL" w:eastAsia="pl-PL"/>
              </w:rPr>
              <w:tab/>
            </w:r>
            <w:r w:rsidRPr="00454FB4">
              <w:rPr>
                <w:rStyle w:val="Hyperlink"/>
                <w:noProof/>
                <w:lang w:val="en-US"/>
              </w:rPr>
              <w:t>Grievance redress mechanism (GRM)</w:t>
            </w:r>
            <w:r>
              <w:rPr>
                <w:noProof/>
                <w:webHidden/>
              </w:rPr>
              <w:tab/>
            </w:r>
            <w:r>
              <w:rPr>
                <w:noProof/>
                <w:webHidden/>
              </w:rPr>
              <w:fldChar w:fldCharType="begin"/>
            </w:r>
            <w:r>
              <w:rPr>
                <w:noProof/>
                <w:webHidden/>
              </w:rPr>
              <w:instrText xml:space="preserve"> PAGEREF _Toc240006693 \h </w:instrText>
            </w:r>
            <w:r>
              <w:rPr>
                <w:noProof/>
                <w:webHidden/>
              </w:rPr>
            </w:r>
            <w:r>
              <w:rPr>
                <w:noProof/>
                <w:webHidden/>
              </w:rPr>
              <w:fldChar w:fldCharType="separate"/>
            </w:r>
            <w:r>
              <w:rPr>
                <w:noProof/>
                <w:webHidden/>
              </w:rPr>
              <w:t>18</w:t>
            </w:r>
            <w:r>
              <w:rPr>
                <w:noProof/>
                <w:webHidden/>
              </w:rPr>
              <w:fldChar w:fldCharType="end"/>
            </w:r>
          </w:hyperlink>
        </w:p>
        <w:p w14:paraId="10BB4D24" w14:textId="452AB09D" w:rsidR="00344850" w:rsidRDefault="00344850">
          <w:pPr>
            <w:pStyle w:val="TOC1"/>
            <w:tabs>
              <w:tab w:val="left" w:pos="440"/>
              <w:tab w:val="right" w:leader="dot" w:pos="9062"/>
            </w:tabs>
            <w:rPr>
              <w:rFonts w:eastAsiaTheme="minorEastAsia"/>
              <w:noProof/>
              <w:sz w:val="24"/>
              <w:szCs w:val="24"/>
              <w:lang w:val="pl-PL" w:eastAsia="pl-PL"/>
            </w:rPr>
          </w:pPr>
          <w:hyperlink w:anchor="_Toc240006694" w:history="1">
            <w:r w:rsidRPr="00454FB4">
              <w:rPr>
                <w:rStyle w:val="Hyperlink"/>
                <w:noProof/>
                <w:lang w:val="en-US"/>
              </w:rPr>
              <w:t>9</w:t>
            </w:r>
            <w:r>
              <w:rPr>
                <w:rFonts w:eastAsiaTheme="minorEastAsia"/>
                <w:noProof/>
                <w:sz w:val="24"/>
                <w:szCs w:val="24"/>
                <w:lang w:val="pl-PL" w:eastAsia="pl-PL"/>
              </w:rPr>
              <w:tab/>
            </w:r>
            <w:r w:rsidRPr="00454FB4">
              <w:rPr>
                <w:rStyle w:val="Hyperlink"/>
                <w:noProof/>
                <w:lang w:val="en-US"/>
              </w:rPr>
              <w:t>Monitoring and reporting</w:t>
            </w:r>
            <w:r>
              <w:rPr>
                <w:noProof/>
                <w:webHidden/>
              </w:rPr>
              <w:tab/>
            </w:r>
            <w:r>
              <w:rPr>
                <w:noProof/>
                <w:webHidden/>
              </w:rPr>
              <w:fldChar w:fldCharType="begin"/>
            </w:r>
            <w:r>
              <w:rPr>
                <w:noProof/>
                <w:webHidden/>
              </w:rPr>
              <w:instrText xml:space="preserve"> PAGEREF _Toc240006694 \h </w:instrText>
            </w:r>
            <w:r>
              <w:rPr>
                <w:noProof/>
                <w:webHidden/>
              </w:rPr>
            </w:r>
            <w:r>
              <w:rPr>
                <w:noProof/>
                <w:webHidden/>
              </w:rPr>
              <w:fldChar w:fldCharType="separate"/>
            </w:r>
            <w:r>
              <w:rPr>
                <w:noProof/>
                <w:webHidden/>
              </w:rPr>
              <w:t>18</w:t>
            </w:r>
            <w:r>
              <w:rPr>
                <w:noProof/>
                <w:webHidden/>
              </w:rPr>
              <w:fldChar w:fldCharType="end"/>
            </w:r>
          </w:hyperlink>
        </w:p>
        <w:p w14:paraId="7C8B1299" w14:textId="7F9818DD" w:rsidR="00344850" w:rsidRDefault="00344850">
          <w:pPr>
            <w:pStyle w:val="TOC1"/>
            <w:tabs>
              <w:tab w:val="left" w:pos="720"/>
              <w:tab w:val="right" w:leader="dot" w:pos="9062"/>
            </w:tabs>
            <w:rPr>
              <w:rFonts w:eastAsiaTheme="minorEastAsia"/>
              <w:noProof/>
              <w:sz w:val="24"/>
              <w:szCs w:val="24"/>
              <w:lang w:val="pl-PL" w:eastAsia="pl-PL"/>
            </w:rPr>
          </w:pPr>
          <w:hyperlink w:anchor="_Toc240006695" w:history="1">
            <w:r w:rsidRPr="00454FB4">
              <w:rPr>
                <w:rStyle w:val="Hyperlink"/>
                <w:noProof/>
                <w:lang w:val="en-US"/>
              </w:rPr>
              <w:t>10</w:t>
            </w:r>
            <w:r>
              <w:rPr>
                <w:rFonts w:eastAsiaTheme="minorEastAsia"/>
                <w:noProof/>
                <w:sz w:val="24"/>
                <w:szCs w:val="24"/>
                <w:lang w:val="pl-PL" w:eastAsia="pl-PL"/>
              </w:rPr>
              <w:tab/>
            </w:r>
            <w:r w:rsidRPr="00454FB4">
              <w:rPr>
                <w:rStyle w:val="Hyperlink"/>
                <w:noProof/>
                <w:lang w:val="en-US"/>
              </w:rPr>
              <w:t>Appendices</w:t>
            </w:r>
            <w:r>
              <w:rPr>
                <w:noProof/>
                <w:webHidden/>
              </w:rPr>
              <w:tab/>
            </w:r>
            <w:r>
              <w:rPr>
                <w:noProof/>
                <w:webHidden/>
              </w:rPr>
              <w:fldChar w:fldCharType="begin"/>
            </w:r>
            <w:r>
              <w:rPr>
                <w:noProof/>
                <w:webHidden/>
              </w:rPr>
              <w:instrText xml:space="preserve"> PAGEREF _Toc240006695 \h </w:instrText>
            </w:r>
            <w:r>
              <w:rPr>
                <w:noProof/>
                <w:webHidden/>
              </w:rPr>
            </w:r>
            <w:r>
              <w:rPr>
                <w:noProof/>
                <w:webHidden/>
              </w:rPr>
              <w:fldChar w:fldCharType="separate"/>
            </w:r>
            <w:r>
              <w:rPr>
                <w:noProof/>
                <w:webHidden/>
              </w:rPr>
              <w:t>20</w:t>
            </w:r>
            <w:r>
              <w:rPr>
                <w:noProof/>
                <w:webHidden/>
              </w:rPr>
              <w:fldChar w:fldCharType="end"/>
            </w:r>
          </w:hyperlink>
        </w:p>
        <w:p w14:paraId="7E558472" w14:textId="3271B6DA" w:rsidR="00344850" w:rsidRDefault="00344850">
          <w:pPr>
            <w:pStyle w:val="TOC2"/>
            <w:tabs>
              <w:tab w:val="left" w:pos="960"/>
              <w:tab w:val="right" w:leader="dot" w:pos="9062"/>
            </w:tabs>
            <w:rPr>
              <w:rFonts w:eastAsiaTheme="minorEastAsia"/>
              <w:noProof/>
              <w:sz w:val="24"/>
              <w:szCs w:val="24"/>
              <w:lang w:val="pl-PL" w:eastAsia="pl-PL"/>
            </w:rPr>
          </w:pPr>
          <w:hyperlink w:anchor="_Toc240006696" w:history="1">
            <w:r w:rsidRPr="00454FB4">
              <w:rPr>
                <w:rStyle w:val="Hyperlink"/>
                <w:noProof/>
                <w:lang w:val="en-US"/>
              </w:rPr>
              <w:t>10.1</w:t>
            </w:r>
            <w:r>
              <w:rPr>
                <w:rFonts w:eastAsiaTheme="minorEastAsia"/>
                <w:noProof/>
                <w:sz w:val="24"/>
                <w:szCs w:val="24"/>
                <w:lang w:val="pl-PL" w:eastAsia="pl-PL"/>
              </w:rPr>
              <w:tab/>
            </w:r>
            <w:r w:rsidRPr="00454FB4">
              <w:rPr>
                <w:rStyle w:val="Hyperlink"/>
                <w:noProof/>
                <w:lang w:val="en-US"/>
              </w:rPr>
              <w:t>Appendix 1 - Grievance Redress Mechanism (GRM)</w:t>
            </w:r>
            <w:r>
              <w:rPr>
                <w:noProof/>
                <w:webHidden/>
              </w:rPr>
              <w:tab/>
            </w:r>
            <w:r>
              <w:rPr>
                <w:noProof/>
                <w:webHidden/>
              </w:rPr>
              <w:fldChar w:fldCharType="begin"/>
            </w:r>
            <w:r>
              <w:rPr>
                <w:noProof/>
                <w:webHidden/>
              </w:rPr>
              <w:instrText xml:space="preserve"> PAGEREF _Toc240006696 \h </w:instrText>
            </w:r>
            <w:r>
              <w:rPr>
                <w:noProof/>
                <w:webHidden/>
              </w:rPr>
            </w:r>
            <w:r>
              <w:rPr>
                <w:noProof/>
                <w:webHidden/>
              </w:rPr>
              <w:fldChar w:fldCharType="separate"/>
            </w:r>
            <w:r>
              <w:rPr>
                <w:noProof/>
                <w:webHidden/>
              </w:rPr>
              <w:t>20</w:t>
            </w:r>
            <w:r>
              <w:rPr>
                <w:noProof/>
                <w:webHidden/>
              </w:rPr>
              <w:fldChar w:fldCharType="end"/>
            </w:r>
          </w:hyperlink>
        </w:p>
        <w:p w14:paraId="31C6F5D6" w14:textId="139F9198" w:rsidR="00344850" w:rsidRDefault="00344850">
          <w:pPr>
            <w:pStyle w:val="TOC2"/>
            <w:tabs>
              <w:tab w:val="left" w:pos="960"/>
              <w:tab w:val="right" w:leader="dot" w:pos="9062"/>
            </w:tabs>
            <w:rPr>
              <w:rFonts w:eastAsiaTheme="minorEastAsia"/>
              <w:noProof/>
              <w:sz w:val="24"/>
              <w:szCs w:val="24"/>
              <w:lang w:val="pl-PL" w:eastAsia="pl-PL"/>
            </w:rPr>
          </w:pPr>
          <w:hyperlink w:anchor="_Toc240006697" w:history="1">
            <w:r w:rsidRPr="00454FB4">
              <w:rPr>
                <w:rStyle w:val="Hyperlink"/>
                <w:noProof/>
                <w:lang w:val="en-US"/>
              </w:rPr>
              <w:t>10.2</w:t>
            </w:r>
            <w:r>
              <w:rPr>
                <w:rFonts w:eastAsiaTheme="minorEastAsia"/>
                <w:noProof/>
                <w:sz w:val="24"/>
                <w:szCs w:val="24"/>
                <w:lang w:val="pl-PL" w:eastAsia="pl-PL"/>
              </w:rPr>
              <w:tab/>
            </w:r>
            <w:r w:rsidRPr="00454FB4">
              <w:rPr>
                <w:rStyle w:val="Hyperlink"/>
                <w:noProof/>
                <w:lang w:val="en-US"/>
              </w:rPr>
              <w:t>Appendix 2 – Template for consultation meeting minutes</w:t>
            </w:r>
            <w:r>
              <w:rPr>
                <w:noProof/>
                <w:webHidden/>
              </w:rPr>
              <w:tab/>
            </w:r>
            <w:r>
              <w:rPr>
                <w:noProof/>
                <w:webHidden/>
              </w:rPr>
              <w:fldChar w:fldCharType="begin"/>
            </w:r>
            <w:r>
              <w:rPr>
                <w:noProof/>
                <w:webHidden/>
              </w:rPr>
              <w:instrText xml:space="preserve"> PAGEREF _Toc240006697 \h </w:instrText>
            </w:r>
            <w:r>
              <w:rPr>
                <w:noProof/>
                <w:webHidden/>
              </w:rPr>
            </w:r>
            <w:r>
              <w:rPr>
                <w:noProof/>
                <w:webHidden/>
              </w:rPr>
              <w:fldChar w:fldCharType="separate"/>
            </w:r>
            <w:r>
              <w:rPr>
                <w:noProof/>
                <w:webHidden/>
              </w:rPr>
              <w:t>21</w:t>
            </w:r>
            <w:r>
              <w:rPr>
                <w:noProof/>
                <w:webHidden/>
              </w:rPr>
              <w:fldChar w:fldCharType="end"/>
            </w:r>
          </w:hyperlink>
        </w:p>
        <w:p w14:paraId="5A8267F9" w14:textId="38D1E64A" w:rsidR="00B32BD9" w:rsidRPr="008D2574" w:rsidRDefault="00B32BD9">
          <w:pPr>
            <w:rPr>
              <w:lang w:val="en-US"/>
            </w:rPr>
          </w:pPr>
          <w:r w:rsidRPr="008D2574">
            <w:rPr>
              <w:b/>
              <w:lang w:val="en-US"/>
            </w:rPr>
            <w:fldChar w:fldCharType="end"/>
          </w:r>
        </w:p>
      </w:sdtContent>
    </w:sdt>
    <w:p w14:paraId="3099EE4C" w14:textId="77777777" w:rsidR="00F1514C" w:rsidRPr="008D2574" w:rsidRDefault="00F1514C" w:rsidP="00F1514C">
      <w:pPr>
        <w:rPr>
          <w:lang w:val="en-US"/>
        </w:rPr>
      </w:pPr>
    </w:p>
    <w:p w14:paraId="5B222033" w14:textId="77777777" w:rsidR="001D42D7" w:rsidRDefault="001D42D7" w:rsidP="00F1514C">
      <w:pPr>
        <w:rPr>
          <w:lang w:val="en-US"/>
        </w:rPr>
      </w:pPr>
    </w:p>
    <w:p w14:paraId="05DD42C9" w14:textId="77777777" w:rsidR="00724B2E" w:rsidRDefault="00724B2E" w:rsidP="00F1514C">
      <w:pPr>
        <w:rPr>
          <w:lang w:val="en-US"/>
        </w:rPr>
      </w:pPr>
    </w:p>
    <w:p w14:paraId="30B8837B" w14:textId="77777777" w:rsidR="00724B2E" w:rsidRPr="008D2574" w:rsidRDefault="00724B2E" w:rsidP="00F1514C">
      <w:pPr>
        <w:rPr>
          <w:lang w:val="en-US"/>
        </w:rPr>
      </w:pPr>
    </w:p>
    <w:p w14:paraId="6802DE6E" w14:textId="7946D333" w:rsidR="003B3B59" w:rsidRPr="003B4B9B" w:rsidRDefault="003B3B59" w:rsidP="003B4B9B">
      <w:pPr>
        <w:pStyle w:val="Heading1"/>
        <w:spacing w:line="276" w:lineRule="auto"/>
        <w:ind w:left="431" w:hanging="431"/>
        <w:jc w:val="both"/>
        <w:rPr>
          <w:sz w:val="36"/>
          <w:szCs w:val="36"/>
          <w:lang w:val="en-US"/>
        </w:rPr>
      </w:pPr>
      <w:bookmarkStart w:id="0" w:name="_Toc240006670"/>
      <w:r w:rsidRPr="003B4B9B">
        <w:rPr>
          <w:sz w:val="36"/>
          <w:szCs w:val="36"/>
          <w:lang w:val="en-US"/>
        </w:rPr>
        <w:t>List of abbreviations</w:t>
      </w:r>
      <w:bookmarkEnd w:id="0"/>
    </w:p>
    <w:tbl>
      <w:tblPr>
        <w:tblStyle w:val="PlainTable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7791"/>
      </w:tblGrid>
      <w:tr w:rsidR="003B3B59" w:rsidRPr="006240FC" w14:paraId="66368B13" w14:textId="77777777" w:rsidTr="00CE15E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271" w:type="dxa"/>
            <w:shd w:val="clear" w:color="auto" w:fill="A5C9EB" w:themeFill="text2" w:themeFillTint="40"/>
            <w:hideMark/>
          </w:tcPr>
          <w:p w14:paraId="511C1115" w14:textId="77777777" w:rsidR="003B3B59" w:rsidRPr="006240FC" w:rsidRDefault="003B3B59" w:rsidP="003B4B9B">
            <w:pPr>
              <w:jc w:val="center"/>
              <w:rPr>
                <w:sz w:val="18"/>
                <w:szCs w:val="18"/>
                <w:lang w:val="en-US"/>
              </w:rPr>
            </w:pPr>
            <w:r w:rsidRPr="006240FC">
              <w:rPr>
                <w:sz w:val="18"/>
                <w:szCs w:val="18"/>
                <w:lang w:val="en-US"/>
              </w:rPr>
              <w:t>Abbreviation</w:t>
            </w:r>
          </w:p>
        </w:tc>
        <w:tc>
          <w:tcPr>
            <w:tcW w:w="7791" w:type="dxa"/>
            <w:shd w:val="clear" w:color="auto" w:fill="A5C9EB" w:themeFill="text2" w:themeFillTint="40"/>
            <w:hideMark/>
          </w:tcPr>
          <w:p w14:paraId="3CC82B6B" w14:textId="77777777" w:rsidR="003B3B59" w:rsidRPr="006240FC" w:rsidRDefault="003B3B59" w:rsidP="003B4B9B">
            <w:pPr>
              <w:jc w:val="center"/>
              <w:cnfStyle w:val="100000000000" w:firstRow="1" w:lastRow="0" w:firstColumn="0" w:lastColumn="0" w:oddVBand="0" w:evenVBand="0" w:oddHBand="0" w:evenHBand="0" w:firstRowFirstColumn="0" w:firstRowLastColumn="0" w:lastRowFirstColumn="0" w:lastRowLastColumn="0"/>
              <w:rPr>
                <w:b w:val="0"/>
                <w:bCs w:val="0"/>
                <w:sz w:val="18"/>
                <w:szCs w:val="18"/>
                <w:lang w:val="en-US"/>
              </w:rPr>
            </w:pPr>
            <w:r w:rsidRPr="006240FC">
              <w:rPr>
                <w:sz w:val="18"/>
                <w:szCs w:val="18"/>
                <w:lang w:val="en-US"/>
              </w:rPr>
              <w:t>Meaning</w:t>
            </w:r>
          </w:p>
        </w:tc>
      </w:tr>
      <w:tr w:rsidR="009338B8" w:rsidRPr="006240FC" w14:paraId="4F2DA610" w14:textId="77777777" w:rsidTr="00CE15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Pr>
          <w:p w14:paraId="7D50FCD4" w14:textId="2548917A" w:rsidR="009338B8" w:rsidRPr="006240FC" w:rsidRDefault="009338B8" w:rsidP="002E75B4">
            <w:pPr>
              <w:rPr>
                <w:b w:val="0"/>
                <w:bCs w:val="0"/>
                <w:sz w:val="18"/>
                <w:szCs w:val="18"/>
                <w:lang w:val="en-US"/>
              </w:rPr>
            </w:pPr>
            <w:r w:rsidRPr="006240FC">
              <w:rPr>
                <w:b w:val="0"/>
                <w:bCs w:val="0"/>
                <w:sz w:val="18"/>
                <w:szCs w:val="18"/>
                <w:lang w:val="en-US"/>
              </w:rPr>
              <w:t>ARMA</w:t>
            </w:r>
          </w:p>
        </w:tc>
        <w:tc>
          <w:tcPr>
            <w:tcW w:w="7791" w:type="dxa"/>
          </w:tcPr>
          <w:p w14:paraId="27003CEA" w14:textId="1E6E9C42" w:rsidR="009338B8" w:rsidRPr="006240FC" w:rsidRDefault="009338B8" w:rsidP="002E75B4">
            <w:pPr>
              <w:cnfStyle w:val="000000100000" w:firstRow="0" w:lastRow="0" w:firstColumn="0" w:lastColumn="0" w:oddVBand="0" w:evenVBand="0" w:oddHBand="1" w:evenHBand="0" w:firstRowFirstColumn="0" w:firstRowLastColumn="0" w:lastRowFirstColumn="0" w:lastRowLastColumn="0"/>
              <w:rPr>
                <w:sz w:val="18"/>
                <w:szCs w:val="18"/>
                <w:lang w:val="en-US"/>
              </w:rPr>
            </w:pPr>
            <w:r w:rsidRPr="006240FC">
              <w:rPr>
                <w:sz w:val="18"/>
                <w:szCs w:val="18"/>
                <w:lang w:val="en-US"/>
              </w:rPr>
              <w:t>Agency for Restructuring and Modernization of Agriculture</w:t>
            </w:r>
          </w:p>
        </w:tc>
      </w:tr>
      <w:tr w:rsidR="00E36A7F" w:rsidRPr="006240FC" w14:paraId="34F60FCF" w14:textId="77777777" w:rsidTr="00CE15EE">
        <w:tc>
          <w:tcPr>
            <w:cnfStyle w:val="001000000000" w:firstRow="0" w:lastRow="0" w:firstColumn="1" w:lastColumn="0" w:oddVBand="0" w:evenVBand="0" w:oddHBand="0" w:evenHBand="0" w:firstRowFirstColumn="0" w:firstRowLastColumn="0" w:lastRowFirstColumn="0" w:lastRowLastColumn="0"/>
            <w:tcW w:w="1271" w:type="dxa"/>
          </w:tcPr>
          <w:p w14:paraId="01D1B226" w14:textId="7C2D35D1" w:rsidR="00E36A7F" w:rsidRPr="006240FC" w:rsidRDefault="00E36A7F" w:rsidP="002E75B4">
            <w:pPr>
              <w:rPr>
                <w:b w:val="0"/>
                <w:bCs w:val="0"/>
                <w:sz w:val="18"/>
                <w:szCs w:val="18"/>
                <w:lang w:val="en-US"/>
              </w:rPr>
            </w:pPr>
            <w:r w:rsidRPr="006240FC">
              <w:rPr>
                <w:b w:val="0"/>
                <w:bCs w:val="0"/>
                <w:sz w:val="18"/>
                <w:szCs w:val="18"/>
                <w:lang w:val="en-US"/>
              </w:rPr>
              <w:t>BIP</w:t>
            </w:r>
          </w:p>
        </w:tc>
        <w:tc>
          <w:tcPr>
            <w:tcW w:w="7791" w:type="dxa"/>
          </w:tcPr>
          <w:p w14:paraId="64ABFC2C" w14:textId="7E5ECBCD" w:rsidR="00E36A7F" w:rsidRPr="006240FC" w:rsidRDefault="00E36A7F" w:rsidP="002E75B4">
            <w:pPr>
              <w:cnfStyle w:val="000000000000" w:firstRow="0" w:lastRow="0" w:firstColumn="0" w:lastColumn="0" w:oddVBand="0" w:evenVBand="0" w:oddHBand="0" w:evenHBand="0" w:firstRowFirstColumn="0" w:firstRowLastColumn="0" w:lastRowFirstColumn="0" w:lastRowLastColumn="0"/>
              <w:rPr>
                <w:sz w:val="18"/>
                <w:szCs w:val="18"/>
                <w:lang w:val="en-US"/>
              </w:rPr>
            </w:pPr>
            <w:r w:rsidRPr="006240FC">
              <w:rPr>
                <w:sz w:val="18"/>
                <w:szCs w:val="18"/>
                <w:lang w:val="en-US"/>
              </w:rPr>
              <w:t>Public Information Bulletin</w:t>
            </w:r>
          </w:p>
        </w:tc>
      </w:tr>
      <w:tr w:rsidR="003B3B59" w:rsidRPr="006240FC" w14:paraId="77D91D7F" w14:textId="77777777" w:rsidTr="00CE15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Pr>
          <w:p w14:paraId="5582449F" w14:textId="77777777" w:rsidR="003B3B59" w:rsidRPr="006240FC" w:rsidRDefault="003B3B59" w:rsidP="002E75B4">
            <w:pPr>
              <w:rPr>
                <w:b w:val="0"/>
                <w:bCs w:val="0"/>
                <w:sz w:val="18"/>
                <w:szCs w:val="18"/>
                <w:lang w:val="en-US"/>
              </w:rPr>
            </w:pPr>
            <w:r w:rsidRPr="006240FC">
              <w:rPr>
                <w:b w:val="0"/>
                <w:bCs w:val="0"/>
                <w:sz w:val="18"/>
                <w:szCs w:val="18"/>
                <w:lang w:val="en-US"/>
              </w:rPr>
              <w:t>WB</w:t>
            </w:r>
          </w:p>
        </w:tc>
        <w:tc>
          <w:tcPr>
            <w:tcW w:w="7791" w:type="dxa"/>
          </w:tcPr>
          <w:p w14:paraId="018F771C" w14:textId="77777777" w:rsidR="003B3B59" w:rsidRPr="006240FC" w:rsidRDefault="003B3B59" w:rsidP="002E75B4">
            <w:pPr>
              <w:cnfStyle w:val="000000100000" w:firstRow="0" w:lastRow="0" w:firstColumn="0" w:lastColumn="0" w:oddVBand="0" w:evenVBand="0" w:oddHBand="1" w:evenHBand="0" w:firstRowFirstColumn="0" w:firstRowLastColumn="0" w:lastRowFirstColumn="0" w:lastRowLastColumn="0"/>
              <w:rPr>
                <w:sz w:val="18"/>
                <w:szCs w:val="18"/>
                <w:lang w:val="en-US"/>
              </w:rPr>
            </w:pPr>
            <w:r w:rsidRPr="006240FC">
              <w:rPr>
                <w:sz w:val="18"/>
                <w:szCs w:val="18"/>
                <w:lang w:val="en-US"/>
              </w:rPr>
              <w:t>World Bank</w:t>
            </w:r>
          </w:p>
        </w:tc>
      </w:tr>
      <w:tr w:rsidR="003B3B59" w:rsidRPr="006240FC" w14:paraId="76F41268" w14:textId="77777777" w:rsidTr="00CE15EE">
        <w:tc>
          <w:tcPr>
            <w:cnfStyle w:val="001000000000" w:firstRow="0" w:lastRow="0" w:firstColumn="1" w:lastColumn="0" w:oddVBand="0" w:evenVBand="0" w:oddHBand="0" w:evenHBand="0" w:firstRowFirstColumn="0" w:firstRowLastColumn="0" w:lastRowFirstColumn="0" w:lastRowLastColumn="0"/>
            <w:tcW w:w="1271" w:type="dxa"/>
            <w:hideMark/>
          </w:tcPr>
          <w:p w14:paraId="5F4D9768" w14:textId="7BE65963" w:rsidR="003B3B59" w:rsidRPr="006240FC" w:rsidRDefault="00DC7A70" w:rsidP="002E75B4">
            <w:pPr>
              <w:rPr>
                <w:b w:val="0"/>
                <w:bCs w:val="0"/>
                <w:sz w:val="18"/>
                <w:szCs w:val="18"/>
                <w:lang w:val="en-US"/>
              </w:rPr>
            </w:pPr>
            <w:r w:rsidRPr="006240FC">
              <w:rPr>
                <w:b w:val="0"/>
                <w:bCs w:val="0"/>
                <w:sz w:val="18"/>
                <w:szCs w:val="18"/>
                <w:lang w:val="en-US"/>
              </w:rPr>
              <w:t>DŚU</w:t>
            </w:r>
          </w:p>
        </w:tc>
        <w:tc>
          <w:tcPr>
            <w:tcW w:w="7791" w:type="dxa"/>
            <w:hideMark/>
          </w:tcPr>
          <w:p w14:paraId="3EB66957" w14:textId="77777777" w:rsidR="003B3B59" w:rsidRPr="006240FC" w:rsidRDefault="003B3B59" w:rsidP="002E75B4">
            <w:pPr>
              <w:cnfStyle w:val="000000000000" w:firstRow="0" w:lastRow="0" w:firstColumn="0" w:lastColumn="0" w:oddVBand="0" w:evenVBand="0" w:oddHBand="0" w:evenHBand="0" w:firstRowFirstColumn="0" w:firstRowLastColumn="0" w:lastRowFirstColumn="0" w:lastRowLastColumn="0"/>
              <w:rPr>
                <w:sz w:val="18"/>
                <w:szCs w:val="18"/>
                <w:lang w:val="en-US"/>
              </w:rPr>
            </w:pPr>
            <w:r w:rsidRPr="006240FC">
              <w:rPr>
                <w:sz w:val="18"/>
                <w:szCs w:val="18"/>
                <w:lang w:val="en-US"/>
              </w:rPr>
              <w:t>Decision on Environmental Conditions</w:t>
            </w:r>
          </w:p>
        </w:tc>
      </w:tr>
      <w:tr w:rsidR="00E36A7F" w:rsidRPr="006240FC" w14:paraId="0DF5C640" w14:textId="77777777" w:rsidTr="00CE15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Pr>
          <w:p w14:paraId="4C4AB3CD" w14:textId="65543ABC" w:rsidR="00E36A7F" w:rsidRPr="006240FC" w:rsidRDefault="00E36A7F" w:rsidP="002E75B4">
            <w:pPr>
              <w:rPr>
                <w:b w:val="0"/>
                <w:bCs w:val="0"/>
                <w:sz w:val="18"/>
                <w:szCs w:val="18"/>
                <w:lang w:val="en-US"/>
              </w:rPr>
            </w:pPr>
            <w:r w:rsidRPr="006240FC">
              <w:rPr>
                <w:b w:val="0"/>
                <w:bCs w:val="0"/>
                <w:sz w:val="18"/>
                <w:szCs w:val="18"/>
                <w:lang w:val="en-US"/>
              </w:rPr>
              <w:t>DODR</w:t>
            </w:r>
          </w:p>
        </w:tc>
        <w:tc>
          <w:tcPr>
            <w:tcW w:w="7791" w:type="dxa"/>
          </w:tcPr>
          <w:p w14:paraId="68E0AA65" w14:textId="77835CE5" w:rsidR="00E36A7F" w:rsidRPr="006240FC" w:rsidRDefault="00E36A7F" w:rsidP="002E75B4">
            <w:pPr>
              <w:cnfStyle w:val="000000100000" w:firstRow="0" w:lastRow="0" w:firstColumn="0" w:lastColumn="0" w:oddVBand="0" w:evenVBand="0" w:oddHBand="1" w:evenHBand="0" w:firstRowFirstColumn="0" w:firstRowLastColumn="0" w:lastRowFirstColumn="0" w:lastRowLastColumn="0"/>
              <w:rPr>
                <w:sz w:val="18"/>
                <w:szCs w:val="18"/>
                <w:lang w:val="en-US"/>
              </w:rPr>
            </w:pPr>
            <w:r w:rsidRPr="006240FC">
              <w:rPr>
                <w:sz w:val="18"/>
                <w:szCs w:val="18"/>
                <w:lang w:val="en-US"/>
              </w:rPr>
              <w:t>Lower Silesian Centre for Agricultural Advisory</w:t>
            </w:r>
          </w:p>
        </w:tc>
      </w:tr>
      <w:tr w:rsidR="00E36A7F" w:rsidRPr="006240FC" w14:paraId="6642EDA2" w14:textId="77777777" w:rsidTr="00CE15EE">
        <w:tc>
          <w:tcPr>
            <w:cnfStyle w:val="001000000000" w:firstRow="0" w:lastRow="0" w:firstColumn="1" w:lastColumn="0" w:oddVBand="0" w:evenVBand="0" w:oddHBand="0" w:evenHBand="0" w:firstRowFirstColumn="0" w:firstRowLastColumn="0" w:lastRowFirstColumn="0" w:lastRowLastColumn="0"/>
            <w:tcW w:w="1271" w:type="dxa"/>
          </w:tcPr>
          <w:p w14:paraId="02928CDB" w14:textId="61EC1E3E" w:rsidR="00E36A7F" w:rsidRPr="006240FC" w:rsidRDefault="00E36A7F" w:rsidP="002E75B4">
            <w:pPr>
              <w:rPr>
                <w:b w:val="0"/>
                <w:bCs w:val="0"/>
                <w:sz w:val="18"/>
                <w:szCs w:val="18"/>
                <w:lang w:val="en-US"/>
              </w:rPr>
            </w:pPr>
            <w:r w:rsidRPr="006240FC">
              <w:rPr>
                <w:b w:val="0"/>
                <w:bCs w:val="0"/>
                <w:sz w:val="18"/>
                <w:szCs w:val="18"/>
                <w:lang w:val="en-US"/>
              </w:rPr>
              <w:t>DUW</w:t>
            </w:r>
          </w:p>
        </w:tc>
        <w:tc>
          <w:tcPr>
            <w:tcW w:w="7791" w:type="dxa"/>
          </w:tcPr>
          <w:p w14:paraId="4B325DBD" w14:textId="13F70527" w:rsidR="00E36A7F" w:rsidRPr="006240FC" w:rsidRDefault="00E36A7F" w:rsidP="002E75B4">
            <w:pPr>
              <w:cnfStyle w:val="000000000000" w:firstRow="0" w:lastRow="0" w:firstColumn="0" w:lastColumn="0" w:oddVBand="0" w:evenVBand="0" w:oddHBand="0" w:evenHBand="0" w:firstRowFirstColumn="0" w:firstRowLastColumn="0" w:lastRowFirstColumn="0" w:lastRowLastColumn="0"/>
              <w:rPr>
                <w:sz w:val="18"/>
                <w:szCs w:val="18"/>
                <w:lang w:val="en-US"/>
              </w:rPr>
            </w:pPr>
            <w:r w:rsidRPr="006240FC">
              <w:rPr>
                <w:sz w:val="18"/>
                <w:szCs w:val="18"/>
                <w:lang w:val="en-US"/>
              </w:rPr>
              <w:t>Lower Silesia Provincial Office</w:t>
            </w:r>
          </w:p>
        </w:tc>
      </w:tr>
      <w:tr w:rsidR="003B3B59" w:rsidRPr="006240FC" w14:paraId="542900AA" w14:textId="77777777" w:rsidTr="00CE15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hideMark/>
          </w:tcPr>
          <w:p w14:paraId="0C731DE4" w14:textId="77777777" w:rsidR="003B3B59" w:rsidRPr="006240FC" w:rsidRDefault="003B3B59" w:rsidP="002E75B4">
            <w:pPr>
              <w:rPr>
                <w:b w:val="0"/>
                <w:bCs w:val="0"/>
                <w:sz w:val="18"/>
                <w:szCs w:val="18"/>
                <w:lang w:val="en-US"/>
              </w:rPr>
            </w:pPr>
            <w:r w:rsidRPr="006240FC">
              <w:rPr>
                <w:b w:val="0"/>
                <w:bCs w:val="0"/>
                <w:sz w:val="18"/>
                <w:szCs w:val="18"/>
                <w:lang w:val="en-US"/>
              </w:rPr>
              <w:t>RLB</w:t>
            </w:r>
          </w:p>
        </w:tc>
        <w:tc>
          <w:tcPr>
            <w:tcW w:w="7791" w:type="dxa"/>
            <w:hideMark/>
          </w:tcPr>
          <w:p w14:paraId="374E5BEA" w14:textId="77777777" w:rsidR="003B3B59" w:rsidRPr="006240FC" w:rsidRDefault="003B3B59" w:rsidP="002E75B4">
            <w:pPr>
              <w:cnfStyle w:val="000000100000" w:firstRow="0" w:lastRow="0" w:firstColumn="0" w:lastColumn="0" w:oddVBand="0" w:evenVBand="0" w:oddHBand="1" w:evenHBand="0" w:firstRowFirstColumn="0" w:firstRowLastColumn="0" w:lastRowFirstColumn="0" w:lastRowLastColumn="0"/>
              <w:rPr>
                <w:sz w:val="18"/>
                <w:szCs w:val="18"/>
                <w:lang w:val="en-US"/>
              </w:rPr>
            </w:pPr>
            <w:r w:rsidRPr="006240FC">
              <w:rPr>
                <w:sz w:val="18"/>
                <w:szCs w:val="18"/>
                <w:lang w:val="en-US"/>
              </w:rPr>
              <w:t>Register of Land and Buildings</w:t>
            </w:r>
          </w:p>
        </w:tc>
      </w:tr>
      <w:tr w:rsidR="003B3B59" w:rsidRPr="006240FC" w14:paraId="4427274A" w14:textId="77777777" w:rsidTr="00CE15EE">
        <w:tc>
          <w:tcPr>
            <w:cnfStyle w:val="001000000000" w:firstRow="0" w:lastRow="0" w:firstColumn="1" w:lastColumn="0" w:oddVBand="0" w:evenVBand="0" w:oddHBand="0" w:evenHBand="0" w:firstRowFirstColumn="0" w:firstRowLastColumn="0" w:lastRowFirstColumn="0" w:lastRowLastColumn="0"/>
            <w:tcW w:w="1271" w:type="dxa"/>
            <w:hideMark/>
          </w:tcPr>
          <w:p w14:paraId="440B5FBC" w14:textId="77777777" w:rsidR="003B3B59" w:rsidRPr="006240FC" w:rsidRDefault="003B3B59" w:rsidP="002E75B4">
            <w:pPr>
              <w:rPr>
                <w:b w:val="0"/>
                <w:bCs w:val="0"/>
                <w:sz w:val="18"/>
                <w:szCs w:val="18"/>
                <w:lang w:val="en-US"/>
              </w:rPr>
            </w:pPr>
            <w:r w:rsidRPr="006240FC">
              <w:rPr>
                <w:b w:val="0"/>
                <w:bCs w:val="0"/>
                <w:sz w:val="18"/>
                <w:szCs w:val="18"/>
                <w:lang w:val="en-US"/>
              </w:rPr>
              <w:t>ESF</w:t>
            </w:r>
          </w:p>
        </w:tc>
        <w:tc>
          <w:tcPr>
            <w:tcW w:w="7791" w:type="dxa"/>
            <w:hideMark/>
          </w:tcPr>
          <w:p w14:paraId="0364914F" w14:textId="77777777" w:rsidR="003B3B59" w:rsidRPr="006240FC" w:rsidRDefault="003B3B59" w:rsidP="002E75B4">
            <w:pPr>
              <w:cnfStyle w:val="000000000000" w:firstRow="0" w:lastRow="0" w:firstColumn="0" w:lastColumn="0" w:oddVBand="0" w:evenVBand="0" w:oddHBand="0" w:evenHBand="0" w:firstRowFirstColumn="0" w:firstRowLastColumn="0" w:lastRowFirstColumn="0" w:lastRowLastColumn="0"/>
              <w:rPr>
                <w:sz w:val="18"/>
                <w:szCs w:val="18"/>
                <w:lang w:val="en-US"/>
              </w:rPr>
            </w:pPr>
            <w:r w:rsidRPr="006240FC">
              <w:rPr>
                <w:sz w:val="18"/>
                <w:szCs w:val="18"/>
                <w:lang w:val="en-US"/>
              </w:rPr>
              <w:t>Environmental and Social Framework</w:t>
            </w:r>
          </w:p>
        </w:tc>
      </w:tr>
      <w:tr w:rsidR="003B3B59" w:rsidRPr="006240FC" w14:paraId="49ADDAE5" w14:textId="77777777" w:rsidTr="00CE15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hideMark/>
          </w:tcPr>
          <w:p w14:paraId="42791B36" w14:textId="77777777" w:rsidR="003B3B59" w:rsidRPr="006240FC" w:rsidRDefault="003B3B59" w:rsidP="002E75B4">
            <w:pPr>
              <w:rPr>
                <w:b w:val="0"/>
                <w:bCs w:val="0"/>
                <w:sz w:val="18"/>
                <w:szCs w:val="18"/>
                <w:lang w:val="en-US"/>
              </w:rPr>
            </w:pPr>
            <w:r w:rsidRPr="006240FC">
              <w:rPr>
                <w:b w:val="0"/>
                <w:bCs w:val="0"/>
                <w:sz w:val="18"/>
                <w:szCs w:val="18"/>
                <w:lang w:val="en-US"/>
              </w:rPr>
              <w:t>ESS1</w:t>
            </w:r>
          </w:p>
        </w:tc>
        <w:tc>
          <w:tcPr>
            <w:tcW w:w="7791" w:type="dxa"/>
            <w:hideMark/>
          </w:tcPr>
          <w:p w14:paraId="3B15AD80" w14:textId="77777777" w:rsidR="003B3B59" w:rsidRPr="006240FC" w:rsidRDefault="003B3B59" w:rsidP="002E75B4">
            <w:pPr>
              <w:cnfStyle w:val="000000100000" w:firstRow="0" w:lastRow="0" w:firstColumn="0" w:lastColumn="0" w:oddVBand="0" w:evenVBand="0" w:oddHBand="1" w:evenHBand="0" w:firstRowFirstColumn="0" w:firstRowLastColumn="0" w:lastRowFirstColumn="0" w:lastRowLastColumn="0"/>
              <w:rPr>
                <w:sz w:val="18"/>
                <w:szCs w:val="18"/>
                <w:highlight w:val="yellow"/>
                <w:lang w:val="en-US"/>
              </w:rPr>
            </w:pPr>
            <w:r w:rsidRPr="006240FC">
              <w:rPr>
                <w:sz w:val="18"/>
                <w:szCs w:val="18"/>
                <w:lang w:val="en-US"/>
              </w:rPr>
              <w:t>Environmental and Social Standard 1: Assessment and Management of Environmental and Social Risks and Impacts</w:t>
            </w:r>
          </w:p>
        </w:tc>
      </w:tr>
      <w:tr w:rsidR="003B3B59" w:rsidRPr="006240FC" w14:paraId="51B0A8DC" w14:textId="77777777" w:rsidTr="00CE15EE">
        <w:tc>
          <w:tcPr>
            <w:cnfStyle w:val="001000000000" w:firstRow="0" w:lastRow="0" w:firstColumn="1" w:lastColumn="0" w:oddVBand="0" w:evenVBand="0" w:oddHBand="0" w:evenHBand="0" w:firstRowFirstColumn="0" w:firstRowLastColumn="0" w:lastRowFirstColumn="0" w:lastRowLastColumn="0"/>
            <w:tcW w:w="1271" w:type="dxa"/>
            <w:hideMark/>
          </w:tcPr>
          <w:p w14:paraId="2DB36367" w14:textId="77777777" w:rsidR="003B3B59" w:rsidRPr="006240FC" w:rsidRDefault="003B3B59" w:rsidP="002E75B4">
            <w:pPr>
              <w:rPr>
                <w:b w:val="0"/>
                <w:bCs w:val="0"/>
                <w:sz w:val="18"/>
                <w:szCs w:val="18"/>
                <w:lang w:val="en-US"/>
              </w:rPr>
            </w:pPr>
            <w:r w:rsidRPr="006240FC">
              <w:rPr>
                <w:b w:val="0"/>
                <w:bCs w:val="0"/>
                <w:sz w:val="18"/>
                <w:szCs w:val="18"/>
                <w:lang w:val="en-US"/>
              </w:rPr>
              <w:t>ESS3</w:t>
            </w:r>
          </w:p>
        </w:tc>
        <w:tc>
          <w:tcPr>
            <w:tcW w:w="7791" w:type="dxa"/>
            <w:hideMark/>
          </w:tcPr>
          <w:p w14:paraId="55F92296" w14:textId="77777777" w:rsidR="003B3B59" w:rsidRPr="006240FC" w:rsidRDefault="003B3B59" w:rsidP="002E75B4">
            <w:pPr>
              <w:cnfStyle w:val="000000000000" w:firstRow="0" w:lastRow="0" w:firstColumn="0" w:lastColumn="0" w:oddVBand="0" w:evenVBand="0" w:oddHBand="0" w:evenHBand="0" w:firstRowFirstColumn="0" w:firstRowLastColumn="0" w:lastRowFirstColumn="0" w:lastRowLastColumn="0"/>
              <w:rPr>
                <w:sz w:val="18"/>
                <w:szCs w:val="18"/>
                <w:lang w:val="en-US"/>
              </w:rPr>
            </w:pPr>
            <w:r w:rsidRPr="006240FC">
              <w:rPr>
                <w:sz w:val="18"/>
                <w:szCs w:val="18"/>
                <w:lang w:val="en-US"/>
              </w:rPr>
              <w:t>Environmental and Social Standard 3: Resource Efficiency and Pollution Prevention and Management</w:t>
            </w:r>
          </w:p>
        </w:tc>
      </w:tr>
      <w:tr w:rsidR="003B3B59" w:rsidRPr="006240FC" w14:paraId="321F2C76" w14:textId="77777777" w:rsidTr="00CE15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hideMark/>
          </w:tcPr>
          <w:p w14:paraId="014AEDFF" w14:textId="77777777" w:rsidR="003B3B59" w:rsidRPr="006240FC" w:rsidRDefault="003B3B59" w:rsidP="002E75B4">
            <w:pPr>
              <w:rPr>
                <w:b w:val="0"/>
                <w:bCs w:val="0"/>
                <w:sz w:val="18"/>
                <w:szCs w:val="18"/>
                <w:lang w:val="en-US"/>
              </w:rPr>
            </w:pPr>
            <w:r w:rsidRPr="006240FC">
              <w:rPr>
                <w:b w:val="0"/>
                <w:bCs w:val="0"/>
                <w:sz w:val="18"/>
                <w:szCs w:val="18"/>
                <w:lang w:val="en-US"/>
              </w:rPr>
              <w:t>ESS4</w:t>
            </w:r>
          </w:p>
        </w:tc>
        <w:tc>
          <w:tcPr>
            <w:tcW w:w="7791" w:type="dxa"/>
            <w:hideMark/>
          </w:tcPr>
          <w:p w14:paraId="3298FC98" w14:textId="77777777" w:rsidR="003B3B59" w:rsidRPr="006240FC" w:rsidRDefault="003B3B59" w:rsidP="002E75B4">
            <w:pPr>
              <w:cnfStyle w:val="000000100000" w:firstRow="0" w:lastRow="0" w:firstColumn="0" w:lastColumn="0" w:oddVBand="0" w:evenVBand="0" w:oddHBand="1" w:evenHBand="0" w:firstRowFirstColumn="0" w:firstRowLastColumn="0" w:lastRowFirstColumn="0" w:lastRowLastColumn="0"/>
              <w:rPr>
                <w:sz w:val="18"/>
                <w:szCs w:val="18"/>
                <w:lang w:val="en-US"/>
              </w:rPr>
            </w:pPr>
            <w:r w:rsidRPr="006240FC">
              <w:rPr>
                <w:sz w:val="18"/>
                <w:szCs w:val="18"/>
                <w:lang w:val="en-US"/>
              </w:rPr>
              <w:t>Environmental and Social Standard 4: Community Health and Safety</w:t>
            </w:r>
          </w:p>
        </w:tc>
      </w:tr>
      <w:tr w:rsidR="003B3B59" w:rsidRPr="006240FC" w14:paraId="082FD19B" w14:textId="77777777" w:rsidTr="00CE15EE">
        <w:tc>
          <w:tcPr>
            <w:cnfStyle w:val="001000000000" w:firstRow="0" w:lastRow="0" w:firstColumn="1" w:lastColumn="0" w:oddVBand="0" w:evenVBand="0" w:oddHBand="0" w:evenHBand="0" w:firstRowFirstColumn="0" w:firstRowLastColumn="0" w:lastRowFirstColumn="0" w:lastRowLastColumn="0"/>
            <w:tcW w:w="1271" w:type="dxa"/>
            <w:hideMark/>
          </w:tcPr>
          <w:p w14:paraId="70F976A8" w14:textId="77777777" w:rsidR="003B3B59" w:rsidRPr="006240FC" w:rsidRDefault="003B3B59" w:rsidP="002E75B4">
            <w:pPr>
              <w:rPr>
                <w:b w:val="0"/>
                <w:bCs w:val="0"/>
                <w:sz w:val="18"/>
                <w:szCs w:val="18"/>
                <w:lang w:val="en-US"/>
              </w:rPr>
            </w:pPr>
            <w:r w:rsidRPr="006240FC">
              <w:rPr>
                <w:b w:val="0"/>
                <w:bCs w:val="0"/>
                <w:sz w:val="18"/>
                <w:szCs w:val="18"/>
                <w:lang w:val="en-US"/>
              </w:rPr>
              <w:t>ESS5</w:t>
            </w:r>
          </w:p>
        </w:tc>
        <w:tc>
          <w:tcPr>
            <w:tcW w:w="7791" w:type="dxa"/>
            <w:hideMark/>
          </w:tcPr>
          <w:p w14:paraId="2D49EDAD" w14:textId="77777777" w:rsidR="003B3B59" w:rsidRPr="006240FC" w:rsidRDefault="003B3B59" w:rsidP="002E75B4">
            <w:pPr>
              <w:cnfStyle w:val="000000000000" w:firstRow="0" w:lastRow="0" w:firstColumn="0" w:lastColumn="0" w:oddVBand="0" w:evenVBand="0" w:oddHBand="0" w:evenHBand="0" w:firstRowFirstColumn="0" w:firstRowLastColumn="0" w:lastRowFirstColumn="0" w:lastRowLastColumn="0"/>
              <w:rPr>
                <w:sz w:val="18"/>
                <w:szCs w:val="18"/>
                <w:lang w:val="en-US"/>
              </w:rPr>
            </w:pPr>
            <w:r w:rsidRPr="006240FC">
              <w:rPr>
                <w:sz w:val="18"/>
                <w:szCs w:val="18"/>
                <w:lang w:val="en-US"/>
              </w:rPr>
              <w:t>Environmental and Social Standard 5: Land Acquisition, Restrictions on Land Use and Involuntary Resettlement</w:t>
            </w:r>
          </w:p>
        </w:tc>
      </w:tr>
      <w:tr w:rsidR="003B3B59" w:rsidRPr="006240FC" w14:paraId="17E333EC" w14:textId="77777777" w:rsidTr="00CE15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hideMark/>
          </w:tcPr>
          <w:p w14:paraId="2D88CCED" w14:textId="77777777" w:rsidR="003B3B59" w:rsidRPr="006240FC" w:rsidRDefault="003B3B59" w:rsidP="002E75B4">
            <w:pPr>
              <w:rPr>
                <w:b w:val="0"/>
                <w:bCs w:val="0"/>
                <w:sz w:val="18"/>
                <w:szCs w:val="18"/>
                <w:lang w:val="en-US"/>
              </w:rPr>
            </w:pPr>
            <w:r w:rsidRPr="006240FC">
              <w:rPr>
                <w:b w:val="0"/>
                <w:bCs w:val="0"/>
                <w:sz w:val="18"/>
                <w:szCs w:val="18"/>
                <w:lang w:val="en-US"/>
              </w:rPr>
              <w:t>ESS10</w:t>
            </w:r>
          </w:p>
        </w:tc>
        <w:tc>
          <w:tcPr>
            <w:tcW w:w="7791" w:type="dxa"/>
            <w:hideMark/>
          </w:tcPr>
          <w:p w14:paraId="742A5A9D" w14:textId="77777777" w:rsidR="003B3B59" w:rsidRPr="006240FC" w:rsidRDefault="003B3B59" w:rsidP="002E75B4">
            <w:pPr>
              <w:cnfStyle w:val="000000100000" w:firstRow="0" w:lastRow="0" w:firstColumn="0" w:lastColumn="0" w:oddVBand="0" w:evenVBand="0" w:oddHBand="1" w:evenHBand="0" w:firstRowFirstColumn="0" w:firstRowLastColumn="0" w:lastRowFirstColumn="0" w:lastRowLastColumn="0"/>
              <w:rPr>
                <w:sz w:val="18"/>
                <w:szCs w:val="18"/>
                <w:lang w:val="en-US"/>
              </w:rPr>
            </w:pPr>
            <w:r w:rsidRPr="006240FC">
              <w:rPr>
                <w:sz w:val="18"/>
                <w:szCs w:val="18"/>
                <w:lang w:val="en-US"/>
              </w:rPr>
              <w:t>Environmental and Social Standard 10: Stakeholder Engagement and Information Disclosure</w:t>
            </w:r>
          </w:p>
        </w:tc>
      </w:tr>
      <w:tr w:rsidR="00E36A7F" w:rsidRPr="006240FC" w14:paraId="20660469" w14:textId="77777777" w:rsidTr="00CE15EE">
        <w:tc>
          <w:tcPr>
            <w:cnfStyle w:val="001000000000" w:firstRow="0" w:lastRow="0" w:firstColumn="1" w:lastColumn="0" w:oddVBand="0" w:evenVBand="0" w:oddHBand="0" w:evenHBand="0" w:firstRowFirstColumn="0" w:firstRowLastColumn="0" w:lastRowFirstColumn="0" w:lastRowLastColumn="0"/>
            <w:tcW w:w="1271" w:type="dxa"/>
          </w:tcPr>
          <w:p w14:paraId="67096A7E" w14:textId="7E9D2D00" w:rsidR="00E36A7F" w:rsidRPr="006240FC" w:rsidRDefault="00E36A7F" w:rsidP="002E75B4">
            <w:pPr>
              <w:rPr>
                <w:b w:val="0"/>
                <w:bCs w:val="0"/>
                <w:sz w:val="18"/>
                <w:szCs w:val="18"/>
                <w:lang w:val="en-US"/>
              </w:rPr>
            </w:pPr>
            <w:r w:rsidRPr="006240FC">
              <w:rPr>
                <w:b w:val="0"/>
                <w:bCs w:val="0"/>
                <w:sz w:val="18"/>
                <w:szCs w:val="18"/>
                <w:lang w:val="en-US"/>
              </w:rPr>
              <w:t>ESIA</w:t>
            </w:r>
          </w:p>
        </w:tc>
        <w:tc>
          <w:tcPr>
            <w:tcW w:w="7791" w:type="dxa"/>
          </w:tcPr>
          <w:p w14:paraId="6F476120" w14:textId="0483C4B6" w:rsidR="00E36A7F" w:rsidRPr="006240FC" w:rsidRDefault="0038073F" w:rsidP="002E75B4">
            <w:pPr>
              <w:cnfStyle w:val="000000000000" w:firstRow="0" w:lastRow="0" w:firstColumn="0" w:lastColumn="0" w:oddVBand="0" w:evenVBand="0" w:oddHBand="0" w:evenHBand="0" w:firstRowFirstColumn="0" w:firstRowLastColumn="0" w:lastRowFirstColumn="0" w:lastRowLastColumn="0"/>
              <w:rPr>
                <w:sz w:val="18"/>
                <w:szCs w:val="18"/>
                <w:lang w:val="en-US"/>
              </w:rPr>
            </w:pPr>
            <w:r w:rsidRPr="006240FC">
              <w:rPr>
                <w:sz w:val="18"/>
                <w:szCs w:val="18"/>
                <w:lang w:val="en-US"/>
              </w:rPr>
              <w:t>Environmental and Social Impact Assessment</w:t>
            </w:r>
          </w:p>
        </w:tc>
      </w:tr>
      <w:tr w:rsidR="0038073F" w:rsidRPr="006240FC" w14:paraId="4C652891" w14:textId="77777777" w:rsidTr="00CE15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Pr>
          <w:p w14:paraId="2A767597" w14:textId="48F8FDA5" w:rsidR="0038073F" w:rsidRPr="006240FC" w:rsidRDefault="0038073F" w:rsidP="002E75B4">
            <w:pPr>
              <w:rPr>
                <w:b w:val="0"/>
                <w:bCs w:val="0"/>
                <w:sz w:val="18"/>
                <w:szCs w:val="18"/>
                <w:lang w:val="en-US"/>
              </w:rPr>
            </w:pPr>
            <w:r w:rsidRPr="006240FC">
              <w:rPr>
                <w:b w:val="0"/>
                <w:bCs w:val="0"/>
                <w:sz w:val="18"/>
                <w:szCs w:val="18"/>
                <w:lang w:val="en-US"/>
              </w:rPr>
              <w:t>ESMP</w:t>
            </w:r>
          </w:p>
        </w:tc>
        <w:tc>
          <w:tcPr>
            <w:tcW w:w="7791" w:type="dxa"/>
          </w:tcPr>
          <w:p w14:paraId="1D89D961" w14:textId="6636E72C" w:rsidR="0038073F" w:rsidRPr="006240FC" w:rsidRDefault="0038073F" w:rsidP="002E75B4">
            <w:pPr>
              <w:cnfStyle w:val="000000100000" w:firstRow="0" w:lastRow="0" w:firstColumn="0" w:lastColumn="0" w:oddVBand="0" w:evenVBand="0" w:oddHBand="1" w:evenHBand="0" w:firstRowFirstColumn="0" w:firstRowLastColumn="0" w:lastRowFirstColumn="0" w:lastRowLastColumn="0"/>
              <w:rPr>
                <w:sz w:val="18"/>
                <w:szCs w:val="18"/>
                <w:lang w:val="en-US"/>
              </w:rPr>
            </w:pPr>
            <w:r w:rsidRPr="006240FC">
              <w:rPr>
                <w:sz w:val="18"/>
                <w:szCs w:val="18"/>
                <w:lang w:val="en-US"/>
              </w:rPr>
              <w:t>Environmental and Social Management Plan</w:t>
            </w:r>
          </w:p>
        </w:tc>
      </w:tr>
      <w:tr w:rsidR="0038073F" w:rsidRPr="006240FC" w14:paraId="793A54A1" w14:textId="77777777" w:rsidTr="00CE15EE">
        <w:tc>
          <w:tcPr>
            <w:cnfStyle w:val="001000000000" w:firstRow="0" w:lastRow="0" w:firstColumn="1" w:lastColumn="0" w:oddVBand="0" w:evenVBand="0" w:oddHBand="0" w:evenHBand="0" w:firstRowFirstColumn="0" w:firstRowLastColumn="0" w:lastRowFirstColumn="0" w:lastRowLastColumn="0"/>
            <w:tcW w:w="1271" w:type="dxa"/>
          </w:tcPr>
          <w:p w14:paraId="5184863A" w14:textId="477A6111" w:rsidR="0038073F" w:rsidRPr="006240FC" w:rsidRDefault="0038073F" w:rsidP="002E75B4">
            <w:pPr>
              <w:rPr>
                <w:b w:val="0"/>
                <w:bCs w:val="0"/>
                <w:sz w:val="18"/>
                <w:szCs w:val="18"/>
                <w:lang w:val="en-US"/>
              </w:rPr>
            </w:pPr>
            <w:r w:rsidRPr="006240FC">
              <w:rPr>
                <w:b w:val="0"/>
                <w:bCs w:val="0"/>
                <w:sz w:val="18"/>
                <w:szCs w:val="18"/>
                <w:lang w:val="en-US"/>
              </w:rPr>
              <w:t>FAQ</w:t>
            </w:r>
          </w:p>
        </w:tc>
        <w:tc>
          <w:tcPr>
            <w:tcW w:w="7791" w:type="dxa"/>
          </w:tcPr>
          <w:p w14:paraId="641E4B44" w14:textId="527593E4" w:rsidR="0038073F" w:rsidRPr="006240FC" w:rsidRDefault="0038073F" w:rsidP="002E75B4">
            <w:pPr>
              <w:cnfStyle w:val="000000000000" w:firstRow="0" w:lastRow="0" w:firstColumn="0" w:lastColumn="0" w:oddVBand="0" w:evenVBand="0" w:oddHBand="0" w:evenHBand="0" w:firstRowFirstColumn="0" w:firstRowLastColumn="0" w:lastRowFirstColumn="0" w:lastRowLastColumn="0"/>
              <w:rPr>
                <w:sz w:val="18"/>
                <w:szCs w:val="18"/>
                <w:lang w:val="en-US"/>
              </w:rPr>
            </w:pPr>
            <w:r w:rsidRPr="006240FC">
              <w:rPr>
                <w:sz w:val="18"/>
                <w:szCs w:val="18"/>
                <w:lang w:val="en-US"/>
              </w:rPr>
              <w:t>Frequently Asked Questions</w:t>
            </w:r>
          </w:p>
        </w:tc>
      </w:tr>
      <w:tr w:rsidR="003B3B59" w:rsidRPr="006240FC" w14:paraId="7171C365" w14:textId="77777777" w:rsidTr="00CE15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hideMark/>
          </w:tcPr>
          <w:p w14:paraId="024B9405" w14:textId="77777777" w:rsidR="003B3B59" w:rsidRPr="006240FC" w:rsidRDefault="003B3B59" w:rsidP="002E75B4">
            <w:pPr>
              <w:rPr>
                <w:b w:val="0"/>
                <w:bCs w:val="0"/>
                <w:sz w:val="18"/>
                <w:szCs w:val="18"/>
                <w:lang w:val="en-US"/>
              </w:rPr>
            </w:pPr>
            <w:r w:rsidRPr="006240FC">
              <w:rPr>
                <w:b w:val="0"/>
                <w:bCs w:val="0"/>
                <w:sz w:val="18"/>
                <w:szCs w:val="18"/>
                <w:lang w:val="en-US"/>
              </w:rPr>
              <w:t>GDOŚ</w:t>
            </w:r>
          </w:p>
        </w:tc>
        <w:tc>
          <w:tcPr>
            <w:tcW w:w="7791" w:type="dxa"/>
            <w:hideMark/>
          </w:tcPr>
          <w:p w14:paraId="287A2888" w14:textId="77777777" w:rsidR="003B3B59" w:rsidRPr="006240FC" w:rsidRDefault="003B3B59" w:rsidP="002E75B4">
            <w:pPr>
              <w:cnfStyle w:val="000000100000" w:firstRow="0" w:lastRow="0" w:firstColumn="0" w:lastColumn="0" w:oddVBand="0" w:evenVBand="0" w:oddHBand="1" w:evenHBand="0" w:firstRowFirstColumn="0" w:firstRowLastColumn="0" w:lastRowFirstColumn="0" w:lastRowLastColumn="0"/>
              <w:rPr>
                <w:sz w:val="18"/>
                <w:szCs w:val="18"/>
                <w:lang w:val="en-US"/>
              </w:rPr>
            </w:pPr>
            <w:r w:rsidRPr="006240FC">
              <w:rPr>
                <w:sz w:val="18"/>
                <w:szCs w:val="18"/>
                <w:lang w:val="en-US"/>
              </w:rPr>
              <w:t>General Directorate for Environmental Protection</w:t>
            </w:r>
          </w:p>
        </w:tc>
      </w:tr>
      <w:tr w:rsidR="003B3B59" w:rsidRPr="006240FC" w14:paraId="13E8C08B" w14:textId="77777777" w:rsidTr="00CE15EE">
        <w:tc>
          <w:tcPr>
            <w:cnfStyle w:val="001000000000" w:firstRow="0" w:lastRow="0" w:firstColumn="1" w:lastColumn="0" w:oddVBand="0" w:evenVBand="0" w:oddHBand="0" w:evenHBand="0" w:firstRowFirstColumn="0" w:firstRowLastColumn="0" w:lastRowFirstColumn="0" w:lastRowLastColumn="0"/>
            <w:tcW w:w="1271" w:type="dxa"/>
            <w:hideMark/>
          </w:tcPr>
          <w:p w14:paraId="3461F04E" w14:textId="77777777" w:rsidR="003B3B59" w:rsidRPr="006240FC" w:rsidRDefault="003B3B59" w:rsidP="002E75B4">
            <w:pPr>
              <w:rPr>
                <w:b w:val="0"/>
                <w:bCs w:val="0"/>
                <w:sz w:val="18"/>
                <w:szCs w:val="18"/>
                <w:lang w:val="en-US"/>
              </w:rPr>
            </w:pPr>
            <w:r w:rsidRPr="006240FC">
              <w:rPr>
                <w:b w:val="0"/>
                <w:bCs w:val="0"/>
                <w:sz w:val="18"/>
                <w:szCs w:val="18"/>
                <w:lang w:val="en-US"/>
              </w:rPr>
              <w:t>GRM</w:t>
            </w:r>
          </w:p>
        </w:tc>
        <w:tc>
          <w:tcPr>
            <w:tcW w:w="7791" w:type="dxa"/>
            <w:hideMark/>
          </w:tcPr>
          <w:p w14:paraId="2C4CA87E" w14:textId="77777777" w:rsidR="003B3B59" w:rsidRPr="006240FC" w:rsidRDefault="003B3B59" w:rsidP="002E75B4">
            <w:pPr>
              <w:cnfStyle w:val="000000000000" w:firstRow="0" w:lastRow="0" w:firstColumn="0" w:lastColumn="0" w:oddVBand="0" w:evenVBand="0" w:oddHBand="0" w:evenHBand="0" w:firstRowFirstColumn="0" w:firstRowLastColumn="0" w:lastRowFirstColumn="0" w:lastRowLastColumn="0"/>
              <w:rPr>
                <w:sz w:val="18"/>
                <w:szCs w:val="18"/>
                <w:lang w:val="en-US"/>
              </w:rPr>
            </w:pPr>
            <w:r w:rsidRPr="006240FC">
              <w:rPr>
                <w:sz w:val="18"/>
                <w:szCs w:val="18"/>
                <w:lang w:val="en-US"/>
              </w:rPr>
              <w:t>Grievance Redress Mechanism</w:t>
            </w:r>
          </w:p>
        </w:tc>
      </w:tr>
      <w:tr w:rsidR="003B3B59" w:rsidRPr="006240FC" w14:paraId="21B9DD5B" w14:textId="77777777" w:rsidTr="00CE15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hideMark/>
          </w:tcPr>
          <w:p w14:paraId="632F5502" w14:textId="7D37B3BB" w:rsidR="003B3B59" w:rsidRPr="006240FC" w:rsidRDefault="003B3B59" w:rsidP="002E75B4">
            <w:pPr>
              <w:rPr>
                <w:b w:val="0"/>
                <w:bCs w:val="0"/>
                <w:sz w:val="18"/>
                <w:szCs w:val="18"/>
                <w:lang w:val="en-US"/>
              </w:rPr>
            </w:pPr>
            <w:r w:rsidRPr="006240FC">
              <w:rPr>
                <w:b w:val="0"/>
                <w:bCs w:val="0"/>
                <w:sz w:val="18"/>
                <w:szCs w:val="18"/>
                <w:lang w:val="en-US"/>
              </w:rPr>
              <w:t>PIO</w:t>
            </w:r>
          </w:p>
        </w:tc>
        <w:tc>
          <w:tcPr>
            <w:tcW w:w="7791" w:type="dxa"/>
            <w:hideMark/>
          </w:tcPr>
          <w:p w14:paraId="29DD16A1" w14:textId="77777777" w:rsidR="003B3B59" w:rsidRPr="006240FC" w:rsidRDefault="003B3B59" w:rsidP="002E75B4">
            <w:pPr>
              <w:cnfStyle w:val="000000100000" w:firstRow="0" w:lastRow="0" w:firstColumn="0" w:lastColumn="0" w:oddVBand="0" w:evenVBand="0" w:oddHBand="1" w:evenHBand="0" w:firstRowFirstColumn="0" w:firstRowLastColumn="0" w:lastRowFirstColumn="0" w:lastRowLastColumn="0"/>
              <w:rPr>
                <w:sz w:val="18"/>
                <w:szCs w:val="18"/>
                <w:lang w:val="en-US"/>
              </w:rPr>
            </w:pPr>
            <w:r w:rsidRPr="006240FC">
              <w:rPr>
                <w:sz w:val="18"/>
                <w:szCs w:val="18"/>
                <w:lang w:val="en-US"/>
              </w:rPr>
              <w:t>Project Implementation Office separated within the structure of SWH PW Regional Water Management Authority in Wrocław</w:t>
            </w:r>
          </w:p>
        </w:tc>
      </w:tr>
      <w:tr w:rsidR="0038073F" w:rsidRPr="006240FC" w14:paraId="71E60CA7" w14:textId="77777777" w:rsidTr="00CE15EE">
        <w:tc>
          <w:tcPr>
            <w:cnfStyle w:val="001000000000" w:firstRow="0" w:lastRow="0" w:firstColumn="1" w:lastColumn="0" w:oddVBand="0" w:evenVBand="0" w:oddHBand="0" w:evenHBand="0" w:firstRowFirstColumn="0" w:firstRowLastColumn="0" w:lastRowFirstColumn="0" w:lastRowLastColumn="0"/>
            <w:tcW w:w="1271" w:type="dxa"/>
          </w:tcPr>
          <w:p w14:paraId="448D0478" w14:textId="55F44B8C" w:rsidR="0038073F" w:rsidRPr="006240FC" w:rsidRDefault="0038073F" w:rsidP="002E75B4">
            <w:pPr>
              <w:rPr>
                <w:b w:val="0"/>
                <w:bCs w:val="0"/>
                <w:sz w:val="18"/>
                <w:szCs w:val="18"/>
                <w:lang w:val="en-US"/>
              </w:rPr>
            </w:pPr>
            <w:r w:rsidRPr="006240FC">
              <w:rPr>
                <w:b w:val="0"/>
                <w:bCs w:val="0"/>
                <w:sz w:val="18"/>
                <w:szCs w:val="18"/>
                <w:lang w:val="en-US"/>
              </w:rPr>
              <w:t>IMiGW</w:t>
            </w:r>
          </w:p>
        </w:tc>
        <w:tc>
          <w:tcPr>
            <w:tcW w:w="7791" w:type="dxa"/>
          </w:tcPr>
          <w:p w14:paraId="70F13E0A" w14:textId="6C73A00D" w:rsidR="0038073F" w:rsidRPr="006240FC" w:rsidRDefault="0038073F" w:rsidP="002E75B4">
            <w:pPr>
              <w:cnfStyle w:val="000000000000" w:firstRow="0" w:lastRow="0" w:firstColumn="0" w:lastColumn="0" w:oddVBand="0" w:evenVBand="0" w:oddHBand="0" w:evenHBand="0" w:firstRowFirstColumn="0" w:firstRowLastColumn="0" w:lastRowFirstColumn="0" w:lastRowLastColumn="0"/>
              <w:rPr>
                <w:sz w:val="18"/>
                <w:szCs w:val="18"/>
                <w:lang w:val="en-US"/>
              </w:rPr>
            </w:pPr>
            <w:r w:rsidRPr="006240FC">
              <w:rPr>
                <w:sz w:val="18"/>
                <w:szCs w:val="18"/>
                <w:lang w:val="en-US"/>
              </w:rPr>
              <w:t>Institute of Meteorology and Water Management - National Research Institute</w:t>
            </w:r>
          </w:p>
        </w:tc>
      </w:tr>
      <w:tr w:rsidR="003B3B59" w:rsidRPr="006240FC" w14:paraId="60C90AF0" w14:textId="77777777" w:rsidTr="00CE15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hideMark/>
          </w:tcPr>
          <w:p w14:paraId="3E65DA62" w14:textId="77777777" w:rsidR="003B3B59" w:rsidRPr="006240FC" w:rsidRDefault="003B3B59" w:rsidP="002E75B4">
            <w:pPr>
              <w:rPr>
                <w:b w:val="0"/>
                <w:bCs w:val="0"/>
                <w:sz w:val="18"/>
                <w:szCs w:val="18"/>
                <w:lang w:val="en-US"/>
              </w:rPr>
            </w:pPr>
            <w:r w:rsidRPr="006240FC">
              <w:rPr>
                <w:b w:val="0"/>
                <w:bCs w:val="0"/>
                <w:sz w:val="18"/>
                <w:szCs w:val="18"/>
                <w:lang w:val="en-US"/>
              </w:rPr>
              <w:t>CAP</w:t>
            </w:r>
          </w:p>
        </w:tc>
        <w:tc>
          <w:tcPr>
            <w:tcW w:w="7791" w:type="dxa"/>
            <w:hideMark/>
          </w:tcPr>
          <w:p w14:paraId="6477BE36" w14:textId="0E5A3EAE" w:rsidR="003B3B59" w:rsidRPr="006240FC" w:rsidRDefault="003B3B59" w:rsidP="002E75B4">
            <w:pPr>
              <w:cnfStyle w:val="000000100000" w:firstRow="0" w:lastRow="0" w:firstColumn="0" w:lastColumn="0" w:oddVBand="0" w:evenVBand="0" w:oddHBand="1" w:evenHBand="0" w:firstRowFirstColumn="0" w:firstRowLastColumn="0" w:lastRowFirstColumn="0" w:lastRowLastColumn="0"/>
              <w:rPr>
                <w:sz w:val="18"/>
                <w:szCs w:val="18"/>
                <w:lang w:val="en-US"/>
              </w:rPr>
            </w:pPr>
            <w:r w:rsidRPr="006240FC">
              <w:rPr>
                <w:sz w:val="18"/>
                <w:szCs w:val="18"/>
                <w:lang w:val="en-US"/>
              </w:rPr>
              <w:t>Code of Administrative Procedure (act of June 14, 1960, Journal of Laws 2024.572</w:t>
            </w:r>
            <w:r w:rsidR="004D4C8D" w:rsidRPr="006240FC">
              <w:rPr>
                <w:sz w:val="18"/>
                <w:szCs w:val="18"/>
                <w:lang w:val="en-US"/>
              </w:rPr>
              <w:t>,</w:t>
            </w:r>
            <w:r w:rsidRPr="006240FC">
              <w:rPr>
                <w:sz w:val="18"/>
                <w:szCs w:val="18"/>
                <w:lang w:val="en-US"/>
              </w:rPr>
              <w:t xml:space="preserve"> consolidated text, as amended)</w:t>
            </w:r>
          </w:p>
        </w:tc>
      </w:tr>
      <w:tr w:rsidR="0038073F" w:rsidRPr="006240FC" w14:paraId="058733F1" w14:textId="77777777" w:rsidTr="00CE15EE">
        <w:tc>
          <w:tcPr>
            <w:cnfStyle w:val="001000000000" w:firstRow="0" w:lastRow="0" w:firstColumn="1" w:lastColumn="0" w:oddVBand="0" w:evenVBand="0" w:oddHBand="0" w:evenHBand="0" w:firstRowFirstColumn="0" w:firstRowLastColumn="0" w:lastRowFirstColumn="0" w:lastRowLastColumn="0"/>
            <w:tcW w:w="1271" w:type="dxa"/>
          </w:tcPr>
          <w:p w14:paraId="08CBC780" w14:textId="22BE4C08" w:rsidR="0038073F" w:rsidRPr="006240FC" w:rsidRDefault="0038073F" w:rsidP="002E75B4">
            <w:pPr>
              <w:rPr>
                <w:b w:val="0"/>
                <w:bCs w:val="0"/>
                <w:sz w:val="18"/>
                <w:szCs w:val="18"/>
                <w:lang w:val="en-US"/>
              </w:rPr>
            </w:pPr>
            <w:r w:rsidRPr="006240FC">
              <w:rPr>
                <w:b w:val="0"/>
                <w:bCs w:val="0"/>
                <w:sz w:val="18"/>
                <w:szCs w:val="18"/>
                <w:lang w:val="en-US"/>
              </w:rPr>
              <w:t>KGW</w:t>
            </w:r>
          </w:p>
        </w:tc>
        <w:tc>
          <w:tcPr>
            <w:tcW w:w="7791" w:type="dxa"/>
          </w:tcPr>
          <w:p w14:paraId="0CB13692" w14:textId="12F441F3" w:rsidR="0038073F" w:rsidRPr="006240FC" w:rsidRDefault="0038073F" w:rsidP="002E75B4">
            <w:pPr>
              <w:cnfStyle w:val="000000000000" w:firstRow="0" w:lastRow="0" w:firstColumn="0" w:lastColumn="0" w:oddVBand="0" w:evenVBand="0" w:oddHBand="0" w:evenHBand="0" w:firstRowFirstColumn="0" w:firstRowLastColumn="0" w:lastRowFirstColumn="0" w:lastRowLastColumn="0"/>
              <w:rPr>
                <w:sz w:val="18"/>
                <w:szCs w:val="18"/>
                <w:lang w:val="en-US"/>
              </w:rPr>
            </w:pPr>
            <w:r w:rsidRPr="006240FC">
              <w:rPr>
                <w:sz w:val="18"/>
                <w:szCs w:val="18"/>
                <w:lang w:val="en-US"/>
              </w:rPr>
              <w:t>Rural Women's Association</w:t>
            </w:r>
          </w:p>
        </w:tc>
      </w:tr>
      <w:tr w:rsidR="003B3B59" w:rsidRPr="006240FC" w14:paraId="065DED9C" w14:textId="77777777" w:rsidTr="00CE15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hideMark/>
          </w:tcPr>
          <w:p w14:paraId="1BB5738E" w14:textId="77777777" w:rsidR="003B3B59" w:rsidRPr="006240FC" w:rsidRDefault="003B3B59" w:rsidP="002E75B4">
            <w:pPr>
              <w:rPr>
                <w:b w:val="0"/>
                <w:bCs w:val="0"/>
                <w:sz w:val="18"/>
                <w:szCs w:val="18"/>
                <w:lang w:val="en-US"/>
              </w:rPr>
            </w:pPr>
            <w:r w:rsidRPr="006240FC">
              <w:rPr>
                <w:b w:val="0"/>
                <w:bCs w:val="0"/>
                <w:sz w:val="18"/>
                <w:szCs w:val="18"/>
                <w:lang w:val="en-US"/>
              </w:rPr>
              <w:t>LMR</w:t>
            </w:r>
          </w:p>
        </w:tc>
        <w:tc>
          <w:tcPr>
            <w:tcW w:w="7791" w:type="dxa"/>
            <w:hideMark/>
          </w:tcPr>
          <w:p w14:paraId="1B1EC450" w14:textId="77777777" w:rsidR="003B3B59" w:rsidRPr="006240FC" w:rsidRDefault="003B3B59" w:rsidP="002E75B4">
            <w:pPr>
              <w:cnfStyle w:val="000000100000" w:firstRow="0" w:lastRow="0" w:firstColumn="0" w:lastColumn="0" w:oddVBand="0" w:evenVBand="0" w:oddHBand="1" w:evenHBand="0" w:firstRowFirstColumn="0" w:firstRowLastColumn="0" w:lastRowFirstColumn="0" w:lastRowLastColumn="0"/>
              <w:rPr>
                <w:sz w:val="18"/>
                <w:szCs w:val="18"/>
                <w:lang w:val="en-US"/>
              </w:rPr>
            </w:pPr>
            <w:r w:rsidRPr="006240FC">
              <w:rPr>
                <w:sz w:val="18"/>
                <w:szCs w:val="18"/>
                <w:lang w:val="en-US"/>
              </w:rPr>
              <w:t>Land and Mortgage Register</w:t>
            </w:r>
          </w:p>
        </w:tc>
      </w:tr>
      <w:tr w:rsidR="0038073F" w:rsidRPr="006240FC" w14:paraId="7E5229D4" w14:textId="77777777" w:rsidTr="00CE15EE">
        <w:tc>
          <w:tcPr>
            <w:cnfStyle w:val="001000000000" w:firstRow="0" w:lastRow="0" w:firstColumn="1" w:lastColumn="0" w:oddVBand="0" w:evenVBand="0" w:oddHBand="0" w:evenHBand="0" w:firstRowFirstColumn="0" w:firstRowLastColumn="0" w:lastRowFirstColumn="0" w:lastRowLastColumn="0"/>
            <w:tcW w:w="1271" w:type="dxa"/>
          </w:tcPr>
          <w:p w14:paraId="7B1DFE24" w14:textId="20EA9177" w:rsidR="0038073F" w:rsidRPr="006240FC" w:rsidRDefault="0038073F" w:rsidP="002E75B4">
            <w:pPr>
              <w:rPr>
                <w:b w:val="0"/>
                <w:bCs w:val="0"/>
                <w:sz w:val="18"/>
                <w:szCs w:val="18"/>
                <w:lang w:val="en-US"/>
              </w:rPr>
            </w:pPr>
            <w:r w:rsidRPr="006240FC">
              <w:rPr>
                <w:b w:val="0"/>
                <w:bCs w:val="0"/>
                <w:sz w:val="18"/>
                <w:szCs w:val="18"/>
                <w:lang w:val="en-US"/>
              </w:rPr>
              <w:t>KOWR</w:t>
            </w:r>
          </w:p>
        </w:tc>
        <w:tc>
          <w:tcPr>
            <w:tcW w:w="7791" w:type="dxa"/>
          </w:tcPr>
          <w:p w14:paraId="48ABB52C" w14:textId="0F5AC7ED" w:rsidR="0038073F" w:rsidRPr="006240FC" w:rsidRDefault="0038073F" w:rsidP="002E75B4">
            <w:pPr>
              <w:cnfStyle w:val="000000000000" w:firstRow="0" w:lastRow="0" w:firstColumn="0" w:lastColumn="0" w:oddVBand="0" w:evenVBand="0" w:oddHBand="0" w:evenHBand="0" w:firstRowFirstColumn="0" w:firstRowLastColumn="0" w:lastRowFirstColumn="0" w:lastRowLastColumn="0"/>
              <w:rPr>
                <w:sz w:val="18"/>
                <w:szCs w:val="18"/>
                <w:lang w:val="en-US"/>
              </w:rPr>
            </w:pPr>
            <w:r w:rsidRPr="006240FC">
              <w:rPr>
                <w:sz w:val="18"/>
                <w:szCs w:val="18"/>
                <w:lang w:val="en-US"/>
              </w:rPr>
              <w:t>National Support Centre for Agriculture</w:t>
            </w:r>
          </w:p>
        </w:tc>
      </w:tr>
      <w:tr w:rsidR="00665CF4" w:rsidRPr="000C03D1" w14:paraId="41ACD824" w14:textId="77777777" w:rsidTr="00CE15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Pr>
          <w:p w14:paraId="185ADB25" w14:textId="7EF62BC0" w:rsidR="00665CF4" w:rsidRPr="006240FC" w:rsidRDefault="00665CF4" w:rsidP="002E75B4">
            <w:pPr>
              <w:rPr>
                <w:b w:val="0"/>
                <w:bCs w:val="0"/>
                <w:sz w:val="18"/>
                <w:szCs w:val="18"/>
                <w:lang w:val="en-US"/>
              </w:rPr>
            </w:pPr>
            <w:r w:rsidRPr="006240FC">
              <w:rPr>
                <w:b w:val="0"/>
                <w:bCs w:val="0"/>
                <w:sz w:val="18"/>
                <w:szCs w:val="18"/>
                <w:lang w:val="en-US"/>
              </w:rPr>
              <w:t>KSM “Byczeń”</w:t>
            </w:r>
          </w:p>
        </w:tc>
        <w:tc>
          <w:tcPr>
            <w:tcW w:w="7791" w:type="dxa"/>
          </w:tcPr>
          <w:p w14:paraId="7095E631" w14:textId="282AE7E8" w:rsidR="00665CF4" w:rsidRPr="006240FC" w:rsidRDefault="00665CF4" w:rsidP="002E75B4">
            <w:pPr>
              <w:cnfStyle w:val="000000100000" w:firstRow="0" w:lastRow="0" w:firstColumn="0" w:lastColumn="0" w:oddVBand="0" w:evenVBand="0" w:oddHBand="1" w:evenHBand="0" w:firstRowFirstColumn="0" w:firstRowLastColumn="0" w:lastRowFirstColumn="0" w:lastRowLastColumn="0"/>
              <w:rPr>
                <w:sz w:val="18"/>
                <w:szCs w:val="18"/>
                <w:lang w:val="pl-PL"/>
              </w:rPr>
            </w:pPr>
            <w:r w:rsidRPr="006240FC">
              <w:rPr>
                <w:sz w:val="18"/>
                <w:szCs w:val="18"/>
                <w:lang w:val="pl-PL"/>
              </w:rPr>
              <w:t>“Byczeń” Mineral Resources Mine, Machynia, Rupińska-Nowowiejska s.j.</w:t>
            </w:r>
          </w:p>
        </w:tc>
      </w:tr>
      <w:tr w:rsidR="003B3B59" w:rsidRPr="006240FC" w14:paraId="355E6AD5" w14:textId="77777777" w:rsidTr="00CE15EE">
        <w:tc>
          <w:tcPr>
            <w:cnfStyle w:val="001000000000" w:firstRow="0" w:lastRow="0" w:firstColumn="1" w:lastColumn="0" w:oddVBand="0" w:evenVBand="0" w:oddHBand="0" w:evenHBand="0" w:firstRowFirstColumn="0" w:firstRowLastColumn="0" w:lastRowFirstColumn="0" w:lastRowLastColumn="0"/>
            <w:tcW w:w="1271" w:type="dxa"/>
            <w:hideMark/>
          </w:tcPr>
          <w:p w14:paraId="5C712428" w14:textId="77777777" w:rsidR="003B3B59" w:rsidRPr="006240FC" w:rsidRDefault="003B3B59" w:rsidP="002E75B4">
            <w:pPr>
              <w:rPr>
                <w:b w:val="0"/>
                <w:bCs w:val="0"/>
                <w:sz w:val="18"/>
                <w:szCs w:val="18"/>
                <w:lang w:val="en-US"/>
              </w:rPr>
            </w:pPr>
            <w:r w:rsidRPr="006240FC">
              <w:rPr>
                <w:b w:val="0"/>
                <w:bCs w:val="0"/>
                <w:sz w:val="18"/>
                <w:szCs w:val="18"/>
                <w:lang w:val="en-US"/>
              </w:rPr>
              <w:t>SAC</w:t>
            </w:r>
          </w:p>
        </w:tc>
        <w:tc>
          <w:tcPr>
            <w:tcW w:w="7791" w:type="dxa"/>
            <w:hideMark/>
          </w:tcPr>
          <w:p w14:paraId="7B84EBFE" w14:textId="77777777" w:rsidR="003B3B59" w:rsidRPr="006240FC" w:rsidRDefault="003B3B59" w:rsidP="002E75B4">
            <w:pPr>
              <w:cnfStyle w:val="000000000000" w:firstRow="0" w:lastRow="0" w:firstColumn="0" w:lastColumn="0" w:oddVBand="0" w:evenVBand="0" w:oddHBand="0" w:evenHBand="0" w:firstRowFirstColumn="0" w:firstRowLastColumn="0" w:lastRowFirstColumn="0" w:lastRowLastColumn="0"/>
              <w:rPr>
                <w:sz w:val="18"/>
                <w:szCs w:val="18"/>
                <w:lang w:val="en-US"/>
              </w:rPr>
            </w:pPr>
            <w:r w:rsidRPr="006240FC">
              <w:rPr>
                <w:sz w:val="18"/>
                <w:szCs w:val="18"/>
                <w:lang w:val="en-US"/>
              </w:rPr>
              <w:t>Supreme Administrative Court</w:t>
            </w:r>
          </w:p>
        </w:tc>
      </w:tr>
      <w:tr w:rsidR="0038073F" w:rsidRPr="006240FC" w14:paraId="4954DC8D" w14:textId="77777777" w:rsidTr="00CE15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Pr>
          <w:p w14:paraId="14F134CF" w14:textId="33CBAECA" w:rsidR="0038073F" w:rsidRPr="006240FC" w:rsidRDefault="0038073F" w:rsidP="002E75B4">
            <w:pPr>
              <w:rPr>
                <w:b w:val="0"/>
                <w:bCs w:val="0"/>
                <w:sz w:val="18"/>
                <w:szCs w:val="18"/>
                <w:lang w:val="en-US"/>
              </w:rPr>
            </w:pPr>
            <w:r w:rsidRPr="006240FC">
              <w:rPr>
                <w:b w:val="0"/>
                <w:bCs w:val="0"/>
                <w:sz w:val="18"/>
                <w:szCs w:val="18"/>
                <w:lang w:val="en-US"/>
              </w:rPr>
              <w:t>NGO</w:t>
            </w:r>
          </w:p>
        </w:tc>
        <w:tc>
          <w:tcPr>
            <w:tcW w:w="7791" w:type="dxa"/>
          </w:tcPr>
          <w:p w14:paraId="0483A4C5" w14:textId="71DB0851" w:rsidR="0038073F" w:rsidRPr="006240FC" w:rsidRDefault="0038073F" w:rsidP="002E75B4">
            <w:pPr>
              <w:cnfStyle w:val="000000100000" w:firstRow="0" w:lastRow="0" w:firstColumn="0" w:lastColumn="0" w:oddVBand="0" w:evenVBand="0" w:oddHBand="1" w:evenHBand="0" w:firstRowFirstColumn="0" w:firstRowLastColumn="0" w:lastRowFirstColumn="0" w:lastRowLastColumn="0"/>
              <w:rPr>
                <w:sz w:val="18"/>
                <w:szCs w:val="18"/>
                <w:lang w:val="en-US"/>
              </w:rPr>
            </w:pPr>
            <w:r w:rsidRPr="006240FC">
              <w:rPr>
                <w:sz w:val="18"/>
                <w:szCs w:val="18"/>
                <w:lang w:val="en-US"/>
              </w:rPr>
              <w:t>Non-Governmental Organization</w:t>
            </w:r>
          </w:p>
        </w:tc>
      </w:tr>
      <w:tr w:rsidR="003B3B59" w:rsidRPr="006240FC" w14:paraId="6375B64D" w14:textId="77777777" w:rsidTr="00CE15EE">
        <w:tc>
          <w:tcPr>
            <w:cnfStyle w:val="001000000000" w:firstRow="0" w:lastRow="0" w:firstColumn="1" w:lastColumn="0" w:oddVBand="0" w:evenVBand="0" w:oddHBand="0" w:evenHBand="0" w:firstRowFirstColumn="0" w:firstRowLastColumn="0" w:lastRowFirstColumn="0" w:lastRowLastColumn="0"/>
            <w:tcW w:w="1271" w:type="dxa"/>
            <w:hideMark/>
          </w:tcPr>
          <w:p w14:paraId="02353517" w14:textId="77777777" w:rsidR="003B3B59" w:rsidRPr="006240FC" w:rsidRDefault="003B3B59" w:rsidP="002E75B4">
            <w:pPr>
              <w:rPr>
                <w:b w:val="0"/>
                <w:bCs w:val="0"/>
                <w:sz w:val="18"/>
                <w:szCs w:val="18"/>
                <w:lang w:val="en-US"/>
              </w:rPr>
            </w:pPr>
            <w:r w:rsidRPr="006240FC">
              <w:rPr>
                <w:b w:val="0"/>
                <w:bCs w:val="0"/>
                <w:sz w:val="18"/>
                <w:szCs w:val="18"/>
                <w:lang w:val="en-US"/>
              </w:rPr>
              <w:t>EIA</w:t>
            </w:r>
          </w:p>
        </w:tc>
        <w:tc>
          <w:tcPr>
            <w:tcW w:w="7791" w:type="dxa"/>
            <w:hideMark/>
          </w:tcPr>
          <w:p w14:paraId="4E426050" w14:textId="77777777" w:rsidR="003B3B59" w:rsidRPr="006240FC" w:rsidRDefault="003B3B59" w:rsidP="002E75B4">
            <w:pPr>
              <w:cnfStyle w:val="000000000000" w:firstRow="0" w:lastRow="0" w:firstColumn="0" w:lastColumn="0" w:oddVBand="0" w:evenVBand="0" w:oddHBand="0" w:evenHBand="0" w:firstRowFirstColumn="0" w:firstRowLastColumn="0" w:lastRowFirstColumn="0" w:lastRowLastColumn="0"/>
              <w:rPr>
                <w:sz w:val="18"/>
                <w:szCs w:val="18"/>
                <w:lang w:val="en-US"/>
              </w:rPr>
            </w:pPr>
            <w:r w:rsidRPr="006240FC">
              <w:rPr>
                <w:sz w:val="18"/>
                <w:szCs w:val="18"/>
                <w:lang w:val="en-US"/>
              </w:rPr>
              <w:t>Environmental Impact Assessment</w:t>
            </w:r>
          </w:p>
        </w:tc>
      </w:tr>
      <w:tr w:rsidR="003B3B59" w:rsidRPr="006240FC" w14:paraId="1AF28F97" w14:textId="77777777" w:rsidTr="00CE15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hideMark/>
          </w:tcPr>
          <w:p w14:paraId="67E30595" w14:textId="77777777" w:rsidR="003B3B59" w:rsidRPr="006240FC" w:rsidRDefault="003B3B59" w:rsidP="002E75B4">
            <w:pPr>
              <w:rPr>
                <w:b w:val="0"/>
                <w:bCs w:val="0"/>
                <w:sz w:val="18"/>
                <w:szCs w:val="18"/>
                <w:lang w:val="en-US"/>
              </w:rPr>
            </w:pPr>
            <w:r w:rsidRPr="006240FC">
              <w:rPr>
                <w:b w:val="0"/>
                <w:bCs w:val="0"/>
                <w:sz w:val="18"/>
                <w:szCs w:val="18"/>
                <w:lang w:val="en-US"/>
              </w:rPr>
              <w:t>PAP</w:t>
            </w:r>
          </w:p>
        </w:tc>
        <w:tc>
          <w:tcPr>
            <w:tcW w:w="7791" w:type="dxa"/>
            <w:hideMark/>
          </w:tcPr>
          <w:p w14:paraId="0B5A1C0B" w14:textId="77777777" w:rsidR="003B3B59" w:rsidRPr="006240FC" w:rsidRDefault="003B3B59" w:rsidP="002E75B4">
            <w:pPr>
              <w:cnfStyle w:val="000000100000" w:firstRow="0" w:lastRow="0" w:firstColumn="0" w:lastColumn="0" w:oddVBand="0" w:evenVBand="0" w:oddHBand="1" w:evenHBand="0" w:firstRowFirstColumn="0" w:firstRowLastColumn="0" w:lastRowFirstColumn="0" w:lastRowLastColumn="0"/>
              <w:rPr>
                <w:sz w:val="18"/>
                <w:szCs w:val="18"/>
                <w:lang w:val="en-US"/>
              </w:rPr>
            </w:pPr>
            <w:r w:rsidRPr="006240FC">
              <w:rPr>
                <w:sz w:val="18"/>
                <w:szCs w:val="18"/>
                <w:lang w:val="en-US"/>
              </w:rPr>
              <w:t>Project Affected Persons</w:t>
            </w:r>
          </w:p>
        </w:tc>
      </w:tr>
      <w:tr w:rsidR="003B3B59" w:rsidRPr="006240FC" w14:paraId="4129AA56" w14:textId="77777777" w:rsidTr="00CE15EE">
        <w:tc>
          <w:tcPr>
            <w:cnfStyle w:val="001000000000" w:firstRow="0" w:lastRow="0" w:firstColumn="1" w:lastColumn="0" w:oddVBand="0" w:evenVBand="0" w:oddHBand="0" w:evenHBand="0" w:firstRowFirstColumn="0" w:firstRowLastColumn="0" w:lastRowFirstColumn="0" w:lastRowLastColumn="0"/>
            <w:tcW w:w="1271" w:type="dxa"/>
            <w:hideMark/>
          </w:tcPr>
          <w:p w14:paraId="667B532B" w14:textId="77777777" w:rsidR="003B3B59" w:rsidRPr="006240FC" w:rsidRDefault="003B3B59" w:rsidP="002E75B4">
            <w:pPr>
              <w:rPr>
                <w:b w:val="0"/>
                <w:bCs w:val="0"/>
                <w:sz w:val="18"/>
                <w:szCs w:val="18"/>
                <w:lang w:val="en-US"/>
              </w:rPr>
            </w:pPr>
            <w:r w:rsidRPr="006240FC">
              <w:rPr>
                <w:b w:val="0"/>
                <w:bCs w:val="0"/>
                <w:sz w:val="18"/>
                <w:szCs w:val="18"/>
                <w:lang w:val="en-US"/>
              </w:rPr>
              <w:t>SWH PW</w:t>
            </w:r>
          </w:p>
        </w:tc>
        <w:tc>
          <w:tcPr>
            <w:tcW w:w="7791" w:type="dxa"/>
            <w:hideMark/>
          </w:tcPr>
          <w:p w14:paraId="2432851F" w14:textId="77777777" w:rsidR="003B3B59" w:rsidRPr="006240FC" w:rsidRDefault="003B3B59" w:rsidP="002E75B4">
            <w:pPr>
              <w:cnfStyle w:val="000000000000" w:firstRow="0" w:lastRow="0" w:firstColumn="0" w:lastColumn="0" w:oddVBand="0" w:evenVBand="0" w:oddHBand="0" w:evenHBand="0" w:firstRowFirstColumn="0" w:firstRowLastColumn="0" w:lastRowFirstColumn="0" w:lastRowLastColumn="0"/>
              <w:rPr>
                <w:sz w:val="18"/>
                <w:szCs w:val="18"/>
                <w:lang w:val="en-US"/>
              </w:rPr>
            </w:pPr>
            <w:r w:rsidRPr="006240FC">
              <w:rPr>
                <w:sz w:val="18"/>
                <w:szCs w:val="18"/>
                <w:lang w:val="en-US"/>
              </w:rPr>
              <w:t>State Water Holding Polish Waters</w:t>
            </w:r>
          </w:p>
        </w:tc>
      </w:tr>
      <w:tr w:rsidR="003B3B59" w:rsidRPr="006240FC" w14:paraId="05C2B5FE" w14:textId="77777777" w:rsidTr="00CE15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hideMark/>
          </w:tcPr>
          <w:p w14:paraId="7678884B" w14:textId="6DD0EB3A" w:rsidR="003B3B59" w:rsidRPr="006240FC" w:rsidRDefault="00DC7A70" w:rsidP="002E75B4">
            <w:pPr>
              <w:rPr>
                <w:b w:val="0"/>
                <w:bCs w:val="0"/>
                <w:sz w:val="18"/>
                <w:szCs w:val="18"/>
                <w:lang w:val="en-US"/>
              </w:rPr>
            </w:pPr>
            <w:r w:rsidRPr="006240FC">
              <w:rPr>
                <w:b w:val="0"/>
                <w:bCs w:val="0"/>
                <w:sz w:val="18"/>
                <w:szCs w:val="18"/>
                <w:lang w:val="en-US"/>
              </w:rPr>
              <w:t>PNRI</w:t>
            </w:r>
          </w:p>
        </w:tc>
        <w:tc>
          <w:tcPr>
            <w:tcW w:w="7791" w:type="dxa"/>
            <w:hideMark/>
          </w:tcPr>
          <w:p w14:paraId="0911AA66" w14:textId="77777777" w:rsidR="003B3B59" w:rsidRPr="006240FC" w:rsidRDefault="003B3B59" w:rsidP="002E75B4">
            <w:pPr>
              <w:cnfStyle w:val="000000100000" w:firstRow="0" w:lastRow="0" w:firstColumn="0" w:lastColumn="0" w:oddVBand="0" w:evenVBand="0" w:oddHBand="1" w:evenHBand="0" w:firstRowFirstColumn="0" w:firstRowLastColumn="0" w:lastRowFirstColumn="0" w:lastRowLastColumn="0"/>
              <w:rPr>
                <w:sz w:val="18"/>
                <w:szCs w:val="18"/>
                <w:lang w:val="en-US"/>
              </w:rPr>
            </w:pPr>
            <w:r w:rsidRPr="006240FC">
              <w:rPr>
                <w:sz w:val="18"/>
                <w:szCs w:val="18"/>
                <w:lang w:val="en-US"/>
              </w:rPr>
              <w:t>Investment Project Implementation Permit</w:t>
            </w:r>
          </w:p>
        </w:tc>
      </w:tr>
      <w:tr w:rsidR="003B3B59" w:rsidRPr="006240FC" w14:paraId="09F17D25" w14:textId="77777777" w:rsidTr="00CE15EE">
        <w:tc>
          <w:tcPr>
            <w:cnfStyle w:val="001000000000" w:firstRow="0" w:lastRow="0" w:firstColumn="1" w:lastColumn="0" w:oddVBand="0" w:evenVBand="0" w:oddHBand="0" w:evenHBand="0" w:firstRowFirstColumn="0" w:firstRowLastColumn="0" w:lastRowFirstColumn="0" w:lastRowLastColumn="0"/>
            <w:tcW w:w="1271" w:type="dxa"/>
            <w:hideMark/>
          </w:tcPr>
          <w:p w14:paraId="19CC87D3" w14:textId="77777777" w:rsidR="003B3B59" w:rsidRPr="006240FC" w:rsidRDefault="003B3B59" w:rsidP="002E75B4">
            <w:pPr>
              <w:rPr>
                <w:b w:val="0"/>
                <w:bCs w:val="0"/>
                <w:sz w:val="18"/>
                <w:szCs w:val="18"/>
                <w:lang w:val="en-US"/>
              </w:rPr>
            </w:pPr>
            <w:r w:rsidRPr="006240FC">
              <w:rPr>
                <w:b w:val="0"/>
                <w:bCs w:val="0"/>
                <w:sz w:val="18"/>
                <w:szCs w:val="18"/>
                <w:lang w:val="en-US"/>
              </w:rPr>
              <w:t>POM</w:t>
            </w:r>
          </w:p>
        </w:tc>
        <w:tc>
          <w:tcPr>
            <w:tcW w:w="7791" w:type="dxa"/>
            <w:hideMark/>
          </w:tcPr>
          <w:p w14:paraId="5683661E" w14:textId="77777777" w:rsidR="003B3B59" w:rsidRPr="006240FC" w:rsidRDefault="003B3B59" w:rsidP="002E75B4">
            <w:pPr>
              <w:cnfStyle w:val="000000000000" w:firstRow="0" w:lastRow="0" w:firstColumn="0" w:lastColumn="0" w:oddVBand="0" w:evenVBand="0" w:oddHBand="0" w:evenHBand="0" w:firstRowFirstColumn="0" w:firstRowLastColumn="0" w:lastRowFirstColumn="0" w:lastRowLastColumn="0"/>
              <w:rPr>
                <w:sz w:val="18"/>
                <w:szCs w:val="18"/>
                <w:lang w:val="en-US"/>
              </w:rPr>
            </w:pPr>
            <w:r w:rsidRPr="006240FC">
              <w:rPr>
                <w:sz w:val="18"/>
                <w:szCs w:val="18"/>
                <w:lang w:val="en-US"/>
              </w:rPr>
              <w:t>Project Operations Manual</w:t>
            </w:r>
          </w:p>
        </w:tc>
      </w:tr>
      <w:tr w:rsidR="0038073F" w:rsidRPr="000C03D1" w14:paraId="2EE5EDAD" w14:textId="77777777" w:rsidTr="00CE15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Pr>
          <w:p w14:paraId="05C57F4F" w14:textId="630828C8" w:rsidR="0038073F" w:rsidRPr="006240FC" w:rsidRDefault="0038073F" w:rsidP="002E75B4">
            <w:pPr>
              <w:rPr>
                <w:b w:val="0"/>
                <w:bCs w:val="0"/>
                <w:sz w:val="18"/>
                <w:szCs w:val="18"/>
                <w:lang w:val="en-US"/>
              </w:rPr>
            </w:pPr>
            <w:r w:rsidRPr="006240FC">
              <w:rPr>
                <w:b w:val="0"/>
                <w:bCs w:val="0"/>
                <w:sz w:val="18"/>
                <w:szCs w:val="18"/>
                <w:lang w:val="en-US"/>
              </w:rPr>
              <w:t>PKP PLK</w:t>
            </w:r>
          </w:p>
        </w:tc>
        <w:tc>
          <w:tcPr>
            <w:tcW w:w="7791" w:type="dxa"/>
          </w:tcPr>
          <w:p w14:paraId="04B1AA7B" w14:textId="420E59D7" w:rsidR="0038073F" w:rsidRPr="006240FC" w:rsidRDefault="0038073F" w:rsidP="002E75B4">
            <w:pPr>
              <w:cnfStyle w:val="000000100000" w:firstRow="0" w:lastRow="0" w:firstColumn="0" w:lastColumn="0" w:oddVBand="0" w:evenVBand="0" w:oddHBand="1" w:evenHBand="0" w:firstRowFirstColumn="0" w:firstRowLastColumn="0" w:lastRowFirstColumn="0" w:lastRowLastColumn="0"/>
              <w:rPr>
                <w:sz w:val="18"/>
                <w:szCs w:val="18"/>
                <w:lang w:val="pl-PL"/>
              </w:rPr>
            </w:pPr>
            <w:r w:rsidRPr="006240FC">
              <w:rPr>
                <w:sz w:val="18"/>
                <w:szCs w:val="18"/>
                <w:lang w:val="pl-PL"/>
              </w:rPr>
              <w:t>Polish State Railways - Polskie Linie Kolejowe S.A.</w:t>
            </w:r>
          </w:p>
        </w:tc>
      </w:tr>
      <w:tr w:rsidR="0038073F" w:rsidRPr="006240FC" w14:paraId="7DB7996C" w14:textId="77777777" w:rsidTr="00CE15EE">
        <w:tc>
          <w:tcPr>
            <w:cnfStyle w:val="001000000000" w:firstRow="0" w:lastRow="0" w:firstColumn="1" w:lastColumn="0" w:oddVBand="0" w:evenVBand="0" w:oddHBand="0" w:evenHBand="0" w:firstRowFirstColumn="0" w:firstRowLastColumn="0" w:lastRowFirstColumn="0" w:lastRowLastColumn="0"/>
            <w:tcW w:w="1271" w:type="dxa"/>
          </w:tcPr>
          <w:p w14:paraId="56896E1E" w14:textId="64224F6F" w:rsidR="0038073F" w:rsidRPr="006240FC" w:rsidRDefault="0038073F" w:rsidP="002E75B4">
            <w:pPr>
              <w:rPr>
                <w:b w:val="0"/>
                <w:bCs w:val="0"/>
                <w:sz w:val="18"/>
                <w:szCs w:val="18"/>
                <w:lang w:val="en-US"/>
              </w:rPr>
            </w:pPr>
            <w:r w:rsidRPr="006240FC">
              <w:rPr>
                <w:b w:val="0"/>
                <w:bCs w:val="0"/>
                <w:sz w:val="18"/>
                <w:szCs w:val="18"/>
                <w:lang w:val="en-US"/>
              </w:rPr>
              <w:t>OPIE</w:t>
            </w:r>
          </w:p>
        </w:tc>
        <w:tc>
          <w:tcPr>
            <w:tcW w:w="7791" w:type="dxa"/>
          </w:tcPr>
          <w:p w14:paraId="71524F42" w14:textId="372362DE" w:rsidR="0038073F" w:rsidRPr="006240FC" w:rsidRDefault="0038073F" w:rsidP="002E75B4">
            <w:pPr>
              <w:cnfStyle w:val="000000000000" w:firstRow="0" w:lastRow="0" w:firstColumn="0" w:lastColumn="0" w:oddVBand="0" w:evenVBand="0" w:oddHBand="0" w:evenHBand="0" w:firstRowFirstColumn="0" w:firstRowLastColumn="0" w:lastRowFirstColumn="0" w:lastRowLastColumn="0"/>
              <w:rPr>
                <w:sz w:val="18"/>
                <w:szCs w:val="18"/>
                <w:lang w:val="en-US"/>
              </w:rPr>
            </w:pPr>
            <w:r w:rsidRPr="006240FC">
              <w:rPr>
                <w:sz w:val="18"/>
                <w:szCs w:val="18"/>
                <w:lang w:val="en-US"/>
              </w:rPr>
              <w:t>Operational Programme Infrastructure and Environment (2014-2020)</w:t>
            </w:r>
          </w:p>
        </w:tc>
      </w:tr>
      <w:tr w:rsidR="003B3B59" w:rsidRPr="006240FC" w14:paraId="041091EC" w14:textId="77777777" w:rsidTr="00CE15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hideMark/>
          </w:tcPr>
          <w:p w14:paraId="105AABAB" w14:textId="77777777" w:rsidR="003B3B59" w:rsidRPr="006240FC" w:rsidRDefault="003B3B59" w:rsidP="002E75B4">
            <w:pPr>
              <w:rPr>
                <w:b w:val="0"/>
                <w:bCs w:val="0"/>
                <w:sz w:val="18"/>
                <w:szCs w:val="18"/>
                <w:lang w:val="en-US"/>
              </w:rPr>
            </w:pPr>
            <w:r w:rsidRPr="006240FC">
              <w:rPr>
                <w:b w:val="0"/>
                <w:bCs w:val="0"/>
                <w:sz w:val="18"/>
                <w:szCs w:val="18"/>
                <w:lang w:val="en-US"/>
              </w:rPr>
              <w:t>LARAP</w:t>
            </w:r>
          </w:p>
        </w:tc>
        <w:tc>
          <w:tcPr>
            <w:tcW w:w="7791" w:type="dxa"/>
            <w:hideMark/>
          </w:tcPr>
          <w:p w14:paraId="01786D95" w14:textId="77777777" w:rsidR="003B3B59" w:rsidRPr="006240FC" w:rsidRDefault="003B3B59" w:rsidP="002E75B4">
            <w:pPr>
              <w:cnfStyle w:val="000000100000" w:firstRow="0" w:lastRow="0" w:firstColumn="0" w:lastColumn="0" w:oddVBand="0" w:evenVBand="0" w:oddHBand="1" w:evenHBand="0" w:firstRowFirstColumn="0" w:firstRowLastColumn="0" w:lastRowFirstColumn="0" w:lastRowLastColumn="0"/>
              <w:rPr>
                <w:sz w:val="18"/>
                <w:szCs w:val="18"/>
                <w:lang w:val="en-US"/>
              </w:rPr>
            </w:pPr>
            <w:r w:rsidRPr="006240FC">
              <w:rPr>
                <w:sz w:val="18"/>
                <w:szCs w:val="18"/>
                <w:lang w:val="en-US"/>
              </w:rPr>
              <w:t>Land Acquisition and Resettlement Action Plan</w:t>
            </w:r>
          </w:p>
        </w:tc>
      </w:tr>
      <w:tr w:rsidR="003B3B59" w:rsidRPr="006240FC" w14:paraId="07061D0D" w14:textId="77777777" w:rsidTr="00CE15EE">
        <w:tc>
          <w:tcPr>
            <w:cnfStyle w:val="001000000000" w:firstRow="0" w:lastRow="0" w:firstColumn="1" w:lastColumn="0" w:oddVBand="0" w:evenVBand="0" w:oddHBand="0" w:evenHBand="0" w:firstRowFirstColumn="0" w:firstRowLastColumn="0" w:lastRowFirstColumn="0" w:lastRowLastColumn="0"/>
            <w:tcW w:w="1271" w:type="dxa"/>
            <w:hideMark/>
          </w:tcPr>
          <w:p w14:paraId="0ABAC555" w14:textId="77777777" w:rsidR="003B3B59" w:rsidRPr="006240FC" w:rsidRDefault="003B3B59" w:rsidP="002E75B4">
            <w:pPr>
              <w:rPr>
                <w:b w:val="0"/>
                <w:bCs w:val="0"/>
                <w:sz w:val="18"/>
                <w:szCs w:val="18"/>
                <w:lang w:val="en-US"/>
              </w:rPr>
            </w:pPr>
            <w:r w:rsidRPr="006240FC">
              <w:rPr>
                <w:b w:val="0"/>
                <w:bCs w:val="0"/>
                <w:sz w:val="18"/>
                <w:szCs w:val="18"/>
                <w:lang w:val="en-US"/>
              </w:rPr>
              <w:t>SEP</w:t>
            </w:r>
          </w:p>
        </w:tc>
        <w:tc>
          <w:tcPr>
            <w:tcW w:w="7791" w:type="dxa"/>
            <w:hideMark/>
          </w:tcPr>
          <w:p w14:paraId="3A310E80" w14:textId="77777777" w:rsidR="003B3B59" w:rsidRPr="006240FC" w:rsidRDefault="003B3B59" w:rsidP="002E75B4">
            <w:pPr>
              <w:cnfStyle w:val="000000000000" w:firstRow="0" w:lastRow="0" w:firstColumn="0" w:lastColumn="0" w:oddVBand="0" w:evenVBand="0" w:oddHBand="0" w:evenHBand="0" w:firstRowFirstColumn="0" w:firstRowLastColumn="0" w:lastRowFirstColumn="0" w:lastRowLastColumn="0"/>
              <w:rPr>
                <w:sz w:val="18"/>
                <w:szCs w:val="18"/>
                <w:lang w:val="en-US"/>
              </w:rPr>
            </w:pPr>
            <w:r w:rsidRPr="006240FC">
              <w:rPr>
                <w:sz w:val="18"/>
                <w:szCs w:val="18"/>
                <w:lang w:val="en-US"/>
              </w:rPr>
              <w:t>Stakeholder Engagement Plan</w:t>
            </w:r>
          </w:p>
        </w:tc>
      </w:tr>
      <w:tr w:rsidR="0038073F" w:rsidRPr="006240FC" w14:paraId="48EDCF01" w14:textId="77777777" w:rsidTr="00CE15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Pr>
          <w:p w14:paraId="1C31CCAC" w14:textId="1880717D" w:rsidR="0038073F" w:rsidRPr="006240FC" w:rsidRDefault="0038073F" w:rsidP="002E75B4">
            <w:pPr>
              <w:rPr>
                <w:b w:val="0"/>
                <w:bCs w:val="0"/>
                <w:sz w:val="18"/>
                <w:szCs w:val="18"/>
                <w:lang w:val="en-US"/>
              </w:rPr>
            </w:pPr>
            <w:r w:rsidRPr="006240FC">
              <w:rPr>
                <w:b w:val="0"/>
                <w:bCs w:val="0"/>
                <w:sz w:val="18"/>
                <w:szCs w:val="18"/>
                <w:lang w:val="en-US"/>
              </w:rPr>
              <w:t>PZW</w:t>
            </w:r>
          </w:p>
        </w:tc>
        <w:tc>
          <w:tcPr>
            <w:tcW w:w="7791" w:type="dxa"/>
          </w:tcPr>
          <w:p w14:paraId="3D85968F" w14:textId="08FFB0CB" w:rsidR="0038073F" w:rsidRPr="006240FC" w:rsidRDefault="0038073F" w:rsidP="002E75B4">
            <w:pPr>
              <w:cnfStyle w:val="000000100000" w:firstRow="0" w:lastRow="0" w:firstColumn="0" w:lastColumn="0" w:oddVBand="0" w:evenVBand="0" w:oddHBand="1" w:evenHBand="0" w:firstRowFirstColumn="0" w:firstRowLastColumn="0" w:lastRowFirstColumn="0" w:lastRowLastColumn="0"/>
              <w:rPr>
                <w:sz w:val="18"/>
                <w:szCs w:val="18"/>
                <w:lang w:val="en-US"/>
              </w:rPr>
            </w:pPr>
            <w:r w:rsidRPr="006240FC">
              <w:rPr>
                <w:sz w:val="18"/>
                <w:szCs w:val="18"/>
                <w:lang w:val="en-US"/>
              </w:rPr>
              <w:t>Polish Angling Association</w:t>
            </w:r>
          </w:p>
        </w:tc>
      </w:tr>
      <w:tr w:rsidR="003B3B59" w:rsidRPr="006240FC" w14:paraId="72394CCD" w14:textId="77777777" w:rsidTr="00CE15EE">
        <w:tc>
          <w:tcPr>
            <w:cnfStyle w:val="001000000000" w:firstRow="0" w:lastRow="0" w:firstColumn="1" w:lastColumn="0" w:oddVBand="0" w:evenVBand="0" w:oddHBand="0" w:evenHBand="0" w:firstRowFirstColumn="0" w:firstRowLastColumn="0" w:lastRowFirstColumn="0" w:lastRowLastColumn="0"/>
            <w:tcW w:w="1271" w:type="dxa"/>
          </w:tcPr>
          <w:p w14:paraId="5F64A5A9" w14:textId="77777777" w:rsidR="003B3B59" w:rsidRPr="006240FC" w:rsidRDefault="003B3B59" w:rsidP="002E75B4">
            <w:pPr>
              <w:rPr>
                <w:b w:val="0"/>
                <w:bCs w:val="0"/>
                <w:sz w:val="18"/>
                <w:szCs w:val="18"/>
                <w:lang w:val="en-US"/>
              </w:rPr>
            </w:pPr>
            <w:r w:rsidRPr="006240FC">
              <w:rPr>
                <w:b w:val="0"/>
                <w:bCs w:val="0"/>
                <w:sz w:val="18"/>
                <w:szCs w:val="18"/>
                <w:lang w:val="en-US"/>
              </w:rPr>
              <w:t>RDOŚ</w:t>
            </w:r>
          </w:p>
        </w:tc>
        <w:tc>
          <w:tcPr>
            <w:tcW w:w="7791" w:type="dxa"/>
          </w:tcPr>
          <w:p w14:paraId="33342341" w14:textId="77777777" w:rsidR="003B3B59" w:rsidRPr="006240FC" w:rsidRDefault="003B3B59" w:rsidP="002E75B4">
            <w:pPr>
              <w:cnfStyle w:val="000000000000" w:firstRow="0" w:lastRow="0" w:firstColumn="0" w:lastColumn="0" w:oddVBand="0" w:evenVBand="0" w:oddHBand="0" w:evenHBand="0" w:firstRowFirstColumn="0" w:firstRowLastColumn="0" w:lastRowFirstColumn="0" w:lastRowLastColumn="0"/>
              <w:rPr>
                <w:sz w:val="18"/>
                <w:szCs w:val="18"/>
                <w:lang w:val="en-US"/>
              </w:rPr>
            </w:pPr>
            <w:r w:rsidRPr="006240FC">
              <w:rPr>
                <w:sz w:val="18"/>
                <w:szCs w:val="18"/>
                <w:lang w:val="en-US"/>
              </w:rPr>
              <w:t>Regional Director for Environmental Protection</w:t>
            </w:r>
          </w:p>
        </w:tc>
      </w:tr>
      <w:tr w:rsidR="003B3B59" w:rsidRPr="006240FC" w14:paraId="27A37F68" w14:textId="77777777" w:rsidTr="00CE15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hideMark/>
          </w:tcPr>
          <w:p w14:paraId="1B444CA9" w14:textId="77777777" w:rsidR="003B3B59" w:rsidRPr="006240FC" w:rsidRDefault="003B3B59" w:rsidP="002E75B4">
            <w:pPr>
              <w:rPr>
                <w:b w:val="0"/>
                <w:bCs w:val="0"/>
                <w:sz w:val="18"/>
                <w:szCs w:val="18"/>
                <w:lang w:val="en-US"/>
              </w:rPr>
            </w:pPr>
            <w:r w:rsidRPr="006240FC">
              <w:rPr>
                <w:b w:val="0"/>
                <w:bCs w:val="0"/>
                <w:sz w:val="18"/>
                <w:szCs w:val="18"/>
                <w:lang w:val="en-US"/>
              </w:rPr>
              <w:t>GDPR</w:t>
            </w:r>
          </w:p>
        </w:tc>
        <w:tc>
          <w:tcPr>
            <w:tcW w:w="7791" w:type="dxa"/>
            <w:hideMark/>
          </w:tcPr>
          <w:p w14:paraId="263DB05C" w14:textId="77777777" w:rsidR="003B3B59" w:rsidRPr="006240FC" w:rsidRDefault="003B3B59" w:rsidP="002E75B4">
            <w:pPr>
              <w:cnfStyle w:val="000000100000" w:firstRow="0" w:lastRow="0" w:firstColumn="0" w:lastColumn="0" w:oddVBand="0" w:evenVBand="0" w:oddHBand="1" w:evenHBand="0" w:firstRowFirstColumn="0" w:firstRowLastColumn="0" w:lastRowFirstColumn="0" w:lastRowLastColumn="0"/>
              <w:rPr>
                <w:sz w:val="18"/>
                <w:szCs w:val="18"/>
                <w:lang w:val="en-US"/>
              </w:rPr>
            </w:pPr>
            <w:r w:rsidRPr="006240FC">
              <w:rPr>
                <w:sz w:val="18"/>
                <w:szCs w:val="18"/>
                <w:lang w:val="en-US"/>
              </w:rPr>
              <w:t>Regulation (EU) 2016/679 of the European Parliament and of the Council of April 27, 2016 on the protection of natural persons with regard to the processing of personal data (General Data Protection Regulation)</w:t>
            </w:r>
          </w:p>
        </w:tc>
      </w:tr>
      <w:tr w:rsidR="003B3B59" w:rsidRPr="006240FC" w14:paraId="01A56E2E" w14:textId="77777777" w:rsidTr="00CE15EE">
        <w:tc>
          <w:tcPr>
            <w:cnfStyle w:val="001000000000" w:firstRow="0" w:lastRow="0" w:firstColumn="1" w:lastColumn="0" w:oddVBand="0" w:evenVBand="0" w:oddHBand="0" w:evenHBand="0" w:firstRowFirstColumn="0" w:firstRowLastColumn="0" w:lastRowFirstColumn="0" w:lastRowLastColumn="0"/>
            <w:tcW w:w="1271" w:type="dxa"/>
            <w:hideMark/>
          </w:tcPr>
          <w:p w14:paraId="465B8548" w14:textId="7B9BCC44" w:rsidR="003B3B59" w:rsidRPr="006240FC" w:rsidRDefault="003B3B59" w:rsidP="002E75B4">
            <w:pPr>
              <w:rPr>
                <w:b w:val="0"/>
                <w:bCs w:val="0"/>
                <w:sz w:val="18"/>
                <w:szCs w:val="18"/>
                <w:lang w:val="en-US"/>
              </w:rPr>
            </w:pPr>
            <w:r w:rsidRPr="006240FC">
              <w:rPr>
                <w:b w:val="0"/>
                <w:bCs w:val="0"/>
                <w:sz w:val="18"/>
                <w:szCs w:val="18"/>
                <w:lang w:val="en-US"/>
              </w:rPr>
              <w:t>RZGW WR</w:t>
            </w:r>
          </w:p>
        </w:tc>
        <w:tc>
          <w:tcPr>
            <w:tcW w:w="7791" w:type="dxa"/>
            <w:hideMark/>
          </w:tcPr>
          <w:p w14:paraId="40150674" w14:textId="5348A718" w:rsidR="003B3B59" w:rsidRPr="006240FC" w:rsidRDefault="003B3B59" w:rsidP="002E75B4">
            <w:pPr>
              <w:cnfStyle w:val="000000000000" w:firstRow="0" w:lastRow="0" w:firstColumn="0" w:lastColumn="0" w:oddVBand="0" w:evenVBand="0" w:oddHBand="0" w:evenHBand="0" w:firstRowFirstColumn="0" w:firstRowLastColumn="0" w:lastRowFirstColumn="0" w:lastRowLastColumn="0"/>
              <w:rPr>
                <w:sz w:val="18"/>
                <w:szCs w:val="18"/>
                <w:lang w:val="en-US"/>
              </w:rPr>
            </w:pPr>
            <w:r w:rsidRPr="006240FC">
              <w:rPr>
                <w:sz w:val="18"/>
                <w:szCs w:val="18"/>
                <w:lang w:val="en-US"/>
              </w:rPr>
              <w:t>Regional Water Management Authority in Wrocław</w:t>
            </w:r>
          </w:p>
        </w:tc>
      </w:tr>
      <w:tr w:rsidR="003B3B59" w:rsidRPr="006240FC" w14:paraId="6FC6FC52" w14:textId="77777777" w:rsidTr="00CE15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hideMark/>
          </w:tcPr>
          <w:p w14:paraId="42808C9D" w14:textId="77777777" w:rsidR="003B3B59" w:rsidRPr="006240FC" w:rsidRDefault="003B3B59" w:rsidP="002E75B4">
            <w:pPr>
              <w:rPr>
                <w:b w:val="0"/>
                <w:bCs w:val="0"/>
                <w:sz w:val="18"/>
                <w:szCs w:val="18"/>
                <w:lang w:val="en-US"/>
              </w:rPr>
            </w:pPr>
            <w:r w:rsidRPr="006240FC">
              <w:rPr>
                <w:b w:val="0"/>
                <w:bCs w:val="0"/>
                <w:sz w:val="18"/>
                <w:szCs w:val="18"/>
                <w:lang w:val="en-US"/>
              </w:rPr>
              <w:t>Special Flood Act</w:t>
            </w:r>
          </w:p>
        </w:tc>
        <w:tc>
          <w:tcPr>
            <w:tcW w:w="7791" w:type="dxa"/>
            <w:hideMark/>
          </w:tcPr>
          <w:p w14:paraId="589F3BD3" w14:textId="77777777" w:rsidR="003B3B59" w:rsidRPr="006240FC" w:rsidRDefault="003B3B59" w:rsidP="002E75B4">
            <w:pPr>
              <w:cnfStyle w:val="000000100000" w:firstRow="0" w:lastRow="0" w:firstColumn="0" w:lastColumn="0" w:oddVBand="0" w:evenVBand="0" w:oddHBand="1" w:evenHBand="0" w:firstRowFirstColumn="0" w:firstRowLastColumn="0" w:lastRowFirstColumn="0" w:lastRowLastColumn="0"/>
              <w:rPr>
                <w:sz w:val="18"/>
                <w:szCs w:val="18"/>
                <w:lang w:val="en-US"/>
              </w:rPr>
            </w:pPr>
            <w:r w:rsidRPr="006240FC">
              <w:rPr>
                <w:sz w:val="18"/>
                <w:szCs w:val="18"/>
                <w:lang w:val="en-US"/>
              </w:rPr>
              <w:t>Act of July 8, 2010 for preparation for the implementation of investments in flood protection structures (Journal of Laws 2024.274, consolidated text, as amended)</w:t>
            </w:r>
          </w:p>
        </w:tc>
      </w:tr>
      <w:tr w:rsidR="0038073F" w:rsidRPr="006240FC" w14:paraId="2420D66E" w14:textId="77777777" w:rsidTr="00CE15EE">
        <w:tc>
          <w:tcPr>
            <w:cnfStyle w:val="001000000000" w:firstRow="0" w:lastRow="0" w:firstColumn="1" w:lastColumn="0" w:oddVBand="0" w:evenVBand="0" w:oddHBand="0" w:evenHBand="0" w:firstRowFirstColumn="0" w:firstRowLastColumn="0" w:lastRowFirstColumn="0" w:lastRowLastColumn="0"/>
            <w:tcW w:w="1271" w:type="dxa"/>
          </w:tcPr>
          <w:p w14:paraId="649FF33E" w14:textId="7F003731" w:rsidR="0038073F" w:rsidRPr="006240FC" w:rsidRDefault="0038073F" w:rsidP="002E75B4">
            <w:pPr>
              <w:rPr>
                <w:b w:val="0"/>
                <w:bCs w:val="0"/>
                <w:sz w:val="18"/>
                <w:szCs w:val="18"/>
                <w:lang w:val="en-US"/>
              </w:rPr>
            </w:pPr>
            <w:r w:rsidRPr="006240FC">
              <w:rPr>
                <w:b w:val="0"/>
                <w:bCs w:val="0"/>
                <w:sz w:val="18"/>
                <w:szCs w:val="18"/>
                <w:lang w:val="en-US"/>
              </w:rPr>
              <w:t>Tauron</w:t>
            </w:r>
          </w:p>
        </w:tc>
        <w:tc>
          <w:tcPr>
            <w:tcW w:w="7791" w:type="dxa"/>
          </w:tcPr>
          <w:p w14:paraId="674383B6" w14:textId="78955D0B" w:rsidR="0038073F" w:rsidRPr="006240FC" w:rsidRDefault="0038073F" w:rsidP="002E75B4">
            <w:pPr>
              <w:cnfStyle w:val="000000000000" w:firstRow="0" w:lastRow="0" w:firstColumn="0" w:lastColumn="0" w:oddVBand="0" w:evenVBand="0" w:oddHBand="0" w:evenHBand="0" w:firstRowFirstColumn="0" w:firstRowLastColumn="0" w:lastRowFirstColumn="0" w:lastRowLastColumn="0"/>
              <w:rPr>
                <w:sz w:val="18"/>
                <w:szCs w:val="18"/>
                <w:lang w:val="en-US"/>
              </w:rPr>
            </w:pPr>
            <w:r w:rsidRPr="006240FC">
              <w:rPr>
                <w:sz w:val="18"/>
                <w:szCs w:val="18"/>
                <w:lang w:val="en-US"/>
              </w:rPr>
              <w:t>TAURON Dystrybucja S.A.</w:t>
            </w:r>
          </w:p>
        </w:tc>
      </w:tr>
      <w:tr w:rsidR="003B3B59" w:rsidRPr="006240FC" w14:paraId="33A3496E" w14:textId="77777777" w:rsidTr="00CE15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hideMark/>
          </w:tcPr>
          <w:p w14:paraId="3FCABA7E" w14:textId="77777777" w:rsidR="003B3B59" w:rsidRPr="006240FC" w:rsidRDefault="003B3B59" w:rsidP="002E75B4">
            <w:pPr>
              <w:rPr>
                <w:b w:val="0"/>
                <w:bCs w:val="0"/>
                <w:sz w:val="18"/>
                <w:szCs w:val="18"/>
                <w:lang w:val="en-US"/>
              </w:rPr>
            </w:pPr>
            <w:r w:rsidRPr="006240FC">
              <w:rPr>
                <w:b w:val="0"/>
                <w:bCs w:val="0"/>
                <w:sz w:val="18"/>
                <w:szCs w:val="18"/>
                <w:lang w:val="en-US"/>
              </w:rPr>
              <w:t>REMA</w:t>
            </w:r>
          </w:p>
        </w:tc>
        <w:tc>
          <w:tcPr>
            <w:tcW w:w="7791" w:type="dxa"/>
            <w:hideMark/>
          </w:tcPr>
          <w:p w14:paraId="5F615268" w14:textId="77777777" w:rsidR="003B3B59" w:rsidRPr="006240FC" w:rsidRDefault="003B3B59" w:rsidP="002E75B4">
            <w:pPr>
              <w:cnfStyle w:val="000000100000" w:firstRow="0" w:lastRow="0" w:firstColumn="0" w:lastColumn="0" w:oddVBand="0" w:evenVBand="0" w:oddHBand="1" w:evenHBand="0" w:firstRowFirstColumn="0" w:firstRowLastColumn="0" w:lastRowFirstColumn="0" w:lastRowLastColumn="0"/>
              <w:rPr>
                <w:sz w:val="18"/>
                <w:szCs w:val="18"/>
                <w:lang w:val="en-US"/>
              </w:rPr>
            </w:pPr>
            <w:r w:rsidRPr="006240FC">
              <w:rPr>
                <w:sz w:val="18"/>
                <w:szCs w:val="18"/>
                <w:lang w:val="en-US"/>
              </w:rPr>
              <w:t>Act of August 21, 1997 on real estate management (Journal of Laws 2024.1145, consolidated text)</w:t>
            </w:r>
          </w:p>
        </w:tc>
      </w:tr>
      <w:tr w:rsidR="003B3B59" w:rsidRPr="006240FC" w14:paraId="0754AE7E" w14:textId="77777777" w:rsidTr="00CE15EE">
        <w:tc>
          <w:tcPr>
            <w:cnfStyle w:val="001000000000" w:firstRow="0" w:lastRow="0" w:firstColumn="1" w:lastColumn="0" w:oddVBand="0" w:evenVBand="0" w:oddHBand="0" w:evenHBand="0" w:firstRowFirstColumn="0" w:firstRowLastColumn="0" w:lastRowFirstColumn="0" w:lastRowLastColumn="0"/>
            <w:tcW w:w="1271" w:type="dxa"/>
            <w:hideMark/>
          </w:tcPr>
          <w:p w14:paraId="1A44DF26" w14:textId="77777777" w:rsidR="003B3B59" w:rsidRPr="006240FC" w:rsidRDefault="003B3B59" w:rsidP="002E75B4">
            <w:pPr>
              <w:rPr>
                <w:b w:val="0"/>
                <w:bCs w:val="0"/>
                <w:sz w:val="18"/>
                <w:szCs w:val="18"/>
                <w:lang w:val="en-US"/>
              </w:rPr>
            </w:pPr>
            <w:r w:rsidRPr="006240FC">
              <w:rPr>
                <w:b w:val="0"/>
                <w:bCs w:val="0"/>
                <w:sz w:val="18"/>
                <w:szCs w:val="18"/>
                <w:lang w:val="en-US"/>
              </w:rPr>
              <w:t>UOOŚ</w:t>
            </w:r>
          </w:p>
        </w:tc>
        <w:tc>
          <w:tcPr>
            <w:tcW w:w="7791" w:type="dxa"/>
            <w:hideMark/>
          </w:tcPr>
          <w:p w14:paraId="5F3174A4" w14:textId="77777777" w:rsidR="003B3B59" w:rsidRPr="006240FC" w:rsidRDefault="003B3B59" w:rsidP="002E75B4">
            <w:pPr>
              <w:cnfStyle w:val="000000000000" w:firstRow="0" w:lastRow="0" w:firstColumn="0" w:lastColumn="0" w:oddVBand="0" w:evenVBand="0" w:oddHBand="0" w:evenHBand="0" w:firstRowFirstColumn="0" w:firstRowLastColumn="0" w:lastRowFirstColumn="0" w:lastRowLastColumn="0"/>
              <w:rPr>
                <w:sz w:val="18"/>
                <w:szCs w:val="18"/>
                <w:lang w:val="en-US"/>
              </w:rPr>
            </w:pPr>
            <w:r w:rsidRPr="006240FC">
              <w:rPr>
                <w:sz w:val="18"/>
                <w:szCs w:val="18"/>
                <w:lang w:val="en-US"/>
              </w:rPr>
              <w:t>Act of October 3, 2008 on the provision of information on the environment and its protection (Journal of Laws 2024.1112, consolidated text)</w:t>
            </w:r>
          </w:p>
        </w:tc>
      </w:tr>
      <w:tr w:rsidR="003B3B59" w:rsidRPr="006240FC" w14:paraId="6B4A395C" w14:textId="77777777" w:rsidTr="00CE15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hideMark/>
          </w:tcPr>
          <w:p w14:paraId="56B6D55D" w14:textId="77777777" w:rsidR="003B3B59" w:rsidRPr="006240FC" w:rsidRDefault="003B3B59" w:rsidP="002E75B4">
            <w:pPr>
              <w:rPr>
                <w:b w:val="0"/>
                <w:bCs w:val="0"/>
                <w:sz w:val="18"/>
                <w:szCs w:val="18"/>
                <w:lang w:val="en-US"/>
              </w:rPr>
            </w:pPr>
            <w:r w:rsidRPr="006240FC">
              <w:rPr>
                <w:b w:val="0"/>
                <w:bCs w:val="0"/>
                <w:sz w:val="18"/>
                <w:szCs w:val="18"/>
                <w:lang w:val="en-US"/>
              </w:rPr>
              <w:t>PAC</w:t>
            </w:r>
          </w:p>
        </w:tc>
        <w:tc>
          <w:tcPr>
            <w:tcW w:w="7791" w:type="dxa"/>
            <w:hideMark/>
          </w:tcPr>
          <w:p w14:paraId="3F243677" w14:textId="77777777" w:rsidR="003B3B59" w:rsidRPr="006240FC" w:rsidRDefault="003B3B59" w:rsidP="002E75B4">
            <w:pPr>
              <w:cnfStyle w:val="000000100000" w:firstRow="0" w:lastRow="0" w:firstColumn="0" w:lastColumn="0" w:oddVBand="0" w:evenVBand="0" w:oddHBand="1" w:evenHBand="0" w:firstRowFirstColumn="0" w:firstRowLastColumn="0" w:lastRowFirstColumn="0" w:lastRowLastColumn="0"/>
              <w:rPr>
                <w:sz w:val="18"/>
                <w:szCs w:val="18"/>
                <w:lang w:val="en-US"/>
              </w:rPr>
            </w:pPr>
            <w:r w:rsidRPr="006240FC">
              <w:rPr>
                <w:sz w:val="18"/>
                <w:szCs w:val="18"/>
                <w:lang w:val="en-US"/>
              </w:rPr>
              <w:t>Provincial Administrative Court</w:t>
            </w:r>
          </w:p>
        </w:tc>
      </w:tr>
      <w:tr w:rsidR="003B3B59" w:rsidRPr="006240FC" w14:paraId="7549477E" w14:textId="77777777" w:rsidTr="00CE15EE">
        <w:tc>
          <w:tcPr>
            <w:cnfStyle w:val="001000000000" w:firstRow="0" w:lastRow="0" w:firstColumn="1" w:lastColumn="0" w:oddVBand="0" w:evenVBand="0" w:oddHBand="0" w:evenHBand="0" w:firstRowFirstColumn="0" w:firstRowLastColumn="0" w:lastRowFirstColumn="0" w:lastRowLastColumn="0"/>
            <w:tcW w:w="1271" w:type="dxa"/>
          </w:tcPr>
          <w:p w14:paraId="19877F3A" w14:textId="77777777" w:rsidR="003B3B59" w:rsidRPr="006240FC" w:rsidRDefault="003B3B59" w:rsidP="002E75B4">
            <w:pPr>
              <w:rPr>
                <w:b w:val="0"/>
                <w:bCs w:val="0"/>
                <w:sz w:val="18"/>
                <w:szCs w:val="18"/>
                <w:lang w:val="en-US"/>
              </w:rPr>
            </w:pPr>
            <w:r w:rsidRPr="006240FC">
              <w:rPr>
                <w:b w:val="0"/>
                <w:bCs w:val="0"/>
                <w:sz w:val="18"/>
                <w:szCs w:val="18"/>
                <w:lang w:val="en-US"/>
              </w:rPr>
              <w:t>Task</w:t>
            </w:r>
          </w:p>
        </w:tc>
        <w:tc>
          <w:tcPr>
            <w:tcW w:w="7791" w:type="dxa"/>
          </w:tcPr>
          <w:p w14:paraId="7E2890D5" w14:textId="7B074D6E" w:rsidR="003B3B59" w:rsidRPr="006240FC" w:rsidRDefault="003B3B59" w:rsidP="002E75B4">
            <w:pPr>
              <w:cnfStyle w:val="000000000000" w:firstRow="0" w:lastRow="0" w:firstColumn="0" w:lastColumn="0" w:oddVBand="0" w:evenVBand="0" w:oddHBand="0" w:evenHBand="0" w:firstRowFirstColumn="0" w:firstRowLastColumn="0" w:lastRowFirstColumn="0" w:lastRowLastColumn="0"/>
              <w:rPr>
                <w:sz w:val="18"/>
                <w:szCs w:val="18"/>
                <w:lang w:val="en-US"/>
              </w:rPr>
            </w:pPr>
            <w:r w:rsidRPr="006240FC">
              <w:rPr>
                <w:sz w:val="18"/>
                <w:szCs w:val="18"/>
                <w:lang w:val="en-US"/>
              </w:rPr>
              <w:t xml:space="preserve">Construction of </w:t>
            </w:r>
            <w:r w:rsidR="00D7383C" w:rsidRPr="006240FC">
              <w:rPr>
                <w:sz w:val="18"/>
                <w:szCs w:val="18"/>
                <w:lang w:val="en-US"/>
              </w:rPr>
              <w:t xml:space="preserve"> the </w:t>
            </w:r>
            <w:r w:rsidRPr="006240FC">
              <w:rPr>
                <w:sz w:val="18"/>
                <w:szCs w:val="18"/>
                <w:lang w:val="en-US"/>
              </w:rPr>
              <w:t>Kamieniec Ząbkowicki reservoir on Nysa Kłodzka River</w:t>
            </w:r>
          </w:p>
        </w:tc>
      </w:tr>
      <w:tr w:rsidR="003B3B59" w:rsidRPr="006240FC" w14:paraId="57EC5167" w14:textId="77777777" w:rsidTr="00CE15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hideMark/>
          </w:tcPr>
          <w:p w14:paraId="1748A064" w14:textId="77777777" w:rsidR="003B3B59" w:rsidRPr="006240FC" w:rsidRDefault="003B3B59" w:rsidP="002E75B4">
            <w:pPr>
              <w:rPr>
                <w:b w:val="0"/>
                <w:bCs w:val="0"/>
                <w:sz w:val="18"/>
                <w:szCs w:val="18"/>
                <w:lang w:val="en-US"/>
              </w:rPr>
            </w:pPr>
            <w:r w:rsidRPr="006240FC">
              <w:rPr>
                <w:b w:val="0"/>
                <w:bCs w:val="0"/>
                <w:sz w:val="18"/>
                <w:szCs w:val="18"/>
                <w:lang w:val="en-US"/>
              </w:rPr>
              <w:t>RIPID</w:t>
            </w:r>
          </w:p>
        </w:tc>
        <w:tc>
          <w:tcPr>
            <w:tcW w:w="7791" w:type="dxa"/>
            <w:hideMark/>
          </w:tcPr>
          <w:p w14:paraId="583DDA4B" w14:textId="77777777" w:rsidR="003B3B59" w:rsidRPr="006240FC" w:rsidRDefault="003B3B59" w:rsidP="002E75B4">
            <w:pPr>
              <w:cnfStyle w:val="000000100000" w:firstRow="0" w:lastRow="0" w:firstColumn="0" w:lastColumn="0" w:oddVBand="0" w:evenVBand="0" w:oddHBand="1" w:evenHBand="0" w:firstRowFirstColumn="0" w:firstRowLastColumn="0" w:lastRowFirstColumn="0" w:lastRowLastColumn="0"/>
              <w:rPr>
                <w:sz w:val="18"/>
                <w:szCs w:val="18"/>
                <w:lang w:val="en-US"/>
              </w:rPr>
            </w:pPr>
            <w:r w:rsidRPr="006240FC">
              <w:rPr>
                <w:sz w:val="18"/>
                <w:szCs w:val="18"/>
                <w:lang w:val="en-US"/>
              </w:rPr>
              <w:t>Road Investment Permit Implementation Decision</w:t>
            </w:r>
          </w:p>
        </w:tc>
      </w:tr>
    </w:tbl>
    <w:p w14:paraId="5A1C9F89" w14:textId="4F7602C8" w:rsidR="003B3B59" w:rsidRPr="003B4B9B" w:rsidRDefault="003B4B9B" w:rsidP="003B4B9B">
      <w:pPr>
        <w:pStyle w:val="Heading1"/>
        <w:spacing w:line="276" w:lineRule="auto"/>
        <w:jc w:val="both"/>
        <w:rPr>
          <w:sz w:val="36"/>
          <w:szCs w:val="36"/>
          <w:lang w:val="en-US"/>
        </w:rPr>
      </w:pPr>
      <w:bookmarkStart w:id="1" w:name="_Toc240006671"/>
      <w:r w:rsidRPr="003B4B9B">
        <w:rPr>
          <w:sz w:val="36"/>
          <w:szCs w:val="36"/>
          <w:lang w:val="en-US"/>
        </w:rPr>
        <w:t>Dictionary</w:t>
      </w:r>
      <w:bookmarkEnd w:id="1"/>
    </w:p>
    <w:tbl>
      <w:tblPr>
        <w:tblStyle w:val="PlainTable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7366"/>
      </w:tblGrid>
      <w:tr w:rsidR="003B3B59" w:rsidRPr="00241B36" w14:paraId="1BB55C8B" w14:textId="77777777" w:rsidTr="003B4B9B">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shd w:val="clear" w:color="auto" w:fill="A5C9EB" w:themeFill="text2" w:themeFillTint="40"/>
            <w:hideMark/>
          </w:tcPr>
          <w:p w14:paraId="1721359F" w14:textId="77777777" w:rsidR="003B3B59" w:rsidRPr="00241B36" w:rsidRDefault="003B3B59" w:rsidP="003B4B9B">
            <w:pPr>
              <w:pStyle w:val="ListParagraph"/>
              <w:ind w:left="0"/>
              <w:jc w:val="center"/>
              <w:rPr>
                <w:sz w:val="18"/>
                <w:szCs w:val="18"/>
                <w:lang w:val="en-US"/>
              </w:rPr>
            </w:pPr>
            <w:r w:rsidRPr="00241B36">
              <w:rPr>
                <w:sz w:val="18"/>
                <w:szCs w:val="18"/>
                <w:lang w:val="en-US"/>
              </w:rPr>
              <w:t>Term</w:t>
            </w:r>
          </w:p>
        </w:tc>
        <w:tc>
          <w:tcPr>
            <w:tcW w:w="7366" w:type="dxa"/>
            <w:shd w:val="clear" w:color="auto" w:fill="A5C9EB" w:themeFill="text2" w:themeFillTint="40"/>
            <w:hideMark/>
          </w:tcPr>
          <w:p w14:paraId="7012C8FC" w14:textId="77777777" w:rsidR="003B3B59" w:rsidRPr="00241B36" w:rsidRDefault="003B3B59" w:rsidP="003B4B9B">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sz w:val="18"/>
                <w:szCs w:val="18"/>
                <w:lang w:val="en-US"/>
              </w:rPr>
            </w:pPr>
            <w:r w:rsidRPr="00241B36">
              <w:rPr>
                <w:sz w:val="18"/>
                <w:szCs w:val="18"/>
                <w:lang w:val="en-US"/>
              </w:rPr>
              <w:t>Definition</w:t>
            </w:r>
          </w:p>
        </w:tc>
      </w:tr>
      <w:tr w:rsidR="00AA06D3" w:rsidRPr="00241B36" w14:paraId="5D42D731" w14:textId="77777777" w:rsidTr="003B4B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73EBBC61" w14:textId="437BA95C" w:rsidR="00AA06D3" w:rsidRPr="00241B36" w:rsidRDefault="00AA06D3" w:rsidP="003B4B9B">
            <w:pPr>
              <w:pStyle w:val="ListParagraph"/>
              <w:ind w:left="0"/>
              <w:rPr>
                <w:b w:val="0"/>
                <w:bCs w:val="0"/>
                <w:sz w:val="18"/>
                <w:szCs w:val="18"/>
                <w:lang w:val="en-US"/>
              </w:rPr>
            </w:pPr>
            <w:r w:rsidRPr="00241B36">
              <w:rPr>
                <w:b w:val="0"/>
                <w:bCs w:val="0"/>
                <w:sz w:val="18"/>
                <w:szCs w:val="18"/>
                <w:lang w:val="en-US"/>
              </w:rPr>
              <w:t>Investor</w:t>
            </w:r>
          </w:p>
        </w:tc>
        <w:tc>
          <w:tcPr>
            <w:tcW w:w="7366" w:type="dxa"/>
          </w:tcPr>
          <w:p w14:paraId="35A6DB96" w14:textId="47262043" w:rsidR="00AA06D3" w:rsidRPr="00241B36" w:rsidRDefault="00AA06D3" w:rsidP="003B4B9B">
            <w:pPr>
              <w:pStyle w:val="ListParagraph"/>
              <w:ind w:left="0"/>
              <w:cnfStyle w:val="000000100000" w:firstRow="0" w:lastRow="0" w:firstColumn="0" w:lastColumn="0" w:oddVBand="0" w:evenVBand="0" w:oddHBand="1" w:evenHBand="0" w:firstRowFirstColumn="0" w:firstRowLastColumn="0" w:lastRowFirstColumn="0" w:lastRowLastColumn="0"/>
              <w:rPr>
                <w:sz w:val="18"/>
                <w:szCs w:val="18"/>
                <w:lang w:val="en-US"/>
              </w:rPr>
            </w:pPr>
            <w:r w:rsidRPr="00241B36">
              <w:rPr>
                <w:sz w:val="18"/>
                <w:szCs w:val="18"/>
                <w:lang w:val="en-US"/>
              </w:rPr>
              <w:t>SWH PW Regional Water Management Authority in Wrocław</w:t>
            </w:r>
          </w:p>
        </w:tc>
      </w:tr>
      <w:tr w:rsidR="00AA06D3" w:rsidRPr="00241B36" w14:paraId="4EA2BD30" w14:textId="77777777" w:rsidTr="003B4B9B">
        <w:tc>
          <w:tcPr>
            <w:cnfStyle w:val="001000000000" w:firstRow="0" w:lastRow="0" w:firstColumn="1" w:lastColumn="0" w:oddVBand="0" w:evenVBand="0" w:oddHBand="0" w:evenHBand="0" w:firstRowFirstColumn="0" w:firstRowLastColumn="0" w:lastRowFirstColumn="0" w:lastRowLastColumn="0"/>
            <w:tcW w:w="1696" w:type="dxa"/>
            <w:hideMark/>
          </w:tcPr>
          <w:p w14:paraId="17ABF0AE" w14:textId="77777777" w:rsidR="00AA06D3" w:rsidRPr="00241B36" w:rsidRDefault="00AA06D3" w:rsidP="003B4B9B">
            <w:pPr>
              <w:pStyle w:val="ListParagraph"/>
              <w:ind w:left="0"/>
              <w:rPr>
                <w:b w:val="0"/>
                <w:bCs w:val="0"/>
                <w:sz w:val="18"/>
                <w:szCs w:val="18"/>
                <w:lang w:val="en-US"/>
              </w:rPr>
            </w:pPr>
            <w:r w:rsidRPr="00241B36">
              <w:rPr>
                <w:b w:val="0"/>
                <w:bCs w:val="0"/>
                <w:sz w:val="18"/>
                <w:szCs w:val="18"/>
                <w:lang w:val="en-US"/>
              </w:rPr>
              <w:t>Stakeholder</w:t>
            </w:r>
          </w:p>
        </w:tc>
        <w:tc>
          <w:tcPr>
            <w:tcW w:w="7366" w:type="dxa"/>
            <w:hideMark/>
          </w:tcPr>
          <w:p w14:paraId="3A3CEED2" w14:textId="6C688308" w:rsidR="00AA06D3" w:rsidRPr="00241B36" w:rsidRDefault="700F6768" w:rsidP="003B4B9B">
            <w:pPr>
              <w:pStyle w:val="ListParagraph"/>
              <w:ind w:left="0"/>
              <w:cnfStyle w:val="000000000000" w:firstRow="0" w:lastRow="0" w:firstColumn="0" w:lastColumn="0" w:oddVBand="0" w:evenVBand="0" w:oddHBand="0" w:evenHBand="0" w:firstRowFirstColumn="0" w:firstRowLastColumn="0" w:lastRowFirstColumn="0" w:lastRowLastColumn="0"/>
              <w:rPr>
                <w:sz w:val="18"/>
                <w:szCs w:val="18"/>
                <w:lang w:val="en-US"/>
              </w:rPr>
            </w:pPr>
            <w:r w:rsidRPr="00241B36">
              <w:rPr>
                <w:sz w:val="18"/>
                <w:szCs w:val="18"/>
                <w:lang w:val="en-US"/>
              </w:rPr>
              <w:t>Individuals or groups who: (a) are affected or may be affected by the  impacts of the Task (parties affected by the Task); and (b) may have an  interest in the Task (other interested parties)</w:t>
            </w:r>
          </w:p>
        </w:tc>
      </w:tr>
      <w:tr w:rsidR="00AA06D3" w:rsidRPr="00241B36" w14:paraId="31827939" w14:textId="77777777" w:rsidTr="003B4B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55BCF02C" w14:textId="75CE2FA8" w:rsidR="00AA06D3" w:rsidRPr="00241B36" w:rsidRDefault="00AA06D3" w:rsidP="003B4B9B">
            <w:pPr>
              <w:pStyle w:val="ListParagraph"/>
              <w:ind w:left="0"/>
              <w:rPr>
                <w:b w:val="0"/>
                <w:bCs w:val="0"/>
                <w:sz w:val="18"/>
                <w:szCs w:val="18"/>
                <w:lang w:val="en-US"/>
              </w:rPr>
            </w:pPr>
            <w:r w:rsidRPr="00241B36">
              <w:rPr>
                <w:b w:val="0"/>
                <w:bCs w:val="0"/>
                <w:sz w:val="18"/>
                <w:szCs w:val="18"/>
                <w:lang w:val="en-US"/>
              </w:rPr>
              <w:t>Meaningful consultation</w:t>
            </w:r>
          </w:p>
        </w:tc>
        <w:tc>
          <w:tcPr>
            <w:tcW w:w="7366" w:type="dxa"/>
          </w:tcPr>
          <w:p w14:paraId="4C569AEE" w14:textId="7A82E4BC" w:rsidR="00AA06D3" w:rsidRPr="00241B36" w:rsidRDefault="00AA06D3" w:rsidP="003B4B9B">
            <w:pPr>
              <w:pStyle w:val="ListParagraph"/>
              <w:ind w:left="0"/>
              <w:cnfStyle w:val="000000100000" w:firstRow="0" w:lastRow="0" w:firstColumn="0" w:lastColumn="0" w:oddVBand="0" w:evenVBand="0" w:oddHBand="1" w:evenHBand="0" w:firstRowFirstColumn="0" w:firstRowLastColumn="0" w:lastRowFirstColumn="0" w:lastRowLastColumn="0"/>
              <w:rPr>
                <w:sz w:val="18"/>
                <w:szCs w:val="18"/>
                <w:lang w:val="en-US"/>
              </w:rPr>
            </w:pPr>
            <w:r w:rsidRPr="00241B36">
              <w:rPr>
                <w:sz w:val="18"/>
                <w:szCs w:val="18"/>
                <w:lang w:val="en-US"/>
              </w:rPr>
              <w:t>A two-way process of information exchange that begins at an early stage of the Project and is conducted continuously, free from manipulation or coercion, ensuring that stakeholders have the opportunity to express their opinions and influence project decisions including siting and design.</w:t>
            </w:r>
          </w:p>
        </w:tc>
      </w:tr>
      <w:tr w:rsidR="00AA06D3" w:rsidRPr="00241B36" w14:paraId="469148C1" w14:textId="77777777" w:rsidTr="003B4B9B">
        <w:tc>
          <w:tcPr>
            <w:cnfStyle w:val="001000000000" w:firstRow="0" w:lastRow="0" w:firstColumn="1" w:lastColumn="0" w:oddVBand="0" w:evenVBand="0" w:oddHBand="0" w:evenHBand="0" w:firstRowFirstColumn="0" w:firstRowLastColumn="0" w:lastRowFirstColumn="0" w:lastRowLastColumn="0"/>
            <w:tcW w:w="1696" w:type="dxa"/>
          </w:tcPr>
          <w:p w14:paraId="10FB4E54" w14:textId="7A17243C" w:rsidR="00AA06D3" w:rsidRPr="00241B36" w:rsidRDefault="700F6768" w:rsidP="003B4B9B">
            <w:pPr>
              <w:pStyle w:val="ListParagraph"/>
              <w:ind w:left="0"/>
              <w:rPr>
                <w:b w:val="0"/>
                <w:bCs w:val="0"/>
                <w:sz w:val="18"/>
                <w:szCs w:val="18"/>
                <w:lang w:val="en-US"/>
              </w:rPr>
            </w:pPr>
            <w:r w:rsidRPr="00241B36">
              <w:rPr>
                <w:b w:val="0"/>
                <w:bCs w:val="0"/>
                <w:sz w:val="18"/>
                <w:szCs w:val="18"/>
                <w:lang w:val="en-US"/>
              </w:rPr>
              <w:t>Reservoir's impact area</w:t>
            </w:r>
          </w:p>
        </w:tc>
        <w:tc>
          <w:tcPr>
            <w:tcW w:w="7366" w:type="dxa"/>
          </w:tcPr>
          <w:p w14:paraId="13F8B054" w14:textId="0077C7DD" w:rsidR="00AA06D3" w:rsidRPr="00241B36" w:rsidRDefault="3E9DDA14" w:rsidP="003B4B9B">
            <w:pPr>
              <w:pStyle w:val="ListParagraph"/>
              <w:ind w:left="0"/>
              <w:cnfStyle w:val="000000000000" w:firstRow="0" w:lastRow="0" w:firstColumn="0" w:lastColumn="0" w:oddVBand="0" w:evenVBand="0" w:oddHBand="0" w:evenHBand="0" w:firstRowFirstColumn="0" w:firstRowLastColumn="0" w:lastRowFirstColumn="0" w:lastRowLastColumn="0"/>
              <w:rPr>
                <w:sz w:val="18"/>
                <w:szCs w:val="18"/>
                <w:lang w:val="en-US"/>
              </w:rPr>
            </w:pPr>
            <w:r w:rsidRPr="00241B36">
              <w:rPr>
                <w:sz w:val="18"/>
                <w:szCs w:val="18"/>
              </w:rPr>
              <w:t xml:space="preserve">The geographical area subject to direct, indirect or cumulative impacts of the Task. </w:t>
            </w:r>
            <w:r w:rsidRPr="00241B36">
              <w:rPr>
                <w:i/>
                <w:iCs/>
                <w:sz w:val="18"/>
                <w:szCs w:val="18"/>
              </w:rPr>
              <w:t>Direct impacts</w:t>
            </w:r>
            <w:r w:rsidRPr="00241B36">
              <w:rPr>
                <w:sz w:val="18"/>
                <w:szCs w:val="18"/>
              </w:rPr>
              <w:t xml:space="preserve"> occur contemporaneously at the project location; </w:t>
            </w:r>
            <w:r w:rsidRPr="00241B36">
              <w:rPr>
                <w:i/>
                <w:iCs/>
                <w:sz w:val="18"/>
                <w:szCs w:val="18"/>
              </w:rPr>
              <w:t>indirect impacts</w:t>
            </w:r>
            <w:r w:rsidRPr="00241B36">
              <w:rPr>
                <w:sz w:val="18"/>
                <w:szCs w:val="18"/>
              </w:rPr>
              <w:t xml:space="preserve"> are reasonably foreseeable but later in time or further in distance; </w:t>
            </w:r>
            <w:r w:rsidRPr="00241B36">
              <w:rPr>
                <w:i/>
                <w:iCs/>
                <w:sz w:val="18"/>
                <w:szCs w:val="18"/>
              </w:rPr>
              <w:t>cumulative impacts</w:t>
            </w:r>
            <w:r w:rsidRPr="00241B36">
              <w:rPr>
                <w:sz w:val="18"/>
                <w:szCs w:val="18"/>
              </w:rPr>
              <w:t xml:space="preserve"> result from the combination of the Task's effects with those of other past, present or foreseeable developments. The spatial extent of these impacts will be determined through the environmental and social </w:t>
            </w:r>
            <w:r w:rsidR="609F42D2" w:rsidRPr="00241B36">
              <w:rPr>
                <w:sz w:val="18"/>
                <w:szCs w:val="18"/>
              </w:rPr>
              <w:t xml:space="preserve">impact </w:t>
            </w:r>
            <w:r w:rsidRPr="00241B36">
              <w:rPr>
                <w:sz w:val="18"/>
                <w:szCs w:val="18"/>
              </w:rPr>
              <w:t>assessment process and updated as the Task advances. Further stakeholder engagement will be differentiated according to the nature and severity of impacts, with intensive engagement with persons directly affected.</w:t>
            </w:r>
          </w:p>
        </w:tc>
      </w:tr>
      <w:tr w:rsidR="00AA06D3" w:rsidRPr="00241B36" w14:paraId="2EA1ED23" w14:textId="77777777" w:rsidTr="003B4B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624840F8" w14:textId="01EE02F6" w:rsidR="00AA06D3" w:rsidRPr="00241B36" w:rsidRDefault="00AA06D3" w:rsidP="003B4B9B">
            <w:pPr>
              <w:pStyle w:val="ListParagraph"/>
              <w:ind w:left="0"/>
              <w:rPr>
                <w:b w:val="0"/>
                <w:bCs w:val="0"/>
                <w:sz w:val="18"/>
                <w:szCs w:val="18"/>
                <w:lang w:val="en-US"/>
              </w:rPr>
            </w:pPr>
            <w:r w:rsidRPr="00241B36">
              <w:rPr>
                <w:b w:val="0"/>
                <w:bCs w:val="0"/>
                <w:sz w:val="18"/>
                <w:szCs w:val="18"/>
                <w:lang w:val="en-US"/>
              </w:rPr>
              <w:t>Area of Reservoir implementation</w:t>
            </w:r>
          </w:p>
        </w:tc>
        <w:tc>
          <w:tcPr>
            <w:tcW w:w="7366" w:type="dxa"/>
          </w:tcPr>
          <w:p w14:paraId="08F15DA3" w14:textId="7C43415C" w:rsidR="00AA06D3" w:rsidRPr="00241B36" w:rsidRDefault="00AA06D3" w:rsidP="003B4B9B">
            <w:pPr>
              <w:pStyle w:val="ListParagraph"/>
              <w:ind w:left="0"/>
              <w:cnfStyle w:val="000000100000" w:firstRow="0" w:lastRow="0" w:firstColumn="0" w:lastColumn="0" w:oddVBand="0" w:evenVBand="0" w:oddHBand="1" w:evenHBand="0" w:firstRowFirstColumn="0" w:firstRowLastColumn="0" w:lastRowFirstColumn="0" w:lastRowLastColumn="0"/>
              <w:rPr>
                <w:sz w:val="18"/>
                <w:szCs w:val="18"/>
                <w:lang w:val="en-US"/>
              </w:rPr>
            </w:pPr>
            <w:r w:rsidRPr="00241B36">
              <w:rPr>
                <w:sz w:val="18"/>
                <w:szCs w:val="18"/>
                <w:lang w:val="en-US"/>
              </w:rPr>
              <w:t>The area where the investment will be physically implemented, covering approx. 10.35 km² within the administrative boundaries of the municipalities of Bardo (3.76 km²) and Kamieniec Ząbkowicki (6.59 km²).</w:t>
            </w:r>
          </w:p>
        </w:tc>
      </w:tr>
      <w:tr w:rsidR="00BA3DB4" w:rsidRPr="00241B36" w14:paraId="18773E84" w14:textId="77777777" w:rsidTr="003B4B9B">
        <w:tc>
          <w:tcPr>
            <w:cnfStyle w:val="001000000000" w:firstRow="0" w:lastRow="0" w:firstColumn="1" w:lastColumn="0" w:oddVBand="0" w:evenVBand="0" w:oddHBand="0" w:evenHBand="0" w:firstRowFirstColumn="0" w:firstRowLastColumn="0" w:lastRowFirstColumn="0" w:lastRowLastColumn="0"/>
            <w:tcW w:w="1696" w:type="dxa"/>
          </w:tcPr>
          <w:p w14:paraId="3BE04509" w14:textId="1B7D9C8C" w:rsidR="00BA3DB4" w:rsidRPr="00241B36" w:rsidRDefault="00BA3DB4" w:rsidP="003B4B9B">
            <w:pPr>
              <w:pStyle w:val="ListParagraph"/>
              <w:ind w:left="0"/>
              <w:rPr>
                <w:b w:val="0"/>
                <w:bCs w:val="0"/>
                <w:sz w:val="18"/>
                <w:szCs w:val="18"/>
                <w:lang w:val="en-US"/>
              </w:rPr>
            </w:pPr>
            <w:r w:rsidRPr="00241B36">
              <w:rPr>
                <w:b w:val="0"/>
                <w:bCs w:val="0"/>
                <w:sz w:val="18"/>
                <w:szCs w:val="18"/>
                <w:lang w:val="en-US"/>
              </w:rPr>
              <w:t>Cut-off date</w:t>
            </w:r>
          </w:p>
        </w:tc>
        <w:tc>
          <w:tcPr>
            <w:tcW w:w="7366" w:type="dxa"/>
          </w:tcPr>
          <w:p w14:paraId="25C52DB5" w14:textId="78DE6EF8" w:rsidR="00BA3DB4" w:rsidRPr="00241B36" w:rsidRDefault="00BA3DB4" w:rsidP="003B4B9B">
            <w:pPr>
              <w:pStyle w:val="ListParagraph"/>
              <w:ind w:left="0"/>
              <w:jc w:val="both"/>
              <w:cnfStyle w:val="000000000000" w:firstRow="0" w:lastRow="0" w:firstColumn="0" w:lastColumn="0" w:oddVBand="0" w:evenVBand="0" w:oddHBand="0" w:evenHBand="0" w:firstRowFirstColumn="0" w:firstRowLastColumn="0" w:lastRowFirstColumn="0" w:lastRowLastColumn="0"/>
              <w:rPr>
                <w:sz w:val="18"/>
                <w:szCs w:val="18"/>
                <w:lang w:val="en-US"/>
              </w:rPr>
            </w:pPr>
            <w:r w:rsidRPr="00241B36">
              <w:rPr>
                <w:sz w:val="18"/>
                <w:szCs w:val="18"/>
                <w:lang w:val="en-US"/>
              </w:rPr>
              <w:t xml:space="preserve">The final date of the PNRI decision or the ZRID decision, depending on the applicable procedure for implementing the Project or part thereof. If a decision is declared immediately enforceable, the cut-off date is deemed to be the date on which such enforceability is declared. The cut-off date serves to identify and enumerate all persons present within the project area together with their assets, occupancy, and rights, whether with or without formal legal title, and to ensure that eligible affected persons receive compensation in accordance with the replacement cost principle.  As of this date, the PAP list of those entitled to compensation and assistance is closed. Heirs and legal successors of persons holding rights prior to the cut-off date remain eligible. Persons who settle in the project area, construct assets, or commence use of land after the cut-off date are not eligible for compensation. </w:t>
            </w:r>
          </w:p>
        </w:tc>
      </w:tr>
      <w:tr w:rsidR="00BA3DB4" w:rsidRPr="00241B36" w14:paraId="63285DAD" w14:textId="77777777" w:rsidTr="003B4B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18797EE5" w14:textId="69CDED9F" w:rsidR="00BA3DB4" w:rsidRPr="00241B36" w:rsidRDefault="00BA3DB4" w:rsidP="003B4B9B">
            <w:pPr>
              <w:pStyle w:val="ListParagraph"/>
              <w:ind w:left="0"/>
              <w:rPr>
                <w:b w:val="0"/>
                <w:bCs w:val="0"/>
                <w:sz w:val="18"/>
                <w:szCs w:val="18"/>
                <w:lang w:val="en-US"/>
              </w:rPr>
            </w:pPr>
            <w:r w:rsidRPr="00241B36">
              <w:rPr>
                <w:b w:val="0"/>
                <w:bCs w:val="0"/>
                <w:sz w:val="18"/>
                <w:szCs w:val="18"/>
                <w:lang w:val="en-US"/>
              </w:rPr>
              <w:t>Vulnerable individuals or group(s)</w:t>
            </w:r>
          </w:p>
        </w:tc>
        <w:tc>
          <w:tcPr>
            <w:tcW w:w="7366" w:type="dxa"/>
          </w:tcPr>
          <w:p w14:paraId="0805D77C" w14:textId="0EBF6003" w:rsidR="00BA3DB4" w:rsidRPr="00241B36" w:rsidRDefault="00BA3DB4" w:rsidP="003B4B9B">
            <w:pPr>
              <w:pStyle w:val="ListParagraph"/>
              <w:ind w:left="0"/>
              <w:cnfStyle w:val="000000100000" w:firstRow="0" w:lastRow="0" w:firstColumn="0" w:lastColumn="0" w:oddVBand="0" w:evenVBand="0" w:oddHBand="1" w:evenHBand="0" w:firstRowFirstColumn="0" w:firstRowLastColumn="0" w:lastRowFirstColumn="0" w:lastRowLastColumn="0"/>
              <w:rPr>
                <w:sz w:val="18"/>
                <w:szCs w:val="18"/>
                <w:lang w:val="en-US"/>
              </w:rPr>
            </w:pPr>
            <w:r w:rsidRPr="00241B36">
              <w:rPr>
                <w:sz w:val="18"/>
                <w:szCs w:val="18"/>
              </w:rPr>
              <w:t>Those who may be more likely to be adversely affected by project impacts and/or more limited than others in their ability to take advantage of project benefits. Such individuals or groups are also more likely to be excluded from, or unable to participate fully in, the mainstream consultation process and may therefore require specific measures and/or assistance. Relevant considerations include age (the elderly and minors, including where they may be separated from family or other dependants), disability, digital exclusion, and other factors identified through screening and engagement with the community.</w:t>
            </w:r>
            <w:r w:rsidRPr="00241B36">
              <w:rPr>
                <w:sz w:val="18"/>
                <w:szCs w:val="18"/>
                <w:lang w:val="en-US"/>
              </w:rPr>
              <w:t>.</w:t>
            </w:r>
          </w:p>
        </w:tc>
      </w:tr>
      <w:tr w:rsidR="00BA3DB4" w:rsidRPr="00241B36" w14:paraId="29622EA4" w14:textId="77777777" w:rsidTr="003B4B9B">
        <w:tc>
          <w:tcPr>
            <w:cnfStyle w:val="001000000000" w:firstRow="0" w:lastRow="0" w:firstColumn="1" w:lastColumn="0" w:oddVBand="0" w:evenVBand="0" w:oddHBand="0" w:evenHBand="0" w:firstRowFirstColumn="0" w:firstRowLastColumn="0" w:lastRowFirstColumn="0" w:lastRowLastColumn="0"/>
            <w:tcW w:w="1696" w:type="dxa"/>
            <w:hideMark/>
          </w:tcPr>
          <w:p w14:paraId="5440BE8A" w14:textId="5ED31D74" w:rsidR="00BA3DB4" w:rsidRPr="00241B36" w:rsidRDefault="00BA3DB4" w:rsidP="003B4B9B">
            <w:pPr>
              <w:pStyle w:val="ListParagraph"/>
              <w:ind w:left="0"/>
              <w:rPr>
                <w:b w:val="0"/>
                <w:bCs w:val="0"/>
                <w:sz w:val="18"/>
                <w:szCs w:val="18"/>
                <w:lang w:val="en-US"/>
              </w:rPr>
            </w:pPr>
            <w:r w:rsidRPr="00241B36">
              <w:rPr>
                <w:b w:val="0"/>
                <w:bCs w:val="0"/>
                <w:sz w:val="18"/>
                <w:szCs w:val="18"/>
                <w:lang w:val="en-US"/>
              </w:rPr>
              <w:t>Grievance</w:t>
            </w:r>
          </w:p>
        </w:tc>
        <w:tc>
          <w:tcPr>
            <w:tcW w:w="7366" w:type="dxa"/>
            <w:hideMark/>
          </w:tcPr>
          <w:p w14:paraId="52DAA7BF" w14:textId="69941F48" w:rsidR="00BA3DB4" w:rsidRPr="00241B36" w:rsidRDefault="00BA3DB4" w:rsidP="003B4B9B">
            <w:pPr>
              <w:pStyle w:val="ListParagraph"/>
              <w:ind w:left="0"/>
              <w:cnfStyle w:val="000000000000" w:firstRow="0" w:lastRow="0" w:firstColumn="0" w:lastColumn="0" w:oddVBand="0" w:evenVBand="0" w:oddHBand="0" w:evenHBand="0" w:firstRowFirstColumn="0" w:firstRowLastColumn="0" w:lastRowFirstColumn="0" w:lastRowLastColumn="0"/>
              <w:rPr>
                <w:sz w:val="18"/>
                <w:szCs w:val="18"/>
                <w:lang w:val="en-US"/>
              </w:rPr>
            </w:pPr>
            <w:r w:rsidRPr="00241B36">
              <w:rPr>
                <w:sz w:val="18"/>
                <w:szCs w:val="18"/>
                <w:lang w:val="en-US"/>
              </w:rPr>
              <w:t>Any expression of  verbal or written, named or anonymous – in the form of a complaint, question, suggestion, request, opinion or grievance concerning the preparation or implementation of the Task, which requires a response, explanation or corrective action by the project team.</w:t>
            </w:r>
          </w:p>
        </w:tc>
      </w:tr>
      <w:tr w:rsidR="00BA3DB4" w:rsidRPr="00241B36" w14:paraId="1035BB37" w14:textId="77777777" w:rsidTr="003B4B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hideMark/>
          </w:tcPr>
          <w:p w14:paraId="44EFDBA1" w14:textId="77777777" w:rsidR="00BA3DB4" w:rsidRPr="00241B36" w:rsidRDefault="00BA3DB4" w:rsidP="003B4B9B">
            <w:pPr>
              <w:pStyle w:val="ListParagraph"/>
              <w:ind w:left="0"/>
              <w:rPr>
                <w:b w:val="0"/>
                <w:bCs w:val="0"/>
                <w:sz w:val="18"/>
                <w:szCs w:val="18"/>
                <w:lang w:val="en-US"/>
              </w:rPr>
            </w:pPr>
            <w:r w:rsidRPr="00241B36">
              <w:rPr>
                <w:b w:val="0"/>
                <w:bCs w:val="0"/>
                <w:sz w:val="18"/>
                <w:szCs w:val="18"/>
                <w:lang w:val="en-US"/>
              </w:rPr>
              <w:t>GRM register</w:t>
            </w:r>
          </w:p>
        </w:tc>
        <w:tc>
          <w:tcPr>
            <w:tcW w:w="7366" w:type="dxa"/>
            <w:hideMark/>
          </w:tcPr>
          <w:p w14:paraId="40C993BE" w14:textId="0809D525" w:rsidR="00BA3DB4" w:rsidRPr="00241B36" w:rsidRDefault="00BA3DB4" w:rsidP="003B4B9B">
            <w:pPr>
              <w:pStyle w:val="ListParagraph"/>
              <w:ind w:left="0"/>
              <w:cnfStyle w:val="000000100000" w:firstRow="0" w:lastRow="0" w:firstColumn="0" w:lastColumn="0" w:oddVBand="0" w:evenVBand="0" w:oddHBand="1" w:evenHBand="0" w:firstRowFirstColumn="0" w:firstRowLastColumn="0" w:lastRowFirstColumn="0" w:lastRowLastColumn="0"/>
              <w:rPr>
                <w:sz w:val="18"/>
                <w:szCs w:val="18"/>
                <w:lang w:val="en-US"/>
              </w:rPr>
            </w:pPr>
            <w:r w:rsidRPr="00241B36">
              <w:rPr>
                <w:sz w:val="18"/>
                <w:szCs w:val="18"/>
                <w:lang w:val="en-US"/>
              </w:rPr>
              <w:t>A database containing all reports about grievances and feedback filed through project GRM channels along with information about the entities reporting, the status of consideration, actions taken, and results.</w:t>
            </w:r>
          </w:p>
        </w:tc>
      </w:tr>
      <w:tr w:rsidR="00BA3DB4" w:rsidRPr="00241B36" w14:paraId="740142DC" w14:textId="77777777" w:rsidTr="003B4B9B">
        <w:tc>
          <w:tcPr>
            <w:cnfStyle w:val="001000000000" w:firstRow="0" w:lastRow="0" w:firstColumn="1" w:lastColumn="0" w:oddVBand="0" w:evenVBand="0" w:oddHBand="0" w:evenHBand="0" w:firstRowFirstColumn="0" w:firstRowLastColumn="0" w:lastRowFirstColumn="0" w:lastRowLastColumn="0"/>
            <w:tcW w:w="1696" w:type="dxa"/>
          </w:tcPr>
          <w:p w14:paraId="29518844" w14:textId="20E8B57B" w:rsidR="00BA3DB4" w:rsidRPr="00241B36" w:rsidRDefault="00BA3DB4" w:rsidP="003B4B9B">
            <w:pPr>
              <w:pStyle w:val="ListParagraph"/>
              <w:ind w:left="0"/>
              <w:rPr>
                <w:b w:val="0"/>
                <w:bCs w:val="0"/>
                <w:sz w:val="18"/>
                <w:szCs w:val="18"/>
                <w:lang w:val="en-US"/>
              </w:rPr>
            </w:pPr>
            <w:r w:rsidRPr="00241B36">
              <w:rPr>
                <w:b w:val="0"/>
                <w:bCs w:val="0"/>
                <w:sz w:val="18"/>
                <w:szCs w:val="18"/>
                <w:lang w:val="en-US"/>
              </w:rPr>
              <w:t>Task</w:t>
            </w:r>
          </w:p>
        </w:tc>
        <w:tc>
          <w:tcPr>
            <w:tcW w:w="7366" w:type="dxa"/>
          </w:tcPr>
          <w:p w14:paraId="37E5552C" w14:textId="1EDBDDD6" w:rsidR="00BA3DB4" w:rsidRPr="00241B36" w:rsidRDefault="00BA3DB4" w:rsidP="003B4B9B">
            <w:pPr>
              <w:pStyle w:val="ListParagraph"/>
              <w:ind w:left="0"/>
              <w:cnfStyle w:val="000000000000" w:firstRow="0" w:lastRow="0" w:firstColumn="0" w:lastColumn="0" w:oddVBand="0" w:evenVBand="0" w:oddHBand="0" w:evenHBand="0" w:firstRowFirstColumn="0" w:firstRowLastColumn="0" w:lastRowFirstColumn="0" w:lastRowLastColumn="0"/>
              <w:rPr>
                <w:sz w:val="18"/>
                <w:szCs w:val="18"/>
                <w:lang w:val="en-US"/>
              </w:rPr>
            </w:pPr>
            <w:r w:rsidRPr="00241B36">
              <w:rPr>
                <w:rFonts w:cs="Calibri"/>
                <w:sz w:val="18"/>
                <w:szCs w:val="18"/>
              </w:rPr>
              <w:t>Construction of the Kamieniec Ząbkowicki Reservoir – a project implemented by PGW Wody Polskie/RZGW Wrocław with funding from the World Bank, to which this LARAP applies.</w:t>
            </w:r>
          </w:p>
        </w:tc>
      </w:tr>
    </w:tbl>
    <w:p w14:paraId="785BE2A0" w14:textId="77777777" w:rsidR="003B3B59" w:rsidRPr="008D2574" w:rsidRDefault="003B3B59" w:rsidP="003B3B59">
      <w:pPr>
        <w:pStyle w:val="ListParagraph"/>
        <w:rPr>
          <w:lang w:val="en-US"/>
        </w:rPr>
      </w:pPr>
    </w:p>
    <w:p w14:paraId="12BB0F34" w14:textId="77777777" w:rsidR="00415F3A" w:rsidRPr="008D2574" w:rsidRDefault="00415F3A" w:rsidP="00415F3A">
      <w:pPr>
        <w:rPr>
          <w:lang w:val="en-US"/>
        </w:rPr>
      </w:pPr>
    </w:p>
    <w:p w14:paraId="302FBBD6" w14:textId="77777777" w:rsidR="00415F3A" w:rsidRPr="008D2574" w:rsidRDefault="00415F3A" w:rsidP="00415F3A">
      <w:pPr>
        <w:rPr>
          <w:lang w:val="en-US"/>
        </w:rPr>
      </w:pPr>
    </w:p>
    <w:p w14:paraId="3BF0C289" w14:textId="77777777" w:rsidR="00415F3A" w:rsidRPr="008D2574" w:rsidRDefault="00415F3A" w:rsidP="00415F3A">
      <w:pPr>
        <w:rPr>
          <w:lang w:val="en-US"/>
        </w:rPr>
      </w:pPr>
    </w:p>
    <w:p w14:paraId="775FE7AD" w14:textId="77777777" w:rsidR="00415F3A" w:rsidRPr="008D2574" w:rsidRDefault="00415F3A" w:rsidP="00415F3A">
      <w:pPr>
        <w:rPr>
          <w:lang w:val="en-US"/>
        </w:rPr>
      </w:pPr>
    </w:p>
    <w:p w14:paraId="21AB0BB7" w14:textId="77777777" w:rsidR="00415F3A" w:rsidRPr="008D2574" w:rsidRDefault="00415F3A" w:rsidP="00415F3A">
      <w:pPr>
        <w:rPr>
          <w:lang w:val="en-US"/>
        </w:rPr>
      </w:pPr>
    </w:p>
    <w:p w14:paraId="0225B7AB" w14:textId="77777777" w:rsidR="006E6BDD" w:rsidRPr="008D2574" w:rsidRDefault="006E6BDD" w:rsidP="00415F3A">
      <w:pPr>
        <w:rPr>
          <w:lang w:val="en-US"/>
        </w:rPr>
      </w:pPr>
    </w:p>
    <w:p w14:paraId="3A2FA144" w14:textId="0B573375" w:rsidR="00835C8F" w:rsidRPr="003B4B9B" w:rsidRDefault="00835C8F" w:rsidP="003B4B9B">
      <w:pPr>
        <w:pStyle w:val="Heading1"/>
        <w:ind w:left="431" w:hanging="431"/>
        <w:rPr>
          <w:sz w:val="36"/>
          <w:szCs w:val="36"/>
          <w:lang w:val="en-US"/>
        </w:rPr>
      </w:pPr>
      <w:bookmarkStart w:id="2" w:name="_Toc240006672"/>
      <w:r w:rsidRPr="003B4B9B">
        <w:rPr>
          <w:sz w:val="36"/>
          <w:szCs w:val="36"/>
          <w:lang w:val="en-US"/>
        </w:rPr>
        <w:t>Introduction</w:t>
      </w:r>
      <w:bookmarkEnd w:id="2"/>
    </w:p>
    <w:p w14:paraId="14525019" w14:textId="77777777" w:rsidR="00726C20" w:rsidRPr="003B4B9B" w:rsidRDefault="00726C20" w:rsidP="003B4B9B">
      <w:pPr>
        <w:spacing w:after="120" w:line="276" w:lineRule="auto"/>
        <w:jc w:val="both"/>
        <w:rPr>
          <w:sz w:val="24"/>
          <w:szCs w:val="24"/>
          <w:lang w:val="en-US"/>
        </w:rPr>
      </w:pPr>
      <w:r w:rsidRPr="003B4B9B">
        <w:rPr>
          <w:sz w:val="24"/>
          <w:szCs w:val="24"/>
          <w:lang w:val="en-US"/>
        </w:rPr>
        <w:t xml:space="preserve">The Task is being implemented with participation of the World Bank's funding and is therefore subject to the requirements of the World Bank's Environmental and Social Framework (ESF). This Stakeholder Engagement Plan (SEP) was elaborated in line with the requirements of Environmental and Social Standard No. 10 (ESS10: Stakeholder Engagement and Information Disclosure) and forms an integral part of the Task's environmental and social management system. </w:t>
      </w:r>
    </w:p>
    <w:p w14:paraId="252694CD" w14:textId="4340A789" w:rsidR="0086700B" w:rsidRPr="003B4B9B" w:rsidRDefault="0086700B" w:rsidP="003B4B9B">
      <w:pPr>
        <w:spacing w:after="120" w:line="276" w:lineRule="auto"/>
        <w:jc w:val="both"/>
        <w:rPr>
          <w:sz w:val="24"/>
          <w:szCs w:val="24"/>
          <w:lang w:val="en-US"/>
        </w:rPr>
      </w:pPr>
      <w:r w:rsidRPr="003B4B9B">
        <w:rPr>
          <w:sz w:val="24"/>
          <w:szCs w:val="24"/>
          <w:lang w:val="en-US"/>
        </w:rPr>
        <w:t xml:space="preserve">The overriding objective of the investment Task entitled Construction of </w:t>
      </w:r>
      <w:r w:rsidR="00D7383C" w:rsidRPr="003B4B9B">
        <w:rPr>
          <w:sz w:val="24"/>
          <w:szCs w:val="24"/>
          <w:lang w:val="en-US"/>
        </w:rPr>
        <w:t xml:space="preserve">the </w:t>
      </w:r>
      <w:r w:rsidRPr="003B4B9B">
        <w:rPr>
          <w:sz w:val="24"/>
          <w:szCs w:val="24"/>
          <w:lang w:val="en-US"/>
        </w:rPr>
        <w:t>Kamieniec</w:t>
      </w:r>
      <w:r w:rsidR="00D7383C" w:rsidRPr="003B4B9B">
        <w:rPr>
          <w:sz w:val="24"/>
          <w:szCs w:val="24"/>
          <w:lang w:val="en-US"/>
        </w:rPr>
        <w:t xml:space="preserve"> </w:t>
      </w:r>
      <w:r w:rsidRPr="003B4B9B">
        <w:rPr>
          <w:sz w:val="24"/>
          <w:szCs w:val="24"/>
          <w:lang w:val="en-US"/>
        </w:rPr>
        <w:t xml:space="preserve"> Ząbkowicki reservoir on Nysa Kłodzka River is to reduce flood risk in the Nysa Kłodzka Valley. This will be achieved by limiting the flood flow at the inlet to the Topola reservoir and, consequently, by reducing the outflow from the Nysa reservoir.</w:t>
      </w:r>
    </w:p>
    <w:p w14:paraId="54274BD2" w14:textId="6A4E4E40" w:rsidR="0086700B" w:rsidRPr="003B4B9B" w:rsidRDefault="0086700B" w:rsidP="003B4B9B">
      <w:pPr>
        <w:spacing w:after="120" w:line="276" w:lineRule="auto"/>
        <w:jc w:val="both"/>
        <w:rPr>
          <w:sz w:val="24"/>
          <w:szCs w:val="24"/>
          <w:lang w:val="en-US"/>
        </w:rPr>
      </w:pPr>
      <w:r w:rsidRPr="003B4B9B">
        <w:rPr>
          <w:sz w:val="24"/>
          <w:szCs w:val="24"/>
          <w:lang w:val="en-US"/>
        </w:rPr>
        <w:t xml:space="preserve">The primary effect of the </w:t>
      </w:r>
      <w:r w:rsidR="009F4FBB" w:rsidRPr="003B4B9B">
        <w:rPr>
          <w:sz w:val="24"/>
          <w:szCs w:val="24"/>
          <w:lang w:val="en-US"/>
        </w:rPr>
        <w:t>R</w:t>
      </w:r>
      <w:r w:rsidRPr="003B4B9B">
        <w:rPr>
          <w:sz w:val="24"/>
          <w:szCs w:val="24"/>
          <w:lang w:val="en-US"/>
        </w:rPr>
        <w:t xml:space="preserve">eservoir's construction will be flood protection for the Nysa Kłodzka valley </w:t>
      </w:r>
      <w:r w:rsidR="009F4FBB" w:rsidRPr="003B4B9B">
        <w:rPr>
          <w:sz w:val="24"/>
          <w:szCs w:val="24"/>
          <w:lang w:val="en-US"/>
        </w:rPr>
        <w:t>downstream of the Reservoir</w:t>
      </w:r>
      <w:r w:rsidRPr="003B4B9B">
        <w:rPr>
          <w:sz w:val="24"/>
          <w:szCs w:val="24"/>
          <w:lang w:val="en-US"/>
        </w:rPr>
        <w:t xml:space="preserve">, covering a section of approx. 6 km to the Topola reservoir, including the towns of Kamieniec Ząbkowicki, Byczeń, Bartniki and Topola, as well as transport infrastructure and forest and agricultural areas. </w:t>
      </w:r>
    </w:p>
    <w:p w14:paraId="1C1047D2" w14:textId="0A6F9B22" w:rsidR="0086700B" w:rsidRPr="003B4B9B" w:rsidRDefault="0086700B" w:rsidP="003B4B9B">
      <w:pPr>
        <w:spacing w:after="120" w:line="276" w:lineRule="auto"/>
        <w:jc w:val="both"/>
        <w:rPr>
          <w:sz w:val="24"/>
          <w:szCs w:val="24"/>
          <w:lang w:val="en-US"/>
        </w:rPr>
      </w:pPr>
      <w:r w:rsidRPr="003B4B9B">
        <w:rPr>
          <w:sz w:val="24"/>
          <w:szCs w:val="24"/>
          <w:lang w:val="en-US"/>
        </w:rPr>
        <w:t xml:space="preserve">The Kamieniec Ząbkowicki </w:t>
      </w:r>
      <w:r w:rsidR="00E95B82" w:rsidRPr="003B4B9B">
        <w:rPr>
          <w:sz w:val="24"/>
          <w:szCs w:val="24"/>
          <w:lang w:val="en-US"/>
        </w:rPr>
        <w:t xml:space="preserve">Reservoir </w:t>
      </w:r>
      <w:r w:rsidRPr="003B4B9B">
        <w:rPr>
          <w:sz w:val="24"/>
          <w:szCs w:val="24"/>
          <w:lang w:val="en-US"/>
        </w:rPr>
        <w:t xml:space="preserve">will be located in the Province of Lower Silesia, in the Poviat of Ząbkowice Śląskie, within the administrative boundaries of two municipalities: Bardo and Kamieniec Ząbkowicki. The planned area of the </w:t>
      </w:r>
      <w:r w:rsidR="00E95B82" w:rsidRPr="003B4B9B">
        <w:rPr>
          <w:sz w:val="24"/>
          <w:szCs w:val="24"/>
          <w:lang w:val="en-US"/>
        </w:rPr>
        <w:t xml:space="preserve">Reservoir </w:t>
      </w:r>
      <w:r w:rsidRPr="003B4B9B">
        <w:rPr>
          <w:sz w:val="24"/>
          <w:szCs w:val="24"/>
          <w:lang w:val="en-US"/>
        </w:rPr>
        <w:t>is approx. 10.35 km², of which 3.76 km² is located within the boundaries of the municipality of Bardo, and 6.59 km² within the boundaries of the municipality of Kamieniec Ząbkowicki. The parameters indicated may be modified in the course of further design works.</w:t>
      </w:r>
    </w:p>
    <w:p w14:paraId="79BA8B5B" w14:textId="77777777" w:rsidR="00FE3BB5" w:rsidRPr="008D2574" w:rsidRDefault="00FE3BB5" w:rsidP="0086700B">
      <w:pPr>
        <w:jc w:val="both"/>
        <w:rPr>
          <w:lang w:val="en-US"/>
        </w:rPr>
      </w:pPr>
    </w:p>
    <w:p w14:paraId="2584FAC7" w14:textId="5DEE7057" w:rsidR="0086700B" w:rsidRPr="008D2574" w:rsidRDefault="008317C6" w:rsidP="0086700B">
      <w:pPr>
        <w:keepNext/>
        <w:jc w:val="both"/>
        <w:rPr>
          <w:lang w:val="en-US"/>
        </w:rPr>
      </w:pPr>
      <w:r>
        <w:rPr>
          <w:noProof/>
          <w:lang w:val="en-US"/>
        </w:rPr>
        <mc:AlternateContent>
          <mc:Choice Requires="wps">
            <w:drawing>
              <wp:anchor distT="0" distB="0" distL="114300" distR="114300" simplePos="0" relativeHeight="251658241" behindDoc="0" locked="0" layoutInCell="1" allowOverlap="1" wp14:anchorId="1F58953F" wp14:editId="4B36C5C0">
                <wp:simplePos x="0" y="0"/>
                <wp:positionH relativeFrom="column">
                  <wp:posOffset>395929</wp:posOffset>
                </wp:positionH>
                <wp:positionV relativeFrom="paragraph">
                  <wp:posOffset>3232515</wp:posOffset>
                </wp:positionV>
                <wp:extent cx="1443585" cy="622570"/>
                <wp:effectExtent l="0" t="0" r="4445" b="6350"/>
                <wp:wrapNone/>
                <wp:docPr id="731789894" name="Pole tekstowe 4"/>
                <wp:cNvGraphicFramePr/>
                <a:graphic xmlns:a="http://schemas.openxmlformats.org/drawingml/2006/main">
                  <a:graphicData uri="http://schemas.microsoft.com/office/word/2010/wordprocessingShape">
                    <wps:wsp>
                      <wps:cNvSpPr txBox="1"/>
                      <wps:spPr>
                        <a:xfrm>
                          <a:off x="0" y="0"/>
                          <a:ext cx="1443585" cy="622570"/>
                        </a:xfrm>
                        <a:prstGeom prst="rect">
                          <a:avLst/>
                        </a:prstGeom>
                        <a:solidFill>
                          <a:schemeClr val="lt1"/>
                        </a:solidFill>
                        <a:ln w="6350">
                          <a:noFill/>
                        </a:ln>
                      </wps:spPr>
                      <wps:txbx>
                        <w:txbxContent>
                          <w:p w14:paraId="5AA020EB" w14:textId="2958314F" w:rsidR="008317C6" w:rsidRPr="00B57CB9" w:rsidRDefault="00B57CB9" w:rsidP="00B57CB9">
                            <w:pPr>
                              <w:spacing w:after="40" w:line="240" w:lineRule="auto"/>
                              <w:rPr>
                                <w:rFonts w:ascii="Arial" w:hAnsi="Arial" w:cs="Arial"/>
                                <w:sz w:val="14"/>
                                <w:szCs w:val="14"/>
                              </w:rPr>
                            </w:pPr>
                            <w:r w:rsidRPr="00B57CB9">
                              <w:rPr>
                                <w:rFonts w:ascii="Arial" w:hAnsi="Arial" w:cs="Arial"/>
                                <w:sz w:val="14"/>
                                <w:szCs w:val="14"/>
                              </w:rPr>
                              <w:t>planned investment</w:t>
                            </w:r>
                          </w:p>
                          <w:p w14:paraId="3D06FB6E" w14:textId="04072E94" w:rsidR="00B57CB9" w:rsidRDefault="00B57CB9" w:rsidP="00B57CB9">
                            <w:pPr>
                              <w:spacing w:after="40" w:line="240" w:lineRule="auto"/>
                              <w:rPr>
                                <w:rFonts w:ascii="Arial" w:hAnsi="Arial" w:cs="Arial"/>
                                <w:sz w:val="14"/>
                                <w:szCs w:val="14"/>
                              </w:rPr>
                            </w:pPr>
                            <w:r w:rsidRPr="00B57CB9">
                              <w:rPr>
                                <w:rFonts w:ascii="Arial" w:hAnsi="Arial" w:cs="Arial"/>
                                <w:sz w:val="14"/>
                                <w:szCs w:val="14"/>
                              </w:rPr>
                              <w:t>Kamieniec Ząbkowicki municipality</w:t>
                            </w:r>
                          </w:p>
                          <w:p w14:paraId="4F3C1689" w14:textId="643D2287" w:rsidR="00B57CB9" w:rsidRDefault="00B57CB9" w:rsidP="00B57CB9">
                            <w:pPr>
                              <w:spacing w:after="40" w:line="240" w:lineRule="auto"/>
                              <w:rPr>
                                <w:rFonts w:ascii="Arial" w:hAnsi="Arial" w:cs="Arial"/>
                                <w:sz w:val="14"/>
                                <w:szCs w:val="14"/>
                              </w:rPr>
                            </w:pPr>
                            <w:r w:rsidRPr="00B57CB9">
                              <w:rPr>
                                <w:rFonts w:ascii="Arial" w:hAnsi="Arial" w:cs="Arial"/>
                                <w:sz w:val="14"/>
                                <w:szCs w:val="14"/>
                              </w:rPr>
                              <w:t>Ząbkowice Śląskie</w:t>
                            </w:r>
                            <w:r w:rsidRPr="00B57CB9">
                              <w:t xml:space="preserve"> </w:t>
                            </w:r>
                            <w:r w:rsidRPr="00B57CB9">
                              <w:rPr>
                                <w:rFonts w:ascii="Arial" w:hAnsi="Arial" w:cs="Arial"/>
                                <w:sz w:val="14"/>
                                <w:szCs w:val="14"/>
                              </w:rPr>
                              <w:t>municipality</w:t>
                            </w:r>
                          </w:p>
                          <w:p w14:paraId="13B4CC32" w14:textId="1AEF5FB7" w:rsidR="00B57CB9" w:rsidRDefault="00B57CB9" w:rsidP="00B57CB9">
                            <w:pPr>
                              <w:spacing w:after="40" w:line="240" w:lineRule="auto"/>
                              <w:rPr>
                                <w:rFonts w:ascii="Arial" w:hAnsi="Arial" w:cs="Arial"/>
                                <w:sz w:val="14"/>
                                <w:szCs w:val="14"/>
                              </w:rPr>
                            </w:pPr>
                            <w:r>
                              <w:rPr>
                                <w:rFonts w:ascii="Arial" w:hAnsi="Arial" w:cs="Arial"/>
                                <w:sz w:val="14"/>
                                <w:szCs w:val="14"/>
                              </w:rPr>
                              <w:t xml:space="preserve">Bardo </w:t>
                            </w:r>
                            <w:r w:rsidRPr="00B57CB9">
                              <w:rPr>
                                <w:rFonts w:ascii="Arial" w:hAnsi="Arial" w:cs="Arial"/>
                                <w:sz w:val="14"/>
                                <w:szCs w:val="14"/>
                              </w:rPr>
                              <w:t>municipality</w:t>
                            </w:r>
                          </w:p>
                          <w:p w14:paraId="2EE911DD" w14:textId="19FB272D" w:rsidR="00B57CB9" w:rsidRPr="00B57CB9" w:rsidRDefault="00B57CB9" w:rsidP="00B57CB9">
                            <w:pPr>
                              <w:spacing w:after="40" w:line="240" w:lineRule="auto"/>
                              <w:rPr>
                                <w:rFonts w:ascii="Arial" w:hAnsi="Arial" w:cs="Arial"/>
                                <w:sz w:val="14"/>
                                <w:szCs w:val="14"/>
                              </w:rPr>
                            </w:pPr>
                            <w:r w:rsidRPr="00B57CB9">
                              <w:rPr>
                                <w:rFonts w:ascii="Arial" w:hAnsi="Arial" w:cs="Arial"/>
                                <w:sz w:val="14"/>
                                <w:szCs w:val="14"/>
                              </w:rPr>
                              <w:t>Poviat of Ząbkowice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F58953F" id="_x0000_t202" coordsize="21600,21600" o:spt="202" path="m,l,21600r21600,l21600,xe">
                <v:stroke joinstyle="miter"/>
                <v:path gradientshapeok="t" o:connecttype="rect"/>
              </v:shapetype>
              <v:shape id="Pole tekstowe 4" o:spid="_x0000_s1026" type="#_x0000_t202" style="position:absolute;left:0;text-align:left;margin-left:31.2pt;margin-top:254.55pt;width:113.65pt;height:49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" fillcolor="white [3201]" stroked="f" strokeweight=".5pt">
                <v:textbox inset="0,0,0,0">
                  <w:txbxContent>
                    <w:p w14:paraId="5AA020EB" w14:textId="2958314F" w:rsidR="008317C6" w:rsidRPr="00B57CB9" w:rsidRDefault="00B57CB9" w:rsidP="00B57CB9">
                      <w:pPr>
                        <w:spacing w:after="40" w:line="240" w:lineRule="auto"/>
                        <w:rPr>
                          <w:rFonts w:ascii="Arial" w:hAnsi="Arial" w:cs="Arial"/>
                          <w:sz w:val="14"/>
                          <w:szCs w:val="14"/>
                        </w:rPr>
                      </w:pPr>
                      <w:r w:rsidRPr="00B57CB9">
                        <w:rPr>
                          <w:rFonts w:ascii="Arial" w:hAnsi="Arial" w:cs="Arial"/>
                          <w:sz w:val="14"/>
                          <w:szCs w:val="14"/>
                        </w:rPr>
                        <w:t>planned investment</w:t>
                      </w:r>
                    </w:p>
                    <w:p w14:paraId="3D06FB6E" w14:textId="04072E94" w:rsidR="00B57CB9" w:rsidRDefault="00B57CB9" w:rsidP="00B57CB9">
                      <w:pPr>
                        <w:spacing w:after="40" w:line="240" w:lineRule="auto"/>
                        <w:rPr>
                          <w:rFonts w:ascii="Arial" w:hAnsi="Arial" w:cs="Arial"/>
                          <w:sz w:val="14"/>
                          <w:szCs w:val="14"/>
                        </w:rPr>
                      </w:pPr>
                      <w:r w:rsidRPr="00B57CB9">
                        <w:rPr>
                          <w:rFonts w:ascii="Arial" w:hAnsi="Arial" w:cs="Arial"/>
                          <w:sz w:val="14"/>
                          <w:szCs w:val="14"/>
                        </w:rPr>
                        <w:t>Kamieniec Ząbkowicki municipality</w:t>
                      </w:r>
                    </w:p>
                    <w:p w14:paraId="4F3C1689" w14:textId="643D2287" w:rsidR="00B57CB9" w:rsidRDefault="00B57CB9" w:rsidP="00B57CB9">
                      <w:pPr>
                        <w:spacing w:after="40" w:line="240" w:lineRule="auto"/>
                        <w:rPr>
                          <w:rFonts w:ascii="Arial" w:hAnsi="Arial" w:cs="Arial"/>
                          <w:sz w:val="14"/>
                          <w:szCs w:val="14"/>
                        </w:rPr>
                      </w:pPr>
                      <w:r w:rsidRPr="00B57CB9">
                        <w:rPr>
                          <w:rFonts w:ascii="Arial" w:hAnsi="Arial" w:cs="Arial"/>
                          <w:sz w:val="14"/>
                          <w:szCs w:val="14"/>
                        </w:rPr>
                        <w:t>Ząbkowice Śląskie</w:t>
                      </w:r>
                      <w:r w:rsidRPr="00B57CB9">
                        <w:t xml:space="preserve"> </w:t>
                      </w:r>
                      <w:r w:rsidRPr="00B57CB9">
                        <w:rPr>
                          <w:rFonts w:ascii="Arial" w:hAnsi="Arial" w:cs="Arial"/>
                          <w:sz w:val="14"/>
                          <w:szCs w:val="14"/>
                        </w:rPr>
                        <w:t>municipality</w:t>
                      </w:r>
                    </w:p>
                    <w:p w14:paraId="13B4CC32" w14:textId="1AEF5FB7" w:rsidR="00B57CB9" w:rsidRDefault="00B57CB9" w:rsidP="00B57CB9">
                      <w:pPr>
                        <w:spacing w:after="40" w:line="240" w:lineRule="auto"/>
                        <w:rPr>
                          <w:rFonts w:ascii="Arial" w:hAnsi="Arial" w:cs="Arial"/>
                          <w:sz w:val="14"/>
                          <w:szCs w:val="14"/>
                        </w:rPr>
                      </w:pPr>
                      <w:r>
                        <w:rPr>
                          <w:rFonts w:ascii="Arial" w:hAnsi="Arial" w:cs="Arial"/>
                          <w:sz w:val="14"/>
                          <w:szCs w:val="14"/>
                        </w:rPr>
                        <w:t xml:space="preserve">Bardo </w:t>
                      </w:r>
                      <w:r w:rsidRPr="00B57CB9">
                        <w:rPr>
                          <w:rFonts w:ascii="Arial" w:hAnsi="Arial" w:cs="Arial"/>
                          <w:sz w:val="14"/>
                          <w:szCs w:val="14"/>
                        </w:rPr>
                        <w:t>municipality</w:t>
                      </w:r>
                    </w:p>
                    <w:p w14:paraId="2EE911DD" w14:textId="19FB272D" w:rsidR="00B57CB9" w:rsidRPr="00B57CB9" w:rsidRDefault="00B57CB9" w:rsidP="00B57CB9">
                      <w:pPr>
                        <w:spacing w:after="40" w:line="240" w:lineRule="auto"/>
                        <w:rPr>
                          <w:rFonts w:ascii="Arial" w:hAnsi="Arial" w:cs="Arial"/>
                          <w:sz w:val="14"/>
                          <w:szCs w:val="14"/>
                        </w:rPr>
                      </w:pPr>
                      <w:r w:rsidRPr="00B57CB9">
                        <w:rPr>
                          <w:rFonts w:ascii="Arial" w:hAnsi="Arial" w:cs="Arial"/>
                          <w:sz w:val="14"/>
                          <w:szCs w:val="14"/>
                        </w:rPr>
                        <w:t>Poviat of Ząbkowice</w:t>
                      </w:r>
                    </w:p>
                  </w:txbxContent>
                </v:textbox>
              </v:shape>
            </w:pict>
          </mc:Fallback>
        </mc:AlternateContent>
      </w:r>
      <w:r w:rsidR="007D19A7">
        <w:rPr>
          <w:noProof/>
          <w:lang w:val="en-US"/>
        </w:rPr>
        <mc:AlternateContent>
          <mc:Choice Requires="wps">
            <w:drawing>
              <wp:anchor distT="0" distB="0" distL="114300" distR="114300" simplePos="0" relativeHeight="251658240" behindDoc="0" locked="0" layoutInCell="1" allowOverlap="1" wp14:anchorId="6450B709" wp14:editId="603825F9">
                <wp:simplePos x="0" y="0"/>
                <wp:positionH relativeFrom="column">
                  <wp:posOffset>551572</wp:posOffset>
                </wp:positionH>
                <wp:positionV relativeFrom="paragraph">
                  <wp:posOffset>3045744</wp:posOffset>
                </wp:positionV>
                <wp:extent cx="486383" cy="139700"/>
                <wp:effectExtent l="0" t="0" r="9525" b="0"/>
                <wp:wrapNone/>
                <wp:docPr id="940628988" name="Pole tekstowe 4"/>
                <wp:cNvGraphicFramePr/>
                <a:graphic xmlns:a="http://schemas.openxmlformats.org/drawingml/2006/main">
                  <a:graphicData uri="http://schemas.microsoft.com/office/word/2010/wordprocessingShape">
                    <wps:wsp>
                      <wps:cNvSpPr txBox="1"/>
                      <wps:spPr>
                        <a:xfrm>
                          <a:off x="0" y="0"/>
                          <a:ext cx="486383" cy="139700"/>
                        </a:xfrm>
                        <a:prstGeom prst="rect">
                          <a:avLst/>
                        </a:prstGeom>
                        <a:solidFill>
                          <a:schemeClr val="lt1"/>
                        </a:solidFill>
                        <a:ln w="6350">
                          <a:noFill/>
                        </a:ln>
                      </wps:spPr>
                      <wps:txbx>
                        <w:txbxContent>
                          <w:p w14:paraId="575EB03F" w14:textId="37A8334D" w:rsidR="007D19A7" w:rsidRPr="007D19A7" w:rsidRDefault="007D19A7" w:rsidP="007D19A7">
                            <w:pPr>
                              <w:jc w:val="center"/>
                              <w:rPr>
                                <w:rFonts w:ascii="Arial" w:hAnsi="Arial" w:cs="Arial"/>
                                <w:sz w:val="16"/>
                                <w:szCs w:val="16"/>
                              </w:rPr>
                            </w:pPr>
                            <w:r w:rsidRPr="007D19A7">
                              <w:rPr>
                                <w:rFonts w:ascii="Arial" w:hAnsi="Arial" w:cs="Arial"/>
                                <w:sz w:val="16"/>
                                <w:szCs w:val="16"/>
                              </w:rPr>
                              <w:t>Symbols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50B709" id="_x0000_s1027" type="#_x0000_t202" style="position:absolute;left:0;text-align:left;margin-left:43.45pt;margin-top:239.8pt;width:38.3pt;height:1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" fillcolor="white [3201]" stroked="f" strokeweight=".5pt">
                <v:textbox inset="0,0,0,0">
                  <w:txbxContent>
                    <w:p w14:paraId="575EB03F" w14:textId="37A8334D" w:rsidR="007D19A7" w:rsidRPr="007D19A7" w:rsidRDefault="007D19A7" w:rsidP="007D19A7">
                      <w:pPr>
                        <w:jc w:val="center"/>
                        <w:rPr>
                          <w:rFonts w:ascii="Arial" w:hAnsi="Arial" w:cs="Arial"/>
                          <w:sz w:val="16"/>
                          <w:szCs w:val="16"/>
                        </w:rPr>
                      </w:pPr>
                      <w:r w:rsidRPr="007D19A7">
                        <w:rPr>
                          <w:rFonts w:ascii="Arial" w:hAnsi="Arial" w:cs="Arial"/>
                          <w:sz w:val="16"/>
                          <w:szCs w:val="16"/>
                        </w:rPr>
                        <w:t>Symbols</w:t>
                      </w:r>
                    </w:p>
                  </w:txbxContent>
                </v:textbox>
              </v:shape>
            </w:pict>
          </mc:Fallback>
        </mc:AlternateContent>
      </w:r>
      <w:r w:rsidR="0086700B" w:rsidRPr="008D2574">
        <w:rPr>
          <w:noProof/>
          <w:lang w:val="en-US"/>
        </w:rPr>
        <w:drawing>
          <wp:inline distT="0" distB="0" distL="0" distR="0" wp14:anchorId="7188AFE8" wp14:editId="23D15995">
            <wp:extent cx="5760085" cy="4073525"/>
            <wp:effectExtent l="0" t="0" r="0" b="3175"/>
            <wp:docPr id="713912540" name="Obraz 2" descr="Obraz zawierający mapa, tekst, atlas&#10;&#10;Zawartość wygenerowana przez sztuczną inteligencję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536842" name="Obraz 2" descr="Obraz zawierający mapa, tekst, atlas&#10;&#10;Zawartość wygenerowana przez sztuczną inteligencję może być niepoprawna."/>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60085" cy="4073525"/>
                    </a:xfrm>
                    <a:prstGeom prst="rect">
                      <a:avLst/>
                    </a:prstGeom>
                  </pic:spPr>
                </pic:pic>
              </a:graphicData>
            </a:graphic>
          </wp:inline>
        </w:drawing>
      </w:r>
    </w:p>
    <w:p w14:paraId="24138D54" w14:textId="555EAEF5" w:rsidR="0086700B" w:rsidRPr="00241B36" w:rsidRDefault="0086700B" w:rsidP="003B4B9B">
      <w:pPr>
        <w:pStyle w:val="Caption"/>
        <w:jc w:val="both"/>
        <w:rPr>
          <w:color w:val="0F4761" w:themeColor="accent1" w:themeShade="BF"/>
          <w:lang w:val="en-US"/>
        </w:rPr>
      </w:pPr>
      <w:r w:rsidRPr="00241B36">
        <w:rPr>
          <w:color w:val="0F4761" w:themeColor="accent1" w:themeShade="BF"/>
          <w:lang w:val="en-US"/>
        </w:rPr>
        <w:t xml:space="preserve">Figure </w:t>
      </w:r>
      <w:r w:rsidRPr="00241B36">
        <w:rPr>
          <w:color w:val="0F4761" w:themeColor="accent1" w:themeShade="BF"/>
          <w:lang w:val="en-US"/>
        </w:rPr>
        <w:fldChar w:fldCharType="begin"/>
      </w:r>
      <w:r w:rsidRPr="00241B36">
        <w:rPr>
          <w:color w:val="0F4761" w:themeColor="accent1" w:themeShade="BF"/>
          <w:lang w:val="en-US"/>
        </w:rPr>
        <w:instrText xml:space="preserve"> SEQ Rysunek \* ARABIC </w:instrText>
      </w:r>
      <w:r w:rsidRPr="00241B36">
        <w:rPr>
          <w:color w:val="0F4761" w:themeColor="accent1" w:themeShade="BF"/>
          <w:lang w:val="en-US"/>
        </w:rPr>
        <w:fldChar w:fldCharType="separate"/>
      </w:r>
      <w:r w:rsidR="00851CBB" w:rsidRPr="00241B36">
        <w:rPr>
          <w:noProof/>
          <w:color w:val="0F4761" w:themeColor="accent1" w:themeShade="BF"/>
          <w:lang w:val="en-US"/>
        </w:rPr>
        <w:t>1</w:t>
      </w:r>
      <w:r w:rsidRPr="00241B36">
        <w:rPr>
          <w:color w:val="0F4761" w:themeColor="accent1" w:themeShade="BF"/>
          <w:lang w:val="en-US"/>
        </w:rPr>
        <w:fldChar w:fldCharType="end"/>
      </w:r>
      <w:r w:rsidR="00241B36" w:rsidRPr="00241B36">
        <w:rPr>
          <w:color w:val="0F4761" w:themeColor="accent1" w:themeShade="BF"/>
          <w:lang w:val="en-US"/>
        </w:rPr>
        <w:t xml:space="preserve"> </w:t>
      </w:r>
      <w:r w:rsidRPr="00241B36">
        <w:rPr>
          <w:color w:val="0F4761" w:themeColor="accent1" w:themeShade="BF"/>
          <w:lang w:val="en-US"/>
        </w:rPr>
        <w:t>Location of the Task against the background of administrative division</w:t>
      </w:r>
    </w:p>
    <w:p w14:paraId="37A00467" w14:textId="591CE3C9" w:rsidR="0086700B" w:rsidRPr="003B4B9B" w:rsidRDefault="000821A5" w:rsidP="003B4B9B">
      <w:pPr>
        <w:spacing w:after="120" w:line="276" w:lineRule="auto"/>
        <w:jc w:val="both"/>
        <w:rPr>
          <w:sz w:val="24"/>
          <w:szCs w:val="24"/>
          <w:lang w:val="en-US"/>
        </w:rPr>
      </w:pPr>
      <w:r w:rsidRPr="003B4B9B">
        <w:rPr>
          <w:sz w:val="24"/>
          <w:szCs w:val="24"/>
          <w:lang w:val="en-US"/>
        </w:rPr>
        <w:t xml:space="preserve">The area of </w:t>
      </w:r>
      <w:r w:rsidR="00D3074E" w:rsidRPr="003B4B9B">
        <w:rPr>
          <w:sz w:val="24"/>
          <w:szCs w:val="24"/>
          <w:lang w:val="en-US"/>
        </w:rPr>
        <w:t xml:space="preserve">the Reservoir's </w:t>
      </w:r>
      <w:r w:rsidRPr="003B4B9B">
        <w:rPr>
          <w:sz w:val="24"/>
          <w:szCs w:val="24"/>
          <w:lang w:val="en-US"/>
        </w:rPr>
        <w:t xml:space="preserve">direct impact </w:t>
      </w:r>
      <w:r w:rsidR="0086700B" w:rsidRPr="003B4B9B">
        <w:rPr>
          <w:sz w:val="24"/>
          <w:szCs w:val="24"/>
          <w:lang w:val="en-US"/>
        </w:rPr>
        <w:t xml:space="preserve">stretches from the lower part of </w:t>
      </w:r>
      <w:r w:rsidRPr="003B4B9B">
        <w:rPr>
          <w:sz w:val="24"/>
          <w:szCs w:val="24"/>
          <w:lang w:val="en-US"/>
        </w:rPr>
        <w:t xml:space="preserve">the town of </w:t>
      </w:r>
      <w:r w:rsidR="0086700B" w:rsidRPr="003B4B9B">
        <w:rPr>
          <w:sz w:val="24"/>
          <w:szCs w:val="24"/>
          <w:lang w:val="en-US"/>
        </w:rPr>
        <w:t xml:space="preserve">Bardo (Bardo-Przyłęk) to the confluence of the </w:t>
      </w:r>
      <w:r w:rsidRPr="003B4B9B">
        <w:rPr>
          <w:sz w:val="24"/>
          <w:szCs w:val="24"/>
          <w:lang w:val="en-US"/>
        </w:rPr>
        <w:t>Nysa Kłodzka River with the Odra River</w:t>
      </w:r>
      <w:r w:rsidR="0086700B" w:rsidRPr="003B4B9B">
        <w:rPr>
          <w:sz w:val="24"/>
          <w:szCs w:val="24"/>
          <w:lang w:val="en-US"/>
        </w:rPr>
        <w:t xml:space="preserve">, with the scale of impact decreasing </w:t>
      </w:r>
      <w:r w:rsidRPr="003B4B9B">
        <w:rPr>
          <w:sz w:val="24"/>
          <w:szCs w:val="24"/>
          <w:lang w:val="en-US"/>
        </w:rPr>
        <w:t>downstream along the river</w:t>
      </w:r>
      <w:r w:rsidR="0086700B" w:rsidRPr="003B4B9B">
        <w:rPr>
          <w:sz w:val="24"/>
          <w:szCs w:val="24"/>
          <w:lang w:val="en-US"/>
        </w:rPr>
        <w:t xml:space="preserve">. A total of approx. 6,300 people live within the </w:t>
      </w:r>
      <w:r w:rsidR="00726C20" w:rsidRPr="003B4B9B">
        <w:rPr>
          <w:sz w:val="24"/>
          <w:szCs w:val="24"/>
          <w:lang w:val="en-US"/>
        </w:rPr>
        <w:t xml:space="preserve">direct </w:t>
      </w:r>
      <w:r w:rsidR="0086700B" w:rsidRPr="003B4B9B">
        <w:rPr>
          <w:sz w:val="24"/>
          <w:szCs w:val="24"/>
          <w:lang w:val="en-US"/>
        </w:rPr>
        <w:t xml:space="preserve">impact area </w:t>
      </w:r>
      <w:r w:rsidR="00726C20" w:rsidRPr="003B4B9B">
        <w:rPr>
          <w:sz w:val="24"/>
          <w:szCs w:val="24"/>
        </w:rPr>
        <w:t xml:space="preserve">and will directly benefit from the flood protection function of the Reservoir </w:t>
      </w:r>
      <w:r w:rsidR="0086700B" w:rsidRPr="003B4B9B">
        <w:rPr>
          <w:sz w:val="24"/>
          <w:szCs w:val="24"/>
          <w:lang w:val="en-US"/>
        </w:rPr>
        <w:t xml:space="preserve">– approx. 1,000 in the municipality of Bardo and approx. 5,300 in the municipality of Kamieniec Ząbkowicki. </w:t>
      </w:r>
      <w:r w:rsidR="008D2574" w:rsidRPr="003B4B9B">
        <w:rPr>
          <w:sz w:val="24"/>
          <w:szCs w:val="24"/>
          <w:lang w:val="en-US"/>
        </w:rPr>
        <w:t>The p</w:t>
      </w:r>
      <w:r w:rsidR="0086700B" w:rsidRPr="003B4B9B">
        <w:rPr>
          <w:sz w:val="24"/>
          <w:szCs w:val="24"/>
          <w:lang w:val="en-US"/>
        </w:rPr>
        <w:t>ositive impacts of the Task related to minimi</w:t>
      </w:r>
      <w:r w:rsidR="008D2574" w:rsidRPr="003B4B9B">
        <w:rPr>
          <w:sz w:val="24"/>
          <w:szCs w:val="24"/>
          <w:lang w:val="en-US"/>
        </w:rPr>
        <w:t>z</w:t>
      </w:r>
      <w:r w:rsidR="0086700B" w:rsidRPr="003B4B9B">
        <w:rPr>
          <w:sz w:val="24"/>
          <w:szCs w:val="24"/>
          <w:lang w:val="en-US"/>
        </w:rPr>
        <w:t xml:space="preserve">ing flood risk also </w:t>
      </w:r>
      <w:r w:rsidR="008D2574" w:rsidRPr="003B4B9B">
        <w:rPr>
          <w:sz w:val="24"/>
          <w:szCs w:val="24"/>
          <w:lang w:val="en-US"/>
        </w:rPr>
        <w:t xml:space="preserve">extend to </w:t>
      </w:r>
      <w:r w:rsidR="0086700B" w:rsidRPr="003B4B9B">
        <w:rPr>
          <w:sz w:val="24"/>
          <w:szCs w:val="24"/>
          <w:lang w:val="en-US"/>
        </w:rPr>
        <w:t xml:space="preserve">the municipalities of Paczków, Otmuchów and Nysa, </w:t>
      </w:r>
      <w:r w:rsidR="008D2574" w:rsidRPr="003B4B9B">
        <w:rPr>
          <w:sz w:val="24"/>
          <w:szCs w:val="24"/>
          <w:lang w:val="en-US"/>
        </w:rPr>
        <w:t>located within the impact area of</w:t>
      </w:r>
      <w:r w:rsidR="0086700B" w:rsidRPr="003B4B9B">
        <w:rPr>
          <w:sz w:val="24"/>
          <w:szCs w:val="24"/>
          <w:lang w:val="en-US"/>
        </w:rPr>
        <w:t xml:space="preserve"> the Nysa Kłodzka's cascade of reservoirs.</w:t>
      </w:r>
    </w:p>
    <w:tbl>
      <w:tblPr>
        <w:tblW w:w="0" w:type="auto"/>
        <w:tblLook w:val="04A0" w:firstRow="1" w:lastRow="0" w:firstColumn="1" w:lastColumn="0" w:noHBand="0" w:noVBand="1"/>
      </w:tblPr>
      <w:tblGrid>
        <w:gridCol w:w="4531"/>
        <w:gridCol w:w="4531"/>
      </w:tblGrid>
      <w:tr w:rsidR="00DE68CD" w:rsidRPr="00162AEA" w14:paraId="01C74E4D" w14:textId="77777777" w:rsidTr="003B4B9B">
        <w:tc>
          <w:tcPr>
            <w:tcW w:w="4531" w:type="dxa"/>
            <w:hideMark/>
          </w:tcPr>
          <w:p w14:paraId="05D9CACD" w14:textId="77777777" w:rsidR="00DE68CD" w:rsidRPr="00162AEA" w:rsidRDefault="00DE68CD">
            <w:pPr>
              <w:pStyle w:val="NormalWeb"/>
            </w:pPr>
            <w:r>
              <w:rPr>
                <w:noProof/>
              </w:rPr>
              <w:drawing>
                <wp:inline distT="0" distB="0" distL="0" distR="0" wp14:anchorId="484BB19B" wp14:editId="784AD9C3">
                  <wp:extent cx="2358250" cy="2363189"/>
                  <wp:effectExtent l="0" t="0" r="4445" b="0"/>
                  <wp:docPr id="1178491317" name="Obraz 1" descr="Obraz zawierający mapa, tekst, atlas&#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8491317" name="Obraz 1" descr="Obraz zawierający mapa, tekst, atlas&#10;&#10;Zawartość wygenerowana przez AI może być niepoprawna."/>
                          <pic:cNvPicPr/>
                        </pic:nvPicPr>
                        <pic:blipFill>
                          <a:blip r:embed="rId12"/>
                          <a:stretch>
                            <a:fillRect/>
                          </a:stretch>
                        </pic:blipFill>
                        <pic:spPr>
                          <a:xfrm>
                            <a:off x="0" y="0"/>
                            <a:ext cx="2371156" cy="2376122"/>
                          </a:xfrm>
                          <a:prstGeom prst="rect">
                            <a:avLst/>
                          </a:prstGeom>
                        </pic:spPr>
                      </pic:pic>
                    </a:graphicData>
                  </a:graphic>
                </wp:inline>
              </w:drawing>
            </w:r>
          </w:p>
        </w:tc>
        <w:tc>
          <w:tcPr>
            <w:tcW w:w="4531" w:type="dxa"/>
            <w:hideMark/>
          </w:tcPr>
          <w:p w14:paraId="0F45BF44" w14:textId="77777777" w:rsidR="00DE68CD" w:rsidRPr="00162AEA" w:rsidRDefault="00DE68CD">
            <w:pPr>
              <w:pStyle w:val="NormalWeb"/>
              <w:keepNext/>
            </w:pPr>
            <w:r w:rsidRPr="00162AEA">
              <w:rPr>
                <w:noProof/>
              </w:rPr>
              <w:drawing>
                <wp:inline distT="0" distB="0" distL="0" distR="0" wp14:anchorId="078B519C" wp14:editId="5435BFF1">
                  <wp:extent cx="2367793" cy="2362835"/>
                  <wp:effectExtent l="0" t="0" r="0" b="0"/>
                  <wp:docPr id="1892762548" name="Obraz 1" descr="Obraz zawierający Fotografia lotnicza, Widok z lotu ptaka, mapa, tekst&#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2762548" name="Obraz 1" descr="Obraz zawierający Fotografia lotnicza, Widok z lotu ptaka, mapa, tekst&#10;&#10;Zawartość wygenerowana przez AI może być niepoprawna."/>
                          <pic:cNvPicPr/>
                        </pic:nvPicPr>
                        <pic:blipFill>
                          <a:blip r:embed="rId13"/>
                          <a:stretch>
                            <a:fillRect/>
                          </a:stretch>
                        </pic:blipFill>
                        <pic:spPr>
                          <a:xfrm>
                            <a:off x="0" y="0"/>
                            <a:ext cx="2383943" cy="2378952"/>
                          </a:xfrm>
                          <a:prstGeom prst="rect">
                            <a:avLst/>
                          </a:prstGeom>
                        </pic:spPr>
                      </pic:pic>
                    </a:graphicData>
                  </a:graphic>
                </wp:inline>
              </w:drawing>
            </w:r>
          </w:p>
        </w:tc>
      </w:tr>
    </w:tbl>
    <w:p w14:paraId="56139519" w14:textId="7C6F065B" w:rsidR="00DE68CD" w:rsidRPr="00241B36" w:rsidRDefault="00DE68CD" w:rsidP="000976D6">
      <w:pPr>
        <w:pStyle w:val="Caption"/>
        <w:rPr>
          <w:rFonts w:cs="Calibri"/>
          <w:color w:val="0F4761" w:themeColor="accent1" w:themeShade="BF"/>
        </w:rPr>
      </w:pPr>
      <w:r w:rsidRPr="00241B36">
        <w:rPr>
          <w:rFonts w:cs="Calibri"/>
          <w:color w:val="0F4761" w:themeColor="accent1" w:themeShade="BF"/>
        </w:rPr>
        <w:t>Figure 2 Illustrative location map - own work</w:t>
      </w:r>
    </w:p>
    <w:p w14:paraId="44DD323E" w14:textId="77777777" w:rsidR="00DE68CD" w:rsidRPr="000976D6" w:rsidRDefault="00DE68CD" w:rsidP="0086700B">
      <w:pPr>
        <w:jc w:val="both"/>
      </w:pPr>
    </w:p>
    <w:p w14:paraId="10D5B757" w14:textId="6102B7DB" w:rsidR="0086700B" w:rsidRPr="003B4B9B" w:rsidRDefault="0086700B" w:rsidP="003B4B9B">
      <w:pPr>
        <w:spacing w:after="120" w:line="276" w:lineRule="auto"/>
        <w:jc w:val="both"/>
        <w:rPr>
          <w:sz w:val="24"/>
          <w:szCs w:val="24"/>
          <w:lang w:val="en-US"/>
        </w:rPr>
      </w:pPr>
      <w:r w:rsidRPr="003B4B9B">
        <w:rPr>
          <w:sz w:val="24"/>
          <w:szCs w:val="24"/>
          <w:lang w:val="en-US"/>
        </w:rPr>
        <w:t xml:space="preserve">The site of the planned </w:t>
      </w:r>
      <w:r w:rsidR="00FC57D8" w:rsidRPr="003B4B9B">
        <w:rPr>
          <w:sz w:val="24"/>
          <w:szCs w:val="24"/>
          <w:lang w:val="en-US"/>
        </w:rPr>
        <w:t xml:space="preserve">Reservoir </w:t>
      </w:r>
      <w:r w:rsidRPr="003B4B9B">
        <w:rPr>
          <w:sz w:val="24"/>
          <w:szCs w:val="24"/>
          <w:lang w:val="en-US"/>
        </w:rPr>
        <w:t>is located in a valley that has been largely degraded as a result of many years of aggregate extraction. According to the current design concept, there are three residential buildings located within the limits of the Reservoir's bowl, one of which is uninhabited and used exclusively for economic and recreational purposes. There are also remains of the former village of Pilce (evacuated and demolished after the 1997 flood) and a number of archaeological sites within the area of the Reservoir</w:t>
      </w:r>
      <w:r w:rsidR="00FC57D8" w:rsidRPr="003B4B9B">
        <w:rPr>
          <w:sz w:val="24"/>
          <w:szCs w:val="24"/>
          <w:lang w:val="en-US"/>
        </w:rPr>
        <w:t>'s</w:t>
      </w:r>
      <w:r w:rsidRPr="003B4B9B">
        <w:rPr>
          <w:sz w:val="24"/>
          <w:szCs w:val="24"/>
          <w:lang w:val="en-US"/>
        </w:rPr>
        <w:t xml:space="preserve"> bowl. Protected areas are located in the </w:t>
      </w:r>
      <w:r w:rsidR="00FC57D8" w:rsidRPr="003B4B9B">
        <w:rPr>
          <w:sz w:val="24"/>
          <w:szCs w:val="24"/>
          <w:lang w:val="en-US"/>
        </w:rPr>
        <w:t xml:space="preserve">Reservoir's </w:t>
      </w:r>
      <w:r w:rsidRPr="003B4B9B">
        <w:rPr>
          <w:sz w:val="24"/>
          <w:szCs w:val="24"/>
          <w:lang w:val="en-US"/>
        </w:rPr>
        <w:t xml:space="preserve">immediate </w:t>
      </w:r>
      <w:r w:rsidR="00FC57D8" w:rsidRPr="003B4B9B">
        <w:rPr>
          <w:sz w:val="24"/>
          <w:szCs w:val="24"/>
          <w:lang w:val="en-US"/>
        </w:rPr>
        <w:t>neighborhood</w:t>
      </w:r>
      <w:r w:rsidRPr="003B4B9B">
        <w:rPr>
          <w:sz w:val="24"/>
          <w:szCs w:val="24"/>
          <w:lang w:val="en-US"/>
        </w:rPr>
        <w:t xml:space="preserve">, including Natura 2000 sites (in particular PLH020062 Bardzkie Mountains, approx. 150 m from the project boundaries), nature reserves and a landscape park. </w:t>
      </w:r>
    </w:p>
    <w:p w14:paraId="5925BD77" w14:textId="36FFCE79" w:rsidR="0086700B" w:rsidRPr="006C5BAB" w:rsidRDefault="0086700B" w:rsidP="006C5BAB">
      <w:pPr>
        <w:pStyle w:val="Heading1"/>
        <w:spacing w:line="276" w:lineRule="auto"/>
        <w:ind w:left="431" w:hanging="431"/>
        <w:rPr>
          <w:sz w:val="36"/>
          <w:szCs w:val="36"/>
          <w:lang w:val="en-US"/>
        </w:rPr>
      </w:pPr>
      <w:bookmarkStart w:id="3" w:name="_Toc240006673"/>
      <w:r w:rsidRPr="006C5BAB">
        <w:rPr>
          <w:sz w:val="36"/>
          <w:szCs w:val="36"/>
          <w:lang w:val="en-US"/>
        </w:rPr>
        <w:t>Objectives of the Stakeholder Management Plan</w:t>
      </w:r>
      <w:bookmarkEnd w:id="3"/>
    </w:p>
    <w:p w14:paraId="4528A6E7" w14:textId="75EF4FCC" w:rsidR="00A336E0" w:rsidRPr="006C5BAB" w:rsidRDefault="00A336E0" w:rsidP="006C5BAB">
      <w:pPr>
        <w:pStyle w:val="font-claude-response-body"/>
        <w:spacing w:before="0" w:beforeAutospacing="0" w:after="120" w:afterAutospacing="0" w:line="276" w:lineRule="auto"/>
        <w:jc w:val="both"/>
        <w:rPr>
          <w:rFonts w:asciiTheme="minorHAnsi" w:eastAsiaTheme="minorEastAsia" w:hAnsiTheme="minorHAnsi" w:cstheme="minorBidi"/>
          <w:kern w:val="2"/>
          <w:lang w:val="en-US"/>
          <w14:ligatures w14:val="standardContextual"/>
        </w:rPr>
      </w:pPr>
      <w:r w:rsidRPr="006C5BAB">
        <w:rPr>
          <w:rFonts w:asciiTheme="minorHAnsi" w:hAnsiTheme="minorHAnsi"/>
          <w:lang w:val="en-US"/>
        </w:rPr>
        <w:t xml:space="preserve">This Stakeholder Engagement Plan (SEP) defines the strategy, scope and methods of communication and public consultation for the investment Task encompassing the construction of the Kamieniec Ząbkowicki reservoir. The document was developed to ensure that the investment process complies with the World Bank's Environmental and Social Standards, in particular ESS10 (Stakeholder Engagement and Information Disclosure) </w:t>
      </w:r>
      <w:r w:rsidR="00726C20" w:rsidRPr="006C5BAB">
        <w:rPr>
          <w:rFonts w:asciiTheme="minorHAnsi" w:hAnsiTheme="minorHAnsi"/>
          <w:lang w:val="en-US"/>
        </w:rPr>
        <w:t>.</w:t>
      </w:r>
    </w:p>
    <w:p w14:paraId="302B996B" w14:textId="4470F0EC" w:rsidR="00A336E0" w:rsidRPr="006C5BAB" w:rsidRDefault="71856668" w:rsidP="006C5BAB">
      <w:pPr>
        <w:pStyle w:val="font-claude-response-body"/>
        <w:spacing w:before="0" w:beforeAutospacing="0" w:after="120" w:afterAutospacing="0" w:line="276" w:lineRule="auto"/>
        <w:jc w:val="both"/>
        <w:rPr>
          <w:rFonts w:asciiTheme="minorHAnsi" w:eastAsiaTheme="minorEastAsia" w:hAnsiTheme="minorHAnsi" w:cstheme="minorBidi"/>
          <w:kern w:val="2"/>
          <w:lang w:val="en-US"/>
          <w14:ligatures w14:val="standardContextual"/>
        </w:rPr>
      </w:pPr>
      <w:r w:rsidRPr="006C5BAB">
        <w:rPr>
          <w:rFonts w:asciiTheme="minorHAnsi" w:hAnsiTheme="minorHAnsi"/>
          <w:lang w:val="en-US"/>
        </w:rPr>
        <w:t>Stakeholder engagement within this Task is a continuous process, conducted for the entire time of the Task preparation and implementation. As a result, the SEP will be subject to regular review and updating, in line with the progress of design and construction works, the evolution of the social context, or the emergence of new stakeholder groups or new social</w:t>
      </w:r>
      <w:r w:rsidR="1AB86B04" w:rsidRPr="006C5BAB">
        <w:rPr>
          <w:rFonts w:asciiTheme="minorHAnsi" w:hAnsiTheme="minorHAnsi"/>
          <w:lang w:val="en-US"/>
        </w:rPr>
        <w:t xml:space="preserve"> and environmental</w:t>
      </w:r>
      <w:r w:rsidRPr="006C5BAB">
        <w:rPr>
          <w:rFonts w:asciiTheme="minorHAnsi" w:hAnsiTheme="minorHAnsi"/>
          <w:lang w:val="en-US"/>
        </w:rPr>
        <w:t xml:space="preserve"> risks. Any significant changes to the SEP will be published on the Investor's website and at information points located in the municipal offices of Kamieniec Ząbkowicki and Bardo.</w:t>
      </w:r>
    </w:p>
    <w:p w14:paraId="42A13A9E" w14:textId="11B330CA" w:rsidR="00B6618F" w:rsidRPr="006C5BAB" w:rsidRDefault="495C1C26" w:rsidP="006C5BAB">
      <w:pPr>
        <w:pStyle w:val="font-claude-response-body"/>
        <w:spacing w:before="0" w:beforeAutospacing="0" w:after="120" w:afterAutospacing="0" w:line="276" w:lineRule="auto"/>
        <w:jc w:val="both"/>
        <w:rPr>
          <w:rFonts w:asciiTheme="minorHAnsi" w:eastAsiaTheme="minorEastAsia" w:hAnsiTheme="minorHAnsi" w:cstheme="minorBidi"/>
          <w:kern w:val="2"/>
          <w:lang w:val="en-US"/>
          <w14:ligatures w14:val="standardContextual"/>
        </w:rPr>
      </w:pPr>
      <w:r w:rsidRPr="006C5BAB">
        <w:rPr>
          <w:rFonts w:asciiTheme="minorHAnsi" w:hAnsiTheme="minorHAnsi"/>
          <w:lang w:val="en-US"/>
        </w:rPr>
        <w:t>T</w:t>
      </w:r>
      <w:r w:rsidR="00B6618F" w:rsidRPr="006C5BAB">
        <w:rPr>
          <w:rFonts w:asciiTheme="minorHAnsi" w:hAnsiTheme="minorHAnsi"/>
          <w:lang w:val="en-US"/>
        </w:rPr>
        <w:t xml:space="preserve">his </w:t>
      </w:r>
      <w:r w:rsidR="00742B96" w:rsidRPr="006C5BAB">
        <w:rPr>
          <w:rFonts w:asciiTheme="minorHAnsi" w:hAnsiTheme="minorHAnsi"/>
          <w:lang w:val="en-US"/>
        </w:rPr>
        <w:t>SEP</w:t>
      </w:r>
      <w:r w:rsidR="00B6618F" w:rsidRPr="006C5BAB">
        <w:rPr>
          <w:rFonts w:asciiTheme="minorHAnsi" w:hAnsiTheme="minorHAnsi"/>
          <w:lang w:val="en-US"/>
        </w:rPr>
        <w:t xml:space="preserve"> aims t achie</w:t>
      </w:r>
      <w:r w:rsidR="4B78A6E3" w:rsidRPr="006C5BAB">
        <w:rPr>
          <w:rFonts w:asciiTheme="minorHAnsi" w:hAnsiTheme="minorHAnsi"/>
          <w:lang w:val="en-US"/>
        </w:rPr>
        <w:t xml:space="preserve">ve </w:t>
      </w:r>
      <w:r w:rsidR="00B6618F" w:rsidRPr="006C5BAB">
        <w:rPr>
          <w:rFonts w:asciiTheme="minorHAnsi" w:hAnsiTheme="minorHAnsi"/>
          <w:lang w:val="en-US"/>
        </w:rPr>
        <w:t xml:space="preserve"> the following operational objectives:</w:t>
      </w:r>
    </w:p>
    <w:p w14:paraId="64CED460" w14:textId="45B5FA05" w:rsidR="0086700B" w:rsidRPr="006C5BAB" w:rsidRDefault="0086700B" w:rsidP="006C5BAB">
      <w:pPr>
        <w:numPr>
          <w:ilvl w:val="0"/>
          <w:numId w:val="7"/>
        </w:numPr>
        <w:spacing w:after="120" w:line="276" w:lineRule="auto"/>
        <w:jc w:val="both"/>
        <w:rPr>
          <w:sz w:val="24"/>
          <w:szCs w:val="24"/>
          <w:lang w:val="en-US"/>
        </w:rPr>
      </w:pPr>
      <w:r w:rsidRPr="006C5BAB">
        <w:rPr>
          <w:sz w:val="24"/>
          <w:szCs w:val="24"/>
          <w:lang w:val="en-US"/>
        </w:rPr>
        <w:t>Ensuring meaningful consultation, consisting in creating conditions for a two-way dialogue process that begins at an early stage of the Task and is conducted on a continuous basis, free from manipulation or coercion.</w:t>
      </w:r>
    </w:p>
    <w:p w14:paraId="6DB66354" w14:textId="77777777" w:rsidR="0086700B" w:rsidRPr="006C5BAB" w:rsidRDefault="0086700B" w:rsidP="006C5BAB">
      <w:pPr>
        <w:numPr>
          <w:ilvl w:val="0"/>
          <w:numId w:val="7"/>
        </w:numPr>
        <w:spacing w:after="120" w:line="276" w:lineRule="auto"/>
        <w:jc w:val="both"/>
        <w:rPr>
          <w:sz w:val="24"/>
          <w:szCs w:val="24"/>
          <w:lang w:val="en-US"/>
        </w:rPr>
      </w:pPr>
      <w:r w:rsidRPr="006C5BAB">
        <w:rPr>
          <w:sz w:val="24"/>
          <w:szCs w:val="24"/>
          <w:lang w:val="en-US"/>
        </w:rPr>
        <w:t>Providing stakeholders with realistic information about the implementation schedule, scope of impact, and potential benefits of the investment in order to avoid misinformation and unrealistic expectations among the community.</w:t>
      </w:r>
    </w:p>
    <w:p w14:paraId="090D8268" w14:textId="77777777" w:rsidR="0086700B" w:rsidRPr="006C5BAB" w:rsidRDefault="0086700B" w:rsidP="006C5BAB">
      <w:pPr>
        <w:numPr>
          <w:ilvl w:val="0"/>
          <w:numId w:val="7"/>
        </w:numPr>
        <w:spacing w:after="120" w:line="276" w:lineRule="auto"/>
        <w:jc w:val="both"/>
        <w:rPr>
          <w:sz w:val="24"/>
          <w:szCs w:val="24"/>
          <w:lang w:val="en-US"/>
        </w:rPr>
      </w:pPr>
      <w:r w:rsidRPr="006C5BAB">
        <w:rPr>
          <w:sz w:val="24"/>
          <w:szCs w:val="24"/>
          <w:lang w:val="en-US"/>
        </w:rPr>
        <w:t>Early identification of potential conflicts and social tensions through ongoing monitoring of public sentiment and proactive communication.</w:t>
      </w:r>
    </w:p>
    <w:p w14:paraId="6650910B" w14:textId="77777777" w:rsidR="0086700B" w:rsidRPr="006C5BAB" w:rsidRDefault="0086700B" w:rsidP="006C5BAB">
      <w:pPr>
        <w:numPr>
          <w:ilvl w:val="0"/>
          <w:numId w:val="7"/>
        </w:numPr>
        <w:spacing w:after="120" w:line="276" w:lineRule="auto"/>
        <w:jc w:val="both"/>
        <w:rPr>
          <w:sz w:val="24"/>
          <w:szCs w:val="24"/>
          <w:lang w:val="en-US"/>
        </w:rPr>
      </w:pPr>
      <w:r w:rsidRPr="006C5BAB">
        <w:rPr>
          <w:sz w:val="24"/>
          <w:szCs w:val="24"/>
          <w:lang w:val="en-US"/>
        </w:rPr>
        <w:t>Implementation and maintenance of a functional Grievance Redress Mechanism (GRM) that is accessible, transparent, and culturally appropriate for all stakeholder groups.</w:t>
      </w:r>
    </w:p>
    <w:p w14:paraId="3BD934DA" w14:textId="77777777" w:rsidR="0086700B" w:rsidRPr="006C5BAB" w:rsidRDefault="0086700B" w:rsidP="006C5BAB">
      <w:pPr>
        <w:spacing w:after="120" w:line="276" w:lineRule="auto"/>
        <w:jc w:val="both"/>
        <w:rPr>
          <w:b/>
          <w:bCs/>
          <w:sz w:val="24"/>
          <w:szCs w:val="24"/>
          <w:lang w:val="en-US"/>
        </w:rPr>
      </w:pPr>
    </w:p>
    <w:p w14:paraId="59A9919A" w14:textId="5D07D715" w:rsidR="00B6618F" w:rsidRPr="006C5BAB" w:rsidRDefault="00B6618F" w:rsidP="006C5BAB">
      <w:pPr>
        <w:spacing w:after="120" w:line="276" w:lineRule="auto"/>
        <w:jc w:val="both"/>
        <w:rPr>
          <w:sz w:val="24"/>
          <w:szCs w:val="24"/>
          <w:lang w:val="en-US"/>
        </w:rPr>
      </w:pPr>
      <w:r w:rsidRPr="006C5BAB">
        <w:rPr>
          <w:sz w:val="24"/>
          <w:szCs w:val="24"/>
          <w:lang w:val="en-US"/>
        </w:rPr>
        <w:t>All communication and consultation activities carried out  will be based on the following principles, :</w:t>
      </w:r>
    </w:p>
    <w:p w14:paraId="628B0132" w14:textId="2CB7F3A2" w:rsidR="0086700B" w:rsidRPr="006C5BAB" w:rsidRDefault="0BEB6BF2" w:rsidP="006C5BAB">
      <w:pPr>
        <w:numPr>
          <w:ilvl w:val="0"/>
          <w:numId w:val="8"/>
        </w:numPr>
        <w:spacing w:after="120" w:line="276" w:lineRule="auto"/>
        <w:jc w:val="both"/>
        <w:rPr>
          <w:sz w:val="24"/>
          <w:szCs w:val="24"/>
          <w:lang w:val="en-US"/>
        </w:rPr>
      </w:pPr>
      <w:r w:rsidRPr="006C5BAB">
        <w:rPr>
          <w:sz w:val="24"/>
          <w:szCs w:val="24"/>
          <w:lang w:val="en-US"/>
        </w:rPr>
        <w:t xml:space="preserve">Inclusiveness – the consultation process is designed to ensure the participation of all identified stakeholder groups, with particular attention to vulnerable groups such as the elderly, disabled or digitally excluded. </w:t>
      </w:r>
      <w:r w:rsidR="2BA53557" w:rsidRPr="006C5BAB">
        <w:rPr>
          <w:sz w:val="24"/>
          <w:szCs w:val="24"/>
        </w:rPr>
        <w:t xml:space="preserve">Stakeholders will be provided with timely, relevant, understandable and accessible information and consulted in a culturally appropriate manner, free of manipulation, interference, coercion, discrimination and intimidation. </w:t>
      </w:r>
      <w:r w:rsidRPr="006C5BAB">
        <w:rPr>
          <w:sz w:val="24"/>
          <w:szCs w:val="24"/>
          <w:lang w:val="en-US"/>
        </w:rPr>
        <w:t>The choice of communication methods (e.g. face-to-face meetings alongside online information) aims to eliminate barriers to access to the decision-making process.</w:t>
      </w:r>
    </w:p>
    <w:p w14:paraId="09B9D17B" w14:textId="2C341887" w:rsidR="0086700B" w:rsidRPr="006C5BAB" w:rsidRDefault="0086700B" w:rsidP="006C5BAB">
      <w:pPr>
        <w:numPr>
          <w:ilvl w:val="0"/>
          <w:numId w:val="8"/>
        </w:numPr>
        <w:spacing w:after="120" w:line="276" w:lineRule="auto"/>
        <w:jc w:val="both"/>
        <w:rPr>
          <w:sz w:val="24"/>
          <w:szCs w:val="24"/>
          <w:lang w:val="en-US"/>
        </w:rPr>
      </w:pPr>
      <w:r w:rsidRPr="006C5BAB">
        <w:rPr>
          <w:sz w:val="24"/>
          <w:szCs w:val="24"/>
          <w:lang w:val="en-US"/>
        </w:rPr>
        <w:t xml:space="preserve">Transparency – information provided to stakeholders is accurate, complete and communicated in understandable language (free from excessive technical jargon). Key documents and decisions concerning the impact of the Task on people and the environment will be made public well in advance, allowing stakeholders to </w:t>
      </w:r>
      <w:r w:rsidR="003445A1" w:rsidRPr="006C5BAB">
        <w:rPr>
          <w:sz w:val="24"/>
          <w:szCs w:val="24"/>
          <w:lang w:val="en-US"/>
        </w:rPr>
        <w:t>familiarize</w:t>
      </w:r>
      <w:r w:rsidRPr="006C5BAB">
        <w:rPr>
          <w:sz w:val="24"/>
          <w:szCs w:val="24"/>
          <w:lang w:val="en-US"/>
        </w:rPr>
        <w:t xml:space="preserve"> themselves with them before the consultation.</w:t>
      </w:r>
    </w:p>
    <w:p w14:paraId="38A607E4" w14:textId="10D31933" w:rsidR="0086700B" w:rsidRPr="006C5BAB" w:rsidRDefault="0086700B" w:rsidP="006C5BAB">
      <w:pPr>
        <w:numPr>
          <w:ilvl w:val="0"/>
          <w:numId w:val="8"/>
        </w:numPr>
        <w:spacing w:after="120" w:line="276" w:lineRule="auto"/>
        <w:jc w:val="both"/>
        <w:rPr>
          <w:sz w:val="24"/>
          <w:szCs w:val="24"/>
          <w:lang w:val="en-US"/>
        </w:rPr>
      </w:pPr>
      <w:r w:rsidRPr="006C5BAB">
        <w:rPr>
          <w:sz w:val="24"/>
          <w:szCs w:val="24"/>
          <w:lang w:val="en-US"/>
        </w:rPr>
        <w:t xml:space="preserve">Responsiveness - responses to stakeholder requests and enquiries are provided within agreed timeframes. Each </w:t>
      </w:r>
      <w:r w:rsidR="00726C20" w:rsidRPr="006C5BAB">
        <w:rPr>
          <w:sz w:val="24"/>
          <w:szCs w:val="24"/>
          <w:lang w:val="en-US"/>
        </w:rPr>
        <w:t xml:space="preserve">grievance </w:t>
      </w:r>
      <w:r w:rsidRPr="006C5BAB">
        <w:rPr>
          <w:sz w:val="24"/>
          <w:szCs w:val="24"/>
          <w:lang w:val="en-US"/>
        </w:rPr>
        <w:t xml:space="preserve">will be </w:t>
      </w:r>
      <w:r w:rsidR="003C68B1" w:rsidRPr="006C5BAB">
        <w:rPr>
          <w:sz w:val="24"/>
          <w:szCs w:val="24"/>
          <w:lang w:val="en-US"/>
        </w:rPr>
        <w:t>analyzed</w:t>
      </w:r>
      <w:r w:rsidRPr="006C5BAB">
        <w:rPr>
          <w:sz w:val="24"/>
          <w:szCs w:val="24"/>
          <w:lang w:val="en-US"/>
        </w:rPr>
        <w:t xml:space="preserve">, and information on how it will be taken into account (or justification for why it cannot be taken into account) will be communicated to the person who submitted it. </w:t>
      </w:r>
    </w:p>
    <w:p w14:paraId="2F006D54" w14:textId="5A0CD4C6" w:rsidR="0086700B" w:rsidRPr="006C5BAB" w:rsidRDefault="0086700B" w:rsidP="006C5BAB">
      <w:pPr>
        <w:numPr>
          <w:ilvl w:val="0"/>
          <w:numId w:val="8"/>
        </w:numPr>
        <w:spacing w:after="120" w:line="276" w:lineRule="auto"/>
        <w:jc w:val="both"/>
        <w:rPr>
          <w:sz w:val="24"/>
          <w:szCs w:val="24"/>
          <w:lang w:val="en-US"/>
        </w:rPr>
      </w:pPr>
      <w:r w:rsidRPr="006C5BAB">
        <w:rPr>
          <w:sz w:val="24"/>
          <w:szCs w:val="24"/>
          <w:lang w:val="en-US"/>
        </w:rPr>
        <w:t xml:space="preserve">Non-discrimination – in the stakeholder engagement process, all participants are treated equally, regardless of gender, age, financial status, political views or attitude towards investment. Stakeholders are provided with a safe space to express their opinions, free from repression and intimidation. </w:t>
      </w:r>
    </w:p>
    <w:p w14:paraId="7D5350BA" w14:textId="4FD12C7F" w:rsidR="005419D7" w:rsidRPr="006C5BAB" w:rsidRDefault="00726C20" w:rsidP="006C5BAB">
      <w:pPr>
        <w:spacing w:after="120" w:line="276" w:lineRule="auto"/>
        <w:jc w:val="both"/>
        <w:rPr>
          <w:sz w:val="24"/>
          <w:szCs w:val="24"/>
          <w:lang w:val="en-US"/>
        </w:rPr>
      </w:pPr>
      <w:r w:rsidRPr="006C5BAB">
        <w:rPr>
          <w:sz w:val="24"/>
          <w:szCs w:val="24"/>
        </w:rPr>
        <w:t xml:space="preserve">This Stakeholder Engagement Plan (SEP), prepared as part of the broader set of environmental and social risk management instruments for this Task, will be disclosed prior to appraisal to ensure timely access to information for all interested and affected stakeholders. The document will be made publicly available on the Investor's official website and at designated information points within the municipalities of Bardo and Kamieniec Ząbkowicki, in a language accessible to stakeholders. Disclosure will take place </w:t>
      </w:r>
      <w:r w:rsidR="00C81E43" w:rsidRPr="006C5BAB">
        <w:rPr>
          <w:sz w:val="24"/>
          <w:szCs w:val="24"/>
        </w:rPr>
        <w:t>at least 30 days</w:t>
      </w:r>
      <w:r w:rsidRPr="006C5BAB">
        <w:rPr>
          <w:sz w:val="24"/>
          <w:szCs w:val="24"/>
        </w:rPr>
        <w:t xml:space="preserve"> of the planned public consultations to allow stakeholders adequate time to review the document and prepare comments. Community-level consultations will subsequently be organized in accessible locations within the project area, enabling local residents, institutions, and other interested parties to provide feedback, ask questions, and raise concerns, which will be duly recorded and considered in the further refinement of the Project's environmental and social risk management measures.</w:t>
      </w:r>
    </w:p>
    <w:p w14:paraId="3E6EFD11" w14:textId="0AEF6DAB" w:rsidR="0086700B" w:rsidRPr="00842A3F" w:rsidRDefault="0086700B" w:rsidP="00842A3F">
      <w:pPr>
        <w:pStyle w:val="Heading1"/>
        <w:spacing w:line="276" w:lineRule="auto"/>
        <w:ind w:left="431" w:hanging="431"/>
        <w:jc w:val="both"/>
        <w:rPr>
          <w:sz w:val="36"/>
          <w:szCs w:val="36"/>
          <w:lang w:val="en-US"/>
        </w:rPr>
      </w:pPr>
      <w:bookmarkStart w:id="4" w:name="_Toc240006674"/>
      <w:r w:rsidRPr="00842A3F">
        <w:rPr>
          <w:sz w:val="36"/>
          <w:szCs w:val="36"/>
          <w:lang w:val="en-US"/>
        </w:rPr>
        <w:t>Identification and analysis of stakeholders</w:t>
      </w:r>
      <w:bookmarkEnd w:id="4"/>
      <w:r w:rsidRPr="00842A3F">
        <w:rPr>
          <w:sz w:val="36"/>
          <w:szCs w:val="36"/>
          <w:lang w:val="en-US"/>
        </w:rPr>
        <w:t xml:space="preserve"> </w:t>
      </w:r>
    </w:p>
    <w:p w14:paraId="42EF4EF1" w14:textId="36FFB535" w:rsidR="0086700B" w:rsidRPr="008D2574" w:rsidRDefault="0086700B" w:rsidP="00600A7E">
      <w:pPr>
        <w:pStyle w:val="Heading2"/>
        <w:ind w:left="578" w:hanging="578"/>
        <w:jc w:val="both"/>
        <w:rPr>
          <w:lang w:val="en-US"/>
        </w:rPr>
      </w:pPr>
      <w:bookmarkStart w:id="5" w:name="_Toc240006675"/>
      <w:r w:rsidRPr="008D2574">
        <w:rPr>
          <w:lang w:val="en-US"/>
        </w:rPr>
        <w:t>Methodology</w:t>
      </w:r>
      <w:bookmarkEnd w:id="5"/>
    </w:p>
    <w:p w14:paraId="608EDADA" w14:textId="77777777" w:rsidR="00F85B44" w:rsidRPr="00600A7E" w:rsidRDefault="12F89D3C" w:rsidP="00600A7E">
      <w:pPr>
        <w:pStyle w:val="font-claude-response-body"/>
        <w:spacing w:before="0" w:beforeAutospacing="0" w:after="120" w:afterAutospacing="0" w:line="276" w:lineRule="auto"/>
        <w:jc w:val="both"/>
        <w:rPr>
          <w:rFonts w:asciiTheme="minorHAnsi" w:hAnsiTheme="minorHAnsi"/>
        </w:rPr>
      </w:pPr>
      <w:r w:rsidRPr="00600A7E">
        <w:rPr>
          <w:rFonts w:asciiTheme="minorHAnsi" w:hAnsiTheme="minorHAnsi"/>
        </w:rPr>
        <w:t>The stakeholder identification for this Task is informed by a specific historical context that is essential for understanding the social</w:t>
      </w:r>
      <w:r w:rsidR="6D6D3B71" w:rsidRPr="00600A7E">
        <w:rPr>
          <w:rFonts w:asciiTheme="minorHAnsi" w:hAnsiTheme="minorHAnsi"/>
        </w:rPr>
        <w:t xml:space="preserve"> and environmental</w:t>
      </w:r>
      <w:r w:rsidRPr="00600A7E">
        <w:rPr>
          <w:rFonts w:asciiTheme="minorHAnsi" w:hAnsiTheme="minorHAnsi"/>
        </w:rPr>
        <w:t xml:space="preserve"> landscape of the project area. The village of Pilce, located within the planned Reservoir bowl, was severely damaged during the catastrophic flood of July 1997, which destroyed or damaged approximately 50 households and all social infrastructure (church, cemetery, fire station). Following the flood, the decision was taken to resettle the 221 inhabitants of Pilce and demolish the village in connection with the planned construction of the Kamieniec Ząbkowicki Reservoir.</w:t>
      </w:r>
      <w:r w:rsidR="00E645F0" w:rsidRPr="00600A7E">
        <w:rPr>
          <w:rFonts w:asciiTheme="minorHAnsi" w:hAnsiTheme="minorHAnsi"/>
        </w:rPr>
        <w:t xml:space="preserve"> The resettlement and expropriation was carried out under national financing and was not undertaken in anticipation of, or in preparation for, World Bank co-financing, which was considered only following the 2024 flood, approximately 25 years after the events in question. </w:t>
      </w:r>
    </w:p>
    <w:p w14:paraId="79F31A23" w14:textId="0B79F3E9" w:rsidR="00784A7F" w:rsidRPr="00600A7E" w:rsidRDefault="12F89D3C" w:rsidP="00600A7E">
      <w:pPr>
        <w:pStyle w:val="font-claude-response-body"/>
        <w:spacing w:before="0" w:beforeAutospacing="0" w:after="120" w:afterAutospacing="0" w:line="276" w:lineRule="auto"/>
        <w:jc w:val="both"/>
        <w:rPr>
          <w:rFonts w:asciiTheme="minorHAnsi" w:hAnsiTheme="minorHAnsi"/>
          <w:lang w:val="en-US"/>
        </w:rPr>
      </w:pPr>
      <w:r w:rsidRPr="00600A7E">
        <w:rPr>
          <w:rFonts w:asciiTheme="minorHAnsi" w:hAnsiTheme="minorHAnsi"/>
        </w:rPr>
        <w:t>The resettlement process took place between 1998 and 2000, based on Polish administrative expropriation procedures. A subsequent flood in 2024 caused damages estimated at approximately PLN 13 billion in the region and the evacuation of 107 people in the municipality of Kamieniec Ząbkowicki, confirming the urgency of the investment. Both events (the 1997 resettlement and the 2024 flood) have shaped the attitudes, expectations and concerns of local communities and constitute a key reference point for stakeholder engagement within this Task.</w:t>
      </w:r>
    </w:p>
    <w:p w14:paraId="49D71CB0" w14:textId="1C942243" w:rsidR="009C2D0D" w:rsidRPr="00600A7E" w:rsidRDefault="009C2D0D" w:rsidP="00600A7E">
      <w:pPr>
        <w:pStyle w:val="font-claude-response-body"/>
        <w:spacing w:before="0" w:beforeAutospacing="0" w:after="120" w:afterAutospacing="0" w:line="276" w:lineRule="auto"/>
        <w:jc w:val="both"/>
        <w:rPr>
          <w:rFonts w:asciiTheme="minorHAnsi" w:eastAsiaTheme="minorEastAsia" w:hAnsiTheme="minorHAnsi" w:cstheme="minorBidi"/>
          <w:kern w:val="2"/>
          <w:lang w:val="en-US"/>
          <w14:ligatures w14:val="standardContextual"/>
        </w:rPr>
      </w:pPr>
      <w:r w:rsidRPr="00600A7E">
        <w:rPr>
          <w:rFonts w:asciiTheme="minorHAnsi" w:hAnsiTheme="minorHAnsi"/>
          <w:lang w:val="en-US"/>
        </w:rPr>
        <w:t>The identification of the Task's stakeholders was made in accordance with ESS10 requirements and comprises three categories: project affected parties (</w:t>
      </w:r>
      <w:r w:rsidR="003445A1" w:rsidRPr="00600A7E">
        <w:rPr>
          <w:rFonts w:asciiTheme="minorHAnsi" w:hAnsiTheme="minorHAnsi"/>
          <w:lang w:val="en-US"/>
        </w:rPr>
        <w:t>chapter</w:t>
      </w:r>
      <w:r w:rsidRPr="00600A7E">
        <w:rPr>
          <w:rFonts w:asciiTheme="minorHAnsi" w:hAnsiTheme="minorHAnsi"/>
          <w:lang w:val="en-US"/>
        </w:rPr>
        <w:t xml:space="preserve"> 5.2), other interested parties (</w:t>
      </w:r>
      <w:r w:rsidR="003445A1" w:rsidRPr="00600A7E">
        <w:rPr>
          <w:rFonts w:asciiTheme="minorHAnsi" w:hAnsiTheme="minorHAnsi"/>
          <w:lang w:val="en-US"/>
        </w:rPr>
        <w:t>chapter</w:t>
      </w:r>
      <w:r w:rsidRPr="00600A7E">
        <w:rPr>
          <w:rFonts w:asciiTheme="minorHAnsi" w:hAnsiTheme="minorHAnsi"/>
          <w:lang w:val="en-US"/>
        </w:rPr>
        <w:t xml:space="preserve"> 5.3) and disadvantaged or vulnerable individuals and groups</w:t>
      </w:r>
      <w:r w:rsidR="7BBDEEDD" w:rsidRPr="00600A7E">
        <w:rPr>
          <w:rFonts w:asciiTheme="minorHAnsi" w:hAnsiTheme="minorHAnsi"/>
          <w:lang w:val="en-US"/>
        </w:rPr>
        <w:t xml:space="preserve"> </w:t>
      </w:r>
      <w:r w:rsidRPr="00600A7E">
        <w:rPr>
          <w:rFonts w:asciiTheme="minorHAnsi" w:hAnsiTheme="minorHAnsi"/>
          <w:lang w:val="en-US"/>
        </w:rPr>
        <w:t xml:space="preserve"> (</w:t>
      </w:r>
      <w:r w:rsidR="003445A1" w:rsidRPr="00600A7E">
        <w:rPr>
          <w:rFonts w:asciiTheme="minorHAnsi" w:hAnsiTheme="minorHAnsi"/>
          <w:lang w:val="en-US"/>
        </w:rPr>
        <w:t>chapter</w:t>
      </w:r>
      <w:r w:rsidRPr="00600A7E">
        <w:rPr>
          <w:rFonts w:asciiTheme="minorHAnsi" w:hAnsiTheme="minorHAnsi"/>
          <w:lang w:val="en-US"/>
        </w:rPr>
        <w:t xml:space="preserve"> 5.4)</w:t>
      </w:r>
      <w:r w:rsidR="00784A7F" w:rsidRPr="00600A7E">
        <w:rPr>
          <w:rFonts w:asciiTheme="minorHAnsi" w:hAnsiTheme="minorHAnsi"/>
          <w:lang w:val="en-US"/>
        </w:rPr>
        <w:t xml:space="preserve">, </w:t>
      </w:r>
      <w:r w:rsidR="00784A7F" w:rsidRPr="00600A7E">
        <w:rPr>
          <w:rFonts w:asciiTheme="minorHAnsi" w:hAnsiTheme="minorHAnsi"/>
        </w:rPr>
        <w:t>who may be found within either of the first two categories</w:t>
      </w:r>
      <w:r w:rsidRPr="00600A7E">
        <w:rPr>
          <w:rFonts w:asciiTheme="minorHAnsi" w:hAnsiTheme="minorHAnsi"/>
          <w:lang w:val="en-US"/>
        </w:rPr>
        <w:t>.</w:t>
      </w:r>
    </w:p>
    <w:p w14:paraId="5C7457EA" w14:textId="0A3024F4" w:rsidR="009C2D0D" w:rsidRPr="00600A7E" w:rsidRDefault="009C2D0D" w:rsidP="00600A7E">
      <w:pPr>
        <w:pStyle w:val="font-claude-response-body"/>
        <w:spacing w:before="0" w:beforeAutospacing="0" w:after="120" w:afterAutospacing="0" w:line="276" w:lineRule="auto"/>
        <w:jc w:val="both"/>
        <w:rPr>
          <w:rFonts w:asciiTheme="minorHAnsi" w:eastAsiaTheme="minorEastAsia" w:hAnsiTheme="minorHAnsi" w:cstheme="minorBidi"/>
          <w:lang w:val="en-US"/>
        </w:rPr>
      </w:pPr>
      <w:r w:rsidRPr="00600A7E">
        <w:rPr>
          <w:rFonts w:asciiTheme="minorHAnsi" w:hAnsiTheme="minorHAnsi"/>
          <w:lang w:val="en-US"/>
        </w:rPr>
        <w:t>The identification was based on two analytical perspectives. The first takes into consideration the historical context of the Task, in particular the experiences of local communities related to the</w:t>
      </w:r>
      <w:r w:rsidR="1A8F2F6C" w:rsidRPr="00600A7E">
        <w:rPr>
          <w:rFonts w:asciiTheme="minorHAnsi" w:hAnsiTheme="minorHAnsi"/>
          <w:lang w:val="en-US"/>
        </w:rPr>
        <w:t xml:space="preserve"> impacts from the  </w:t>
      </w:r>
      <w:r w:rsidRPr="00600A7E">
        <w:rPr>
          <w:rFonts w:asciiTheme="minorHAnsi" w:hAnsiTheme="minorHAnsi"/>
          <w:lang w:val="en-US"/>
        </w:rPr>
        <w:t xml:space="preserve">1997 and 2024 </w:t>
      </w:r>
      <w:r w:rsidR="548AD5B3" w:rsidRPr="00600A7E">
        <w:rPr>
          <w:rFonts w:asciiTheme="minorHAnsi" w:hAnsiTheme="minorHAnsi"/>
          <w:lang w:val="en-US"/>
        </w:rPr>
        <w:t xml:space="preserve">floods </w:t>
      </w:r>
      <w:r w:rsidRPr="00600A7E">
        <w:rPr>
          <w:rFonts w:asciiTheme="minorHAnsi" w:hAnsiTheme="minorHAnsi"/>
          <w:lang w:val="en-US"/>
        </w:rPr>
        <w:t>and the resettlement of the inhabitants of the village of Pilce</w:t>
      </w:r>
      <w:r w:rsidR="3FACBFE1" w:rsidRPr="00600A7E">
        <w:rPr>
          <w:rFonts w:asciiTheme="minorHAnsi" w:hAnsiTheme="minorHAnsi"/>
          <w:lang w:val="en-US"/>
        </w:rPr>
        <w:t xml:space="preserve"> who has been resettled from the planned </w:t>
      </w:r>
      <w:r w:rsidR="07F23BDA" w:rsidRPr="00600A7E">
        <w:rPr>
          <w:rFonts w:asciiTheme="minorHAnsi" w:hAnsiTheme="minorHAnsi"/>
          <w:lang w:val="en-US"/>
        </w:rPr>
        <w:t>reservoir</w:t>
      </w:r>
      <w:r w:rsidR="3FACBFE1" w:rsidRPr="00600A7E">
        <w:rPr>
          <w:rFonts w:asciiTheme="minorHAnsi" w:hAnsiTheme="minorHAnsi"/>
          <w:lang w:val="en-US"/>
        </w:rPr>
        <w:t xml:space="preserve"> </w:t>
      </w:r>
      <w:r w:rsidR="01CB6D66" w:rsidRPr="00600A7E">
        <w:rPr>
          <w:rFonts w:asciiTheme="minorHAnsi" w:hAnsiTheme="minorHAnsi"/>
          <w:lang w:val="en-US"/>
        </w:rPr>
        <w:t>as explained above</w:t>
      </w:r>
      <w:r w:rsidRPr="00600A7E">
        <w:rPr>
          <w:rFonts w:asciiTheme="minorHAnsi" w:hAnsiTheme="minorHAnsi"/>
          <w:lang w:val="en-US"/>
        </w:rPr>
        <w:t>. The second focuses on th</w:t>
      </w:r>
      <w:r w:rsidR="01268D97" w:rsidRPr="00600A7E">
        <w:rPr>
          <w:rFonts w:asciiTheme="minorHAnsi" w:hAnsiTheme="minorHAnsi"/>
          <w:lang w:val="en-US"/>
        </w:rPr>
        <w:t>e</w:t>
      </w:r>
      <w:r w:rsidRPr="00600A7E">
        <w:rPr>
          <w:rFonts w:asciiTheme="minorHAnsi" w:hAnsiTheme="minorHAnsi"/>
          <w:lang w:val="en-US"/>
        </w:rPr>
        <w:t xml:space="preserve"> </w:t>
      </w:r>
      <w:r w:rsidR="00DE1305" w:rsidRPr="00600A7E">
        <w:rPr>
          <w:rFonts w:asciiTheme="minorHAnsi" w:hAnsiTheme="minorHAnsi"/>
          <w:lang w:val="en-US"/>
        </w:rPr>
        <w:t xml:space="preserve">Reservoir's </w:t>
      </w:r>
      <w:r w:rsidRPr="00600A7E">
        <w:rPr>
          <w:rFonts w:asciiTheme="minorHAnsi" w:hAnsiTheme="minorHAnsi"/>
          <w:lang w:val="en-US"/>
        </w:rPr>
        <w:t>spatial</w:t>
      </w:r>
      <w:r w:rsidR="4DF25D7B" w:rsidRPr="00600A7E">
        <w:rPr>
          <w:rFonts w:asciiTheme="minorHAnsi" w:hAnsiTheme="minorHAnsi"/>
          <w:lang w:val="en-US"/>
        </w:rPr>
        <w:t xml:space="preserve"> </w:t>
      </w:r>
      <w:r w:rsidR="5EFC5A18" w:rsidRPr="00600A7E">
        <w:rPr>
          <w:rFonts w:asciiTheme="minorHAnsi" w:hAnsiTheme="minorHAnsi"/>
          <w:lang w:val="en-US"/>
        </w:rPr>
        <w:t xml:space="preserve">and temporal impacts </w:t>
      </w:r>
      <w:r w:rsidR="7692C053" w:rsidRPr="00600A7E">
        <w:rPr>
          <w:rFonts w:asciiTheme="minorHAnsi" w:hAnsiTheme="minorHAnsi"/>
          <w:lang w:val="en-US"/>
        </w:rPr>
        <w:t xml:space="preserve">stemming from the </w:t>
      </w:r>
      <w:r w:rsidRPr="00600A7E">
        <w:rPr>
          <w:rFonts w:asciiTheme="minorHAnsi" w:hAnsiTheme="minorHAnsi"/>
          <w:lang w:val="en-US"/>
        </w:rPr>
        <w:t xml:space="preserve"> technical</w:t>
      </w:r>
      <w:r w:rsidR="0CC69B1F" w:rsidRPr="00600A7E">
        <w:rPr>
          <w:rFonts w:asciiTheme="minorHAnsi" w:hAnsiTheme="minorHAnsi"/>
          <w:lang w:val="en-US"/>
        </w:rPr>
        <w:t xml:space="preserve"> and engineering design</w:t>
      </w:r>
      <w:r w:rsidRPr="00600A7E">
        <w:rPr>
          <w:rFonts w:asciiTheme="minorHAnsi" w:hAnsiTheme="minorHAnsi"/>
          <w:lang w:val="en-US"/>
        </w:rPr>
        <w:t>, covering groups</w:t>
      </w:r>
      <w:r w:rsidR="7C42C40C" w:rsidRPr="00600A7E">
        <w:rPr>
          <w:rFonts w:asciiTheme="minorHAnsi" w:hAnsiTheme="minorHAnsi"/>
          <w:lang w:val="en-US"/>
        </w:rPr>
        <w:t xml:space="preserve"> of </w:t>
      </w:r>
      <w:r w:rsidRPr="00600A7E">
        <w:rPr>
          <w:rFonts w:asciiTheme="minorHAnsi" w:hAnsiTheme="minorHAnsi"/>
          <w:lang w:val="en-US"/>
        </w:rPr>
        <w:t xml:space="preserve"> directly </w:t>
      </w:r>
      <w:r w:rsidR="00784A7F" w:rsidRPr="00600A7E">
        <w:rPr>
          <w:rFonts w:asciiTheme="minorHAnsi" w:hAnsiTheme="minorHAnsi"/>
          <w:lang w:val="en-US"/>
        </w:rPr>
        <w:t xml:space="preserve">and indirectly </w:t>
      </w:r>
      <w:r w:rsidRPr="00600A7E">
        <w:rPr>
          <w:rFonts w:asciiTheme="minorHAnsi" w:hAnsiTheme="minorHAnsi"/>
          <w:lang w:val="en-US"/>
        </w:rPr>
        <w:t>affected by its location and scope of impact.</w:t>
      </w:r>
      <w:r w:rsidR="00784A7F" w:rsidRPr="00600A7E">
        <w:rPr>
          <w:rFonts w:asciiTheme="minorHAnsi" w:hAnsiTheme="minorHAnsi"/>
          <w:lang w:val="en-US"/>
        </w:rPr>
        <w:t xml:space="preserve"> </w:t>
      </w:r>
      <w:r w:rsidR="00784A7F" w:rsidRPr="00600A7E">
        <w:rPr>
          <w:rFonts w:asciiTheme="minorHAnsi" w:hAnsiTheme="minorHAnsi"/>
        </w:rPr>
        <w:t>Prior to the Bank's approval of the Project, active consultations with stakeholders will be undertaken to inform and validate this analysis, in accordance with ESS10 requirements for meaningful engagement at the earliest possible stage.</w:t>
      </w:r>
    </w:p>
    <w:p w14:paraId="765D8CE3" w14:textId="7406684C" w:rsidR="009C2D0D" w:rsidRPr="00600A7E" w:rsidRDefault="009C2D0D" w:rsidP="00600A7E">
      <w:pPr>
        <w:pStyle w:val="font-claude-response-body"/>
        <w:spacing w:before="0" w:beforeAutospacing="0" w:after="120" w:afterAutospacing="0" w:line="276" w:lineRule="auto"/>
        <w:jc w:val="both"/>
        <w:rPr>
          <w:rFonts w:asciiTheme="minorHAnsi" w:eastAsiaTheme="minorEastAsia" w:hAnsiTheme="minorHAnsi" w:cstheme="minorBidi"/>
          <w:kern w:val="2"/>
          <w:lang w:val="en-US"/>
          <w14:ligatures w14:val="standardContextual"/>
        </w:rPr>
      </w:pPr>
      <w:r w:rsidRPr="00600A7E">
        <w:rPr>
          <w:rFonts w:asciiTheme="minorHAnsi" w:hAnsiTheme="minorHAnsi"/>
          <w:lang w:val="en-US"/>
        </w:rPr>
        <w:t xml:space="preserve">This analysis is preliminary and will be updated regularly as the Task implementation progresses. </w:t>
      </w:r>
    </w:p>
    <w:p w14:paraId="4E73E10D" w14:textId="1BA7072E" w:rsidR="009C2D0D" w:rsidRPr="008D2574" w:rsidRDefault="009C2D0D" w:rsidP="00600A7E">
      <w:pPr>
        <w:pStyle w:val="Heading2"/>
        <w:spacing w:line="276" w:lineRule="auto"/>
        <w:jc w:val="both"/>
        <w:rPr>
          <w:lang w:val="en-US"/>
        </w:rPr>
      </w:pPr>
      <w:bookmarkStart w:id="6" w:name="_Toc240006676"/>
      <w:r w:rsidRPr="008D2574">
        <w:rPr>
          <w:lang w:val="en-US"/>
        </w:rPr>
        <w:t>Parties affected by the project</w:t>
      </w:r>
      <w:bookmarkEnd w:id="6"/>
    </w:p>
    <w:p w14:paraId="4E8D9CF8" w14:textId="26AD8BAA" w:rsidR="00225082" w:rsidRPr="00600A7E" w:rsidRDefault="009C2D0D" w:rsidP="00797722">
      <w:pPr>
        <w:pStyle w:val="font-claude-response-body"/>
        <w:spacing w:before="0" w:beforeAutospacing="0" w:after="120" w:afterAutospacing="0" w:line="276" w:lineRule="auto"/>
        <w:jc w:val="both"/>
        <w:rPr>
          <w:rFonts w:asciiTheme="minorHAnsi" w:eastAsiaTheme="minorEastAsia" w:hAnsiTheme="minorHAnsi" w:cstheme="minorBidi"/>
          <w:kern w:val="2"/>
          <w:lang w:val="en-US"/>
          <w14:ligatures w14:val="standardContextual"/>
        </w:rPr>
      </w:pPr>
      <w:r w:rsidRPr="00600A7E">
        <w:rPr>
          <w:rFonts w:asciiTheme="minorHAnsi" w:hAnsiTheme="minorHAnsi"/>
          <w:lang w:val="en-US"/>
        </w:rPr>
        <w:t xml:space="preserve">The parties affected by the project are local communities, their members and other entities that may be directly adversely affected by the Task. </w:t>
      </w:r>
      <w:r w:rsidR="007B7635" w:rsidRPr="00600A7E">
        <w:rPr>
          <w:rFonts w:asciiTheme="minorHAnsi" w:hAnsiTheme="minorHAnsi"/>
        </w:rPr>
        <w:t xml:space="preserve">Project Affected Persons (PAP) are those experiencing direct impacts from land acquisition or restrictions on land use resulting in: (a) physical displacement (relocation, loss of residential land or loss of shelter); and/or (b) economic displacement (loss of land, assets, access to assets, income sources or livelihood activities). This includes individuals carrying out economic or livelihood-generating activities within the area affected by the planned Reservoir, irrespective of land ownership status (e.g. the aggregate extraction business). Collectively, these impacts are referred to as involuntary resettlement. PAP also encompasses persons with unresolved legacy claims stemming from past land acquisition associated with the Project, to be identified through the due diligence process. </w:t>
      </w:r>
      <w:r w:rsidRPr="00600A7E">
        <w:rPr>
          <w:rFonts w:asciiTheme="minorHAnsi" w:hAnsiTheme="minorHAnsi"/>
          <w:lang w:val="en-US"/>
        </w:rPr>
        <w:t xml:space="preserve">Two groups of stakeholders were distinguished within this category: project affected persons (PAP) in terms of involuntary occupation of properties and parties affected by other adverse impacts of the project. </w:t>
      </w:r>
    </w:p>
    <w:p w14:paraId="756AB128" w14:textId="7DA93AF5" w:rsidR="00225082" w:rsidRPr="008D2574" w:rsidRDefault="00225082" w:rsidP="00846F00">
      <w:pPr>
        <w:pStyle w:val="Heading3"/>
        <w:jc w:val="both"/>
        <w:rPr>
          <w:lang w:val="en-US"/>
        </w:rPr>
      </w:pPr>
      <w:bookmarkStart w:id="7" w:name="_Toc240006677"/>
      <w:r w:rsidRPr="5B7CF213">
        <w:rPr>
          <w:lang w:val="en-US"/>
        </w:rPr>
        <w:t xml:space="preserve">Parties affected by the </w:t>
      </w:r>
      <w:r w:rsidR="007B7635">
        <w:rPr>
          <w:lang w:val="en-US"/>
        </w:rPr>
        <w:t>land acquisition</w:t>
      </w:r>
      <w:bookmarkEnd w:id="7"/>
    </w:p>
    <w:p w14:paraId="191B3EA0" w14:textId="6047CFB9" w:rsidR="00225082" w:rsidRPr="00846F00" w:rsidRDefault="00225082" w:rsidP="00846F00">
      <w:pPr>
        <w:pStyle w:val="font-claude-response-body"/>
        <w:spacing w:before="0" w:beforeAutospacing="0" w:after="120" w:afterAutospacing="0" w:line="276" w:lineRule="auto"/>
        <w:jc w:val="both"/>
        <w:rPr>
          <w:rFonts w:asciiTheme="minorHAnsi" w:eastAsiaTheme="minorEastAsia" w:hAnsiTheme="minorHAnsi" w:cstheme="minorBidi"/>
          <w:kern w:val="2"/>
          <w:lang w:val="en-US"/>
          <w14:ligatures w14:val="standardContextual"/>
        </w:rPr>
      </w:pPr>
      <w:r w:rsidRPr="00846F00">
        <w:rPr>
          <w:rFonts w:asciiTheme="minorHAnsi" w:hAnsiTheme="minorHAnsi"/>
          <w:lang w:val="en-US"/>
        </w:rPr>
        <w:t xml:space="preserve">This group includes entities whose properties will be occupied permanently or temporarily for the purpose of Task implementation. They have the status of Project Affected Persons (PAP) within the meaning of ESS5. Three categories </w:t>
      </w:r>
      <w:r w:rsidR="3F76FE73" w:rsidRPr="00846F00">
        <w:rPr>
          <w:rFonts w:asciiTheme="minorHAnsi" w:hAnsiTheme="minorHAnsi"/>
          <w:lang w:val="en-US"/>
        </w:rPr>
        <w:t xml:space="preserve">can be </w:t>
      </w:r>
      <w:r w:rsidRPr="00846F00">
        <w:rPr>
          <w:rFonts w:asciiTheme="minorHAnsi" w:hAnsiTheme="minorHAnsi"/>
          <w:lang w:val="en-US"/>
        </w:rPr>
        <w:t xml:space="preserve"> distinguished here:</w:t>
      </w:r>
    </w:p>
    <w:p w14:paraId="453E339A" w14:textId="3C5D3A7A" w:rsidR="00225082" w:rsidRPr="00846F00" w:rsidRDefault="00225082" w:rsidP="00846F00">
      <w:pPr>
        <w:pStyle w:val="font-claude-response-body"/>
        <w:numPr>
          <w:ilvl w:val="0"/>
          <w:numId w:val="18"/>
        </w:numPr>
        <w:spacing w:before="0" w:beforeAutospacing="0" w:after="120" w:afterAutospacing="0" w:line="276" w:lineRule="auto"/>
        <w:jc w:val="both"/>
        <w:rPr>
          <w:rFonts w:asciiTheme="minorHAnsi" w:eastAsiaTheme="minorHAnsi" w:hAnsiTheme="minorHAnsi" w:cstheme="minorBidi"/>
          <w:kern w:val="2"/>
          <w:lang w:val="en-US"/>
          <w14:ligatures w14:val="standardContextual"/>
        </w:rPr>
      </w:pPr>
      <w:r w:rsidRPr="00846F00">
        <w:rPr>
          <w:rFonts w:asciiTheme="minorHAnsi" w:hAnsiTheme="minorHAnsi"/>
          <w:szCs w:val="28"/>
          <w:lang w:val="en-US"/>
        </w:rPr>
        <w:t>Owners of properties intended for expropriation – this group includes owners of developed properties and other land properties intended for expropriation.</w:t>
      </w:r>
    </w:p>
    <w:p w14:paraId="792C9F80" w14:textId="77777777" w:rsidR="005419D7" w:rsidRPr="00846F00" w:rsidRDefault="00225082" w:rsidP="00846F00">
      <w:pPr>
        <w:pStyle w:val="font-claude-response-body"/>
        <w:numPr>
          <w:ilvl w:val="0"/>
          <w:numId w:val="18"/>
        </w:numPr>
        <w:spacing w:before="0" w:beforeAutospacing="0" w:after="120" w:afterAutospacing="0" w:line="276" w:lineRule="auto"/>
        <w:jc w:val="both"/>
        <w:rPr>
          <w:rFonts w:asciiTheme="minorHAnsi" w:eastAsiaTheme="minorHAnsi" w:hAnsiTheme="minorHAnsi" w:cstheme="minorBidi"/>
          <w:kern w:val="2"/>
          <w:lang w:val="en-US"/>
          <w14:ligatures w14:val="standardContextual"/>
        </w:rPr>
      </w:pPr>
      <w:r w:rsidRPr="00846F00">
        <w:rPr>
          <w:rFonts w:asciiTheme="minorHAnsi" w:hAnsiTheme="minorHAnsi"/>
          <w:szCs w:val="28"/>
          <w:lang w:val="en-US"/>
        </w:rPr>
        <w:t>Tenants and users of agricultural plots in the Reservoir area – entities conducting agricultural activities on land in the Reservoir area whose sources of income may be directly affected by the implementation of the Task, regardless of the ownership status of the land used.</w:t>
      </w:r>
    </w:p>
    <w:p w14:paraId="778D5FA1" w14:textId="42AA651A" w:rsidR="005419D7" w:rsidRPr="00846F00" w:rsidRDefault="00225082" w:rsidP="00846F00">
      <w:pPr>
        <w:pStyle w:val="font-claude-response-body"/>
        <w:numPr>
          <w:ilvl w:val="0"/>
          <w:numId w:val="18"/>
        </w:numPr>
        <w:spacing w:before="0" w:beforeAutospacing="0" w:after="120" w:afterAutospacing="0" w:line="276" w:lineRule="auto"/>
        <w:jc w:val="both"/>
        <w:rPr>
          <w:rFonts w:asciiTheme="minorHAnsi" w:eastAsiaTheme="minorEastAsia" w:hAnsiTheme="minorHAnsi" w:cstheme="minorBidi"/>
          <w:kern w:val="2"/>
          <w:lang w:val="en-US"/>
          <w14:ligatures w14:val="standardContextual"/>
        </w:rPr>
      </w:pPr>
      <w:r w:rsidRPr="00846F00">
        <w:rPr>
          <w:rFonts w:asciiTheme="minorHAnsi" w:hAnsiTheme="minorHAnsi"/>
          <w:lang w:val="en-US"/>
        </w:rPr>
        <w:t>“Byczeń” Mineral Resources Mine – an entity conducting the extraction and processing of aggregate on land within the planned Reservoir area</w:t>
      </w:r>
      <w:r w:rsidR="007B7635" w:rsidRPr="00846F00">
        <w:rPr>
          <w:rFonts w:asciiTheme="minorHAnsi" w:hAnsiTheme="minorHAnsi"/>
          <w:lang w:val="en-US"/>
        </w:rPr>
        <w:t xml:space="preserve">, </w:t>
      </w:r>
      <w:r w:rsidR="007B7635" w:rsidRPr="00846F00">
        <w:rPr>
          <w:rFonts w:asciiTheme="minorHAnsi" w:hAnsiTheme="minorHAnsi"/>
        </w:rPr>
        <w:t>whose operations and associated livelihoods will be directly affected by the Task, together with its current workforce</w:t>
      </w:r>
      <w:r w:rsidRPr="00846F00">
        <w:rPr>
          <w:rFonts w:asciiTheme="minorHAnsi" w:hAnsiTheme="minorHAnsi"/>
          <w:lang w:val="en-US"/>
        </w:rPr>
        <w:t xml:space="preserve">. </w:t>
      </w:r>
    </w:p>
    <w:p w14:paraId="08A28DB0" w14:textId="1B736080" w:rsidR="00225082" w:rsidRPr="008D2574" w:rsidRDefault="35870CE3" w:rsidP="00036CD5">
      <w:pPr>
        <w:pStyle w:val="Heading3"/>
        <w:spacing w:line="276" w:lineRule="auto"/>
        <w:jc w:val="both"/>
        <w:rPr>
          <w:lang w:val="en-US"/>
        </w:rPr>
      </w:pPr>
      <w:bookmarkStart w:id="8" w:name="_Toc240006678"/>
      <w:r w:rsidRPr="5A2EA09F">
        <w:rPr>
          <w:lang w:val="en-US"/>
        </w:rPr>
        <w:t>Other parties affected by the negative impacts of the project</w:t>
      </w:r>
      <w:bookmarkEnd w:id="8"/>
    </w:p>
    <w:p w14:paraId="0552B928" w14:textId="300DDC4C" w:rsidR="005419D7" w:rsidRPr="00036CD5" w:rsidRDefault="005419D7" w:rsidP="00036CD5">
      <w:pPr>
        <w:pStyle w:val="font-claude-response-body"/>
        <w:spacing w:before="0" w:beforeAutospacing="0" w:after="120" w:afterAutospacing="0" w:line="276" w:lineRule="auto"/>
        <w:jc w:val="both"/>
        <w:rPr>
          <w:rFonts w:asciiTheme="minorHAnsi" w:eastAsiaTheme="minorHAnsi" w:hAnsiTheme="minorHAnsi" w:cstheme="minorBidi"/>
          <w:kern w:val="2"/>
          <w:lang w:val="en-US"/>
          <w14:ligatures w14:val="standardContextual"/>
        </w:rPr>
      </w:pPr>
      <w:r w:rsidRPr="00036CD5">
        <w:rPr>
          <w:rFonts w:asciiTheme="minorHAnsi" w:hAnsiTheme="minorHAnsi"/>
          <w:lang w:val="en-US"/>
        </w:rPr>
        <w:t xml:space="preserve">This category of stakeholders </w:t>
      </w:r>
      <w:r w:rsidR="00856502" w:rsidRPr="00036CD5">
        <w:rPr>
          <w:rFonts w:asciiTheme="minorHAnsi" w:hAnsiTheme="minorHAnsi"/>
          <w:lang w:val="en-US"/>
        </w:rPr>
        <w:t>comprises</w:t>
      </w:r>
      <w:r w:rsidRPr="00036CD5">
        <w:rPr>
          <w:rFonts w:asciiTheme="minorHAnsi" w:hAnsiTheme="minorHAnsi"/>
          <w:lang w:val="en-US"/>
        </w:rPr>
        <w:t>:</w:t>
      </w:r>
    </w:p>
    <w:p w14:paraId="5F22454B" w14:textId="195E7A03" w:rsidR="00225082" w:rsidRPr="00036CD5" w:rsidRDefault="00225082" w:rsidP="00036CD5">
      <w:pPr>
        <w:pStyle w:val="font-claude-response-body"/>
        <w:numPr>
          <w:ilvl w:val="0"/>
          <w:numId w:val="19"/>
        </w:numPr>
        <w:spacing w:before="0" w:beforeAutospacing="0" w:after="120" w:afterAutospacing="0" w:line="276" w:lineRule="auto"/>
        <w:jc w:val="both"/>
        <w:rPr>
          <w:rFonts w:asciiTheme="minorHAnsi" w:eastAsiaTheme="minorHAnsi" w:hAnsiTheme="minorHAnsi" w:cstheme="minorBidi"/>
          <w:kern w:val="2"/>
          <w:lang w:val="en-US"/>
          <w14:ligatures w14:val="standardContextual"/>
        </w:rPr>
      </w:pPr>
      <w:r w:rsidRPr="00036CD5">
        <w:rPr>
          <w:rFonts w:asciiTheme="minorHAnsi" w:hAnsiTheme="minorHAnsi"/>
          <w:lang w:val="en-US"/>
        </w:rPr>
        <w:t>Groundwater users and owners of individual wells – persons whose access to water may change as a result of modifications to the groundwater level associated with the construction and operation of the Reservoir.</w:t>
      </w:r>
    </w:p>
    <w:p w14:paraId="3B388B69" w14:textId="00BADFA4" w:rsidR="000800FC" w:rsidRPr="00036CD5" w:rsidRDefault="000800FC" w:rsidP="00036CD5">
      <w:pPr>
        <w:pStyle w:val="font-claude-response-body"/>
        <w:numPr>
          <w:ilvl w:val="0"/>
          <w:numId w:val="19"/>
        </w:numPr>
        <w:spacing w:before="0" w:beforeAutospacing="0" w:after="120" w:afterAutospacing="0" w:line="276" w:lineRule="auto"/>
        <w:jc w:val="both"/>
        <w:rPr>
          <w:rFonts w:asciiTheme="minorHAnsi" w:eastAsiaTheme="minorHAnsi" w:hAnsiTheme="minorHAnsi" w:cstheme="minorBidi"/>
          <w:kern w:val="2"/>
          <w:lang w:val="en-US"/>
          <w14:ligatures w14:val="standardContextual"/>
        </w:rPr>
      </w:pPr>
      <w:r w:rsidRPr="00036CD5">
        <w:rPr>
          <w:rFonts w:asciiTheme="minorHAnsi" w:eastAsiaTheme="minorHAnsi" w:hAnsiTheme="minorHAnsi" w:cstheme="minorBidi"/>
          <w:kern w:val="2"/>
          <w14:ligatures w14:val="standardContextual"/>
        </w:rPr>
        <w:t>Communities exposed to construction-related impacts – households, businesses, land users and other parties in the vicinity of construction works exposed to temporary adverse impacts including dust, noise, vibration, traffic disruption, changes in access routes, and temporary disturbances to livelihoods. This group includes in particular residents of the localities closest to the construction site: Ożary, Suszka, Dzbanów, Janowiec and Przyłęk</w:t>
      </w:r>
    </w:p>
    <w:p w14:paraId="0321827E" w14:textId="3DF8DCD3" w:rsidR="00225082" w:rsidRPr="00036CD5" w:rsidRDefault="00225082" w:rsidP="00036CD5">
      <w:pPr>
        <w:pStyle w:val="font-claude-response-body"/>
        <w:spacing w:before="0" w:beforeAutospacing="0" w:after="120" w:afterAutospacing="0" w:line="276" w:lineRule="auto"/>
        <w:ind w:left="720"/>
        <w:jc w:val="both"/>
        <w:rPr>
          <w:rFonts w:asciiTheme="minorHAnsi" w:hAnsiTheme="minorHAnsi"/>
          <w:lang w:val="en-US"/>
        </w:rPr>
      </w:pPr>
      <w:r w:rsidRPr="00036CD5">
        <w:rPr>
          <w:rFonts w:asciiTheme="minorHAnsi" w:hAnsiTheme="minorHAnsi"/>
          <w:lang w:val="en-US"/>
        </w:rPr>
        <w:t>Former residents of the village of Pilce – people resettled from the village of Pilce after the 1997 flood (in 1998, the village had a population of 221), now living mainly in Kamieniec Ząbkowicki and other towns in the region.</w:t>
      </w:r>
      <w:r w:rsidR="00632D55" w:rsidRPr="00036CD5">
        <w:rPr>
          <w:rFonts w:asciiTheme="minorHAnsi" w:hAnsiTheme="minorHAnsi"/>
          <w:lang w:val="en-US"/>
        </w:rPr>
        <w:t xml:space="preserve"> The 2026 due diligence confirmed that the resettlement process was fully concluded and that no outstanding claims have been identified. No basis for new claims has been identified through the DD process. This group may nonetheless be affected by the Task through the physical transformation and inundation of the area they previously inhabited. </w:t>
      </w:r>
    </w:p>
    <w:p w14:paraId="54A36B2F" w14:textId="4D8895EF" w:rsidR="00225082" w:rsidRPr="008D2574" w:rsidRDefault="00225082" w:rsidP="00036CD5">
      <w:pPr>
        <w:pStyle w:val="Heading3"/>
        <w:spacing w:line="276" w:lineRule="auto"/>
        <w:jc w:val="both"/>
        <w:rPr>
          <w:lang w:val="en-US"/>
        </w:rPr>
      </w:pPr>
      <w:bookmarkStart w:id="9" w:name="_Toc240006679"/>
      <w:r w:rsidRPr="008D2574">
        <w:rPr>
          <w:lang w:val="en-US"/>
        </w:rPr>
        <w:t>Beneficiaries of flood protection</w:t>
      </w:r>
      <w:bookmarkEnd w:id="9"/>
    </w:p>
    <w:p w14:paraId="47B70870" w14:textId="7070E95F" w:rsidR="00225082" w:rsidRPr="00036CD5" w:rsidRDefault="00225082" w:rsidP="00036CD5">
      <w:pPr>
        <w:pStyle w:val="font-claude-response-body"/>
        <w:numPr>
          <w:ilvl w:val="0"/>
          <w:numId w:val="9"/>
        </w:numPr>
        <w:spacing w:before="0" w:beforeAutospacing="0" w:after="120" w:afterAutospacing="0" w:line="276" w:lineRule="auto"/>
        <w:ind w:left="714" w:hanging="357"/>
        <w:jc w:val="both"/>
        <w:rPr>
          <w:rFonts w:asciiTheme="minorHAnsi" w:eastAsiaTheme="minorHAnsi" w:hAnsiTheme="minorHAnsi" w:cstheme="minorBidi"/>
          <w:kern w:val="2"/>
          <w:lang w:val="en-US"/>
          <w14:ligatures w14:val="standardContextual"/>
        </w:rPr>
      </w:pPr>
      <w:r w:rsidRPr="00036CD5">
        <w:rPr>
          <w:rFonts w:asciiTheme="minorHAnsi" w:hAnsiTheme="minorHAnsi"/>
          <w:szCs w:val="28"/>
          <w:lang w:val="en-US"/>
        </w:rPr>
        <w:t xml:space="preserve">Residents of the towns between Kamieniec Ząbkowicki and Topola (approx. 5,300 people in Kamieniec Ząbkowicki, Byczeń, Bartniki and Topola) – direct beneficiaries of the Reservoir's flood protection function. </w:t>
      </w:r>
    </w:p>
    <w:p w14:paraId="0FF9D48F" w14:textId="57344C91" w:rsidR="00225082" w:rsidRPr="00036CD5" w:rsidRDefault="00225082" w:rsidP="00036CD5">
      <w:pPr>
        <w:pStyle w:val="font-claude-response-body"/>
        <w:numPr>
          <w:ilvl w:val="0"/>
          <w:numId w:val="9"/>
        </w:numPr>
        <w:spacing w:before="0" w:beforeAutospacing="0" w:after="120" w:afterAutospacing="0" w:line="276" w:lineRule="auto"/>
        <w:ind w:left="714" w:hanging="357"/>
        <w:jc w:val="both"/>
        <w:rPr>
          <w:rFonts w:asciiTheme="minorHAnsi" w:eastAsiaTheme="minorHAnsi" w:hAnsiTheme="minorHAnsi" w:cstheme="minorBidi"/>
          <w:kern w:val="2"/>
          <w:lang w:val="en-US"/>
          <w14:ligatures w14:val="standardContextual"/>
        </w:rPr>
      </w:pPr>
      <w:r w:rsidRPr="00036CD5">
        <w:rPr>
          <w:rFonts w:asciiTheme="minorHAnsi" w:hAnsiTheme="minorHAnsi"/>
          <w:szCs w:val="28"/>
          <w:lang w:val="en-US"/>
        </w:rPr>
        <w:t xml:space="preserve">Property owners in the immediate </w:t>
      </w:r>
      <w:r w:rsidR="003C68B1" w:rsidRPr="00036CD5">
        <w:rPr>
          <w:rFonts w:asciiTheme="minorHAnsi" w:hAnsiTheme="minorHAnsi"/>
          <w:szCs w:val="28"/>
          <w:lang w:val="en-US"/>
        </w:rPr>
        <w:t>neighborhood</w:t>
      </w:r>
      <w:r w:rsidRPr="00036CD5">
        <w:rPr>
          <w:rFonts w:asciiTheme="minorHAnsi" w:hAnsiTheme="minorHAnsi"/>
          <w:szCs w:val="28"/>
          <w:lang w:val="en-US"/>
        </w:rPr>
        <w:t xml:space="preserve"> of the Reservoir's bowl, including residents of the towns of Suszka, Ożary and Dzbanów – potential beneficiaries of the increased tourist attractiveness of the region and property values following the creation of the Reservoir. </w:t>
      </w:r>
    </w:p>
    <w:p w14:paraId="143091A5" w14:textId="25311D1B" w:rsidR="00225082" w:rsidRPr="00036CD5" w:rsidRDefault="00225082" w:rsidP="00036CD5">
      <w:pPr>
        <w:pStyle w:val="font-claude-response-body"/>
        <w:numPr>
          <w:ilvl w:val="0"/>
          <w:numId w:val="9"/>
        </w:numPr>
        <w:spacing w:before="0" w:beforeAutospacing="0" w:after="120" w:afterAutospacing="0" w:line="276" w:lineRule="auto"/>
        <w:ind w:left="714" w:hanging="357"/>
        <w:jc w:val="both"/>
        <w:rPr>
          <w:rFonts w:asciiTheme="minorHAnsi" w:eastAsiaTheme="minorHAnsi" w:hAnsiTheme="minorHAnsi" w:cstheme="minorBidi"/>
          <w:kern w:val="2"/>
          <w:lang w:val="en-US"/>
          <w14:ligatures w14:val="standardContextual"/>
        </w:rPr>
      </w:pPr>
      <w:r w:rsidRPr="00036CD5">
        <w:rPr>
          <w:rFonts w:asciiTheme="minorHAnsi" w:hAnsiTheme="minorHAnsi"/>
          <w:szCs w:val="28"/>
          <w:lang w:val="en-US"/>
        </w:rPr>
        <w:t>Residents of the Bardo municipality – a community located within the Reservoir protection area (approx. 1,000 people in the area of the Reservoir's direct flood protection).</w:t>
      </w:r>
    </w:p>
    <w:p w14:paraId="1C53CE08" w14:textId="352E26A1" w:rsidR="00225082" w:rsidRPr="00036CD5" w:rsidRDefault="00225082" w:rsidP="00036CD5">
      <w:pPr>
        <w:pStyle w:val="font-claude-response-body"/>
        <w:numPr>
          <w:ilvl w:val="0"/>
          <w:numId w:val="9"/>
        </w:numPr>
        <w:spacing w:before="0" w:beforeAutospacing="0" w:after="120" w:afterAutospacing="0" w:line="276" w:lineRule="auto"/>
        <w:ind w:left="714" w:hanging="357"/>
        <w:jc w:val="both"/>
        <w:rPr>
          <w:rFonts w:asciiTheme="minorHAnsi" w:eastAsiaTheme="minorHAnsi" w:hAnsiTheme="minorHAnsi" w:cstheme="minorBidi"/>
          <w:kern w:val="2"/>
          <w:lang w:val="en-US"/>
          <w14:ligatures w14:val="standardContextual"/>
        </w:rPr>
      </w:pPr>
      <w:r w:rsidRPr="00036CD5">
        <w:rPr>
          <w:rFonts w:asciiTheme="minorHAnsi" w:hAnsiTheme="minorHAnsi"/>
          <w:szCs w:val="28"/>
          <w:lang w:val="en-US"/>
        </w:rPr>
        <w:t>Residents of the municipalities of Paczków, Otmuchów and Nysa – indirect beneficiaries of the Task, located in the area of the Nysa Kłodzka’s cascade of reservoirs.</w:t>
      </w:r>
    </w:p>
    <w:p w14:paraId="07954E12" w14:textId="1AF0A70F" w:rsidR="00632D55" w:rsidRPr="000976D6" w:rsidRDefault="00632D55" w:rsidP="002F544B">
      <w:pPr>
        <w:pStyle w:val="Heading2"/>
        <w:spacing w:line="276" w:lineRule="auto"/>
        <w:ind w:left="578" w:hanging="578"/>
        <w:jc w:val="both"/>
        <w:rPr>
          <w:rFonts w:asciiTheme="minorHAnsi" w:eastAsiaTheme="minorHAnsi" w:hAnsiTheme="minorHAnsi" w:cstheme="minorBidi"/>
          <w:sz w:val="22"/>
          <w:szCs w:val="22"/>
          <w:lang w:val="en-US"/>
        </w:rPr>
      </w:pPr>
      <w:bookmarkStart w:id="10" w:name="_Toc240006680"/>
      <w:r w:rsidRPr="008D2574">
        <w:rPr>
          <w:lang w:val="en-US"/>
        </w:rPr>
        <w:t>Other interested parties</w:t>
      </w:r>
      <w:bookmarkEnd w:id="10"/>
    </w:p>
    <w:p w14:paraId="0A6250D1" w14:textId="7AC49924" w:rsidR="00225082" w:rsidRPr="008D2574" w:rsidRDefault="00225082" w:rsidP="002F544B">
      <w:pPr>
        <w:pStyle w:val="Heading3"/>
        <w:spacing w:line="276" w:lineRule="auto"/>
        <w:jc w:val="both"/>
        <w:rPr>
          <w:lang w:val="en-US"/>
        </w:rPr>
      </w:pPr>
      <w:bookmarkStart w:id="11" w:name="_Toc240006681"/>
      <w:r w:rsidRPr="008D2574">
        <w:rPr>
          <w:lang w:val="en-US"/>
        </w:rPr>
        <w:t>Public administration institutions of the municipal and poviat level</w:t>
      </w:r>
      <w:bookmarkEnd w:id="11"/>
      <w:r w:rsidRPr="008D2574">
        <w:rPr>
          <w:lang w:val="en-US"/>
        </w:rPr>
        <w:t xml:space="preserve"> </w:t>
      </w:r>
    </w:p>
    <w:p w14:paraId="0F101AB4" w14:textId="1D31A266" w:rsidR="00225082" w:rsidRPr="002F544B" w:rsidRDefault="00225082" w:rsidP="002F544B">
      <w:pPr>
        <w:pStyle w:val="font-claude-response-body"/>
        <w:numPr>
          <w:ilvl w:val="0"/>
          <w:numId w:val="10"/>
        </w:numPr>
        <w:spacing w:before="0" w:beforeAutospacing="0" w:after="120" w:afterAutospacing="0" w:line="276" w:lineRule="auto"/>
        <w:ind w:left="714" w:hanging="357"/>
        <w:jc w:val="both"/>
        <w:rPr>
          <w:rFonts w:asciiTheme="minorHAnsi" w:eastAsiaTheme="minorHAnsi" w:hAnsiTheme="minorHAnsi" w:cstheme="minorBidi"/>
          <w:kern w:val="2"/>
          <w:lang w:val="en-US"/>
          <w14:ligatures w14:val="standardContextual"/>
        </w:rPr>
      </w:pPr>
      <w:r w:rsidRPr="002F544B">
        <w:rPr>
          <w:rFonts w:asciiTheme="minorHAnsi" w:hAnsiTheme="minorHAnsi"/>
          <w:szCs w:val="28"/>
          <w:lang w:val="en-US"/>
        </w:rPr>
        <w:t xml:space="preserve">Authorities of the municipalities of Kamieniec Ząbkowicki and Bardo; </w:t>
      </w:r>
    </w:p>
    <w:p w14:paraId="4595C9CB" w14:textId="77777777" w:rsidR="00225082" w:rsidRPr="002F544B" w:rsidRDefault="00225082" w:rsidP="002F544B">
      <w:pPr>
        <w:pStyle w:val="font-claude-response-body"/>
        <w:numPr>
          <w:ilvl w:val="0"/>
          <w:numId w:val="10"/>
        </w:numPr>
        <w:spacing w:before="0" w:beforeAutospacing="0" w:after="120" w:afterAutospacing="0" w:line="276" w:lineRule="auto"/>
        <w:ind w:left="714" w:hanging="357"/>
        <w:jc w:val="both"/>
        <w:rPr>
          <w:rFonts w:asciiTheme="minorHAnsi" w:eastAsiaTheme="minorHAnsi" w:hAnsiTheme="minorHAnsi" w:cstheme="minorBidi"/>
          <w:kern w:val="2"/>
          <w:lang w:val="en-US"/>
          <w14:ligatures w14:val="standardContextual"/>
        </w:rPr>
      </w:pPr>
      <w:r w:rsidRPr="002F544B">
        <w:rPr>
          <w:rFonts w:asciiTheme="minorHAnsi" w:hAnsiTheme="minorHAnsi"/>
          <w:szCs w:val="28"/>
          <w:lang w:val="en-US"/>
        </w:rPr>
        <w:t xml:space="preserve">Village administrators of Ożary, Suszka, Dzbanów, and Przyłęk; </w:t>
      </w:r>
    </w:p>
    <w:p w14:paraId="5613C838" w14:textId="460EEC8D" w:rsidR="00225082" w:rsidRPr="002F544B" w:rsidRDefault="00225082" w:rsidP="002F544B">
      <w:pPr>
        <w:pStyle w:val="font-claude-response-body"/>
        <w:numPr>
          <w:ilvl w:val="0"/>
          <w:numId w:val="10"/>
        </w:numPr>
        <w:spacing w:before="0" w:beforeAutospacing="0" w:after="120" w:afterAutospacing="0" w:line="276" w:lineRule="auto"/>
        <w:ind w:left="714" w:hanging="357"/>
        <w:jc w:val="both"/>
        <w:rPr>
          <w:rFonts w:asciiTheme="minorHAnsi" w:eastAsiaTheme="minorHAnsi" w:hAnsiTheme="minorHAnsi" w:cstheme="minorBidi"/>
          <w:kern w:val="2"/>
          <w:lang w:val="pl-PL"/>
          <w14:ligatures w14:val="standardContextual"/>
        </w:rPr>
      </w:pPr>
      <w:r w:rsidRPr="002F544B">
        <w:rPr>
          <w:rFonts w:asciiTheme="minorHAnsi" w:hAnsiTheme="minorHAnsi"/>
          <w:szCs w:val="28"/>
          <w:lang w:val="pl-PL"/>
        </w:rPr>
        <w:t>Poviat Starosty in Ząbkowice Śląskie.</w:t>
      </w:r>
    </w:p>
    <w:p w14:paraId="38CCA265" w14:textId="4A9414A0" w:rsidR="00225082" w:rsidRPr="00ED4EA6" w:rsidRDefault="00225082" w:rsidP="00511720">
      <w:pPr>
        <w:pStyle w:val="Heading3"/>
        <w:spacing w:line="276" w:lineRule="auto"/>
        <w:rPr>
          <w:lang w:val="en-US"/>
        </w:rPr>
      </w:pPr>
      <w:bookmarkStart w:id="12" w:name="_Toc240006682"/>
      <w:r w:rsidRPr="00ED4EA6">
        <w:rPr>
          <w:lang w:val="en-US"/>
        </w:rPr>
        <w:t>Public administration institutions of the provincial and national level</w:t>
      </w:r>
      <w:bookmarkEnd w:id="12"/>
      <w:r w:rsidRPr="00ED4EA6">
        <w:rPr>
          <w:lang w:val="en-US"/>
        </w:rPr>
        <w:t xml:space="preserve"> </w:t>
      </w:r>
    </w:p>
    <w:p w14:paraId="170527B0" w14:textId="77777777" w:rsidR="00225082" w:rsidRPr="00511720" w:rsidRDefault="00225082" w:rsidP="00511720">
      <w:pPr>
        <w:pStyle w:val="font-claude-response-body"/>
        <w:numPr>
          <w:ilvl w:val="0"/>
          <w:numId w:val="11"/>
        </w:numPr>
        <w:spacing w:before="0" w:beforeAutospacing="0" w:after="120" w:afterAutospacing="0" w:line="276" w:lineRule="auto"/>
        <w:ind w:left="714" w:hanging="357"/>
        <w:jc w:val="both"/>
        <w:rPr>
          <w:rFonts w:asciiTheme="minorHAnsi" w:eastAsiaTheme="minorHAnsi" w:hAnsiTheme="minorHAnsi" w:cstheme="minorBidi"/>
          <w:kern w:val="2"/>
          <w:lang w:val="en-US"/>
          <w14:ligatures w14:val="standardContextual"/>
        </w:rPr>
      </w:pPr>
      <w:r w:rsidRPr="00511720">
        <w:rPr>
          <w:rFonts w:asciiTheme="minorHAnsi" w:hAnsiTheme="minorHAnsi"/>
          <w:szCs w:val="28"/>
          <w:lang w:val="en-US"/>
        </w:rPr>
        <w:t xml:space="preserve">Lower Silesia Provincial Office / Province Governor of Lower Silesia; </w:t>
      </w:r>
    </w:p>
    <w:p w14:paraId="4FC74C07" w14:textId="77777777" w:rsidR="00225082" w:rsidRPr="00511720" w:rsidRDefault="00225082" w:rsidP="00511720">
      <w:pPr>
        <w:pStyle w:val="font-claude-response-body"/>
        <w:numPr>
          <w:ilvl w:val="0"/>
          <w:numId w:val="11"/>
        </w:numPr>
        <w:spacing w:before="0" w:beforeAutospacing="0" w:after="120" w:afterAutospacing="0" w:line="276" w:lineRule="auto"/>
        <w:ind w:left="714" w:hanging="357"/>
        <w:jc w:val="both"/>
        <w:rPr>
          <w:rFonts w:asciiTheme="minorHAnsi" w:eastAsiaTheme="minorHAnsi" w:hAnsiTheme="minorHAnsi" w:cstheme="minorBidi"/>
          <w:kern w:val="2"/>
          <w:lang w:val="en-US"/>
          <w14:ligatures w14:val="standardContextual"/>
        </w:rPr>
      </w:pPr>
      <w:r w:rsidRPr="00511720">
        <w:rPr>
          <w:rFonts w:asciiTheme="minorHAnsi" w:hAnsiTheme="minorHAnsi"/>
          <w:szCs w:val="28"/>
          <w:lang w:val="en-US"/>
        </w:rPr>
        <w:t xml:space="preserve">Regional Director for Environmental Protection in Wrocław; </w:t>
      </w:r>
    </w:p>
    <w:p w14:paraId="649C2E08" w14:textId="77777777" w:rsidR="00225082" w:rsidRPr="00511720" w:rsidRDefault="00225082" w:rsidP="00511720">
      <w:pPr>
        <w:pStyle w:val="font-claude-response-body"/>
        <w:numPr>
          <w:ilvl w:val="0"/>
          <w:numId w:val="11"/>
        </w:numPr>
        <w:spacing w:before="0" w:beforeAutospacing="0" w:after="120" w:afterAutospacing="0" w:line="276" w:lineRule="auto"/>
        <w:ind w:left="714" w:hanging="357"/>
        <w:jc w:val="both"/>
        <w:rPr>
          <w:rFonts w:asciiTheme="minorHAnsi" w:eastAsiaTheme="minorHAnsi" w:hAnsiTheme="minorHAnsi" w:cstheme="minorBidi"/>
          <w:kern w:val="2"/>
          <w:lang w:val="en-US"/>
          <w14:ligatures w14:val="standardContextual"/>
        </w:rPr>
      </w:pPr>
      <w:r w:rsidRPr="00511720">
        <w:rPr>
          <w:rFonts w:asciiTheme="minorHAnsi" w:hAnsiTheme="minorHAnsi"/>
          <w:szCs w:val="28"/>
          <w:lang w:val="en-US"/>
        </w:rPr>
        <w:t xml:space="preserve">Lower Silesia Provincial Monuments Conservator – Branch in Wałbrzych; </w:t>
      </w:r>
    </w:p>
    <w:p w14:paraId="06786F1D" w14:textId="36CB83DE" w:rsidR="00225082" w:rsidRPr="00511720" w:rsidRDefault="007E5E3F" w:rsidP="00511720">
      <w:pPr>
        <w:pStyle w:val="font-claude-response-body"/>
        <w:numPr>
          <w:ilvl w:val="0"/>
          <w:numId w:val="11"/>
        </w:numPr>
        <w:spacing w:before="0" w:beforeAutospacing="0" w:after="120" w:afterAutospacing="0" w:line="276" w:lineRule="auto"/>
        <w:ind w:left="714" w:hanging="357"/>
        <w:jc w:val="both"/>
        <w:rPr>
          <w:rFonts w:asciiTheme="minorHAnsi" w:eastAsiaTheme="minorHAnsi" w:hAnsiTheme="minorHAnsi" w:cstheme="minorBidi"/>
          <w:kern w:val="2"/>
          <w:lang w:val="en-US"/>
          <w14:ligatures w14:val="standardContextual"/>
        </w:rPr>
      </w:pPr>
      <w:r w:rsidRPr="00511720">
        <w:rPr>
          <w:rFonts w:asciiTheme="minorHAnsi" w:hAnsiTheme="minorHAnsi"/>
          <w:szCs w:val="28"/>
          <w:lang w:val="en-US"/>
        </w:rPr>
        <w:t xml:space="preserve">National Support Centre for Agriculture </w:t>
      </w:r>
      <w:r w:rsidR="00225082" w:rsidRPr="00511720">
        <w:rPr>
          <w:rFonts w:asciiTheme="minorHAnsi" w:hAnsiTheme="minorHAnsi"/>
          <w:szCs w:val="28"/>
          <w:lang w:val="en-US"/>
        </w:rPr>
        <w:t xml:space="preserve">(KOWR); </w:t>
      </w:r>
    </w:p>
    <w:p w14:paraId="22FC2204" w14:textId="77777777" w:rsidR="00225082" w:rsidRPr="00511720" w:rsidRDefault="00225082" w:rsidP="00511720">
      <w:pPr>
        <w:pStyle w:val="font-claude-response-body"/>
        <w:numPr>
          <w:ilvl w:val="0"/>
          <w:numId w:val="11"/>
        </w:numPr>
        <w:spacing w:before="0" w:beforeAutospacing="0" w:after="120" w:afterAutospacing="0" w:line="276" w:lineRule="auto"/>
        <w:ind w:left="714" w:hanging="357"/>
        <w:jc w:val="both"/>
        <w:rPr>
          <w:rFonts w:asciiTheme="minorHAnsi" w:eastAsiaTheme="minorHAnsi" w:hAnsiTheme="minorHAnsi" w:cstheme="minorBidi"/>
          <w:kern w:val="2"/>
          <w:lang w:val="en-US"/>
          <w14:ligatures w14:val="standardContextual"/>
        </w:rPr>
      </w:pPr>
      <w:r w:rsidRPr="00511720">
        <w:rPr>
          <w:rFonts w:asciiTheme="minorHAnsi" w:hAnsiTheme="minorHAnsi"/>
          <w:szCs w:val="28"/>
          <w:lang w:val="en-US"/>
        </w:rPr>
        <w:t xml:space="preserve">Agency for Restructuring and Modernization of Agriculture (ARMA); </w:t>
      </w:r>
    </w:p>
    <w:p w14:paraId="597A3278" w14:textId="77777777" w:rsidR="00225082" w:rsidRPr="00511720" w:rsidRDefault="00225082" w:rsidP="00511720">
      <w:pPr>
        <w:pStyle w:val="font-claude-response-body"/>
        <w:numPr>
          <w:ilvl w:val="0"/>
          <w:numId w:val="11"/>
        </w:numPr>
        <w:spacing w:before="0" w:beforeAutospacing="0" w:after="120" w:afterAutospacing="0" w:line="276" w:lineRule="auto"/>
        <w:ind w:left="714" w:hanging="357"/>
        <w:jc w:val="both"/>
        <w:rPr>
          <w:rFonts w:asciiTheme="minorHAnsi" w:eastAsiaTheme="minorHAnsi" w:hAnsiTheme="minorHAnsi" w:cstheme="minorBidi"/>
          <w:kern w:val="2"/>
          <w:lang w:val="en-US"/>
          <w14:ligatures w14:val="standardContextual"/>
        </w:rPr>
      </w:pPr>
      <w:r w:rsidRPr="00511720">
        <w:rPr>
          <w:rFonts w:asciiTheme="minorHAnsi" w:hAnsiTheme="minorHAnsi"/>
          <w:szCs w:val="28"/>
          <w:lang w:val="en-US"/>
        </w:rPr>
        <w:t>Marshal of Lower Silesia Province;</w:t>
      </w:r>
    </w:p>
    <w:p w14:paraId="4FF4F8D7" w14:textId="388EB198" w:rsidR="00225082" w:rsidRPr="00511720" w:rsidRDefault="00225082" w:rsidP="00511720">
      <w:pPr>
        <w:pStyle w:val="font-claude-response-body"/>
        <w:numPr>
          <w:ilvl w:val="0"/>
          <w:numId w:val="11"/>
        </w:numPr>
        <w:spacing w:before="0" w:beforeAutospacing="0" w:after="120" w:afterAutospacing="0" w:line="276" w:lineRule="auto"/>
        <w:ind w:left="714" w:hanging="357"/>
        <w:jc w:val="both"/>
        <w:rPr>
          <w:rFonts w:asciiTheme="minorHAnsi" w:eastAsiaTheme="minorHAnsi" w:hAnsiTheme="minorHAnsi" w:cstheme="minorBidi"/>
          <w:kern w:val="2"/>
          <w:lang w:val="en-US"/>
          <w14:ligatures w14:val="standardContextual"/>
        </w:rPr>
      </w:pPr>
      <w:r w:rsidRPr="00511720">
        <w:rPr>
          <w:rFonts w:asciiTheme="minorHAnsi" w:hAnsiTheme="minorHAnsi"/>
          <w:szCs w:val="28"/>
          <w:lang w:val="en-US"/>
        </w:rPr>
        <w:t>Marshal of Opolskie Province;</w:t>
      </w:r>
    </w:p>
    <w:p w14:paraId="6A4EC024" w14:textId="77777777" w:rsidR="00225082" w:rsidRPr="008D2574" w:rsidRDefault="00225082" w:rsidP="00225082">
      <w:pPr>
        <w:pStyle w:val="Heading3"/>
        <w:rPr>
          <w:lang w:val="en-US"/>
        </w:rPr>
      </w:pPr>
      <w:bookmarkStart w:id="13" w:name="_Toc240006683"/>
      <w:r w:rsidRPr="008D2574">
        <w:rPr>
          <w:lang w:val="en-US"/>
        </w:rPr>
        <w:t>Managers of technical infrastructure</w:t>
      </w:r>
      <w:bookmarkEnd w:id="13"/>
    </w:p>
    <w:p w14:paraId="3345A4BD" w14:textId="77777777" w:rsidR="00225082" w:rsidRPr="00AB6888" w:rsidRDefault="00225082" w:rsidP="00A675DD">
      <w:pPr>
        <w:pStyle w:val="font-claude-response-body"/>
        <w:numPr>
          <w:ilvl w:val="0"/>
          <w:numId w:val="12"/>
        </w:numPr>
        <w:spacing w:before="0" w:beforeAutospacing="0" w:after="120" w:afterAutospacing="0" w:line="276" w:lineRule="auto"/>
        <w:ind w:left="714" w:hanging="357"/>
        <w:jc w:val="both"/>
        <w:rPr>
          <w:rFonts w:asciiTheme="minorHAnsi" w:eastAsiaTheme="minorHAnsi" w:hAnsiTheme="minorHAnsi" w:cstheme="minorBidi"/>
          <w:kern w:val="2"/>
          <w:lang w:val="en-US"/>
          <w14:ligatures w14:val="standardContextual"/>
        </w:rPr>
      </w:pPr>
      <w:r w:rsidRPr="00AB6888">
        <w:rPr>
          <w:rFonts w:asciiTheme="minorHAnsi" w:hAnsiTheme="minorHAnsi"/>
          <w:szCs w:val="28"/>
          <w:lang w:val="en-US"/>
        </w:rPr>
        <w:t xml:space="preserve">General Directorate for National Roads and Motorways (GDDKiA); </w:t>
      </w:r>
    </w:p>
    <w:p w14:paraId="0EF3A665" w14:textId="77777777" w:rsidR="00225082" w:rsidRPr="00AB6888" w:rsidRDefault="00225082" w:rsidP="00A675DD">
      <w:pPr>
        <w:pStyle w:val="font-claude-response-body"/>
        <w:numPr>
          <w:ilvl w:val="0"/>
          <w:numId w:val="12"/>
        </w:numPr>
        <w:spacing w:before="0" w:beforeAutospacing="0" w:after="120" w:afterAutospacing="0" w:line="276" w:lineRule="auto"/>
        <w:ind w:left="714" w:hanging="357"/>
        <w:jc w:val="both"/>
        <w:rPr>
          <w:rFonts w:asciiTheme="minorHAnsi" w:eastAsiaTheme="minorHAnsi" w:hAnsiTheme="minorHAnsi" w:cstheme="minorBidi"/>
          <w:kern w:val="2"/>
          <w:lang w:val="en-US"/>
          <w14:ligatures w14:val="standardContextual"/>
        </w:rPr>
      </w:pPr>
      <w:r w:rsidRPr="00AB6888">
        <w:rPr>
          <w:rFonts w:asciiTheme="minorHAnsi" w:hAnsiTheme="minorHAnsi"/>
          <w:szCs w:val="28"/>
          <w:lang w:val="en-US"/>
        </w:rPr>
        <w:t xml:space="preserve">Poviat Roads Administration in Ząbkowice Śląskie; </w:t>
      </w:r>
    </w:p>
    <w:p w14:paraId="56402788" w14:textId="77777777" w:rsidR="00225082" w:rsidRPr="00AB6888" w:rsidRDefault="00225082" w:rsidP="00A675DD">
      <w:pPr>
        <w:pStyle w:val="font-claude-response-body"/>
        <w:numPr>
          <w:ilvl w:val="0"/>
          <w:numId w:val="12"/>
        </w:numPr>
        <w:spacing w:before="0" w:beforeAutospacing="0" w:after="120" w:afterAutospacing="0" w:line="276" w:lineRule="auto"/>
        <w:ind w:left="714" w:hanging="357"/>
        <w:jc w:val="both"/>
        <w:rPr>
          <w:rFonts w:asciiTheme="minorHAnsi" w:eastAsiaTheme="minorHAnsi" w:hAnsiTheme="minorHAnsi" w:cstheme="minorBidi"/>
          <w:kern w:val="2"/>
          <w:lang w:val="pl-PL"/>
          <w14:ligatures w14:val="standardContextual"/>
        </w:rPr>
      </w:pPr>
      <w:r w:rsidRPr="00AB6888">
        <w:rPr>
          <w:rFonts w:asciiTheme="minorHAnsi" w:hAnsiTheme="minorHAnsi"/>
          <w:szCs w:val="28"/>
          <w:lang w:val="pl-PL"/>
        </w:rPr>
        <w:t xml:space="preserve">PKP Polskie Linie Kolejowe S.A.; </w:t>
      </w:r>
    </w:p>
    <w:p w14:paraId="636F62A6" w14:textId="77777777" w:rsidR="00225082" w:rsidRPr="00AB6888" w:rsidRDefault="00225082" w:rsidP="00A675DD">
      <w:pPr>
        <w:pStyle w:val="font-claude-response-body"/>
        <w:numPr>
          <w:ilvl w:val="0"/>
          <w:numId w:val="12"/>
        </w:numPr>
        <w:spacing w:before="0" w:beforeAutospacing="0" w:after="120" w:afterAutospacing="0" w:line="276" w:lineRule="auto"/>
        <w:ind w:left="714" w:hanging="357"/>
        <w:jc w:val="both"/>
        <w:rPr>
          <w:rFonts w:asciiTheme="minorHAnsi" w:eastAsiaTheme="minorHAnsi" w:hAnsiTheme="minorHAnsi" w:cstheme="minorBidi"/>
          <w:kern w:val="2"/>
          <w:lang w:val="en-US"/>
          <w14:ligatures w14:val="standardContextual"/>
        </w:rPr>
      </w:pPr>
      <w:r w:rsidRPr="00AB6888">
        <w:rPr>
          <w:rFonts w:asciiTheme="minorHAnsi" w:hAnsiTheme="minorHAnsi"/>
          <w:szCs w:val="28"/>
          <w:lang w:val="en-US"/>
        </w:rPr>
        <w:t xml:space="preserve">TAURON Dystrybucja S.A.; </w:t>
      </w:r>
    </w:p>
    <w:p w14:paraId="17D784FD" w14:textId="77777777" w:rsidR="00225082" w:rsidRPr="00AB6888" w:rsidRDefault="00225082" w:rsidP="00A675DD">
      <w:pPr>
        <w:pStyle w:val="font-claude-response-body"/>
        <w:numPr>
          <w:ilvl w:val="0"/>
          <w:numId w:val="12"/>
        </w:numPr>
        <w:spacing w:before="0" w:beforeAutospacing="0" w:after="120" w:afterAutospacing="0" w:line="276" w:lineRule="auto"/>
        <w:ind w:left="714" w:hanging="357"/>
        <w:jc w:val="both"/>
        <w:rPr>
          <w:rFonts w:asciiTheme="minorHAnsi" w:eastAsiaTheme="minorHAnsi" w:hAnsiTheme="minorHAnsi" w:cstheme="minorBidi"/>
          <w:kern w:val="2"/>
          <w:lang w:val="en-US"/>
          <w14:ligatures w14:val="standardContextual"/>
        </w:rPr>
      </w:pPr>
      <w:r w:rsidRPr="00AB6888">
        <w:rPr>
          <w:rFonts w:asciiTheme="minorHAnsi" w:hAnsiTheme="minorHAnsi"/>
          <w:szCs w:val="28"/>
          <w:lang w:val="en-US"/>
        </w:rPr>
        <w:t xml:space="preserve">Water Supply and Sewage Utility Ltd. in Nowa Ruda; </w:t>
      </w:r>
    </w:p>
    <w:p w14:paraId="03FB2A8C" w14:textId="1F7CF534" w:rsidR="00225082" w:rsidRPr="00AB6888" w:rsidRDefault="00225082" w:rsidP="00A675DD">
      <w:pPr>
        <w:pStyle w:val="font-claude-response-body"/>
        <w:numPr>
          <w:ilvl w:val="0"/>
          <w:numId w:val="12"/>
        </w:numPr>
        <w:spacing w:before="0" w:beforeAutospacing="0" w:after="120" w:afterAutospacing="0" w:line="276" w:lineRule="auto"/>
        <w:ind w:left="714" w:hanging="357"/>
        <w:jc w:val="both"/>
        <w:rPr>
          <w:rFonts w:asciiTheme="minorHAnsi" w:eastAsiaTheme="minorHAnsi" w:hAnsiTheme="minorHAnsi" w:cstheme="minorBidi"/>
          <w:kern w:val="2"/>
          <w:lang w:val="en-US"/>
          <w14:ligatures w14:val="standardContextual"/>
        </w:rPr>
      </w:pPr>
      <w:r w:rsidRPr="00AB6888">
        <w:rPr>
          <w:rFonts w:asciiTheme="minorHAnsi" w:hAnsiTheme="minorHAnsi"/>
          <w:szCs w:val="28"/>
          <w:lang w:val="en-US"/>
        </w:rPr>
        <w:t>Forestry of Bardo Śląskie.</w:t>
      </w:r>
    </w:p>
    <w:p w14:paraId="25B967D7" w14:textId="77777777" w:rsidR="00225082" w:rsidRPr="008D2574" w:rsidRDefault="00225082" w:rsidP="00225082">
      <w:pPr>
        <w:pStyle w:val="Heading3"/>
        <w:rPr>
          <w:lang w:val="en-US"/>
        </w:rPr>
      </w:pPr>
      <w:bookmarkStart w:id="14" w:name="_Toc240006684"/>
      <w:r w:rsidRPr="008D2574">
        <w:rPr>
          <w:lang w:val="en-US"/>
        </w:rPr>
        <w:t>Non-governmental and social organizations</w:t>
      </w:r>
      <w:bookmarkEnd w:id="14"/>
    </w:p>
    <w:p w14:paraId="0EB01B1A" w14:textId="1D45B77A" w:rsidR="00225082" w:rsidRPr="00A675DD" w:rsidRDefault="0006180F" w:rsidP="00A675DD">
      <w:pPr>
        <w:pStyle w:val="font-claude-response-body"/>
        <w:numPr>
          <w:ilvl w:val="0"/>
          <w:numId w:val="13"/>
        </w:numPr>
        <w:spacing w:before="0" w:beforeAutospacing="0" w:after="120" w:afterAutospacing="0" w:line="276" w:lineRule="auto"/>
        <w:ind w:left="714" w:hanging="357"/>
        <w:jc w:val="both"/>
        <w:rPr>
          <w:rFonts w:asciiTheme="minorHAnsi" w:eastAsiaTheme="minorHAnsi" w:hAnsiTheme="minorHAnsi" w:cstheme="minorBidi"/>
          <w:kern w:val="2"/>
          <w:lang w:val="en-US"/>
          <w14:ligatures w14:val="standardContextual"/>
        </w:rPr>
      </w:pPr>
      <w:r w:rsidRPr="00A675DD">
        <w:rPr>
          <w:rFonts w:asciiTheme="minorHAnsi" w:hAnsiTheme="minorHAnsi"/>
          <w:szCs w:val="28"/>
          <w:lang w:val="en-US"/>
        </w:rPr>
        <w:t>L</w:t>
      </w:r>
      <w:r w:rsidR="00225082" w:rsidRPr="00A675DD">
        <w:rPr>
          <w:rFonts w:asciiTheme="minorHAnsi" w:hAnsiTheme="minorHAnsi"/>
          <w:szCs w:val="28"/>
          <w:lang w:val="en-US"/>
        </w:rPr>
        <w:t xml:space="preserve">ocal and national environmental </w:t>
      </w:r>
      <w:r w:rsidR="007E5E3F" w:rsidRPr="00A675DD">
        <w:rPr>
          <w:rFonts w:asciiTheme="minorHAnsi" w:hAnsiTheme="minorHAnsi"/>
          <w:szCs w:val="28"/>
          <w:lang w:val="en-US"/>
        </w:rPr>
        <w:t>organizations</w:t>
      </w:r>
      <w:r w:rsidR="00225082" w:rsidRPr="00A675DD">
        <w:rPr>
          <w:rFonts w:asciiTheme="minorHAnsi" w:hAnsiTheme="minorHAnsi"/>
          <w:szCs w:val="28"/>
          <w:lang w:val="en-US"/>
        </w:rPr>
        <w:t xml:space="preserve">; </w:t>
      </w:r>
    </w:p>
    <w:p w14:paraId="3C9F57D8" w14:textId="69F22E97" w:rsidR="00225082" w:rsidRPr="00A675DD" w:rsidRDefault="00225082" w:rsidP="00A675DD">
      <w:pPr>
        <w:pStyle w:val="font-claude-response-body"/>
        <w:numPr>
          <w:ilvl w:val="0"/>
          <w:numId w:val="13"/>
        </w:numPr>
        <w:spacing w:before="0" w:beforeAutospacing="0" w:after="120" w:afterAutospacing="0" w:line="276" w:lineRule="auto"/>
        <w:ind w:left="714" w:hanging="357"/>
        <w:jc w:val="both"/>
        <w:rPr>
          <w:rFonts w:asciiTheme="minorHAnsi" w:eastAsiaTheme="minorHAnsi" w:hAnsiTheme="minorHAnsi" w:cstheme="minorBidi"/>
          <w:kern w:val="2"/>
          <w:lang w:val="en-US"/>
          <w14:ligatures w14:val="standardContextual"/>
        </w:rPr>
      </w:pPr>
      <w:r w:rsidRPr="00A675DD">
        <w:rPr>
          <w:rFonts w:asciiTheme="minorHAnsi" w:hAnsiTheme="minorHAnsi"/>
          <w:szCs w:val="28"/>
          <w:lang w:val="en-US"/>
        </w:rPr>
        <w:t xml:space="preserve">Rural Women's Association, in particular KGW "Dzbanowianki" in Dzbanów; </w:t>
      </w:r>
    </w:p>
    <w:p w14:paraId="3308D8BC" w14:textId="77777777" w:rsidR="00225082" w:rsidRPr="00A675DD" w:rsidRDefault="00225082" w:rsidP="00A675DD">
      <w:pPr>
        <w:pStyle w:val="font-claude-response-body"/>
        <w:numPr>
          <w:ilvl w:val="0"/>
          <w:numId w:val="13"/>
        </w:numPr>
        <w:spacing w:before="0" w:beforeAutospacing="0" w:after="120" w:afterAutospacing="0" w:line="276" w:lineRule="auto"/>
        <w:ind w:left="714" w:hanging="357"/>
        <w:jc w:val="both"/>
        <w:rPr>
          <w:rFonts w:asciiTheme="minorHAnsi" w:eastAsiaTheme="minorHAnsi" w:hAnsiTheme="minorHAnsi" w:cstheme="minorBidi"/>
          <w:kern w:val="2"/>
          <w:lang w:val="en-US"/>
          <w14:ligatures w14:val="standardContextual"/>
        </w:rPr>
      </w:pPr>
      <w:r w:rsidRPr="00A675DD">
        <w:rPr>
          <w:rFonts w:asciiTheme="minorHAnsi" w:hAnsiTheme="minorHAnsi"/>
          <w:szCs w:val="28"/>
          <w:lang w:val="en-US"/>
        </w:rPr>
        <w:t xml:space="preserve">Polish Angling Association – PZW Branch in Ząbkowice Śląskie; </w:t>
      </w:r>
    </w:p>
    <w:p w14:paraId="5EE90E2F" w14:textId="32D4029E" w:rsidR="00632D55" w:rsidRPr="00A675DD" w:rsidRDefault="00632D55" w:rsidP="00A675DD">
      <w:pPr>
        <w:pStyle w:val="font-claude-response-body"/>
        <w:numPr>
          <w:ilvl w:val="0"/>
          <w:numId w:val="13"/>
        </w:numPr>
        <w:spacing w:before="0" w:beforeAutospacing="0" w:after="120" w:afterAutospacing="0" w:line="276" w:lineRule="auto"/>
        <w:ind w:left="714" w:hanging="357"/>
        <w:jc w:val="both"/>
        <w:rPr>
          <w:rFonts w:asciiTheme="minorHAnsi" w:eastAsiaTheme="minorHAnsi" w:hAnsiTheme="minorHAnsi" w:cstheme="minorBidi"/>
          <w:kern w:val="2"/>
          <w:lang w:val="en-US"/>
          <w14:ligatures w14:val="standardContextual"/>
        </w:rPr>
      </w:pPr>
      <w:r w:rsidRPr="00A675DD">
        <w:rPr>
          <w:rFonts w:asciiTheme="minorHAnsi" w:eastAsiaTheme="minorHAnsi" w:hAnsiTheme="minorHAnsi" w:cstheme="minorBidi"/>
          <w:kern w:val="2"/>
          <w14:ligatures w14:val="standardContextual"/>
        </w:rPr>
        <w:t>Local religious institutions, in particular the Roman Catholic parishes of Kamieniec Ząbkowicki and Suszka,</w:t>
      </w:r>
    </w:p>
    <w:p w14:paraId="559BF98D" w14:textId="5D702A05" w:rsidR="00225082" w:rsidRPr="00A675DD" w:rsidRDefault="00225082" w:rsidP="00A675DD">
      <w:pPr>
        <w:pStyle w:val="font-claude-response-body"/>
        <w:numPr>
          <w:ilvl w:val="0"/>
          <w:numId w:val="13"/>
        </w:numPr>
        <w:spacing w:before="0" w:beforeAutospacing="0" w:after="120" w:afterAutospacing="0" w:line="276" w:lineRule="auto"/>
        <w:ind w:left="714" w:hanging="357"/>
        <w:jc w:val="both"/>
        <w:rPr>
          <w:rFonts w:asciiTheme="minorHAnsi" w:eastAsiaTheme="minorHAnsi" w:hAnsiTheme="minorHAnsi" w:cstheme="minorBidi"/>
          <w:kern w:val="2"/>
          <w:lang w:val="en-US"/>
          <w14:ligatures w14:val="standardContextual"/>
        </w:rPr>
      </w:pPr>
      <w:r w:rsidRPr="00A675DD">
        <w:rPr>
          <w:rFonts w:asciiTheme="minorHAnsi" w:hAnsiTheme="minorHAnsi"/>
          <w:szCs w:val="28"/>
          <w:lang w:val="en-US"/>
        </w:rPr>
        <w:t>local non-governmental organizations.</w:t>
      </w:r>
    </w:p>
    <w:p w14:paraId="466F43BC" w14:textId="77777777" w:rsidR="00225082" w:rsidRPr="008D2574" w:rsidRDefault="00225082" w:rsidP="00225082">
      <w:pPr>
        <w:pStyle w:val="Heading3"/>
        <w:rPr>
          <w:lang w:val="en-US"/>
        </w:rPr>
      </w:pPr>
      <w:bookmarkStart w:id="15" w:name="_Toc240006685"/>
      <w:r w:rsidRPr="008D2574">
        <w:rPr>
          <w:lang w:val="en-US"/>
        </w:rPr>
        <w:t>Economic and cultural entities</w:t>
      </w:r>
      <w:bookmarkEnd w:id="15"/>
    </w:p>
    <w:p w14:paraId="54853721" w14:textId="77777777" w:rsidR="00225082" w:rsidRPr="00A675DD" w:rsidRDefault="00225082" w:rsidP="00A675DD">
      <w:pPr>
        <w:pStyle w:val="font-claude-response-body"/>
        <w:numPr>
          <w:ilvl w:val="0"/>
          <w:numId w:val="14"/>
        </w:numPr>
        <w:spacing w:before="0" w:beforeAutospacing="0" w:after="120" w:afterAutospacing="0" w:line="276" w:lineRule="auto"/>
        <w:ind w:left="714" w:hanging="357"/>
        <w:jc w:val="both"/>
        <w:rPr>
          <w:rFonts w:asciiTheme="minorHAnsi" w:eastAsiaTheme="minorHAnsi" w:hAnsiTheme="minorHAnsi" w:cstheme="minorBidi"/>
          <w:kern w:val="2"/>
          <w:lang w:val="en-US"/>
          <w14:ligatures w14:val="standardContextual"/>
        </w:rPr>
      </w:pPr>
      <w:r w:rsidRPr="00A675DD">
        <w:rPr>
          <w:rFonts w:asciiTheme="minorHAnsi" w:hAnsiTheme="minorHAnsi"/>
          <w:szCs w:val="28"/>
          <w:lang w:val="en-US"/>
        </w:rPr>
        <w:t xml:space="preserve">local entrepreneurs in the tourism and catering industry; </w:t>
      </w:r>
    </w:p>
    <w:p w14:paraId="66776881" w14:textId="39BA5073" w:rsidR="00225082" w:rsidRPr="00A675DD" w:rsidRDefault="006E24AC" w:rsidP="00A675DD">
      <w:pPr>
        <w:pStyle w:val="font-claude-response-body"/>
        <w:numPr>
          <w:ilvl w:val="0"/>
          <w:numId w:val="14"/>
        </w:numPr>
        <w:spacing w:before="0" w:beforeAutospacing="0" w:after="120" w:afterAutospacing="0" w:line="276" w:lineRule="auto"/>
        <w:ind w:left="714" w:hanging="357"/>
        <w:jc w:val="both"/>
        <w:rPr>
          <w:rFonts w:asciiTheme="minorHAnsi" w:eastAsiaTheme="minorHAnsi" w:hAnsiTheme="minorHAnsi" w:cstheme="minorBidi"/>
          <w:kern w:val="2"/>
          <w:lang w:val="en-US"/>
          <w14:ligatures w14:val="standardContextual"/>
        </w:rPr>
      </w:pPr>
      <w:r w:rsidRPr="00A675DD">
        <w:rPr>
          <w:rFonts w:asciiTheme="minorHAnsi" w:hAnsiTheme="minorHAnsi"/>
          <w:szCs w:val="28"/>
          <w:lang w:val="en-US"/>
        </w:rPr>
        <w:t>Lower Silesian Centre for Agricultural Advisory</w:t>
      </w:r>
      <w:r w:rsidR="00225082" w:rsidRPr="00A675DD">
        <w:rPr>
          <w:rFonts w:asciiTheme="minorHAnsi" w:hAnsiTheme="minorHAnsi"/>
          <w:szCs w:val="28"/>
          <w:lang w:val="en-US"/>
        </w:rPr>
        <w:t xml:space="preserve"> (DODR); </w:t>
      </w:r>
    </w:p>
    <w:p w14:paraId="31D6FD1B" w14:textId="77777777" w:rsidR="00225082" w:rsidRPr="00A675DD" w:rsidRDefault="00225082" w:rsidP="00A675DD">
      <w:pPr>
        <w:pStyle w:val="font-claude-response-body"/>
        <w:numPr>
          <w:ilvl w:val="0"/>
          <w:numId w:val="14"/>
        </w:numPr>
        <w:spacing w:before="0" w:beforeAutospacing="0" w:after="120" w:afterAutospacing="0" w:line="276" w:lineRule="auto"/>
        <w:ind w:left="714" w:hanging="357"/>
        <w:jc w:val="both"/>
        <w:rPr>
          <w:rFonts w:asciiTheme="minorHAnsi" w:eastAsiaTheme="minorHAnsi" w:hAnsiTheme="minorHAnsi" w:cstheme="minorBidi"/>
          <w:kern w:val="2"/>
          <w:lang w:val="en-US"/>
          <w14:ligatures w14:val="standardContextual"/>
        </w:rPr>
      </w:pPr>
      <w:r w:rsidRPr="00A675DD">
        <w:rPr>
          <w:rFonts w:asciiTheme="minorHAnsi" w:hAnsiTheme="minorHAnsi"/>
          <w:szCs w:val="28"/>
          <w:lang w:val="en-US"/>
        </w:rPr>
        <w:t xml:space="preserve">Municipal Centre of Culture in Kamieniec Ząbkowicki; </w:t>
      </w:r>
    </w:p>
    <w:p w14:paraId="5BC17501" w14:textId="27DBAF0B" w:rsidR="00225082" w:rsidRPr="00A675DD" w:rsidRDefault="00225082" w:rsidP="00A675DD">
      <w:pPr>
        <w:pStyle w:val="font-claude-response-body"/>
        <w:numPr>
          <w:ilvl w:val="0"/>
          <w:numId w:val="14"/>
        </w:numPr>
        <w:spacing w:before="0" w:beforeAutospacing="0" w:after="120" w:afterAutospacing="0" w:line="276" w:lineRule="auto"/>
        <w:ind w:left="714" w:hanging="357"/>
        <w:jc w:val="both"/>
        <w:rPr>
          <w:rFonts w:asciiTheme="minorHAnsi" w:eastAsiaTheme="minorHAnsi" w:hAnsiTheme="minorHAnsi" w:cstheme="minorBidi"/>
          <w:kern w:val="2"/>
          <w:lang w:val="en-US"/>
          <w14:ligatures w14:val="standardContextual"/>
        </w:rPr>
      </w:pPr>
      <w:r w:rsidRPr="00A675DD">
        <w:rPr>
          <w:rFonts w:asciiTheme="minorHAnsi" w:hAnsiTheme="minorHAnsi"/>
          <w:szCs w:val="28"/>
          <w:lang w:val="en-US"/>
        </w:rPr>
        <w:t>Centre of Culture in Bardo.</w:t>
      </w:r>
    </w:p>
    <w:p w14:paraId="39F02762" w14:textId="77777777" w:rsidR="00225082" w:rsidRPr="008D2574" w:rsidRDefault="00225082" w:rsidP="00225082">
      <w:pPr>
        <w:pStyle w:val="Heading3"/>
        <w:rPr>
          <w:lang w:val="en-US"/>
        </w:rPr>
      </w:pPr>
      <w:bookmarkStart w:id="16" w:name="_Toc240006686"/>
      <w:r w:rsidRPr="008D2574">
        <w:rPr>
          <w:lang w:val="en-US"/>
        </w:rPr>
        <w:t>Media</w:t>
      </w:r>
      <w:bookmarkEnd w:id="16"/>
    </w:p>
    <w:p w14:paraId="27B29EF3" w14:textId="435833FE" w:rsidR="00225082" w:rsidRPr="00A675DD" w:rsidRDefault="00225082" w:rsidP="00A675DD">
      <w:pPr>
        <w:pStyle w:val="font-claude-response-body"/>
        <w:spacing w:before="0" w:beforeAutospacing="0" w:after="120" w:afterAutospacing="0" w:line="276" w:lineRule="auto"/>
        <w:jc w:val="both"/>
        <w:rPr>
          <w:rFonts w:asciiTheme="minorHAnsi" w:eastAsiaTheme="minorHAnsi" w:hAnsiTheme="minorHAnsi" w:cstheme="minorBidi"/>
          <w:kern w:val="2"/>
          <w:lang w:val="pl-PL"/>
          <w14:ligatures w14:val="standardContextual"/>
        </w:rPr>
      </w:pPr>
      <w:r w:rsidRPr="00A675DD">
        <w:rPr>
          <w:rFonts w:asciiTheme="minorHAnsi" w:hAnsiTheme="minorHAnsi"/>
          <w:szCs w:val="28"/>
          <w:lang w:val="pl-PL"/>
        </w:rPr>
        <w:t>Local media (Portal Nysa, Gazeta Ząbkowicka, Ekspres Miejski) and regional media (TVP3 Wrocław, Radio Wrocław, Nowa Trybuna Opolska).</w:t>
      </w:r>
    </w:p>
    <w:p w14:paraId="0A88A639" w14:textId="767127DF" w:rsidR="00225082" w:rsidRPr="001B48D1" w:rsidRDefault="00225082" w:rsidP="00225082">
      <w:pPr>
        <w:pStyle w:val="font-claude-response-body"/>
        <w:jc w:val="both"/>
        <w:rPr>
          <w:lang w:val="pl-PL"/>
        </w:rPr>
      </w:pPr>
    </w:p>
    <w:p w14:paraId="375D994C" w14:textId="70767199" w:rsidR="00225082" w:rsidRPr="008D2574" w:rsidRDefault="00225082" w:rsidP="00225082">
      <w:pPr>
        <w:pStyle w:val="Heading2"/>
        <w:rPr>
          <w:lang w:val="en-US"/>
        </w:rPr>
      </w:pPr>
      <w:bookmarkStart w:id="17" w:name="_Toc240006687"/>
      <w:r w:rsidRPr="008D2574">
        <w:rPr>
          <w:lang w:val="en-US"/>
        </w:rPr>
        <w:t>Disadvantaged or vulnerable individuals and groups</w:t>
      </w:r>
      <w:bookmarkEnd w:id="17"/>
    </w:p>
    <w:p w14:paraId="1CCEC21E" w14:textId="0B047720" w:rsidR="00225082" w:rsidRPr="00A675DD" w:rsidRDefault="00225082" w:rsidP="00A675DD">
      <w:pPr>
        <w:pStyle w:val="font-claude-response-body"/>
        <w:spacing w:before="0" w:beforeAutospacing="0" w:after="120" w:afterAutospacing="0" w:line="276" w:lineRule="auto"/>
        <w:jc w:val="both"/>
        <w:rPr>
          <w:rFonts w:asciiTheme="minorHAnsi" w:eastAsiaTheme="minorHAnsi" w:hAnsiTheme="minorHAnsi" w:cstheme="minorBidi"/>
          <w:kern w:val="2"/>
          <w:lang w:val="en-US"/>
          <w14:ligatures w14:val="standardContextual"/>
        </w:rPr>
      </w:pPr>
      <w:r w:rsidRPr="00A675DD">
        <w:rPr>
          <w:rFonts w:asciiTheme="minorHAnsi" w:hAnsiTheme="minorHAnsi"/>
          <w:szCs w:val="28"/>
          <w:lang w:val="en-US"/>
        </w:rPr>
        <w:t>Within the communities affected by investment implementation, the following groups were identified as particularly vulnerable to exclusion from the consultation process, with an indication of the main barriers to access to information and the decision-making process:</w:t>
      </w:r>
    </w:p>
    <w:p w14:paraId="19B57460" w14:textId="3C608B15" w:rsidR="00225082" w:rsidRPr="00A675DD" w:rsidRDefault="00225082" w:rsidP="00A675DD">
      <w:pPr>
        <w:pStyle w:val="font-claude-response-body"/>
        <w:numPr>
          <w:ilvl w:val="0"/>
          <w:numId w:val="15"/>
        </w:numPr>
        <w:spacing w:before="0" w:beforeAutospacing="0" w:after="120" w:afterAutospacing="0" w:line="276" w:lineRule="auto"/>
        <w:jc w:val="both"/>
        <w:rPr>
          <w:rFonts w:asciiTheme="minorHAnsi" w:eastAsiaTheme="minorHAnsi" w:hAnsiTheme="minorHAnsi" w:cstheme="minorBidi"/>
          <w:kern w:val="2"/>
          <w:lang w:val="en-US"/>
          <w14:ligatures w14:val="standardContextual"/>
        </w:rPr>
      </w:pPr>
      <w:r w:rsidRPr="00A675DD">
        <w:rPr>
          <w:rFonts w:asciiTheme="minorHAnsi" w:hAnsiTheme="minorHAnsi"/>
          <w:szCs w:val="28"/>
          <w:lang w:val="en-US"/>
        </w:rPr>
        <w:t xml:space="preserve">older people (70+) – limited </w:t>
      </w:r>
      <w:r w:rsidR="006E24AC" w:rsidRPr="00A675DD">
        <w:rPr>
          <w:rFonts w:asciiTheme="minorHAnsi" w:hAnsiTheme="minorHAnsi"/>
          <w:szCs w:val="28"/>
          <w:lang w:val="en-US"/>
        </w:rPr>
        <w:t xml:space="preserve">access </w:t>
      </w:r>
      <w:r w:rsidRPr="00A675DD">
        <w:rPr>
          <w:rFonts w:asciiTheme="minorHAnsi" w:hAnsiTheme="minorHAnsi"/>
          <w:szCs w:val="28"/>
          <w:lang w:val="en-US"/>
        </w:rPr>
        <w:t>or no access to digital channels; mobility restrictions; hearing and vision problems; multiple health conditions limiting their ability to participate in meetings;</w:t>
      </w:r>
    </w:p>
    <w:p w14:paraId="1464648A" w14:textId="169C92AC" w:rsidR="00225082" w:rsidRPr="00A675DD" w:rsidRDefault="00225082" w:rsidP="00A675DD">
      <w:pPr>
        <w:pStyle w:val="font-claude-response-body"/>
        <w:numPr>
          <w:ilvl w:val="0"/>
          <w:numId w:val="15"/>
        </w:numPr>
        <w:spacing w:before="0" w:beforeAutospacing="0" w:after="120" w:afterAutospacing="0" w:line="276" w:lineRule="auto"/>
        <w:jc w:val="both"/>
        <w:rPr>
          <w:rFonts w:asciiTheme="minorHAnsi" w:eastAsiaTheme="minorHAnsi" w:hAnsiTheme="minorHAnsi" w:cstheme="minorBidi"/>
          <w:kern w:val="2"/>
          <w:lang w:val="en-US"/>
          <w14:ligatures w14:val="standardContextual"/>
        </w:rPr>
      </w:pPr>
      <w:r w:rsidRPr="00A675DD">
        <w:rPr>
          <w:rFonts w:asciiTheme="minorHAnsi" w:hAnsiTheme="minorHAnsi"/>
          <w:szCs w:val="28"/>
          <w:lang w:val="en-US"/>
        </w:rPr>
        <w:t xml:space="preserve">persons with disabilities – </w:t>
      </w:r>
      <w:r w:rsidR="00E669C2" w:rsidRPr="00A675DD">
        <w:rPr>
          <w:rFonts w:asciiTheme="minorHAnsi" w:hAnsiTheme="minorHAnsi"/>
          <w:szCs w:val="28"/>
          <w:lang w:val="en-US"/>
        </w:rPr>
        <w:t xml:space="preserve">access </w:t>
      </w:r>
      <w:r w:rsidRPr="00A675DD">
        <w:rPr>
          <w:rFonts w:asciiTheme="minorHAnsi" w:hAnsiTheme="minorHAnsi"/>
          <w:szCs w:val="28"/>
          <w:lang w:val="en-US"/>
        </w:rPr>
        <w:t xml:space="preserve">barriers </w:t>
      </w:r>
      <w:r w:rsidR="00E669C2" w:rsidRPr="00A675DD">
        <w:rPr>
          <w:rFonts w:asciiTheme="minorHAnsi" w:hAnsiTheme="minorHAnsi"/>
          <w:szCs w:val="28"/>
          <w:lang w:val="en-US"/>
        </w:rPr>
        <w:t xml:space="preserve">due to mobility restrictions </w:t>
      </w:r>
      <w:r w:rsidRPr="00A675DD">
        <w:rPr>
          <w:rFonts w:asciiTheme="minorHAnsi" w:hAnsiTheme="minorHAnsi"/>
          <w:szCs w:val="28"/>
          <w:lang w:val="en-US"/>
        </w:rPr>
        <w:t>in accessing consultation venues; lack of alternative forms of information transfer adapted to their needs;</w:t>
      </w:r>
    </w:p>
    <w:p w14:paraId="6EAD3DDD" w14:textId="77777777" w:rsidR="00225082" w:rsidRPr="00A675DD" w:rsidRDefault="00225082" w:rsidP="00A675DD">
      <w:pPr>
        <w:pStyle w:val="font-claude-response-body"/>
        <w:numPr>
          <w:ilvl w:val="0"/>
          <w:numId w:val="15"/>
        </w:numPr>
        <w:spacing w:before="0" w:beforeAutospacing="0" w:after="120" w:afterAutospacing="0" w:line="276" w:lineRule="auto"/>
        <w:jc w:val="both"/>
        <w:rPr>
          <w:rFonts w:asciiTheme="minorHAnsi" w:eastAsiaTheme="minorHAnsi" w:hAnsiTheme="minorHAnsi" w:cstheme="minorBidi"/>
          <w:kern w:val="2"/>
          <w:lang w:val="en-US"/>
          <w14:ligatures w14:val="standardContextual"/>
        </w:rPr>
      </w:pPr>
      <w:r w:rsidRPr="00A675DD">
        <w:rPr>
          <w:rFonts w:asciiTheme="minorHAnsi" w:hAnsiTheme="minorHAnsi"/>
          <w:szCs w:val="28"/>
          <w:lang w:val="en-US"/>
        </w:rPr>
        <w:t>digitally excluded persons – lack of access to information published in electronic channels, including project documents available on the Task website;</w:t>
      </w:r>
    </w:p>
    <w:p w14:paraId="01764F5E" w14:textId="508E396E" w:rsidR="00225082" w:rsidRPr="00A675DD" w:rsidRDefault="00560883" w:rsidP="00A675DD">
      <w:pPr>
        <w:pStyle w:val="font-claude-response-body"/>
        <w:numPr>
          <w:ilvl w:val="0"/>
          <w:numId w:val="15"/>
        </w:numPr>
        <w:spacing w:before="0" w:beforeAutospacing="0" w:after="120" w:afterAutospacing="0" w:line="276" w:lineRule="auto"/>
        <w:jc w:val="both"/>
        <w:rPr>
          <w:rFonts w:asciiTheme="minorHAnsi" w:eastAsiaTheme="minorHAnsi" w:hAnsiTheme="minorHAnsi" w:cstheme="minorBidi"/>
          <w:kern w:val="2"/>
          <w:lang w:val="en-US"/>
          <w14:ligatures w14:val="standardContextual"/>
        </w:rPr>
      </w:pPr>
      <w:r w:rsidRPr="00A675DD">
        <w:rPr>
          <w:rFonts w:asciiTheme="minorHAnsi" w:hAnsiTheme="minorHAnsi"/>
          <w:szCs w:val="28"/>
          <w:lang w:val="en-US"/>
        </w:rPr>
        <w:t>single parents/guardians – care responsibilities limiting their ability to attend meetings.</w:t>
      </w:r>
    </w:p>
    <w:p w14:paraId="5FA4F573" w14:textId="612CA3E0" w:rsidR="0086700B" w:rsidRPr="00A675DD" w:rsidRDefault="00225082" w:rsidP="00A675DD">
      <w:pPr>
        <w:pStyle w:val="font-claude-response-body"/>
        <w:spacing w:before="0" w:beforeAutospacing="0" w:after="120" w:afterAutospacing="0" w:line="276" w:lineRule="auto"/>
        <w:jc w:val="both"/>
        <w:rPr>
          <w:sz w:val="28"/>
          <w:szCs w:val="28"/>
          <w:lang w:val="en-US"/>
        </w:rPr>
      </w:pPr>
      <w:r w:rsidRPr="00A675DD">
        <w:rPr>
          <w:rFonts w:asciiTheme="minorHAnsi" w:hAnsiTheme="minorHAnsi"/>
          <w:szCs w:val="28"/>
          <w:lang w:val="en-US"/>
        </w:rPr>
        <w:t xml:space="preserve">Vulnerable groups will be subject to further verification and covered by dedicated solutions aimed at </w:t>
      </w:r>
      <w:r w:rsidR="006E24AC" w:rsidRPr="00A675DD">
        <w:rPr>
          <w:rFonts w:asciiTheme="minorHAnsi" w:hAnsiTheme="minorHAnsi"/>
          <w:szCs w:val="28"/>
          <w:lang w:val="en-US"/>
        </w:rPr>
        <w:t>minimizing</w:t>
      </w:r>
      <w:r w:rsidRPr="00A675DD">
        <w:rPr>
          <w:rFonts w:asciiTheme="minorHAnsi" w:hAnsiTheme="minorHAnsi"/>
          <w:szCs w:val="28"/>
          <w:lang w:val="en-US"/>
        </w:rPr>
        <w:t xml:space="preserve"> identified barriers to access to information and </w:t>
      </w:r>
      <w:r w:rsidR="00E669C2" w:rsidRPr="00A675DD">
        <w:rPr>
          <w:rFonts w:asciiTheme="minorHAnsi" w:hAnsiTheme="minorHAnsi"/>
          <w:szCs w:val="28"/>
        </w:rPr>
        <w:t>facilitating meaningful engagement. This verification will be carried out as part of the ESIA process and updated prior to the commencement of public consultations.</w:t>
      </w:r>
    </w:p>
    <w:p w14:paraId="6BBC8D77" w14:textId="7F0C3A38" w:rsidR="00560883" w:rsidRPr="00A675DD" w:rsidRDefault="0086700B" w:rsidP="00560883">
      <w:pPr>
        <w:pStyle w:val="Heading1"/>
        <w:spacing w:line="276" w:lineRule="auto"/>
        <w:ind w:left="431" w:hanging="431"/>
        <w:jc w:val="both"/>
        <w:rPr>
          <w:sz w:val="36"/>
          <w:szCs w:val="36"/>
          <w:lang w:val="en-US"/>
        </w:rPr>
      </w:pPr>
      <w:bookmarkStart w:id="18" w:name="_Toc240006688"/>
      <w:r w:rsidRPr="00A675DD">
        <w:rPr>
          <w:sz w:val="36"/>
          <w:szCs w:val="36"/>
          <w:lang w:val="en-US"/>
        </w:rPr>
        <w:t xml:space="preserve">Stakeholder Engagement </w:t>
      </w:r>
      <w:r w:rsidR="008D2706" w:rsidRPr="00A675DD">
        <w:rPr>
          <w:sz w:val="36"/>
          <w:szCs w:val="36"/>
          <w:lang w:val="en-US"/>
        </w:rPr>
        <w:t>Program</w:t>
      </w:r>
      <w:bookmarkEnd w:id="18"/>
    </w:p>
    <w:p w14:paraId="1A6CE7DD" w14:textId="5E7FD1A9" w:rsidR="0086700B" w:rsidRPr="008D2574" w:rsidRDefault="0086700B" w:rsidP="00A675DD">
      <w:pPr>
        <w:pStyle w:val="Heading2"/>
        <w:spacing w:line="276" w:lineRule="auto"/>
        <w:jc w:val="both"/>
        <w:rPr>
          <w:lang w:val="en-US"/>
        </w:rPr>
      </w:pPr>
      <w:bookmarkStart w:id="19" w:name="_Toc240006689"/>
      <w:r w:rsidRPr="008D2574">
        <w:rPr>
          <w:lang w:val="en-US"/>
        </w:rPr>
        <w:t>Summary of stakeholder engagement activities carried out at the stage of preparing the SEP</w:t>
      </w:r>
      <w:bookmarkEnd w:id="19"/>
    </w:p>
    <w:p w14:paraId="0EA3F6AD" w14:textId="77777777" w:rsidR="00FD10F1" w:rsidRPr="00A675DD" w:rsidRDefault="00FD10F1" w:rsidP="00A675DD">
      <w:pPr>
        <w:spacing w:after="120"/>
        <w:jc w:val="both"/>
        <w:rPr>
          <w:sz w:val="24"/>
          <w:szCs w:val="24"/>
        </w:rPr>
      </w:pPr>
      <w:r w:rsidRPr="00A675DD">
        <w:rPr>
          <w:sz w:val="24"/>
          <w:szCs w:val="24"/>
        </w:rPr>
        <w:t xml:space="preserve">The preparation of this SEP was initiated simultaneously with the first stakeholder engagement activities. The meetings listed below were conducted as an integral part of the SEP preparation process, informing the stakeholder identification and analysis presented in chapter 5. All meetings were conducted in Polish. </w:t>
      </w:r>
    </w:p>
    <w:p w14:paraId="34040730" w14:textId="25C828DC" w:rsidR="00FD10F1" w:rsidRPr="00A675DD" w:rsidRDefault="00FD10F1" w:rsidP="00A675DD">
      <w:pPr>
        <w:spacing w:after="120"/>
        <w:jc w:val="both"/>
        <w:rPr>
          <w:sz w:val="24"/>
          <w:szCs w:val="24"/>
          <w:lang w:val="en-US"/>
        </w:rPr>
      </w:pPr>
      <w:r w:rsidRPr="00A675DD">
        <w:rPr>
          <w:sz w:val="24"/>
          <w:szCs w:val="24"/>
        </w:rPr>
        <w:t>The GRM will be presented and disclosed at the first public consultations following adoption of this SEP.</w:t>
      </w:r>
    </w:p>
    <w:tbl>
      <w:tblPr>
        <w:tblStyle w:val="TableGrid"/>
        <w:tblW w:w="10402" w:type="dxa"/>
        <w:tblInd w:w="-289" w:type="dxa"/>
        <w:tblLook w:val="04A0" w:firstRow="1" w:lastRow="0" w:firstColumn="1" w:lastColumn="0" w:noHBand="0" w:noVBand="1"/>
      </w:tblPr>
      <w:tblGrid>
        <w:gridCol w:w="516"/>
        <w:gridCol w:w="1121"/>
        <w:gridCol w:w="904"/>
        <w:gridCol w:w="1262"/>
        <w:gridCol w:w="1143"/>
        <w:gridCol w:w="940"/>
        <w:gridCol w:w="1486"/>
        <w:gridCol w:w="1756"/>
        <w:gridCol w:w="1274"/>
      </w:tblGrid>
      <w:tr w:rsidR="00FD10F1" w:rsidRPr="00A675DD" w14:paraId="32E22A7C" w14:textId="77777777" w:rsidTr="00A675DD">
        <w:trPr>
          <w:trHeight w:val="300"/>
          <w:tblHeader/>
        </w:trPr>
        <w:tc>
          <w:tcPr>
            <w:tcW w:w="516" w:type="dxa"/>
            <w:shd w:val="clear" w:color="auto" w:fill="A5C9EB" w:themeFill="text2" w:themeFillTint="40"/>
            <w:vAlign w:val="center"/>
            <w:hideMark/>
          </w:tcPr>
          <w:p w14:paraId="19949A8D" w14:textId="77777777" w:rsidR="00FD10F1" w:rsidRPr="00A675DD" w:rsidRDefault="00FD10F1" w:rsidP="00A675DD">
            <w:pPr>
              <w:jc w:val="center"/>
              <w:rPr>
                <w:b/>
                <w:bCs/>
                <w:sz w:val="18"/>
                <w:szCs w:val="18"/>
                <w:lang w:val="pl-PL"/>
              </w:rPr>
            </w:pPr>
            <w:r w:rsidRPr="00A675DD">
              <w:rPr>
                <w:b/>
                <w:bCs/>
                <w:sz w:val="18"/>
                <w:szCs w:val="18"/>
                <w:lang w:val="pl-PL"/>
              </w:rPr>
              <w:t>No.</w:t>
            </w:r>
          </w:p>
        </w:tc>
        <w:tc>
          <w:tcPr>
            <w:tcW w:w="1121" w:type="dxa"/>
            <w:shd w:val="clear" w:color="auto" w:fill="A5C9EB" w:themeFill="text2" w:themeFillTint="40"/>
            <w:vAlign w:val="center"/>
            <w:hideMark/>
          </w:tcPr>
          <w:p w14:paraId="74F9CC17" w14:textId="77777777" w:rsidR="00FD10F1" w:rsidRPr="00A675DD" w:rsidRDefault="00FD10F1" w:rsidP="00A675DD">
            <w:pPr>
              <w:jc w:val="center"/>
              <w:rPr>
                <w:b/>
                <w:bCs/>
                <w:sz w:val="18"/>
                <w:szCs w:val="18"/>
                <w:lang w:val="pl-PL"/>
              </w:rPr>
            </w:pPr>
            <w:r w:rsidRPr="00A675DD">
              <w:rPr>
                <w:b/>
                <w:bCs/>
                <w:sz w:val="18"/>
                <w:szCs w:val="18"/>
                <w:lang w:val="pl-PL"/>
              </w:rPr>
              <w:t>Action</w:t>
            </w:r>
          </w:p>
        </w:tc>
        <w:tc>
          <w:tcPr>
            <w:tcW w:w="904" w:type="dxa"/>
            <w:shd w:val="clear" w:color="auto" w:fill="A5C9EB" w:themeFill="text2" w:themeFillTint="40"/>
            <w:vAlign w:val="center"/>
            <w:hideMark/>
          </w:tcPr>
          <w:p w14:paraId="2E178964" w14:textId="77777777" w:rsidR="00FD10F1" w:rsidRPr="00A675DD" w:rsidRDefault="00FD10F1" w:rsidP="00A675DD">
            <w:pPr>
              <w:jc w:val="center"/>
              <w:rPr>
                <w:b/>
                <w:bCs/>
                <w:sz w:val="18"/>
                <w:szCs w:val="18"/>
                <w:lang w:val="pl-PL"/>
              </w:rPr>
            </w:pPr>
            <w:r w:rsidRPr="00A675DD">
              <w:rPr>
                <w:b/>
                <w:bCs/>
                <w:sz w:val="18"/>
                <w:szCs w:val="18"/>
                <w:lang w:val="pl-PL"/>
              </w:rPr>
              <w:t>Date</w:t>
            </w:r>
          </w:p>
        </w:tc>
        <w:tc>
          <w:tcPr>
            <w:tcW w:w="1262" w:type="dxa"/>
            <w:shd w:val="clear" w:color="auto" w:fill="A5C9EB" w:themeFill="text2" w:themeFillTint="40"/>
            <w:vAlign w:val="center"/>
            <w:hideMark/>
          </w:tcPr>
          <w:p w14:paraId="57FE7EB1" w14:textId="77777777" w:rsidR="00FD10F1" w:rsidRPr="00A675DD" w:rsidRDefault="00FD10F1" w:rsidP="00A675DD">
            <w:pPr>
              <w:jc w:val="center"/>
              <w:rPr>
                <w:b/>
                <w:bCs/>
                <w:sz w:val="18"/>
                <w:szCs w:val="18"/>
                <w:lang w:val="pl-PL"/>
              </w:rPr>
            </w:pPr>
            <w:r w:rsidRPr="00A675DD">
              <w:rPr>
                <w:b/>
                <w:bCs/>
                <w:sz w:val="18"/>
                <w:szCs w:val="18"/>
                <w:lang w:val="pl-PL"/>
              </w:rPr>
              <w:t>Venue</w:t>
            </w:r>
          </w:p>
        </w:tc>
        <w:tc>
          <w:tcPr>
            <w:tcW w:w="1143" w:type="dxa"/>
            <w:shd w:val="clear" w:color="auto" w:fill="A5C9EB" w:themeFill="text2" w:themeFillTint="40"/>
            <w:vAlign w:val="center"/>
            <w:hideMark/>
          </w:tcPr>
          <w:p w14:paraId="594F436F" w14:textId="77777777" w:rsidR="00FD10F1" w:rsidRPr="00A675DD" w:rsidRDefault="00FD10F1" w:rsidP="00A675DD">
            <w:pPr>
              <w:jc w:val="center"/>
              <w:rPr>
                <w:b/>
                <w:bCs/>
                <w:sz w:val="18"/>
                <w:szCs w:val="18"/>
                <w:lang w:val="pl-PL"/>
              </w:rPr>
            </w:pPr>
            <w:r w:rsidRPr="00A675DD">
              <w:rPr>
                <w:b/>
                <w:bCs/>
                <w:sz w:val="18"/>
                <w:szCs w:val="18"/>
                <w:lang w:val="pl-PL"/>
              </w:rPr>
              <w:t>How announced</w:t>
            </w:r>
          </w:p>
        </w:tc>
        <w:tc>
          <w:tcPr>
            <w:tcW w:w="940" w:type="dxa"/>
            <w:shd w:val="clear" w:color="auto" w:fill="A5C9EB" w:themeFill="text2" w:themeFillTint="40"/>
            <w:vAlign w:val="center"/>
            <w:hideMark/>
          </w:tcPr>
          <w:p w14:paraId="50DAF22F" w14:textId="77777777" w:rsidR="00FD10F1" w:rsidRPr="00A675DD" w:rsidRDefault="00FD10F1" w:rsidP="00A675DD">
            <w:pPr>
              <w:jc w:val="center"/>
              <w:rPr>
                <w:b/>
                <w:bCs/>
                <w:sz w:val="18"/>
                <w:szCs w:val="18"/>
                <w:lang w:val="pl-PL"/>
              </w:rPr>
            </w:pPr>
            <w:r w:rsidRPr="00A675DD">
              <w:rPr>
                <w:b/>
                <w:bCs/>
                <w:sz w:val="18"/>
                <w:szCs w:val="18"/>
                <w:lang w:val="pl-PL"/>
              </w:rPr>
              <w:t>Meeting lead</w:t>
            </w:r>
          </w:p>
        </w:tc>
        <w:tc>
          <w:tcPr>
            <w:tcW w:w="1486" w:type="dxa"/>
            <w:shd w:val="clear" w:color="auto" w:fill="A5C9EB" w:themeFill="text2" w:themeFillTint="40"/>
            <w:vAlign w:val="center"/>
            <w:hideMark/>
          </w:tcPr>
          <w:p w14:paraId="7A89CE63" w14:textId="77777777" w:rsidR="00FD10F1" w:rsidRPr="00A675DD" w:rsidRDefault="00FD10F1" w:rsidP="00A675DD">
            <w:pPr>
              <w:jc w:val="center"/>
              <w:rPr>
                <w:b/>
                <w:bCs/>
                <w:sz w:val="18"/>
                <w:szCs w:val="18"/>
                <w:lang w:val="pl-PL"/>
              </w:rPr>
            </w:pPr>
            <w:r w:rsidRPr="00A675DD">
              <w:rPr>
                <w:b/>
                <w:bCs/>
                <w:sz w:val="18"/>
                <w:szCs w:val="18"/>
                <w:lang w:val="pl-PL"/>
              </w:rPr>
              <w:t>Participants</w:t>
            </w:r>
          </w:p>
        </w:tc>
        <w:tc>
          <w:tcPr>
            <w:tcW w:w="1756" w:type="dxa"/>
            <w:shd w:val="clear" w:color="auto" w:fill="A5C9EB" w:themeFill="text2" w:themeFillTint="40"/>
            <w:vAlign w:val="center"/>
            <w:hideMark/>
          </w:tcPr>
          <w:p w14:paraId="13BF9997" w14:textId="77777777" w:rsidR="00FD10F1" w:rsidRPr="00A675DD" w:rsidRDefault="00FD10F1" w:rsidP="00A675DD">
            <w:pPr>
              <w:jc w:val="center"/>
              <w:rPr>
                <w:b/>
                <w:bCs/>
                <w:sz w:val="18"/>
                <w:szCs w:val="18"/>
                <w:lang w:val="pl-PL"/>
              </w:rPr>
            </w:pPr>
            <w:r w:rsidRPr="00A675DD">
              <w:rPr>
                <w:b/>
                <w:bCs/>
                <w:sz w:val="18"/>
                <w:szCs w:val="18"/>
                <w:lang w:val="pl-PL"/>
              </w:rPr>
              <w:t>Key concerns raised</w:t>
            </w:r>
          </w:p>
        </w:tc>
        <w:tc>
          <w:tcPr>
            <w:tcW w:w="1274" w:type="dxa"/>
            <w:shd w:val="clear" w:color="auto" w:fill="A5C9EB" w:themeFill="text2" w:themeFillTint="40"/>
            <w:vAlign w:val="center"/>
            <w:hideMark/>
          </w:tcPr>
          <w:p w14:paraId="3873DF71" w14:textId="77777777" w:rsidR="00FD10F1" w:rsidRPr="00A675DD" w:rsidRDefault="00FD10F1" w:rsidP="00A675DD">
            <w:pPr>
              <w:jc w:val="center"/>
              <w:rPr>
                <w:b/>
                <w:bCs/>
                <w:sz w:val="18"/>
                <w:szCs w:val="18"/>
                <w:lang w:val="pl-PL"/>
              </w:rPr>
            </w:pPr>
            <w:r w:rsidRPr="00A675DD">
              <w:rPr>
                <w:b/>
                <w:bCs/>
                <w:sz w:val="18"/>
                <w:szCs w:val="18"/>
                <w:lang w:val="pl-PL"/>
              </w:rPr>
              <w:t>How feedback was incorporated</w:t>
            </w:r>
          </w:p>
        </w:tc>
      </w:tr>
      <w:tr w:rsidR="00FD10F1" w:rsidRPr="00A675DD" w14:paraId="3CD29DC2" w14:textId="77777777" w:rsidTr="00A675DD">
        <w:trPr>
          <w:trHeight w:val="300"/>
        </w:trPr>
        <w:tc>
          <w:tcPr>
            <w:tcW w:w="516" w:type="dxa"/>
            <w:hideMark/>
          </w:tcPr>
          <w:p w14:paraId="1F36E80C" w14:textId="77777777" w:rsidR="00FD10F1" w:rsidRPr="00A675DD" w:rsidRDefault="00FD10F1" w:rsidP="00A675DD">
            <w:pPr>
              <w:jc w:val="both"/>
              <w:rPr>
                <w:sz w:val="18"/>
                <w:szCs w:val="18"/>
                <w:lang w:val="pl-PL"/>
              </w:rPr>
            </w:pPr>
            <w:r w:rsidRPr="00A675DD">
              <w:rPr>
                <w:sz w:val="18"/>
                <w:szCs w:val="18"/>
                <w:lang w:val="pl-PL"/>
              </w:rPr>
              <w:t>1</w:t>
            </w:r>
          </w:p>
        </w:tc>
        <w:tc>
          <w:tcPr>
            <w:tcW w:w="1121" w:type="dxa"/>
            <w:hideMark/>
          </w:tcPr>
          <w:p w14:paraId="1870D77F" w14:textId="77777777" w:rsidR="00FD10F1" w:rsidRPr="00A675DD" w:rsidRDefault="00FD10F1" w:rsidP="00A675DD">
            <w:pPr>
              <w:jc w:val="both"/>
              <w:rPr>
                <w:sz w:val="18"/>
                <w:szCs w:val="18"/>
                <w:lang w:val="pl-PL"/>
              </w:rPr>
            </w:pPr>
            <w:r w:rsidRPr="00A675DD">
              <w:rPr>
                <w:sz w:val="18"/>
                <w:szCs w:val="18"/>
                <w:lang w:val="pl-PL"/>
              </w:rPr>
              <w:t>Information meeting</w:t>
            </w:r>
          </w:p>
        </w:tc>
        <w:tc>
          <w:tcPr>
            <w:tcW w:w="904" w:type="dxa"/>
            <w:hideMark/>
          </w:tcPr>
          <w:p w14:paraId="3C07F363" w14:textId="77777777" w:rsidR="00FD10F1" w:rsidRPr="00A675DD" w:rsidRDefault="00FD10F1" w:rsidP="00A675DD">
            <w:pPr>
              <w:jc w:val="both"/>
              <w:rPr>
                <w:sz w:val="18"/>
                <w:szCs w:val="18"/>
                <w:lang w:val="pl-PL"/>
              </w:rPr>
            </w:pPr>
            <w:r w:rsidRPr="00A675DD">
              <w:rPr>
                <w:sz w:val="18"/>
                <w:szCs w:val="18"/>
                <w:lang w:val="pl-PL"/>
              </w:rPr>
              <w:t>January 2026</w:t>
            </w:r>
          </w:p>
        </w:tc>
        <w:tc>
          <w:tcPr>
            <w:tcW w:w="1262" w:type="dxa"/>
            <w:hideMark/>
          </w:tcPr>
          <w:p w14:paraId="1810E50C" w14:textId="77777777" w:rsidR="00FD10F1" w:rsidRPr="00A675DD" w:rsidRDefault="00FD10F1" w:rsidP="00A675DD">
            <w:pPr>
              <w:jc w:val="both"/>
              <w:rPr>
                <w:sz w:val="18"/>
                <w:szCs w:val="18"/>
                <w:lang w:val="en-US"/>
              </w:rPr>
            </w:pPr>
            <w:r w:rsidRPr="00A675DD">
              <w:rPr>
                <w:sz w:val="18"/>
                <w:szCs w:val="18"/>
                <w:lang w:val="en-US"/>
              </w:rPr>
              <w:t>Municipal Office of Kamieniec Ząbkowicki</w:t>
            </w:r>
          </w:p>
        </w:tc>
        <w:tc>
          <w:tcPr>
            <w:tcW w:w="1143" w:type="dxa"/>
            <w:hideMark/>
          </w:tcPr>
          <w:p w14:paraId="5B2FCD28" w14:textId="77777777" w:rsidR="00FD10F1" w:rsidRPr="00A675DD" w:rsidRDefault="00FD10F1" w:rsidP="00A675DD">
            <w:pPr>
              <w:jc w:val="both"/>
              <w:rPr>
                <w:sz w:val="18"/>
                <w:szCs w:val="18"/>
                <w:lang w:val="pl-PL"/>
              </w:rPr>
            </w:pPr>
            <w:r w:rsidRPr="00A675DD">
              <w:rPr>
                <w:sz w:val="18"/>
                <w:szCs w:val="18"/>
                <w:lang w:val="pl-PL"/>
              </w:rPr>
              <w:t>Direct invitation by PIO</w:t>
            </w:r>
          </w:p>
        </w:tc>
        <w:tc>
          <w:tcPr>
            <w:tcW w:w="940" w:type="dxa"/>
            <w:hideMark/>
          </w:tcPr>
          <w:p w14:paraId="53DE6287" w14:textId="77777777" w:rsidR="00FD10F1" w:rsidRPr="00A675DD" w:rsidRDefault="00FD10F1" w:rsidP="00A675DD">
            <w:pPr>
              <w:jc w:val="both"/>
              <w:rPr>
                <w:sz w:val="18"/>
                <w:szCs w:val="18"/>
                <w:lang w:val="pl-PL"/>
              </w:rPr>
            </w:pPr>
            <w:r w:rsidRPr="00A675DD">
              <w:rPr>
                <w:sz w:val="18"/>
                <w:szCs w:val="18"/>
                <w:lang w:val="pl-PL"/>
              </w:rPr>
              <w:t>PIO</w:t>
            </w:r>
          </w:p>
        </w:tc>
        <w:tc>
          <w:tcPr>
            <w:tcW w:w="1486" w:type="dxa"/>
            <w:hideMark/>
          </w:tcPr>
          <w:p w14:paraId="1576BD92" w14:textId="77777777" w:rsidR="00FD10F1" w:rsidRPr="00A675DD" w:rsidRDefault="00FD10F1" w:rsidP="00A675DD">
            <w:pPr>
              <w:jc w:val="both"/>
              <w:rPr>
                <w:sz w:val="18"/>
                <w:szCs w:val="18"/>
                <w:lang w:val="en-US"/>
              </w:rPr>
            </w:pPr>
            <w:r w:rsidRPr="00A675DD">
              <w:rPr>
                <w:sz w:val="18"/>
                <w:szCs w:val="18"/>
                <w:lang w:val="en-US"/>
              </w:rPr>
              <w:t>Representatives of Kamieniec Ząbkowicki Municipality</w:t>
            </w:r>
          </w:p>
        </w:tc>
        <w:tc>
          <w:tcPr>
            <w:tcW w:w="1756" w:type="dxa"/>
            <w:hideMark/>
          </w:tcPr>
          <w:p w14:paraId="07534C6E" w14:textId="77777777" w:rsidR="00FD10F1" w:rsidRPr="00A675DD" w:rsidRDefault="00FD10F1" w:rsidP="00A675DD">
            <w:pPr>
              <w:jc w:val="both"/>
              <w:rPr>
                <w:sz w:val="18"/>
                <w:szCs w:val="18"/>
                <w:lang w:val="en-US"/>
              </w:rPr>
            </w:pPr>
            <w:r w:rsidRPr="00A675DD">
              <w:rPr>
                <w:sz w:val="18"/>
                <w:szCs w:val="18"/>
                <w:lang w:val="en-US"/>
              </w:rPr>
              <w:t>Schedule of design works; municipality's role in implementation; scope of project impact on local communities</w:t>
            </w:r>
          </w:p>
        </w:tc>
        <w:tc>
          <w:tcPr>
            <w:tcW w:w="1274" w:type="dxa"/>
            <w:hideMark/>
          </w:tcPr>
          <w:p w14:paraId="21A7C8E4" w14:textId="0030EAE0" w:rsidR="00FD10F1" w:rsidRPr="00A675DD" w:rsidRDefault="00FD10F1" w:rsidP="00A675DD">
            <w:pPr>
              <w:jc w:val="both"/>
              <w:rPr>
                <w:sz w:val="18"/>
                <w:szCs w:val="18"/>
                <w:lang w:val="en-US"/>
              </w:rPr>
            </w:pPr>
            <w:r w:rsidRPr="00A675DD">
              <w:rPr>
                <w:sz w:val="18"/>
                <w:szCs w:val="18"/>
                <w:lang w:val="en-US"/>
              </w:rPr>
              <w:t xml:space="preserve">Incorporated into stakeholder mapping and engagement strategy </w:t>
            </w:r>
          </w:p>
        </w:tc>
      </w:tr>
      <w:tr w:rsidR="00FD10F1" w:rsidRPr="00A675DD" w14:paraId="28AF9799" w14:textId="77777777" w:rsidTr="00A675DD">
        <w:trPr>
          <w:trHeight w:val="300"/>
        </w:trPr>
        <w:tc>
          <w:tcPr>
            <w:tcW w:w="516" w:type="dxa"/>
            <w:hideMark/>
          </w:tcPr>
          <w:p w14:paraId="76FAE787" w14:textId="77777777" w:rsidR="00FD10F1" w:rsidRPr="00A675DD" w:rsidRDefault="00FD10F1" w:rsidP="00A675DD">
            <w:pPr>
              <w:jc w:val="both"/>
              <w:rPr>
                <w:sz w:val="18"/>
                <w:szCs w:val="18"/>
                <w:lang w:val="pl-PL"/>
              </w:rPr>
            </w:pPr>
            <w:r w:rsidRPr="00A675DD">
              <w:rPr>
                <w:sz w:val="18"/>
                <w:szCs w:val="18"/>
                <w:lang w:val="pl-PL"/>
              </w:rPr>
              <w:t>2</w:t>
            </w:r>
          </w:p>
        </w:tc>
        <w:tc>
          <w:tcPr>
            <w:tcW w:w="1121" w:type="dxa"/>
            <w:hideMark/>
          </w:tcPr>
          <w:p w14:paraId="12910DE6" w14:textId="77777777" w:rsidR="00FD10F1" w:rsidRPr="00A675DD" w:rsidRDefault="00FD10F1" w:rsidP="00A675DD">
            <w:pPr>
              <w:jc w:val="both"/>
              <w:rPr>
                <w:sz w:val="18"/>
                <w:szCs w:val="18"/>
                <w:lang w:val="pl-PL"/>
              </w:rPr>
            </w:pPr>
            <w:r w:rsidRPr="00A675DD">
              <w:rPr>
                <w:sz w:val="18"/>
                <w:szCs w:val="18"/>
                <w:lang w:val="pl-PL"/>
              </w:rPr>
              <w:t>Information meeting</w:t>
            </w:r>
          </w:p>
        </w:tc>
        <w:tc>
          <w:tcPr>
            <w:tcW w:w="904" w:type="dxa"/>
            <w:hideMark/>
          </w:tcPr>
          <w:p w14:paraId="61CEDABD" w14:textId="77777777" w:rsidR="00FD10F1" w:rsidRPr="00A675DD" w:rsidRDefault="00FD10F1" w:rsidP="00A675DD">
            <w:pPr>
              <w:jc w:val="both"/>
              <w:rPr>
                <w:sz w:val="18"/>
                <w:szCs w:val="18"/>
                <w:lang w:val="pl-PL"/>
              </w:rPr>
            </w:pPr>
            <w:r w:rsidRPr="00A675DD">
              <w:rPr>
                <w:sz w:val="18"/>
                <w:szCs w:val="18"/>
                <w:lang w:val="pl-PL"/>
              </w:rPr>
              <w:t>January 2026</w:t>
            </w:r>
          </w:p>
        </w:tc>
        <w:tc>
          <w:tcPr>
            <w:tcW w:w="1262" w:type="dxa"/>
            <w:hideMark/>
          </w:tcPr>
          <w:p w14:paraId="57AA689D" w14:textId="77777777" w:rsidR="00FD10F1" w:rsidRPr="00A675DD" w:rsidRDefault="00FD10F1" w:rsidP="00A675DD">
            <w:pPr>
              <w:jc w:val="both"/>
              <w:rPr>
                <w:sz w:val="18"/>
                <w:szCs w:val="18"/>
                <w:lang w:val="en-US"/>
              </w:rPr>
            </w:pPr>
            <w:r w:rsidRPr="00A675DD">
              <w:rPr>
                <w:sz w:val="18"/>
                <w:szCs w:val="18"/>
                <w:lang w:val="en-US"/>
              </w:rPr>
              <w:t>Town and Municipal Office of Bardo</w:t>
            </w:r>
          </w:p>
        </w:tc>
        <w:tc>
          <w:tcPr>
            <w:tcW w:w="1143" w:type="dxa"/>
            <w:hideMark/>
          </w:tcPr>
          <w:p w14:paraId="3F7C34B7" w14:textId="77777777" w:rsidR="00FD10F1" w:rsidRPr="00A675DD" w:rsidRDefault="00FD10F1" w:rsidP="00A675DD">
            <w:pPr>
              <w:jc w:val="both"/>
              <w:rPr>
                <w:sz w:val="18"/>
                <w:szCs w:val="18"/>
                <w:lang w:val="pl-PL"/>
              </w:rPr>
            </w:pPr>
            <w:r w:rsidRPr="00A675DD">
              <w:rPr>
                <w:sz w:val="18"/>
                <w:szCs w:val="18"/>
                <w:lang w:val="pl-PL"/>
              </w:rPr>
              <w:t>Direct invitation by PIO</w:t>
            </w:r>
          </w:p>
        </w:tc>
        <w:tc>
          <w:tcPr>
            <w:tcW w:w="940" w:type="dxa"/>
            <w:hideMark/>
          </w:tcPr>
          <w:p w14:paraId="1AFF169E" w14:textId="77777777" w:rsidR="00FD10F1" w:rsidRPr="00A675DD" w:rsidRDefault="00FD10F1" w:rsidP="00A675DD">
            <w:pPr>
              <w:jc w:val="both"/>
              <w:rPr>
                <w:sz w:val="18"/>
                <w:szCs w:val="18"/>
                <w:lang w:val="pl-PL"/>
              </w:rPr>
            </w:pPr>
            <w:r w:rsidRPr="00A675DD">
              <w:rPr>
                <w:sz w:val="18"/>
                <w:szCs w:val="18"/>
                <w:lang w:val="pl-PL"/>
              </w:rPr>
              <w:t>PIO</w:t>
            </w:r>
          </w:p>
        </w:tc>
        <w:tc>
          <w:tcPr>
            <w:tcW w:w="1486" w:type="dxa"/>
            <w:hideMark/>
          </w:tcPr>
          <w:p w14:paraId="47135F79" w14:textId="77777777" w:rsidR="00FD10F1" w:rsidRPr="00A675DD" w:rsidRDefault="00FD10F1" w:rsidP="00A675DD">
            <w:pPr>
              <w:jc w:val="both"/>
              <w:rPr>
                <w:sz w:val="18"/>
                <w:szCs w:val="18"/>
                <w:lang w:val="pl-PL"/>
              </w:rPr>
            </w:pPr>
            <w:r w:rsidRPr="00A675DD">
              <w:rPr>
                <w:sz w:val="18"/>
                <w:szCs w:val="18"/>
                <w:lang w:val="pl-PL"/>
              </w:rPr>
              <w:t>Representatives of Bardo Municipality</w:t>
            </w:r>
          </w:p>
        </w:tc>
        <w:tc>
          <w:tcPr>
            <w:tcW w:w="1756" w:type="dxa"/>
            <w:hideMark/>
          </w:tcPr>
          <w:p w14:paraId="4D428803" w14:textId="6B1A6B5E" w:rsidR="00FD10F1" w:rsidRPr="00A675DD" w:rsidRDefault="00093A2D" w:rsidP="00A675DD">
            <w:pPr>
              <w:jc w:val="both"/>
              <w:rPr>
                <w:sz w:val="18"/>
                <w:szCs w:val="18"/>
                <w:lang w:val="en-US"/>
              </w:rPr>
            </w:pPr>
            <w:r w:rsidRPr="00A675DD">
              <w:rPr>
                <w:sz w:val="18"/>
                <w:szCs w:val="18"/>
                <w:lang w:val="en-US"/>
              </w:rPr>
              <w:t>Schedule of design works; municipality's role in implementation; scope of project impact on local communities</w:t>
            </w:r>
          </w:p>
        </w:tc>
        <w:tc>
          <w:tcPr>
            <w:tcW w:w="1274" w:type="dxa"/>
            <w:hideMark/>
          </w:tcPr>
          <w:p w14:paraId="0C68B9E1" w14:textId="77777777" w:rsidR="00FD10F1" w:rsidRPr="00A675DD" w:rsidRDefault="00FD10F1" w:rsidP="00A675DD">
            <w:pPr>
              <w:jc w:val="both"/>
              <w:rPr>
                <w:sz w:val="18"/>
                <w:szCs w:val="18"/>
                <w:lang w:val="en-US"/>
              </w:rPr>
            </w:pPr>
            <w:r w:rsidRPr="00A675DD">
              <w:rPr>
                <w:sz w:val="18"/>
                <w:szCs w:val="18"/>
                <w:lang w:val="en-US"/>
              </w:rPr>
              <w:t>Incorporated into stakeholder mapping and engagement strategy</w:t>
            </w:r>
          </w:p>
        </w:tc>
      </w:tr>
      <w:tr w:rsidR="00FD10F1" w:rsidRPr="00A675DD" w14:paraId="3E431A59" w14:textId="77777777" w:rsidTr="00A675DD">
        <w:trPr>
          <w:trHeight w:val="300"/>
        </w:trPr>
        <w:tc>
          <w:tcPr>
            <w:tcW w:w="516" w:type="dxa"/>
            <w:hideMark/>
          </w:tcPr>
          <w:p w14:paraId="73579E86" w14:textId="77777777" w:rsidR="00FD10F1" w:rsidRPr="00A675DD" w:rsidRDefault="00FD10F1" w:rsidP="00A675DD">
            <w:pPr>
              <w:jc w:val="both"/>
              <w:rPr>
                <w:sz w:val="18"/>
                <w:szCs w:val="18"/>
                <w:lang w:val="pl-PL"/>
              </w:rPr>
            </w:pPr>
            <w:r w:rsidRPr="00A675DD">
              <w:rPr>
                <w:sz w:val="18"/>
                <w:szCs w:val="18"/>
                <w:lang w:val="pl-PL"/>
              </w:rPr>
              <w:t>3</w:t>
            </w:r>
          </w:p>
        </w:tc>
        <w:tc>
          <w:tcPr>
            <w:tcW w:w="1121" w:type="dxa"/>
            <w:hideMark/>
          </w:tcPr>
          <w:p w14:paraId="036961A3" w14:textId="77777777" w:rsidR="00FD10F1" w:rsidRPr="00A675DD" w:rsidRDefault="00FD10F1" w:rsidP="00A675DD">
            <w:pPr>
              <w:jc w:val="both"/>
              <w:rPr>
                <w:sz w:val="18"/>
                <w:szCs w:val="18"/>
                <w:lang w:val="pl-PL"/>
              </w:rPr>
            </w:pPr>
            <w:r w:rsidRPr="00A675DD">
              <w:rPr>
                <w:sz w:val="18"/>
                <w:szCs w:val="18"/>
                <w:lang w:val="pl-PL"/>
              </w:rPr>
              <w:t>Working meeting</w:t>
            </w:r>
          </w:p>
        </w:tc>
        <w:tc>
          <w:tcPr>
            <w:tcW w:w="904" w:type="dxa"/>
            <w:hideMark/>
          </w:tcPr>
          <w:p w14:paraId="7CD34D81" w14:textId="77777777" w:rsidR="00FD10F1" w:rsidRPr="00A675DD" w:rsidRDefault="00FD10F1" w:rsidP="00A675DD">
            <w:pPr>
              <w:jc w:val="both"/>
              <w:rPr>
                <w:sz w:val="18"/>
                <w:szCs w:val="18"/>
                <w:lang w:val="pl-PL"/>
              </w:rPr>
            </w:pPr>
            <w:r w:rsidRPr="00A675DD">
              <w:rPr>
                <w:sz w:val="18"/>
                <w:szCs w:val="18"/>
                <w:lang w:val="pl-PL"/>
              </w:rPr>
              <w:t>February 2026</w:t>
            </w:r>
          </w:p>
        </w:tc>
        <w:tc>
          <w:tcPr>
            <w:tcW w:w="1262" w:type="dxa"/>
            <w:hideMark/>
          </w:tcPr>
          <w:p w14:paraId="51513CE8" w14:textId="77777777" w:rsidR="00FD10F1" w:rsidRPr="00A675DD" w:rsidRDefault="00FD10F1" w:rsidP="00A675DD">
            <w:pPr>
              <w:jc w:val="both"/>
              <w:rPr>
                <w:sz w:val="18"/>
                <w:szCs w:val="18"/>
                <w:lang w:val="en-US"/>
              </w:rPr>
            </w:pPr>
            <w:r w:rsidRPr="00A675DD">
              <w:rPr>
                <w:sz w:val="18"/>
                <w:szCs w:val="18"/>
                <w:lang w:val="en-US"/>
              </w:rPr>
              <w:t>Municipal Office of Kamieniec Ząbkowicki</w:t>
            </w:r>
          </w:p>
        </w:tc>
        <w:tc>
          <w:tcPr>
            <w:tcW w:w="1143" w:type="dxa"/>
            <w:hideMark/>
          </w:tcPr>
          <w:p w14:paraId="349A719D" w14:textId="77777777" w:rsidR="00FD10F1" w:rsidRPr="00A675DD" w:rsidRDefault="00FD10F1" w:rsidP="00A675DD">
            <w:pPr>
              <w:jc w:val="both"/>
              <w:rPr>
                <w:sz w:val="18"/>
                <w:szCs w:val="18"/>
                <w:lang w:val="pl-PL"/>
              </w:rPr>
            </w:pPr>
            <w:r w:rsidRPr="00A675DD">
              <w:rPr>
                <w:sz w:val="18"/>
                <w:szCs w:val="18"/>
                <w:lang w:val="pl-PL"/>
              </w:rPr>
              <w:t>Direct invitation by PIO</w:t>
            </w:r>
          </w:p>
        </w:tc>
        <w:tc>
          <w:tcPr>
            <w:tcW w:w="940" w:type="dxa"/>
            <w:hideMark/>
          </w:tcPr>
          <w:p w14:paraId="24056C01" w14:textId="77777777" w:rsidR="00FD10F1" w:rsidRPr="00A675DD" w:rsidRDefault="00FD10F1" w:rsidP="00A675DD">
            <w:pPr>
              <w:jc w:val="both"/>
              <w:rPr>
                <w:sz w:val="18"/>
                <w:szCs w:val="18"/>
                <w:lang w:val="pl-PL"/>
              </w:rPr>
            </w:pPr>
            <w:r w:rsidRPr="00A675DD">
              <w:rPr>
                <w:sz w:val="18"/>
                <w:szCs w:val="18"/>
                <w:lang w:val="pl-PL"/>
              </w:rPr>
              <w:t>PIO / technical expert</w:t>
            </w:r>
          </w:p>
        </w:tc>
        <w:tc>
          <w:tcPr>
            <w:tcW w:w="1486" w:type="dxa"/>
            <w:hideMark/>
          </w:tcPr>
          <w:p w14:paraId="7F0D1F47" w14:textId="77777777" w:rsidR="00FD10F1" w:rsidRPr="00A675DD" w:rsidRDefault="00FD10F1" w:rsidP="00A675DD">
            <w:pPr>
              <w:jc w:val="both"/>
              <w:rPr>
                <w:sz w:val="18"/>
                <w:szCs w:val="18"/>
                <w:lang w:val="pl-PL"/>
              </w:rPr>
            </w:pPr>
            <w:r w:rsidRPr="00A675DD">
              <w:rPr>
                <w:sz w:val="18"/>
                <w:szCs w:val="18"/>
                <w:lang w:val="pl-PL"/>
              </w:rPr>
              <w:t>Representatives of ZWiK sp. z o.o. in Nowa Ruda, Kamieniec Ząbkowicki Municipality</w:t>
            </w:r>
          </w:p>
        </w:tc>
        <w:tc>
          <w:tcPr>
            <w:tcW w:w="1756" w:type="dxa"/>
            <w:hideMark/>
          </w:tcPr>
          <w:p w14:paraId="3575DA7C" w14:textId="77777777" w:rsidR="00FD10F1" w:rsidRPr="00A675DD" w:rsidRDefault="00FD10F1" w:rsidP="00A675DD">
            <w:pPr>
              <w:jc w:val="both"/>
              <w:rPr>
                <w:sz w:val="18"/>
                <w:szCs w:val="18"/>
                <w:lang w:val="en-US"/>
              </w:rPr>
            </w:pPr>
            <w:r w:rsidRPr="00A675DD">
              <w:rPr>
                <w:sz w:val="18"/>
                <w:szCs w:val="18"/>
                <w:lang w:val="en-US"/>
              </w:rPr>
              <w:t>Impact of the Reservoir on infiltration water intake; changes in groundwater levels; measures to minimize risk to water supply</w:t>
            </w:r>
          </w:p>
        </w:tc>
        <w:tc>
          <w:tcPr>
            <w:tcW w:w="1274" w:type="dxa"/>
            <w:hideMark/>
          </w:tcPr>
          <w:p w14:paraId="054B8BE9" w14:textId="52BE25F2" w:rsidR="00FD10F1" w:rsidRPr="00A675DD" w:rsidRDefault="00FD10F1" w:rsidP="00A675DD">
            <w:pPr>
              <w:jc w:val="both"/>
              <w:rPr>
                <w:sz w:val="18"/>
                <w:szCs w:val="18"/>
                <w:lang w:val="en-US"/>
              </w:rPr>
            </w:pPr>
            <w:r w:rsidRPr="00A675DD">
              <w:rPr>
                <w:sz w:val="18"/>
                <w:szCs w:val="18"/>
                <w:lang w:val="en-US"/>
              </w:rPr>
              <w:t>ZWiK identified as key stakeholder; groundwater impact flagged as E&amp;S risk for ESIA</w:t>
            </w:r>
          </w:p>
        </w:tc>
      </w:tr>
      <w:tr w:rsidR="00FD10F1" w:rsidRPr="00A675DD" w14:paraId="7B2FF28A" w14:textId="77777777" w:rsidTr="00A675DD">
        <w:trPr>
          <w:trHeight w:val="300"/>
        </w:trPr>
        <w:tc>
          <w:tcPr>
            <w:tcW w:w="516" w:type="dxa"/>
            <w:hideMark/>
          </w:tcPr>
          <w:p w14:paraId="2F56A4B8" w14:textId="77777777" w:rsidR="00FD10F1" w:rsidRPr="00A675DD" w:rsidRDefault="00FD10F1" w:rsidP="00A675DD">
            <w:pPr>
              <w:jc w:val="both"/>
              <w:rPr>
                <w:sz w:val="18"/>
                <w:szCs w:val="18"/>
                <w:lang w:val="pl-PL"/>
              </w:rPr>
            </w:pPr>
            <w:r w:rsidRPr="00A675DD">
              <w:rPr>
                <w:sz w:val="18"/>
                <w:szCs w:val="18"/>
                <w:lang w:val="pl-PL"/>
              </w:rPr>
              <w:t>4</w:t>
            </w:r>
          </w:p>
        </w:tc>
        <w:tc>
          <w:tcPr>
            <w:tcW w:w="1121" w:type="dxa"/>
            <w:hideMark/>
          </w:tcPr>
          <w:p w14:paraId="29F9FF43" w14:textId="77777777" w:rsidR="00FD10F1" w:rsidRPr="00A675DD" w:rsidRDefault="00FD10F1" w:rsidP="00A675DD">
            <w:pPr>
              <w:jc w:val="both"/>
              <w:rPr>
                <w:sz w:val="18"/>
                <w:szCs w:val="18"/>
                <w:lang w:val="pl-PL"/>
              </w:rPr>
            </w:pPr>
            <w:r w:rsidRPr="00A675DD">
              <w:rPr>
                <w:sz w:val="18"/>
                <w:szCs w:val="18"/>
                <w:lang w:val="pl-PL"/>
              </w:rPr>
              <w:t>Working meeting</w:t>
            </w:r>
          </w:p>
        </w:tc>
        <w:tc>
          <w:tcPr>
            <w:tcW w:w="904" w:type="dxa"/>
            <w:hideMark/>
          </w:tcPr>
          <w:p w14:paraId="76C26DB3" w14:textId="77777777" w:rsidR="00FD10F1" w:rsidRPr="00A675DD" w:rsidRDefault="00FD10F1" w:rsidP="00A675DD">
            <w:pPr>
              <w:jc w:val="both"/>
              <w:rPr>
                <w:sz w:val="18"/>
                <w:szCs w:val="18"/>
                <w:lang w:val="pl-PL"/>
              </w:rPr>
            </w:pPr>
            <w:r w:rsidRPr="00A675DD">
              <w:rPr>
                <w:sz w:val="18"/>
                <w:szCs w:val="18"/>
                <w:lang w:val="pl-PL"/>
              </w:rPr>
              <w:t>February 2026</w:t>
            </w:r>
          </w:p>
        </w:tc>
        <w:tc>
          <w:tcPr>
            <w:tcW w:w="1262" w:type="dxa"/>
            <w:hideMark/>
          </w:tcPr>
          <w:p w14:paraId="1BF76D5B" w14:textId="77777777" w:rsidR="00FD10F1" w:rsidRPr="00A675DD" w:rsidRDefault="00FD10F1" w:rsidP="00A675DD">
            <w:pPr>
              <w:jc w:val="both"/>
              <w:rPr>
                <w:sz w:val="18"/>
                <w:szCs w:val="18"/>
                <w:lang w:val="pl-PL"/>
              </w:rPr>
            </w:pPr>
            <w:r w:rsidRPr="00A675DD">
              <w:rPr>
                <w:sz w:val="18"/>
                <w:szCs w:val="18"/>
                <w:lang w:val="pl-PL"/>
              </w:rPr>
              <w:t>KSM headquarters in Byczeń</w:t>
            </w:r>
          </w:p>
        </w:tc>
        <w:tc>
          <w:tcPr>
            <w:tcW w:w="1143" w:type="dxa"/>
            <w:hideMark/>
          </w:tcPr>
          <w:p w14:paraId="7E2B0350" w14:textId="77777777" w:rsidR="00FD10F1" w:rsidRPr="00A675DD" w:rsidRDefault="00FD10F1" w:rsidP="00A675DD">
            <w:pPr>
              <w:jc w:val="both"/>
              <w:rPr>
                <w:sz w:val="18"/>
                <w:szCs w:val="18"/>
                <w:lang w:val="pl-PL"/>
              </w:rPr>
            </w:pPr>
            <w:r w:rsidRPr="00A675DD">
              <w:rPr>
                <w:sz w:val="18"/>
                <w:szCs w:val="18"/>
                <w:lang w:val="pl-PL"/>
              </w:rPr>
              <w:t>Direct invitation by PIO</w:t>
            </w:r>
          </w:p>
        </w:tc>
        <w:tc>
          <w:tcPr>
            <w:tcW w:w="940" w:type="dxa"/>
            <w:hideMark/>
          </w:tcPr>
          <w:p w14:paraId="532B0A4C" w14:textId="77777777" w:rsidR="00FD10F1" w:rsidRPr="00A675DD" w:rsidRDefault="00FD10F1" w:rsidP="00A675DD">
            <w:pPr>
              <w:jc w:val="both"/>
              <w:rPr>
                <w:sz w:val="18"/>
                <w:szCs w:val="18"/>
                <w:lang w:val="pl-PL"/>
              </w:rPr>
            </w:pPr>
            <w:r w:rsidRPr="00A675DD">
              <w:rPr>
                <w:sz w:val="18"/>
                <w:szCs w:val="18"/>
                <w:lang w:val="pl-PL"/>
              </w:rPr>
              <w:t>PIO / technical expert</w:t>
            </w:r>
          </w:p>
        </w:tc>
        <w:tc>
          <w:tcPr>
            <w:tcW w:w="1486" w:type="dxa"/>
            <w:hideMark/>
          </w:tcPr>
          <w:p w14:paraId="3536F7BA" w14:textId="77777777" w:rsidR="00FD10F1" w:rsidRPr="00A675DD" w:rsidRDefault="00FD10F1" w:rsidP="00A675DD">
            <w:pPr>
              <w:jc w:val="both"/>
              <w:rPr>
                <w:sz w:val="18"/>
                <w:szCs w:val="18"/>
                <w:lang w:val="pl-PL"/>
              </w:rPr>
            </w:pPr>
            <w:r w:rsidRPr="00A675DD">
              <w:rPr>
                <w:sz w:val="18"/>
                <w:szCs w:val="18"/>
                <w:lang w:val="pl-PL"/>
              </w:rPr>
              <w:t>Representatives of KSM "Byczeń"</w:t>
            </w:r>
          </w:p>
        </w:tc>
        <w:tc>
          <w:tcPr>
            <w:tcW w:w="1756" w:type="dxa"/>
            <w:hideMark/>
          </w:tcPr>
          <w:p w14:paraId="18CA668D" w14:textId="6E5D50F8" w:rsidR="00FD10F1" w:rsidRPr="00A675DD" w:rsidRDefault="00FD10F1" w:rsidP="00A675DD">
            <w:pPr>
              <w:jc w:val="both"/>
              <w:rPr>
                <w:sz w:val="18"/>
                <w:szCs w:val="18"/>
                <w:lang w:val="en-US"/>
              </w:rPr>
            </w:pPr>
            <w:r w:rsidRPr="00A675DD">
              <w:rPr>
                <w:sz w:val="18"/>
                <w:szCs w:val="18"/>
                <w:lang w:val="en-US"/>
              </w:rPr>
              <w:t>Conditions for continuing extraction; occupation of KSM properties; future of operations and workforce</w:t>
            </w:r>
          </w:p>
        </w:tc>
        <w:tc>
          <w:tcPr>
            <w:tcW w:w="1274" w:type="dxa"/>
            <w:hideMark/>
          </w:tcPr>
          <w:p w14:paraId="27CCE9BE" w14:textId="597F2090" w:rsidR="00FD10F1" w:rsidRPr="00A675DD" w:rsidRDefault="00FD10F1" w:rsidP="00A675DD">
            <w:pPr>
              <w:jc w:val="both"/>
              <w:rPr>
                <w:sz w:val="18"/>
                <w:szCs w:val="18"/>
                <w:lang w:val="en-US"/>
              </w:rPr>
            </w:pPr>
            <w:r w:rsidRPr="00A675DD">
              <w:rPr>
                <w:sz w:val="18"/>
                <w:szCs w:val="18"/>
                <w:lang w:val="en-US"/>
              </w:rPr>
              <w:t>KSM and its workforce formally identified as PAP; incorporated into ESIA and LARAP scope</w:t>
            </w:r>
          </w:p>
        </w:tc>
      </w:tr>
    </w:tbl>
    <w:p w14:paraId="18024858" w14:textId="77777777" w:rsidR="00FD10F1" w:rsidRDefault="00FD10F1" w:rsidP="00FD10F1">
      <w:pPr>
        <w:jc w:val="both"/>
        <w:rPr>
          <w:lang w:val="en-US"/>
        </w:rPr>
      </w:pPr>
    </w:p>
    <w:p w14:paraId="43EF09D5" w14:textId="77777777" w:rsidR="00591102" w:rsidRPr="008D2574" w:rsidRDefault="00591102" w:rsidP="0086700B">
      <w:pPr>
        <w:rPr>
          <w:lang w:val="en-US"/>
        </w:rPr>
      </w:pPr>
    </w:p>
    <w:p w14:paraId="49037DF1" w14:textId="293AD045" w:rsidR="0086700B" w:rsidRPr="008D2574" w:rsidRDefault="0086700B" w:rsidP="009D4DC2">
      <w:pPr>
        <w:pStyle w:val="Heading2"/>
        <w:spacing w:line="276" w:lineRule="auto"/>
        <w:ind w:left="578" w:hanging="578"/>
        <w:jc w:val="both"/>
        <w:rPr>
          <w:lang w:val="en-US"/>
        </w:rPr>
      </w:pPr>
      <w:bookmarkStart w:id="20" w:name="_Toc240006690"/>
      <w:r w:rsidRPr="008D2574">
        <w:rPr>
          <w:lang w:val="en-US"/>
        </w:rPr>
        <w:t xml:space="preserve">Summary of project stakeholders' needs and </w:t>
      </w:r>
      <w:r w:rsidR="008D2706" w:rsidRPr="008D2574">
        <w:rPr>
          <w:lang w:val="en-US"/>
        </w:rPr>
        <w:t xml:space="preserve">stakeholder engagement </w:t>
      </w:r>
      <w:r w:rsidRPr="008D2574">
        <w:rPr>
          <w:lang w:val="en-US"/>
        </w:rPr>
        <w:t>methods, tools and techniques</w:t>
      </w:r>
      <w:bookmarkEnd w:id="20"/>
    </w:p>
    <w:p w14:paraId="678BEED7" w14:textId="6AD1C2C9" w:rsidR="00560883" w:rsidRPr="009D4DC2" w:rsidRDefault="00591102" w:rsidP="009D4DC2">
      <w:pPr>
        <w:pStyle w:val="NormalWeb"/>
        <w:spacing w:before="0" w:beforeAutospacing="0" w:after="120" w:afterAutospacing="0" w:line="276" w:lineRule="auto"/>
        <w:jc w:val="both"/>
        <w:rPr>
          <w:rFonts w:asciiTheme="minorHAnsi" w:eastAsiaTheme="minorEastAsia" w:hAnsiTheme="minorHAnsi" w:cstheme="minorBidi"/>
          <w:kern w:val="2"/>
          <w:lang w:val="en-US"/>
          <w14:ligatures w14:val="standardContextual"/>
        </w:rPr>
      </w:pPr>
      <w:r w:rsidRPr="009D4DC2">
        <w:rPr>
          <w:rFonts w:asciiTheme="minorHAnsi" w:hAnsiTheme="minorHAnsi"/>
          <w:lang w:val="en-US"/>
        </w:rPr>
        <w:t xml:space="preserve">The table below outlines the engagement process and methods </w:t>
      </w:r>
      <w:r w:rsidR="46904B97" w:rsidRPr="009D4DC2">
        <w:rPr>
          <w:rFonts w:asciiTheme="minorHAnsi" w:hAnsiTheme="minorHAnsi"/>
          <w:lang w:val="en-US"/>
        </w:rPr>
        <w:t xml:space="preserve">to be </w:t>
      </w:r>
      <w:r w:rsidR="30984F2A" w:rsidRPr="009D4DC2">
        <w:rPr>
          <w:rFonts w:asciiTheme="minorHAnsi" w:hAnsiTheme="minorHAnsi"/>
          <w:lang w:val="en-US"/>
        </w:rPr>
        <w:t xml:space="preserve"> </w:t>
      </w:r>
      <w:r w:rsidRPr="009D4DC2">
        <w:rPr>
          <w:rFonts w:asciiTheme="minorHAnsi" w:hAnsiTheme="minorHAnsi"/>
          <w:lang w:val="en-US"/>
        </w:rPr>
        <w:t>used</w:t>
      </w:r>
      <w:r w:rsidR="00DD76B6" w:rsidRPr="009D4DC2">
        <w:rPr>
          <w:rFonts w:asciiTheme="minorHAnsi" w:hAnsiTheme="minorHAnsi"/>
          <w:lang w:val="en-US"/>
        </w:rPr>
        <w:t xml:space="preserve"> throughout  the sub-project cycle</w:t>
      </w:r>
      <w:r w:rsidRPr="009D4DC2">
        <w:rPr>
          <w:rFonts w:asciiTheme="minorHAnsi" w:hAnsiTheme="minorHAnsi"/>
          <w:lang w:val="en-US"/>
        </w:rPr>
        <w:t>, including the sequence of activities, consultation topics and target stakeholders. SWH PW, the Regional Water Management Authority in Wrocław, as the Investor, does not tolerate repression or retaliatory measures against project stakeholders who express their views on the Task.</w:t>
      </w:r>
    </w:p>
    <w:tbl>
      <w:tblPr>
        <w:tblStyle w:val="TableGrid"/>
        <w:tblW w:w="0" w:type="auto"/>
        <w:tblLook w:val="04A0" w:firstRow="1" w:lastRow="0" w:firstColumn="1" w:lastColumn="0" w:noHBand="0" w:noVBand="1"/>
      </w:tblPr>
      <w:tblGrid>
        <w:gridCol w:w="1176"/>
        <w:gridCol w:w="1267"/>
        <w:gridCol w:w="1521"/>
        <w:gridCol w:w="1309"/>
        <w:gridCol w:w="1359"/>
        <w:gridCol w:w="1363"/>
        <w:gridCol w:w="1067"/>
      </w:tblGrid>
      <w:tr w:rsidR="001E1C1B" w:rsidRPr="001E1C1B" w14:paraId="1F796439" w14:textId="77777777" w:rsidTr="0098009F">
        <w:trPr>
          <w:tblHeader/>
        </w:trPr>
        <w:tc>
          <w:tcPr>
            <w:tcW w:w="1176" w:type="dxa"/>
            <w:shd w:val="clear" w:color="auto" w:fill="A5C9EB" w:themeFill="text2" w:themeFillTint="40"/>
            <w:vAlign w:val="center"/>
            <w:hideMark/>
          </w:tcPr>
          <w:p w14:paraId="1D9CFA71" w14:textId="77777777" w:rsidR="001E1C1B" w:rsidRPr="000976D6" w:rsidRDefault="001E1C1B" w:rsidP="0098009F">
            <w:pPr>
              <w:jc w:val="center"/>
              <w:rPr>
                <w:b/>
                <w:bCs/>
                <w:sz w:val="16"/>
                <w:szCs w:val="16"/>
                <w:lang w:val="pl-PL"/>
              </w:rPr>
            </w:pPr>
            <w:r w:rsidRPr="000976D6">
              <w:rPr>
                <w:b/>
                <w:bCs/>
                <w:sz w:val="16"/>
                <w:szCs w:val="16"/>
                <w:lang w:val="pl-PL"/>
              </w:rPr>
              <w:t>Project stage</w:t>
            </w:r>
          </w:p>
        </w:tc>
        <w:tc>
          <w:tcPr>
            <w:tcW w:w="1267" w:type="dxa"/>
            <w:shd w:val="clear" w:color="auto" w:fill="A5C9EB" w:themeFill="text2" w:themeFillTint="40"/>
            <w:vAlign w:val="center"/>
            <w:hideMark/>
          </w:tcPr>
          <w:p w14:paraId="2A40847D" w14:textId="77777777" w:rsidR="001E1C1B" w:rsidRPr="000976D6" w:rsidRDefault="001E1C1B" w:rsidP="0098009F">
            <w:pPr>
              <w:jc w:val="center"/>
              <w:rPr>
                <w:b/>
                <w:bCs/>
                <w:sz w:val="16"/>
                <w:szCs w:val="16"/>
                <w:lang w:val="pl-PL"/>
              </w:rPr>
            </w:pPr>
            <w:r w:rsidRPr="000976D6">
              <w:rPr>
                <w:b/>
                <w:bCs/>
                <w:sz w:val="16"/>
                <w:szCs w:val="16"/>
                <w:lang w:val="pl-PL"/>
              </w:rPr>
              <w:t>Target stakeholders</w:t>
            </w:r>
          </w:p>
        </w:tc>
        <w:tc>
          <w:tcPr>
            <w:tcW w:w="1521" w:type="dxa"/>
            <w:shd w:val="clear" w:color="auto" w:fill="A5C9EB" w:themeFill="text2" w:themeFillTint="40"/>
            <w:vAlign w:val="center"/>
            <w:hideMark/>
          </w:tcPr>
          <w:p w14:paraId="0827752C" w14:textId="77777777" w:rsidR="001E1C1B" w:rsidRPr="000976D6" w:rsidRDefault="001E1C1B" w:rsidP="0098009F">
            <w:pPr>
              <w:jc w:val="center"/>
              <w:rPr>
                <w:b/>
                <w:bCs/>
                <w:sz w:val="16"/>
                <w:szCs w:val="16"/>
                <w:lang w:val="pl-PL"/>
              </w:rPr>
            </w:pPr>
            <w:r w:rsidRPr="000976D6">
              <w:rPr>
                <w:b/>
                <w:bCs/>
                <w:sz w:val="16"/>
                <w:szCs w:val="16"/>
                <w:lang w:val="pl-PL"/>
              </w:rPr>
              <w:t>Subject of consultation / message</w:t>
            </w:r>
          </w:p>
        </w:tc>
        <w:tc>
          <w:tcPr>
            <w:tcW w:w="1278" w:type="dxa"/>
            <w:shd w:val="clear" w:color="auto" w:fill="A5C9EB" w:themeFill="text2" w:themeFillTint="40"/>
            <w:vAlign w:val="center"/>
            <w:hideMark/>
          </w:tcPr>
          <w:p w14:paraId="6CC6D094" w14:textId="77777777" w:rsidR="001E1C1B" w:rsidRPr="000976D6" w:rsidRDefault="001E1C1B" w:rsidP="0098009F">
            <w:pPr>
              <w:jc w:val="center"/>
              <w:rPr>
                <w:b/>
                <w:bCs/>
                <w:sz w:val="16"/>
                <w:szCs w:val="16"/>
                <w:lang w:val="pl-PL"/>
              </w:rPr>
            </w:pPr>
            <w:r w:rsidRPr="000976D6">
              <w:rPr>
                <w:b/>
                <w:bCs/>
                <w:sz w:val="16"/>
                <w:szCs w:val="16"/>
                <w:lang w:val="pl-PL"/>
              </w:rPr>
              <w:t>Method</w:t>
            </w:r>
          </w:p>
        </w:tc>
        <w:tc>
          <w:tcPr>
            <w:tcW w:w="1359" w:type="dxa"/>
            <w:shd w:val="clear" w:color="auto" w:fill="A5C9EB" w:themeFill="text2" w:themeFillTint="40"/>
            <w:vAlign w:val="center"/>
            <w:hideMark/>
          </w:tcPr>
          <w:p w14:paraId="223CB56E" w14:textId="77777777" w:rsidR="001E1C1B" w:rsidRPr="000976D6" w:rsidRDefault="001E1C1B" w:rsidP="0098009F">
            <w:pPr>
              <w:jc w:val="center"/>
              <w:rPr>
                <w:b/>
                <w:bCs/>
                <w:sz w:val="16"/>
                <w:szCs w:val="16"/>
                <w:lang w:val="pl-PL"/>
              </w:rPr>
            </w:pPr>
            <w:r w:rsidRPr="000976D6">
              <w:rPr>
                <w:b/>
                <w:bCs/>
                <w:sz w:val="16"/>
                <w:szCs w:val="16"/>
                <w:lang w:val="pl-PL"/>
              </w:rPr>
              <w:t>Responsibility</w:t>
            </w:r>
          </w:p>
        </w:tc>
        <w:tc>
          <w:tcPr>
            <w:tcW w:w="1363" w:type="dxa"/>
            <w:shd w:val="clear" w:color="auto" w:fill="A5C9EB" w:themeFill="text2" w:themeFillTint="40"/>
            <w:vAlign w:val="center"/>
            <w:hideMark/>
          </w:tcPr>
          <w:p w14:paraId="0E08F396" w14:textId="77777777" w:rsidR="001E1C1B" w:rsidRPr="000976D6" w:rsidRDefault="001E1C1B" w:rsidP="0098009F">
            <w:pPr>
              <w:jc w:val="center"/>
              <w:rPr>
                <w:b/>
                <w:bCs/>
                <w:sz w:val="16"/>
                <w:szCs w:val="16"/>
                <w:lang w:val="pl-PL"/>
              </w:rPr>
            </w:pPr>
            <w:r w:rsidRPr="000976D6">
              <w:rPr>
                <w:b/>
                <w:bCs/>
                <w:sz w:val="16"/>
                <w:szCs w:val="16"/>
                <w:lang w:val="pl-PL"/>
              </w:rPr>
              <w:t>Schedule</w:t>
            </w:r>
          </w:p>
        </w:tc>
        <w:tc>
          <w:tcPr>
            <w:tcW w:w="0" w:type="auto"/>
            <w:shd w:val="clear" w:color="auto" w:fill="A5C9EB" w:themeFill="text2" w:themeFillTint="40"/>
            <w:vAlign w:val="center"/>
            <w:hideMark/>
          </w:tcPr>
          <w:p w14:paraId="087584EE" w14:textId="77777777" w:rsidR="001E1C1B" w:rsidRPr="000976D6" w:rsidRDefault="001E1C1B" w:rsidP="0098009F">
            <w:pPr>
              <w:jc w:val="center"/>
              <w:rPr>
                <w:b/>
                <w:bCs/>
                <w:sz w:val="16"/>
                <w:szCs w:val="16"/>
                <w:lang w:val="pl-PL"/>
              </w:rPr>
            </w:pPr>
            <w:r w:rsidRPr="000976D6">
              <w:rPr>
                <w:b/>
                <w:bCs/>
                <w:sz w:val="16"/>
                <w:szCs w:val="16"/>
                <w:lang w:val="pl-PL"/>
              </w:rPr>
              <w:t>Frequency</w:t>
            </w:r>
          </w:p>
        </w:tc>
      </w:tr>
      <w:tr w:rsidR="001E1C1B" w:rsidRPr="001E1C1B" w14:paraId="5B74D308" w14:textId="77777777" w:rsidTr="0098009F">
        <w:tc>
          <w:tcPr>
            <w:tcW w:w="1176" w:type="dxa"/>
            <w:hideMark/>
          </w:tcPr>
          <w:p w14:paraId="0F06964F" w14:textId="50F04D63" w:rsidR="001E1C1B" w:rsidRPr="000976D6" w:rsidRDefault="004F451A" w:rsidP="000976D6">
            <w:pPr>
              <w:rPr>
                <w:sz w:val="16"/>
                <w:szCs w:val="16"/>
                <w:lang w:val="pl-PL"/>
              </w:rPr>
            </w:pPr>
            <w:r>
              <w:rPr>
                <w:sz w:val="16"/>
                <w:szCs w:val="16"/>
                <w:lang w:val="pl-PL"/>
              </w:rPr>
              <w:t>E</w:t>
            </w:r>
            <w:r w:rsidR="001E1C1B" w:rsidRPr="000976D6">
              <w:rPr>
                <w:sz w:val="16"/>
                <w:szCs w:val="16"/>
                <w:lang w:val="pl-PL"/>
              </w:rPr>
              <w:t>arly design</w:t>
            </w:r>
          </w:p>
        </w:tc>
        <w:tc>
          <w:tcPr>
            <w:tcW w:w="1267" w:type="dxa"/>
            <w:hideMark/>
          </w:tcPr>
          <w:p w14:paraId="0AC0FFA3" w14:textId="77777777" w:rsidR="001E1C1B" w:rsidRPr="000976D6" w:rsidRDefault="001E1C1B" w:rsidP="000976D6">
            <w:pPr>
              <w:rPr>
                <w:sz w:val="16"/>
                <w:szCs w:val="16"/>
                <w:lang w:val="en-US"/>
              </w:rPr>
            </w:pPr>
            <w:r w:rsidRPr="000976D6">
              <w:rPr>
                <w:sz w:val="16"/>
                <w:szCs w:val="16"/>
                <w:lang w:val="en-US"/>
              </w:rPr>
              <w:t>Authorities of the municipalities of Kamieniec Ząbkowicki and Bardo; local village administrators within the impact area</w:t>
            </w:r>
          </w:p>
        </w:tc>
        <w:tc>
          <w:tcPr>
            <w:tcW w:w="1521" w:type="dxa"/>
            <w:hideMark/>
          </w:tcPr>
          <w:p w14:paraId="291BC6C4" w14:textId="77777777" w:rsidR="001E1C1B" w:rsidRPr="000976D6" w:rsidRDefault="001E1C1B" w:rsidP="000976D6">
            <w:pPr>
              <w:rPr>
                <w:sz w:val="16"/>
                <w:szCs w:val="16"/>
                <w:lang w:val="en-US"/>
              </w:rPr>
            </w:pPr>
            <w:r w:rsidRPr="000976D6">
              <w:rPr>
                <w:sz w:val="16"/>
                <w:szCs w:val="16"/>
                <w:lang w:val="en-US"/>
              </w:rPr>
              <w:t>Presentation of the Task concept and preliminary design options; scope and schedule of design works; opportunities for stakeholder input prior to design finalization; role of the municipalities and village administrators in implementation process</w:t>
            </w:r>
          </w:p>
        </w:tc>
        <w:tc>
          <w:tcPr>
            <w:tcW w:w="1278" w:type="dxa"/>
            <w:hideMark/>
          </w:tcPr>
          <w:p w14:paraId="29A509AC" w14:textId="77777777" w:rsidR="001E1C1B" w:rsidRPr="000976D6" w:rsidRDefault="001E1C1B" w:rsidP="000976D6">
            <w:pPr>
              <w:rPr>
                <w:sz w:val="16"/>
                <w:szCs w:val="16"/>
                <w:lang w:val="en-US"/>
              </w:rPr>
            </w:pPr>
            <w:r w:rsidRPr="000976D6">
              <w:rPr>
                <w:sz w:val="16"/>
                <w:szCs w:val="16"/>
                <w:lang w:val="en-US"/>
              </w:rPr>
              <w:t>Working meetings with authorities of municipalities; meetings with village administrators</w:t>
            </w:r>
          </w:p>
        </w:tc>
        <w:tc>
          <w:tcPr>
            <w:tcW w:w="1359" w:type="dxa"/>
            <w:hideMark/>
          </w:tcPr>
          <w:p w14:paraId="3B70D55D" w14:textId="77777777" w:rsidR="001E1C1B" w:rsidRPr="000976D6" w:rsidRDefault="001E1C1B" w:rsidP="000976D6">
            <w:pPr>
              <w:rPr>
                <w:sz w:val="16"/>
                <w:szCs w:val="16"/>
                <w:lang w:val="pl-PL"/>
              </w:rPr>
            </w:pPr>
            <w:r w:rsidRPr="000976D6">
              <w:rPr>
                <w:sz w:val="16"/>
                <w:szCs w:val="16"/>
                <w:lang w:val="pl-PL"/>
              </w:rPr>
              <w:t>PIO</w:t>
            </w:r>
          </w:p>
        </w:tc>
        <w:tc>
          <w:tcPr>
            <w:tcW w:w="1363" w:type="dxa"/>
            <w:hideMark/>
          </w:tcPr>
          <w:p w14:paraId="72B62E5E" w14:textId="77777777" w:rsidR="001E1C1B" w:rsidRPr="000976D6" w:rsidRDefault="001E1C1B" w:rsidP="000976D6">
            <w:pPr>
              <w:rPr>
                <w:sz w:val="16"/>
                <w:szCs w:val="16"/>
                <w:lang w:val="pl-PL"/>
              </w:rPr>
            </w:pPr>
            <w:r w:rsidRPr="000976D6">
              <w:rPr>
                <w:sz w:val="16"/>
                <w:szCs w:val="16"/>
                <w:lang w:val="pl-PL"/>
              </w:rPr>
              <w:t>Prior to design finalization</w:t>
            </w:r>
          </w:p>
        </w:tc>
        <w:tc>
          <w:tcPr>
            <w:tcW w:w="0" w:type="auto"/>
            <w:hideMark/>
          </w:tcPr>
          <w:p w14:paraId="521DC754" w14:textId="77777777" w:rsidR="001E1C1B" w:rsidRPr="000976D6" w:rsidRDefault="001E1C1B" w:rsidP="000976D6">
            <w:pPr>
              <w:rPr>
                <w:sz w:val="16"/>
                <w:szCs w:val="16"/>
                <w:lang w:val="en-US"/>
              </w:rPr>
            </w:pPr>
            <w:r w:rsidRPr="000976D6">
              <w:rPr>
                <w:sz w:val="16"/>
                <w:szCs w:val="16"/>
                <w:lang w:val="en-US"/>
              </w:rPr>
              <w:t>Once after first presentation of Task concept; then as required</w:t>
            </w:r>
          </w:p>
        </w:tc>
      </w:tr>
      <w:tr w:rsidR="001E1C1B" w:rsidRPr="001E1C1B" w14:paraId="651A1FDB" w14:textId="77777777" w:rsidTr="0098009F">
        <w:tc>
          <w:tcPr>
            <w:tcW w:w="1176" w:type="dxa"/>
            <w:hideMark/>
          </w:tcPr>
          <w:p w14:paraId="2BD0BADD" w14:textId="62CF6F8D" w:rsidR="001E1C1B" w:rsidRPr="000976D6" w:rsidRDefault="004F451A" w:rsidP="000976D6">
            <w:pPr>
              <w:rPr>
                <w:sz w:val="16"/>
                <w:szCs w:val="16"/>
                <w:lang w:val="pl-PL"/>
              </w:rPr>
            </w:pPr>
            <w:r>
              <w:rPr>
                <w:sz w:val="16"/>
                <w:szCs w:val="16"/>
                <w:lang w:val="pl-PL"/>
              </w:rPr>
              <w:t>E</w:t>
            </w:r>
            <w:r w:rsidRPr="005F7D7D">
              <w:rPr>
                <w:sz w:val="16"/>
                <w:szCs w:val="16"/>
                <w:lang w:val="pl-PL"/>
              </w:rPr>
              <w:t>arly design</w:t>
            </w:r>
            <w:r>
              <w:rPr>
                <w:sz w:val="16"/>
                <w:szCs w:val="16"/>
                <w:lang w:val="pl-PL"/>
              </w:rPr>
              <w:t>/design</w:t>
            </w:r>
          </w:p>
        </w:tc>
        <w:tc>
          <w:tcPr>
            <w:tcW w:w="1267" w:type="dxa"/>
            <w:hideMark/>
          </w:tcPr>
          <w:p w14:paraId="019D8BC7" w14:textId="77777777" w:rsidR="001E1C1B" w:rsidRPr="000976D6" w:rsidRDefault="001E1C1B" w:rsidP="000976D6">
            <w:pPr>
              <w:rPr>
                <w:sz w:val="16"/>
                <w:szCs w:val="16"/>
                <w:lang w:val="en-US"/>
              </w:rPr>
            </w:pPr>
            <w:r w:rsidRPr="000976D6">
              <w:rPr>
                <w:sz w:val="16"/>
                <w:szCs w:val="16"/>
                <w:lang w:val="en-US"/>
              </w:rPr>
              <w:t>All residents within the impact area</w:t>
            </w:r>
          </w:p>
        </w:tc>
        <w:tc>
          <w:tcPr>
            <w:tcW w:w="1521" w:type="dxa"/>
            <w:hideMark/>
          </w:tcPr>
          <w:p w14:paraId="1407FC74" w14:textId="63694AFE" w:rsidR="001E1C1B" w:rsidRPr="000976D6" w:rsidRDefault="001E1C1B" w:rsidP="000976D6">
            <w:pPr>
              <w:rPr>
                <w:sz w:val="16"/>
                <w:szCs w:val="16"/>
                <w:lang w:val="en-US"/>
              </w:rPr>
            </w:pPr>
            <w:r w:rsidRPr="000976D6">
              <w:rPr>
                <w:sz w:val="16"/>
                <w:szCs w:val="16"/>
                <w:lang w:val="en-US"/>
              </w:rPr>
              <w:t xml:space="preserve">Presentation of Task; </w:t>
            </w:r>
            <w:r w:rsidR="00C66554" w:rsidRPr="000976D6">
              <w:rPr>
                <w:sz w:val="16"/>
                <w:szCs w:val="16"/>
              </w:rPr>
              <w:t>alternatives considered and key differences between options; basis for selection of preferred option;</w:t>
            </w:r>
            <w:r w:rsidR="00AA6556">
              <w:rPr>
                <w:b/>
                <w:bCs/>
                <w:sz w:val="16"/>
                <w:szCs w:val="16"/>
              </w:rPr>
              <w:t xml:space="preserve"> </w:t>
            </w:r>
            <w:r w:rsidRPr="000976D6">
              <w:rPr>
                <w:sz w:val="16"/>
                <w:szCs w:val="16"/>
                <w:lang w:val="en-US"/>
              </w:rPr>
              <w:t>information about GRM</w:t>
            </w:r>
          </w:p>
        </w:tc>
        <w:tc>
          <w:tcPr>
            <w:tcW w:w="1278" w:type="dxa"/>
            <w:hideMark/>
          </w:tcPr>
          <w:p w14:paraId="116CB999" w14:textId="77777777" w:rsidR="001E1C1B" w:rsidRPr="000976D6" w:rsidRDefault="001E1C1B" w:rsidP="000976D6">
            <w:pPr>
              <w:rPr>
                <w:sz w:val="16"/>
                <w:szCs w:val="16"/>
                <w:lang w:val="en-US"/>
              </w:rPr>
            </w:pPr>
            <w:r w:rsidRPr="000976D6">
              <w:rPr>
                <w:sz w:val="16"/>
                <w:szCs w:val="16"/>
                <w:lang w:val="en-US"/>
              </w:rPr>
              <w:t>Launch of the Task's website; Task's Facebook page; notice boards; information leaflets for households; telephone and e-mail helpline; information point</w:t>
            </w:r>
          </w:p>
        </w:tc>
        <w:tc>
          <w:tcPr>
            <w:tcW w:w="1359" w:type="dxa"/>
            <w:hideMark/>
          </w:tcPr>
          <w:p w14:paraId="1318DE31" w14:textId="77777777" w:rsidR="001E1C1B" w:rsidRPr="000976D6" w:rsidRDefault="001E1C1B" w:rsidP="000976D6">
            <w:pPr>
              <w:rPr>
                <w:sz w:val="16"/>
                <w:szCs w:val="16"/>
                <w:lang w:val="pl-PL"/>
              </w:rPr>
            </w:pPr>
            <w:r w:rsidRPr="000976D6">
              <w:rPr>
                <w:sz w:val="16"/>
                <w:szCs w:val="16"/>
                <w:lang w:val="pl-PL"/>
              </w:rPr>
              <w:t>PIO</w:t>
            </w:r>
          </w:p>
        </w:tc>
        <w:tc>
          <w:tcPr>
            <w:tcW w:w="1363" w:type="dxa"/>
            <w:hideMark/>
          </w:tcPr>
          <w:p w14:paraId="3C10B117" w14:textId="77777777" w:rsidR="001E1C1B" w:rsidRPr="000976D6" w:rsidRDefault="001E1C1B" w:rsidP="000976D6">
            <w:pPr>
              <w:rPr>
                <w:sz w:val="16"/>
                <w:szCs w:val="16"/>
                <w:lang w:val="en-US"/>
              </w:rPr>
            </w:pPr>
            <w:r w:rsidRPr="000976D6">
              <w:rPr>
                <w:sz w:val="16"/>
                <w:szCs w:val="16"/>
                <w:lang w:val="en-US"/>
              </w:rPr>
              <w:t>Upon launch of individual information channels</w:t>
            </w:r>
          </w:p>
        </w:tc>
        <w:tc>
          <w:tcPr>
            <w:tcW w:w="0" w:type="auto"/>
            <w:hideMark/>
          </w:tcPr>
          <w:p w14:paraId="676692C9" w14:textId="77777777" w:rsidR="001E1C1B" w:rsidRPr="000976D6" w:rsidRDefault="001E1C1B" w:rsidP="000976D6">
            <w:pPr>
              <w:rPr>
                <w:sz w:val="16"/>
                <w:szCs w:val="16"/>
                <w:lang w:val="pl-PL"/>
              </w:rPr>
            </w:pPr>
            <w:r w:rsidRPr="000976D6">
              <w:rPr>
                <w:sz w:val="16"/>
                <w:szCs w:val="16"/>
                <w:lang w:val="pl-PL"/>
              </w:rPr>
              <w:t>Once per channel launch</w:t>
            </w:r>
          </w:p>
        </w:tc>
      </w:tr>
      <w:tr w:rsidR="001E1C1B" w:rsidRPr="001E1C1B" w14:paraId="6CBB948A" w14:textId="77777777" w:rsidTr="0098009F">
        <w:tc>
          <w:tcPr>
            <w:tcW w:w="1176" w:type="dxa"/>
            <w:hideMark/>
          </w:tcPr>
          <w:p w14:paraId="3644F18C" w14:textId="6B1B901F" w:rsidR="001E1C1B" w:rsidRPr="000976D6" w:rsidRDefault="004F451A" w:rsidP="000976D6">
            <w:pPr>
              <w:rPr>
                <w:sz w:val="16"/>
                <w:szCs w:val="16"/>
                <w:lang w:val="pl-PL"/>
              </w:rPr>
            </w:pPr>
            <w:r>
              <w:rPr>
                <w:sz w:val="16"/>
                <w:szCs w:val="16"/>
                <w:lang w:val="pl-PL"/>
              </w:rPr>
              <w:t xml:space="preserve">Design </w:t>
            </w:r>
          </w:p>
        </w:tc>
        <w:tc>
          <w:tcPr>
            <w:tcW w:w="1267" w:type="dxa"/>
            <w:hideMark/>
          </w:tcPr>
          <w:p w14:paraId="0DF34B4C" w14:textId="77777777" w:rsidR="001E1C1B" w:rsidRPr="000976D6" w:rsidRDefault="001E1C1B" w:rsidP="000976D6">
            <w:pPr>
              <w:rPr>
                <w:sz w:val="16"/>
                <w:szCs w:val="16"/>
                <w:lang w:val="en-US"/>
              </w:rPr>
            </w:pPr>
            <w:r w:rsidRPr="000976D6">
              <w:rPr>
                <w:sz w:val="16"/>
                <w:szCs w:val="16"/>
                <w:lang w:val="en-US"/>
              </w:rPr>
              <w:t>Permitting authorities (DUW, RDOŚ, Conservator of Monuments)</w:t>
            </w:r>
          </w:p>
        </w:tc>
        <w:tc>
          <w:tcPr>
            <w:tcW w:w="1521" w:type="dxa"/>
            <w:hideMark/>
          </w:tcPr>
          <w:p w14:paraId="499C685E" w14:textId="77777777" w:rsidR="001E1C1B" w:rsidRPr="000976D6" w:rsidRDefault="001E1C1B" w:rsidP="000976D6">
            <w:pPr>
              <w:rPr>
                <w:sz w:val="16"/>
                <w:szCs w:val="16"/>
                <w:lang w:val="en-US"/>
              </w:rPr>
            </w:pPr>
            <w:r w:rsidRPr="000976D6">
              <w:rPr>
                <w:sz w:val="16"/>
                <w:szCs w:val="16"/>
                <w:lang w:val="en-US"/>
              </w:rPr>
              <w:t>Information required for permitting procedures (DŚU, PNRI, archaeological clearance); statutory consultations as required under Polish law</w:t>
            </w:r>
          </w:p>
        </w:tc>
        <w:tc>
          <w:tcPr>
            <w:tcW w:w="1278" w:type="dxa"/>
            <w:hideMark/>
          </w:tcPr>
          <w:p w14:paraId="105CBC1D" w14:textId="77777777" w:rsidR="001E1C1B" w:rsidRPr="000976D6" w:rsidRDefault="001E1C1B" w:rsidP="000976D6">
            <w:pPr>
              <w:rPr>
                <w:sz w:val="16"/>
                <w:szCs w:val="16"/>
                <w:lang w:val="pl-PL"/>
              </w:rPr>
            </w:pPr>
            <w:r w:rsidRPr="000976D6">
              <w:rPr>
                <w:sz w:val="16"/>
                <w:szCs w:val="16"/>
                <w:lang w:val="pl-PL"/>
              </w:rPr>
              <w:t>Formal meetings; official correspondence</w:t>
            </w:r>
          </w:p>
        </w:tc>
        <w:tc>
          <w:tcPr>
            <w:tcW w:w="1359" w:type="dxa"/>
            <w:hideMark/>
          </w:tcPr>
          <w:p w14:paraId="50A94F78" w14:textId="77777777" w:rsidR="001E1C1B" w:rsidRPr="000976D6" w:rsidRDefault="001E1C1B" w:rsidP="000976D6">
            <w:pPr>
              <w:rPr>
                <w:sz w:val="16"/>
                <w:szCs w:val="16"/>
                <w:lang w:val="pl-PL"/>
              </w:rPr>
            </w:pPr>
            <w:r w:rsidRPr="000976D6">
              <w:rPr>
                <w:sz w:val="16"/>
                <w:szCs w:val="16"/>
                <w:lang w:val="pl-PL"/>
              </w:rPr>
              <w:t>PIO</w:t>
            </w:r>
          </w:p>
        </w:tc>
        <w:tc>
          <w:tcPr>
            <w:tcW w:w="1363" w:type="dxa"/>
            <w:hideMark/>
          </w:tcPr>
          <w:p w14:paraId="0A5A8B82" w14:textId="77777777" w:rsidR="001E1C1B" w:rsidRPr="000976D6" w:rsidRDefault="001E1C1B" w:rsidP="000976D6">
            <w:pPr>
              <w:rPr>
                <w:sz w:val="16"/>
                <w:szCs w:val="16"/>
                <w:lang w:val="en-US"/>
              </w:rPr>
            </w:pPr>
            <w:r w:rsidRPr="000976D6">
              <w:rPr>
                <w:sz w:val="16"/>
                <w:szCs w:val="16"/>
                <w:lang w:val="en-US"/>
              </w:rPr>
              <w:t>As required by statutory deadlines</w:t>
            </w:r>
          </w:p>
        </w:tc>
        <w:tc>
          <w:tcPr>
            <w:tcW w:w="0" w:type="auto"/>
            <w:hideMark/>
          </w:tcPr>
          <w:p w14:paraId="4EA6B6B1" w14:textId="77777777" w:rsidR="001E1C1B" w:rsidRPr="000976D6" w:rsidRDefault="001E1C1B" w:rsidP="000976D6">
            <w:pPr>
              <w:rPr>
                <w:sz w:val="16"/>
                <w:szCs w:val="16"/>
                <w:lang w:val="pl-PL"/>
              </w:rPr>
            </w:pPr>
            <w:r w:rsidRPr="000976D6">
              <w:rPr>
                <w:sz w:val="16"/>
                <w:szCs w:val="16"/>
                <w:lang w:val="pl-PL"/>
              </w:rPr>
              <w:t>As required</w:t>
            </w:r>
          </w:p>
        </w:tc>
      </w:tr>
      <w:tr w:rsidR="001E1C1B" w:rsidRPr="001E1C1B" w14:paraId="70E2E1AD" w14:textId="77777777" w:rsidTr="0098009F">
        <w:tc>
          <w:tcPr>
            <w:tcW w:w="1176" w:type="dxa"/>
            <w:hideMark/>
          </w:tcPr>
          <w:p w14:paraId="733E7614" w14:textId="0CE74498" w:rsidR="001E1C1B" w:rsidRPr="000976D6" w:rsidRDefault="004F451A" w:rsidP="000976D6">
            <w:pPr>
              <w:rPr>
                <w:sz w:val="16"/>
                <w:szCs w:val="16"/>
                <w:lang w:val="pl-PL"/>
              </w:rPr>
            </w:pPr>
            <w:r>
              <w:rPr>
                <w:sz w:val="16"/>
                <w:szCs w:val="16"/>
                <w:lang w:val="pl-PL"/>
              </w:rPr>
              <w:t>Design</w:t>
            </w:r>
          </w:p>
        </w:tc>
        <w:tc>
          <w:tcPr>
            <w:tcW w:w="1267" w:type="dxa"/>
            <w:hideMark/>
          </w:tcPr>
          <w:p w14:paraId="3E44D886" w14:textId="38FDC670" w:rsidR="001E1C1B" w:rsidRPr="000976D6" w:rsidRDefault="001E1C1B" w:rsidP="000976D6">
            <w:pPr>
              <w:rPr>
                <w:sz w:val="16"/>
                <w:szCs w:val="16"/>
                <w:lang w:val="en-US"/>
              </w:rPr>
            </w:pPr>
            <w:r w:rsidRPr="000976D6">
              <w:rPr>
                <w:sz w:val="16"/>
                <w:szCs w:val="16"/>
                <w:lang w:val="en-US"/>
              </w:rPr>
              <w:t xml:space="preserve">Land management and support institutions </w:t>
            </w:r>
          </w:p>
        </w:tc>
        <w:tc>
          <w:tcPr>
            <w:tcW w:w="1521" w:type="dxa"/>
            <w:hideMark/>
          </w:tcPr>
          <w:p w14:paraId="72335EE0" w14:textId="77777777" w:rsidR="001E1C1B" w:rsidRPr="000976D6" w:rsidRDefault="001E1C1B" w:rsidP="000976D6">
            <w:pPr>
              <w:rPr>
                <w:sz w:val="16"/>
                <w:szCs w:val="16"/>
                <w:lang w:val="en-US"/>
              </w:rPr>
            </w:pPr>
            <w:r w:rsidRPr="000976D6">
              <w:rPr>
                <w:sz w:val="16"/>
                <w:szCs w:val="16"/>
                <w:lang w:val="en-US"/>
              </w:rPr>
              <w:t>Technical arrangements; land management procedures</w:t>
            </w:r>
          </w:p>
        </w:tc>
        <w:tc>
          <w:tcPr>
            <w:tcW w:w="1278" w:type="dxa"/>
            <w:hideMark/>
          </w:tcPr>
          <w:p w14:paraId="37CB9B2E" w14:textId="77777777" w:rsidR="001E1C1B" w:rsidRPr="000976D6" w:rsidRDefault="001E1C1B" w:rsidP="000976D6">
            <w:pPr>
              <w:rPr>
                <w:sz w:val="16"/>
                <w:szCs w:val="16"/>
                <w:lang w:val="pl-PL"/>
              </w:rPr>
            </w:pPr>
            <w:r w:rsidRPr="000976D6">
              <w:rPr>
                <w:sz w:val="16"/>
                <w:szCs w:val="16"/>
                <w:lang w:val="pl-PL"/>
              </w:rPr>
              <w:t>Formal meetings; official correspondence</w:t>
            </w:r>
          </w:p>
        </w:tc>
        <w:tc>
          <w:tcPr>
            <w:tcW w:w="1359" w:type="dxa"/>
            <w:hideMark/>
          </w:tcPr>
          <w:p w14:paraId="190D0B74" w14:textId="77777777" w:rsidR="001E1C1B" w:rsidRPr="000976D6" w:rsidRDefault="001E1C1B" w:rsidP="000976D6">
            <w:pPr>
              <w:rPr>
                <w:sz w:val="16"/>
                <w:szCs w:val="16"/>
                <w:lang w:val="pl-PL"/>
              </w:rPr>
            </w:pPr>
            <w:r w:rsidRPr="000976D6">
              <w:rPr>
                <w:sz w:val="16"/>
                <w:szCs w:val="16"/>
                <w:lang w:val="pl-PL"/>
              </w:rPr>
              <w:t>PIO</w:t>
            </w:r>
          </w:p>
        </w:tc>
        <w:tc>
          <w:tcPr>
            <w:tcW w:w="1363" w:type="dxa"/>
            <w:hideMark/>
          </w:tcPr>
          <w:p w14:paraId="247D2F85" w14:textId="77777777" w:rsidR="001E1C1B" w:rsidRPr="000976D6" w:rsidRDefault="001E1C1B" w:rsidP="000976D6">
            <w:pPr>
              <w:rPr>
                <w:sz w:val="16"/>
                <w:szCs w:val="16"/>
                <w:lang w:val="en-US"/>
              </w:rPr>
            </w:pPr>
            <w:r w:rsidRPr="000976D6">
              <w:rPr>
                <w:sz w:val="16"/>
                <w:szCs w:val="16"/>
                <w:lang w:val="en-US"/>
              </w:rPr>
              <w:t>As required by procedural needs</w:t>
            </w:r>
          </w:p>
        </w:tc>
        <w:tc>
          <w:tcPr>
            <w:tcW w:w="0" w:type="auto"/>
            <w:hideMark/>
          </w:tcPr>
          <w:p w14:paraId="7194B4A4" w14:textId="77777777" w:rsidR="001E1C1B" w:rsidRPr="000976D6" w:rsidRDefault="001E1C1B" w:rsidP="000976D6">
            <w:pPr>
              <w:rPr>
                <w:sz w:val="16"/>
                <w:szCs w:val="16"/>
                <w:lang w:val="pl-PL"/>
              </w:rPr>
            </w:pPr>
            <w:r w:rsidRPr="000976D6">
              <w:rPr>
                <w:sz w:val="16"/>
                <w:szCs w:val="16"/>
                <w:lang w:val="pl-PL"/>
              </w:rPr>
              <w:t>As required</w:t>
            </w:r>
          </w:p>
        </w:tc>
      </w:tr>
      <w:tr w:rsidR="001E1C1B" w:rsidRPr="001E1C1B" w14:paraId="35DBC34C" w14:textId="77777777" w:rsidTr="0098009F">
        <w:tc>
          <w:tcPr>
            <w:tcW w:w="1176" w:type="dxa"/>
            <w:hideMark/>
          </w:tcPr>
          <w:p w14:paraId="4AF88B7B" w14:textId="676A52B1" w:rsidR="001E1C1B" w:rsidRPr="000976D6" w:rsidRDefault="004F451A" w:rsidP="000976D6">
            <w:pPr>
              <w:rPr>
                <w:sz w:val="16"/>
                <w:szCs w:val="16"/>
                <w:lang w:val="pl-PL"/>
              </w:rPr>
            </w:pPr>
            <w:r>
              <w:rPr>
                <w:sz w:val="16"/>
                <w:szCs w:val="16"/>
                <w:lang w:val="pl-PL"/>
              </w:rPr>
              <w:t>Design</w:t>
            </w:r>
          </w:p>
        </w:tc>
        <w:tc>
          <w:tcPr>
            <w:tcW w:w="1267" w:type="dxa"/>
            <w:hideMark/>
          </w:tcPr>
          <w:p w14:paraId="3C0BBB3C" w14:textId="6A2F8946" w:rsidR="001E1C1B" w:rsidRPr="000976D6" w:rsidRDefault="001E1C1B" w:rsidP="000976D6">
            <w:pPr>
              <w:rPr>
                <w:sz w:val="16"/>
                <w:szCs w:val="16"/>
                <w:lang w:val="en-US"/>
              </w:rPr>
            </w:pPr>
            <w:r w:rsidRPr="000976D6">
              <w:rPr>
                <w:sz w:val="16"/>
                <w:szCs w:val="16"/>
                <w:lang w:val="en-US"/>
              </w:rPr>
              <w:t>All residents within the impact area; PAP</w:t>
            </w:r>
            <w:r w:rsidR="00B5640D">
              <w:rPr>
                <w:sz w:val="16"/>
                <w:szCs w:val="16"/>
                <w:lang w:val="en-US"/>
              </w:rPr>
              <w:t xml:space="preserve">; </w:t>
            </w:r>
            <w:r w:rsidR="00B5640D" w:rsidRPr="000976D6">
              <w:rPr>
                <w:sz w:val="16"/>
                <w:szCs w:val="16"/>
              </w:rPr>
              <w:t>RDOŚ as lead EIA authority; authorities of the municipalities of Kamieniec Ząbkowicki and Bardo; local and national environmental NGOs and civil society organization</w:t>
            </w:r>
            <w:r w:rsidR="00B5640D">
              <w:rPr>
                <w:sz w:val="16"/>
                <w:szCs w:val="16"/>
              </w:rPr>
              <w:t>s</w:t>
            </w:r>
          </w:p>
        </w:tc>
        <w:tc>
          <w:tcPr>
            <w:tcW w:w="1521" w:type="dxa"/>
            <w:hideMark/>
          </w:tcPr>
          <w:p w14:paraId="291AC690" w14:textId="77777777" w:rsidR="001E1C1B" w:rsidRPr="000976D6" w:rsidRDefault="001E1C1B" w:rsidP="000976D6">
            <w:pPr>
              <w:rPr>
                <w:sz w:val="16"/>
                <w:szCs w:val="16"/>
                <w:lang w:val="en-US"/>
              </w:rPr>
            </w:pPr>
            <w:r w:rsidRPr="000976D6">
              <w:rPr>
                <w:sz w:val="16"/>
                <w:szCs w:val="16"/>
                <w:lang w:val="en-US"/>
              </w:rPr>
              <w:t>Consultations on the draft ESIA and ESMP – environmental and social impact assessment findings; measures to mitigate environmental and social impacts; monitoring plan; GRM</w:t>
            </w:r>
          </w:p>
        </w:tc>
        <w:tc>
          <w:tcPr>
            <w:tcW w:w="1278" w:type="dxa"/>
            <w:hideMark/>
          </w:tcPr>
          <w:p w14:paraId="03404D05" w14:textId="77777777" w:rsidR="001E1C1B" w:rsidRPr="000976D6" w:rsidRDefault="001E1C1B" w:rsidP="000976D6">
            <w:pPr>
              <w:rPr>
                <w:sz w:val="16"/>
                <w:szCs w:val="16"/>
                <w:lang w:val="en-US"/>
              </w:rPr>
            </w:pPr>
            <w:r w:rsidRPr="000976D6">
              <w:rPr>
                <w:sz w:val="16"/>
                <w:szCs w:val="16"/>
                <w:lang w:val="en-US"/>
              </w:rPr>
              <w:t>Consultation meeting; information point; website; Facebook; posters on notice boards and poster poles; announcements in local media; information for village administrators</w:t>
            </w:r>
          </w:p>
        </w:tc>
        <w:tc>
          <w:tcPr>
            <w:tcW w:w="1359" w:type="dxa"/>
            <w:hideMark/>
          </w:tcPr>
          <w:p w14:paraId="54D76FF6" w14:textId="77777777" w:rsidR="001E1C1B" w:rsidRPr="000976D6" w:rsidRDefault="001E1C1B" w:rsidP="000976D6">
            <w:pPr>
              <w:rPr>
                <w:sz w:val="16"/>
                <w:szCs w:val="16"/>
                <w:lang w:val="pl-PL"/>
              </w:rPr>
            </w:pPr>
            <w:r w:rsidRPr="000976D6">
              <w:rPr>
                <w:sz w:val="16"/>
                <w:szCs w:val="16"/>
                <w:lang w:val="pl-PL"/>
              </w:rPr>
              <w:t>PIO</w:t>
            </w:r>
          </w:p>
        </w:tc>
        <w:tc>
          <w:tcPr>
            <w:tcW w:w="1363" w:type="dxa"/>
            <w:hideMark/>
          </w:tcPr>
          <w:p w14:paraId="67EF2495" w14:textId="69324CC6" w:rsidR="001E1C1B" w:rsidRPr="000976D6" w:rsidRDefault="001E1C1B" w:rsidP="000976D6">
            <w:pPr>
              <w:rPr>
                <w:sz w:val="16"/>
                <w:szCs w:val="16"/>
                <w:lang w:val="en-US"/>
              </w:rPr>
            </w:pPr>
            <w:r w:rsidRPr="000976D6">
              <w:rPr>
                <w:sz w:val="16"/>
                <w:szCs w:val="16"/>
                <w:lang w:val="en-US"/>
              </w:rPr>
              <w:t>Draft ESIA and ESMP available 21 days prior to consultation meeting; meeting announced 14 days prior</w:t>
            </w:r>
            <w:r w:rsidR="008864F4">
              <w:rPr>
                <w:sz w:val="16"/>
                <w:szCs w:val="16"/>
                <w:lang w:val="en-US"/>
              </w:rPr>
              <w:t xml:space="preserve"> the meeting</w:t>
            </w:r>
            <w:r w:rsidRPr="000976D6">
              <w:rPr>
                <w:sz w:val="16"/>
                <w:szCs w:val="16"/>
                <w:lang w:val="en-US"/>
              </w:rPr>
              <w:t>; prior to Bank Appraisal</w:t>
            </w:r>
          </w:p>
        </w:tc>
        <w:tc>
          <w:tcPr>
            <w:tcW w:w="0" w:type="auto"/>
            <w:hideMark/>
          </w:tcPr>
          <w:p w14:paraId="5C5B4E68" w14:textId="77777777" w:rsidR="001E1C1B" w:rsidRPr="000976D6" w:rsidRDefault="001E1C1B" w:rsidP="000976D6">
            <w:pPr>
              <w:rPr>
                <w:sz w:val="16"/>
                <w:szCs w:val="16"/>
                <w:lang w:val="en-US"/>
              </w:rPr>
            </w:pPr>
            <w:r w:rsidRPr="000976D6">
              <w:rPr>
                <w:sz w:val="16"/>
                <w:szCs w:val="16"/>
                <w:lang w:val="en-US"/>
              </w:rPr>
              <w:t>Once; repeated if significant revisions made</w:t>
            </w:r>
          </w:p>
        </w:tc>
      </w:tr>
      <w:tr w:rsidR="001E1C1B" w:rsidRPr="001E1C1B" w14:paraId="3E0761C3" w14:textId="77777777" w:rsidTr="0098009F">
        <w:tc>
          <w:tcPr>
            <w:tcW w:w="1176" w:type="dxa"/>
            <w:hideMark/>
          </w:tcPr>
          <w:p w14:paraId="4AE01A71" w14:textId="038F2E50" w:rsidR="001E1C1B" w:rsidRPr="000976D6" w:rsidRDefault="004F451A" w:rsidP="000976D6">
            <w:pPr>
              <w:rPr>
                <w:sz w:val="16"/>
                <w:szCs w:val="16"/>
                <w:lang w:val="pl-PL"/>
              </w:rPr>
            </w:pPr>
            <w:r>
              <w:rPr>
                <w:sz w:val="16"/>
                <w:szCs w:val="16"/>
                <w:lang w:val="pl-PL"/>
              </w:rPr>
              <w:t>Design</w:t>
            </w:r>
          </w:p>
        </w:tc>
        <w:tc>
          <w:tcPr>
            <w:tcW w:w="1267" w:type="dxa"/>
            <w:hideMark/>
          </w:tcPr>
          <w:p w14:paraId="1263471B" w14:textId="77777777" w:rsidR="001E1C1B" w:rsidRPr="000976D6" w:rsidRDefault="001E1C1B" w:rsidP="000976D6">
            <w:pPr>
              <w:rPr>
                <w:sz w:val="16"/>
                <w:szCs w:val="16"/>
                <w:lang w:val="en-US"/>
              </w:rPr>
            </w:pPr>
            <w:r w:rsidRPr="000976D6">
              <w:rPr>
                <w:sz w:val="16"/>
                <w:szCs w:val="16"/>
                <w:lang w:val="en-US"/>
              </w:rPr>
              <w:t>PAP; all residents within the impact area</w:t>
            </w:r>
          </w:p>
        </w:tc>
        <w:tc>
          <w:tcPr>
            <w:tcW w:w="1521" w:type="dxa"/>
            <w:hideMark/>
          </w:tcPr>
          <w:p w14:paraId="05AB996C" w14:textId="77777777" w:rsidR="001E1C1B" w:rsidRPr="000976D6" w:rsidRDefault="001E1C1B" w:rsidP="000976D6">
            <w:pPr>
              <w:rPr>
                <w:sz w:val="16"/>
                <w:szCs w:val="16"/>
                <w:lang w:val="en-US"/>
              </w:rPr>
            </w:pPr>
            <w:r w:rsidRPr="000976D6">
              <w:rPr>
                <w:sz w:val="16"/>
                <w:szCs w:val="16"/>
                <w:lang w:val="en-US"/>
              </w:rPr>
              <w:t>Consultations on the draft LARAP – valuation and compensation rules; appeal procedures; entitlement matrix; GRM</w:t>
            </w:r>
          </w:p>
        </w:tc>
        <w:tc>
          <w:tcPr>
            <w:tcW w:w="1278" w:type="dxa"/>
            <w:hideMark/>
          </w:tcPr>
          <w:p w14:paraId="23298A12" w14:textId="77777777" w:rsidR="001E1C1B" w:rsidRPr="000976D6" w:rsidRDefault="001E1C1B" w:rsidP="000976D6">
            <w:pPr>
              <w:rPr>
                <w:sz w:val="16"/>
                <w:szCs w:val="16"/>
                <w:lang w:val="en-US"/>
              </w:rPr>
            </w:pPr>
            <w:r w:rsidRPr="000976D6">
              <w:rPr>
                <w:sz w:val="16"/>
                <w:szCs w:val="16"/>
                <w:lang w:val="en-US"/>
              </w:rPr>
              <w:t>Consultation meeting for PAP; information point; website; Facebook; posters; announcements in local media; information for village administrators; individual invitations by post for PAP</w:t>
            </w:r>
          </w:p>
        </w:tc>
        <w:tc>
          <w:tcPr>
            <w:tcW w:w="1359" w:type="dxa"/>
            <w:hideMark/>
          </w:tcPr>
          <w:p w14:paraId="0BA2931C" w14:textId="77777777" w:rsidR="001E1C1B" w:rsidRPr="000976D6" w:rsidRDefault="001E1C1B" w:rsidP="000976D6">
            <w:pPr>
              <w:rPr>
                <w:sz w:val="16"/>
                <w:szCs w:val="16"/>
                <w:lang w:val="pl-PL"/>
              </w:rPr>
            </w:pPr>
            <w:r w:rsidRPr="000976D6">
              <w:rPr>
                <w:sz w:val="16"/>
                <w:szCs w:val="16"/>
                <w:lang w:val="pl-PL"/>
              </w:rPr>
              <w:t>PIO</w:t>
            </w:r>
          </w:p>
        </w:tc>
        <w:tc>
          <w:tcPr>
            <w:tcW w:w="1363" w:type="dxa"/>
            <w:hideMark/>
          </w:tcPr>
          <w:p w14:paraId="76F23FFB" w14:textId="37E4A5E6" w:rsidR="001E1C1B" w:rsidRPr="000976D6" w:rsidRDefault="001E1C1B" w:rsidP="000976D6">
            <w:pPr>
              <w:rPr>
                <w:sz w:val="16"/>
                <w:szCs w:val="16"/>
                <w:lang w:val="en-US"/>
              </w:rPr>
            </w:pPr>
            <w:r w:rsidRPr="000976D6">
              <w:rPr>
                <w:sz w:val="16"/>
                <w:szCs w:val="16"/>
                <w:lang w:val="en-US"/>
              </w:rPr>
              <w:t xml:space="preserve">Draft LARAP available </w:t>
            </w:r>
            <w:r w:rsidR="00BB62C5">
              <w:rPr>
                <w:sz w:val="16"/>
                <w:szCs w:val="16"/>
                <w:lang w:val="en-US"/>
              </w:rPr>
              <w:t>60</w:t>
            </w:r>
            <w:r w:rsidRPr="000976D6">
              <w:rPr>
                <w:sz w:val="16"/>
                <w:szCs w:val="16"/>
                <w:lang w:val="en-US"/>
              </w:rPr>
              <w:t xml:space="preserve"> days prior to consultation meeting; meeting announced 14 days prior; individual invitations for PAP; prior to Bank Appraisal</w:t>
            </w:r>
          </w:p>
        </w:tc>
        <w:tc>
          <w:tcPr>
            <w:tcW w:w="0" w:type="auto"/>
            <w:hideMark/>
          </w:tcPr>
          <w:p w14:paraId="468D83D5" w14:textId="77777777" w:rsidR="001E1C1B" w:rsidRPr="000976D6" w:rsidRDefault="001E1C1B" w:rsidP="000976D6">
            <w:pPr>
              <w:rPr>
                <w:sz w:val="16"/>
                <w:szCs w:val="16"/>
                <w:lang w:val="en-US"/>
              </w:rPr>
            </w:pPr>
            <w:r w:rsidRPr="000976D6">
              <w:rPr>
                <w:sz w:val="16"/>
                <w:szCs w:val="16"/>
                <w:lang w:val="en-US"/>
              </w:rPr>
              <w:t>Once; repeated if significant revisions made</w:t>
            </w:r>
          </w:p>
        </w:tc>
      </w:tr>
      <w:tr w:rsidR="001E1C1B" w:rsidRPr="001E1C1B" w14:paraId="08CD70B0" w14:textId="77777777" w:rsidTr="0098009F">
        <w:tc>
          <w:tcPr>
            <w:tcW w:w="1176" w:type="dxa"/>
            <w:hideMark/>
          </w:tcPr>
          <w:p w14:paraId="3C3E5872" w14:textId="35A02E83" w:rsidR="001E1C1B" w:rsidRPr="000976D6" w:rsidRDefault="004F451A" w:rsidP="000976D6">
            <w:pPr>
              <w:rPr>
                <w:sz w:val="16"/>
                <w:szCs w:val="16"/>
                <w:lang w:val="pl-PL"/>
              </w:rPr>
            </w:pPr>
            <w:r>
              <w:rPr>
                <w:sz w:val="16"/>
                <w:szCs w:val="16"/>
                <w:lang w:val="pl-PL"/>
              </w:rPr>
              <w:t>Pre-construction</w:t>
            </w:r>
          </w:p>
        </w:tc>
        <w:tc>
          <w:tcPr>
            <w:tcW w:w="1267" w:type="dxa"/>
            <w:hideMark/>
          </w:tcPr>
          <w:p w14:paraId="3ED3E8C1" w14:textId="77777777" w:rsidR="001E1C1B" w:rsidRPr="000976D6" w:rsidRDefault="001E1C1B" w:rsidP="000976D6">
            <w:pPr>
              <w:rPr>
                <w:sz w:val="16"/>
                <w:szCs w:val="16"/>
                <w:lang w:val="en-US"/>
              </w:rPr>
            </w:pPr>
            <w:r w:rsidRPr="000976D6">
              <w:rPr>
                <w:sz w:val="16"/>
                <w:szCs w:val="16"/>
                <w:lang w:val="en-US"/>
              </w:rPr>
              <w:t>PAP – owners of properties intended for expropriation; tenants and users of agricultural plots; KSM "Byczeń" and its workforce</w:t>
            </w:r>
          </w:p>
        </w:tc>
        <w:tc>
          <w:tcPr>
            <w:tcW w:w="1521" w:type="dxa"/>
            <w:hideMark/>
          </w:tcPr>
          <w:p w14:paraId="6294F7B2" w14:textId="749AA0EE" w:rsidR="001E1C1B" w:rsidRPr="000976D6" w:rsidRDefault="001E1C1B" w:rsidP="000976D6">
            <w:pPr>
              <w:rPr>
                <w:sz w:val="16"/>
                <w:szCs w:val="16"/>
                <w:lang w:val="en-US"/>
              </w:rPr>
            </w:pPr>
            <w:r w:rsidRPr="000976D6">
              <w:rPr>
                <w:sz w:val="16"/>
                <w:szCs w:val="16"/>
                <w:lang w:val="en-US"/>
              </w:rPr>
              <w:t>Expropriation procedures; valuation and compensation rules; cut-off date; rights of owners and users; schedule of activities; GRM</w:t>
            </w:r>
          </w:p>
        </w:tc>
        <w:tc>
          <w:tcPr>
            <w:tcW w:w="1278" w:type="dxa"/>
            <w:hideMark/>
          </w:tcPr>
          <w:p w14:paraId="07EF61BA" w14:textId="62DBCEF2" w:rsidR="001E1C1B" w:rsidRPr="000976D6" w:rsidRDefault="001E1C1B" w:rsidP="000976D6">
            <w:pPr>
              <w:rPr>
                <w:sz w:val="16"/>
                <w:szCs w:val="16"/>
                <w:lang w:val="en-US"/>
              </w:rPr>
            </w:pPr>
            <w:r w:rsidRPr="000976D6">
              <w:rPr>
                <w:sz w:val="16"/>
                <w:szCs w:val="16"/>
                <w:lang w:val="en-US"/>
              </w:rPr>
              <w:t>Written correspondence to PAP (individual invitations and information package); individual field visits to PAP; dedicated consultation meeting for PAP</w:t>
            </w:r>
          </w:p>
        </w:tc>
        <w:tc>
          <w:tcPr>
            <w:tcW w:w="1359" w:type="dxa"/>
            <w:hideMark/>
          </w:tcPr>
          <w:p w14:paraId="0584CBEE" w14:textId="77777777" w:rsidR="001E1C1B" w:rsidRPr="000976D6" w:rsidRDefault="001E1C1B" w:rsidP="000976D6">
            <w:pPr>
              <w:rPr>
                <w:sz w:val="16"/>
                <w:szCs w:val="16"/>
                <w:lang w:val="pl-PL"/>
              </w:rPr>
            </w:pPr>
            <w:r w:rsidRPr="000976D6">
              <w:rPr>
                <w:sz w:val="16"/>
                <w:szCs w:val="16"/>
                <w:lang w:val="pl-PL"/>
              </w:rPr>
              <w:t>PIO</w:t>
            </w:r>
          </w:p>
        </w:tc>
        <w:tc>
          <w:tcPr>
            <w:tcW w:w="1363" w:type="dxa"/>
            <w:hideMark/>
          </w:tcPr>
          <w:p w14:paraId="52901525" w14:textId="77777777" w:rsidR="001E1C1B" w:rsidRPr="000976D6" w:rsidRDefault="001E1C1B" w:rsidP="000976D6">
            <w:pPr>
              <w:rPr>
                <w:sz w:val="16"/>
                <w:szCs w:val="16"/>
                <w:lang w:val="en-US"/>
              </w:rPr>
            </w:pPr>
            <w:r w:rsidRPr="000976D6">
              <w:rPr>
                <w:sz w:val="16"/>
                <w:szCs w:val="16"/>
                <w:lang w:val="en-US"/>
              </w:rPr>
              <w:t>Systematically, after determining the scope of property occupation; prior to key decisions regarding expropriations</w:t>
            </w:r>
          </w:p>
        </w:tc>
        <w:tc>
          <w:tcPr>
            <w:tcW w:w="0" w:type="auto"/>
            <w:hideMark/>
          </w:tcPr>
          <w:p w14:paraId="7C88024E" w14:textId="77777777" w:rsidR="001E1C1B" w:rsidRPr="000976D6" w:rsidRDefault="001E1C1B" w:rsidP="000976D6">
            <w:pPr>
              <w:rPr>
                <w:sz w:val="16"/>
                <w:szCs w:val="16"/>
                <w:lang w:val="en-US"/>
              </w:rPr>
            </w:pPr>
            <w:r w:rsidRPr="000976D6">
              <w:rPr>
                <w:sz w:val="16"/>
                <w:szCs w:val="16"/>
                <w:lang w:val="en-US"/>
              </w:rPr>
              <w:t>Individual visits on dates agreed with PAP</w:t>
            </w:r>
          </w:p>
        </w:tc>
      </w:tr>
      <w:tr w:rsidR="001E1C1B" w:rsidRPr="001E1C1B" w14:paraId="21EA7DA3" w14:textId="77777777" w:rsidTr="0098009F">
        <w:tc>
          <w:tcPr>
            <w:tcW w:w="1176" w:type="dxa"/>
            <w:hideMark/>
          </w:tcPr>
          <w:p w14:paraId="4C68B746" w14:textId="1F997BF1" w:rsidR="001E1C1B" w:rsidRPr="000976D6" w:rsidRDefault="004F451A" w:rsidP="000976D6">
            <w:pPr>
              <w:rPr>
                <w:sz w:val="16"/>
                <w:szCs w:val="16"/>
                <w:lang w:val="pl-PL"/>
              </w:rPr>
            </w:pPr>
            <w:r>
              <w:rPr>
                <w:sz w:val="16"/>
                <w:szCs w:val="16"/>
                <w:lang w:val="pl-PL"/>
              </w:rPr>
              <w:t>Construction</w:t>
            </w:r>
          </w:p>
        </w:tc>
        <w:tc>
          <w:tcPr>
            <w:tcW w:w="1267" w:type="dxa"/>
            <w:hideMark/>
          </w:tcPr>
          <w:p w14:paraId="684BE021" w14:textId="77777777" w:rsidR="001E1C1B" w:rsidRPr="000976D6" w:rsidRDefault="001E1C1B" w:rsidP="000976D6">
            <w:pPr>
              <w:rPr>
                <w:sz w:val="16"/>
                <w:szCs w:val="16"/>
                <w:lang w:val="en-US"/>
              </w:rPr>
            </w:pPr>
            <w:r w:rsidRPr="000976D6">
              <w:rPr>
                <w:sz w:val="16"/>
                <w:szCs w:val="16"/>
                <w:lang w:val="en-US"/>
              </w:rPr>
              <w:t>All residents; PAP; authorities of municipalities</w:t>
            </w:r>
          </w:p>
        </w:tc>
        <w:tc>
          <w:tcPr>
            <w:tcW w:w="1521" w:type="dxa"/>
            <w:hideMark/>
          </w:tcPr>
          <w:p w14:paraId="41E23AD0" w14:textId="77777777" w:rsidR="001E1C1B" w:rsidRPr="000976D6" w:rsidRDefault="001E1C1B" w:rsidP="000976D6">
            <w:pPr>
              <w:rPr>
                <w:sz w:val="16"/>
                <w:szCs w:val="16"/>
                <w:lang w:val="en-US"/>
              </w:rPr>
            </w:pPr>
            <w:r w:rsidRPr="000976D6">
              <w:rPr>
                <w:sz w:val="16"/>
                <w:szCs w:val="16"/>
                <w:lang w:val="en-US"/>
              </w:rPr>
              <w:t>Progress in Task implementation; current construction impacts; management of environmental and social impacts and mitigation measures in accordance with ESMP</w:t>
            </w:r>
          </w:p>
        </w:tc>
        <w:tc>
          <w:tcPr>
            <w:tcW w:w="1278" w:type="dxa"/>
            <w:hideMark/>
          </w:tcPr>
          <w:p w14:paraId="1EF71BD3" w14:textId="77777777" w:rsidR="001E1C1B" w:rsidRPr="000976D6" w:rsidRDefault="001E1C1B" w:rsidP="000976D6">
            <w:pPr>
              <w:rPr>
                <w:sz w:val="16"/>
                <w:szCs w:val="16"/>
                <w:lang w:val="en-US"/>
              </w:rPr>
            </w:pPr>
            <w:r w:rsidRPr="000976D6">
              <w:rPr>
                <w:sz w:val="16"/>
                <w:szCs w:val="16"/>
                <w:lang w:val="en-US"/>
              </w:rPr>
              <w:t>Website; Facebook; status meetings with local authorities and village administrators; information point; presentation at a Municipal Council session</w:t>
            </w:r>
          </w:p>
        </w:tc>
        <w:tc>
          <w:tcPr>
            <w:tcW w:w="1359" w:type="dxa"/>
            <w:hideMark/>
          </w:tcPr>
          <w:p w14:paraId="08F33477" w14:textId="77777777" w:rsidR="001E1C1B" w:rsidRPr="000976D6" w:rsidRDefault="001E1C1B" w:rsidP="000976D6">
            <w:pPr>
              <w:rPr>
                <w:sz w:val="16"/>
                <w:szCs w:val="16"/>
                <w:lang w:val="pl-PL"/>
              </w:rPr>
            </w:pPr>
            <w:r w:rsidRPr="000976D6">
              <w:rPr>
                <w:sz w:val="16"/>
                <w:szCs w:val="16"/>
                <w:lang w:val="pl-PL"/>
              </w:rPr>
              <w:t>PIO</w:t>
            </w:r>
          </w:p>
        </w:tc>
        <w:tc>
          <w:tcPr>
            <w:tcW w:w="1363" w:type="dxa"/>
            <w:hideMark/>
          </w:tcPr>
          <w:p w14:paraId="75305F4B" w14:textId="77777777" w:rsidR="001E1C1B" w:rsidRPr="000976D6" w:rsidRDefault="001E1C1B" w:rsidP="000976D6">
            <w:pPr>
              <w:rPr>
                <w:sz w:val="16"/>
                <w:szCs w:val="16"/>
                <w:lang w:val="en-US"/>
              </w:rPr>
            </w:pPr>
            <w:r w:rsidRPr="000976D6">
              <w:rPr>
                <w:sz w:val="16"/>
                <w:szCs w:val="16"/>
                <w:lang w:val="en-US"/>
              </w:rPr>
              <w:t>Prior to: mobilisation of equipment and workers; land preparation; embankment construction; reservoir filling</w:t>
            </w:r>
          </w:p>
        </w:tc>
        <w:tc>
          <w:tcPr>
            <w:tcW w:w="0" w:type="auto"/>
            <w:hideMark/>
          </w:tcPr>
          <w:p w14:paraId="5BC4A493" w14:textId="77777777" w:rsidR="001E1C1B" w:rsidRPr="000976D6" w:rsidRDefault="001E1C1B" w:rsidP="000976D6">
            <w:pPr>
              <w:rPr>
                <w:sz w:val="16"/>
                <w:szCs w:val="16"/>
                <w:lang w:val="en-US"/>
              </w:rPr>
            </w:pPr>
            <w:r w:rsidRPr="000976D6">
              <w:rPr>
                <w:sz w:val="16"/>
                <w:szCs w:val="16"/>
                <w:lang w:val="en-US"/>
              </w:rPr>
              <w:t>At each key construction milestone; minimum quarterly during civil works</w:t>
            </w:r>
          </w:p>
        </w:tc>
      </w:tr>
      <w:tr w:rsidR="004F451A" w:rsidRPr="001E1C1B" w14:paraId="029D59C7" w14:textId="77777777" w:rsidTr="0098009F">
        <w:tc>
          <w:tcPr>
            <w:tcW w:w="1176" w:type="dxa"/>
            <w:hideMark/>
          </w:tcPr>
          <w:p w14:paraId="3BE28EB6" w14:textId="6CE9BC7C" w:rsidR="004F451A" w:rsidRPr="000976D6" w:rsidRDefault="004F451A" w:rsidP="000976D6">
            <w:pPr>
              <w:rPr>
                <w:sz w:val="16"/>
                <w:szCs w:val="16"/>
                <w:lang w:val="pl-PL"/>
              </w:rPr>
            </w:pPr>
            <w:r w:rsidRPr="005F7D7D">
              <w:rPr>
                <w:sz w:val="16"/>
                <w:szCs w:val="16"/>
                <w:lang w:val="pl-PL"/>
              </w:rPr>
              <w:t>All stages – cross-cutting</w:t>
            </w:r>
          </w:p>
        </w:tc>
        <w:tc>
          <w:tcPr>
            <w:tcW w:w="1267" w:type="dxa"/>
            <w:hideMark/>
          </w:tcPr>
          <w:p w14:paraId="7D89B44E" w14:textId="77777777" w:rsidR="004F451A" w:rsidRPr="000976D6" w:rsidRDefault="004F451A" w:rsidP="000976D6">
            <w:pPr>
              <w:rPr>
                <w:sz w:val="16"/>
                <w:szCs w:val="16"/>
                <w:lang w:val="pl-PL"/>
              </w:rPr>
            </w:pPr>
            <w:r w:rsidRPr="000976D6">
              <w:rPr>
                <w:sz w:val="16"/>
                <w:szCs w:val="16"/>
                <w:lang w:val="pl-PL"/>
              </w:rPr>
              <w:t>All stakeholders</w:t>
            </w:r>
          </w:p>
        </w:tc>
        <w:tc>
          <w:tcPr>
            <w:tcW w:w="1521" w:type="dxa"/>
            <w:hideMark/>
          </w:tcPr>
          <w:p w14:paraId="26D70C86" w14:textId="77777777" w:rsidR="004F451A" w:rsidRPr="000976D6" w:rsidRDefault="004F451A" w:rsidP="000976D6">
            <w:pPr>
              <w:rPr>
                <w:sz w:val="16"/>
                <w:szCs w:val="16"/>
                <w:lang w:val="en-US"/>
              </w:rPr>
            </w:pPr>
            <w:r w:rsidRPr="000976D6">
              <w:rPr>
                <w:sz w:val="16"/>
                <w:szCs w:val="16"/>
                <w:lang w:val="en-US"/>
              </w:rPr>
              <w:t>Management of GRM – receiving and processing grievances, complaints, enquiries and suggestions</w:t>
            </w:r>
          </w:p>
        </w:tc>
        <w:tc>
          <w:tcPr>
            <w:tcW w:w="1278" w:type="dxa"/>
            <w:hideMark/>
          </w:tcPr>
          <w:p w14:paraId="230831A5" w14:textId="53293C15" w:rsidR="004F451A" w:rsidRPr="000976D6" w:rsidRDefault="004F451A" w:rsidP="000976D6">
            <w:pPr>
              <w:rPr>
                <w:sz w:val="16"/>
                <w:szCs w:val="16"/>
                <w:lang w:val="en-US"/>
              </w:rPr>
            </w:pPr>
            <w:r w:rsidRPr="000976D6">
              <w:rPr>
                <w:sz w:val="16"/>
                <w:szCs w:val="16"/>
                <w:lang w:val="en-US"/>
              </w:rPr>
              <w:t>Telephone and e-mail; information point; physical suggestion box; written correspondence; communication via village administrators and municipalities</w:t>
            </w:r>
          </w:p>
        </w:tc>
        <w:tc>
          <w:tcPr>
            <w:tcW w:w="1359" w:type="dxa"/>
            <w:hideMark/>
          </w:tcPr>
          <w:p w14:paraId="0C654CEE" w14:textId="77777777" w:rsidR="004F451A" w:rsidRPr="000976D6" w:rsidRDefault="004F451A" w:rsidP="000976D6">
            <w:pPr>
              <w:rPr>
                <w:sz w:val="16"/>
                <w:szCs w:val="16"/>
                <w:lang w:val="pl-PL"/>
              </w:rPr>
            </w:pPr>
            <w:r w:rsidRPr="000976D6">
              <w:rPr>
                <w:sz w:val="16"/>
                <w:szCs w:val="16"/>
                <w:lang w:val="pl-PL"/>
              </w:rPr>
              <w:t>PIO</w:t>
            </w:r>
          </w:p>
        </w:tc>
        <w:tc>
          <w:tcPr>
            <w:tcW w:w="1363" w:type="dxa"/>
            <w:hideMark/>
          </w:tcPr>
          <w:p w14:paraId="2544EC9A" w14:textId="77777777" w:rsidR="004F451A" w:rsidRPr="000976D6" w:rsidRDefault="004F451A" w:rsidP="000976D6">
            <w:pPr>
              <w:rPr>
                <w:sz w:val="16"/>
                <w:szCs w:val="16"/>
                <w:lang w:val="pl-PL"/>
              </w:rPr>
            </w:pPr>
            <w:r w:rsidRPr="000976D6">
              <w:rPr>
                <w:sz w:val="16"/>
                <w:szCs w:val="16"/>
                <w:lang w:val="pl-PL"/>
              </w:rPr>
              <w:t>From project launch</w:t>
            </w:r>
          </w:p>
        </w:tc>
        <w:tc>
          <w:tcPr>
            <w:tcW w:w="0" w:type="auto"/>
            <w:hideMark/>
          </w:tcPr>
          <w:p w14:paraId="603594E1" w14:textId="77777777" w:rsidR="004F451A" w:rsidRPr="000976D6" w:rsidRDefault="004F451A" w:rsidP="000976D6">
            <w:pPr>
              <w:rPr>
                <w:sz w:val="16"/>
                <w:szCs w:val="16"/>
                <w:lang w:val="pl-PL"/>
              </w:rPr>
            </w:pPr>
            <w:r w:rsidRPr="000976D6">
              <w:rPr>
                <w:sz w:val="16"/>
                <w:szCs w:val="16"/>
                <w:lang w:val="pl-PL"/>
              </w:rPr>
              <w:t>Continuous</w:t>
            </w:r>
          </w:p>
        </w:tc>
      </w:tr>
      <w:tr w:rsidR="004F451A" w:rsidRPr="001E1C1B" w14:paraId="2D3397DD" w14:textId="77777777" w:rsidTr="0098009F">
        <w:tc>
          <w:tcPr>
            <w:tcW w:w="1176" w:type="dxa"/>
            <w:hideMark/>
          </w:tcPr>
          <w:p w14:paraId="6989D931" w14:textId="7EC4C4A7" w:rsidR="004F451A" w:rsidRPr="000976D6" w:rsidRDefault="004F451A" w:rsidP="000976D6">
            <w:pPr>
              <w:rPr>
                <w:sz w:val="16"/>
                <w:szCs w:val="16"/>
                <w:lang w:val="pl-PL"/>
              </w:rPr>
            </w:pPr>
            <w:r w:rsidRPr="005F7D7D">
              <w:rPr>
                <w:sz w:val="16"/>
                <w:szCs w:val="16"/>
                <w:lang w:val="pl-PL"/>
              </w:rPr>
              <w:t>All stages – cross-cutting</w:t>
            </w:r>
          </w:p>
        </w:tc>
        <w:tc>
          <w:tcPr>
            <w:tcW w:w="1267" w:type="dxa"/>
            <w:hideMark/>
          </w:tcPr>
          <w:p w14:paraId="685E2BF4" w14:textId="77777777" w:rsidR="004F451A" w:rsidRPr="000976D6" w:rsidRDefault="004F451A" w:rsidP="000976D6">
            <w:pPr>
              <w:rPr>
                <w:sz w:val="16"/>
                <w:szCs w:val="16"/>
                <w:lang w:val="pl-PL"/>
              </w:rPr>
            </w:pPr>
            <w:r w:rsidRPr="000976D6">
              <w:rPr>
                <w:sz w:val="16"/>
                <w:szCs w:val="16"/>
                <w:lang w:val="pl-PL"/>
              </w:rPr>
              <w:t>Local and regional media</w:t>
            </w:r>
          </w:p>
        </w:tc>
        <w:tc>
          <w:tcPr>
            <w:tcW w:w="1521" w:type="dxa"/>
            <w:hideMark/>
          </w:tcPr>
          <w:p w14:paraId="7FC929D8" w14:textId="77777777" w:rsidR="004F451A" w:rsidRPr="000976D6" w:rsidRDefault="004F451A" w:rsidP="000976D6">
            <w:pPr>
              <w:rPr>
                <w:sz w:val="16"/>
                <w:szCs w:val="16"/>
                <w:lang w:val="en-US"/>
              </w:rPr>
            </w:pPr>
            <w:r w:rsidRPr="000976D6">
              <w:rPr>
                <w:sz w:val="16"/>
                <w:szCs w:val="16"/>
                <w:lang w:val="en-US"/>
              </w:rPr>
              <w:t>Key milestones in Task implementation</w:t>
            </w:r>
          </w:p>
        </w:tc>
        <w:tc>
          <w:tcPr>
            <w:tcW w:w="1278" w:type="dxa"/>
            <w:hideMark/>
          </w:tcPr>
          <w:p w14:paraId="63574D7C" w14:textId="77777777" w:rsidR="004F451A" w:rsidRPr="000976D6" w:rsidRDefault="004F451A" w:rsidP="000976D6">
            <w:pPr>
              <w:rPr>
                <w:sz w:val="16"/>
                <w:szCs w:val="16"/>
                <w:lang w:val="pl-PL"/>
              </w:rPr>
            </w:pPr>
            <w:r w:rsidRPr="000976D6">
              <w:rPr>
                <w:sz w:val="16"/>
                <w:szCs w:val="16"/>
                <w:lang w:val="pl-PL"/>
              </w:rPr>
              <w:t>Press announcements</w:t>
            </w:r>
          </w:p>
        </w:tc>
        <w:tc>
          <w:tcPr>
            <w:tcW w:w="1359" w:type="dxa"/>
            <w:hideMark/>
          </w:tcPr>
          <w:p w14:paraId="27447E5E" w14:textId="615EE87A" w:rsidR="004F451A" w:rsidRPr="000976D6" w:rsidRDefault="004F451A" w:rsidP="000976D6">
            <w:pPr>
              <w:rPr>
                <w:sz w:val="16"/>
                <w:szCs w:val="16"/>
                <w:lang w:val="en-US"/>
              </w:rPr>
            </w:pPr>
            <w:r w:rsidRPr="000976D6">
              <w:rPr>
                <w:sz w:val="16"/>
                <w:szCs w:val="16"/>
                <w:lang w:val="en-US"/>
              </w:rPr>
              <w:t xml:space="preserve">Spokesperson of </w:t>
            </w:r>
            <w:r w:rsidR="00BB62C5">
              <w:rPr>
                <w:sz w:val="16"/>
                <w:szCs w:val="16"/>
                <w:lang w:val="en-US"/>
              </w:rPr>
              <w:t>PGW WP</w:t>
            </w:r>
            <w:r w:rsidRPr="000976D6">
              <w:rPr>
                <w:sz w:val="16"/>
                <w:szCs w:val="16"/>
                <w:lang w:val="en-US"/>
              </w:rPr>
              <w:t>/ PIO</w:t>
            </w:r>
          </w:p>
        </w:tc>
        <w:tc>
          <w:tcPr>
            <w:tcW w:w="1363" w:type="dxa"/>
            <w:hideMark/>
          </w:tcPr>
          <w:p w14:paraId="09B09A58" w14:textId="77777777" w:rsidR="004F451A" w:rsidRPr="000976D6" w:rsidRDefault="004F451A" w:rsidP="000976D6">
            <w:pPr>
              <w:rPr>
                <w:sz w:val="16"/>
                <w:szCs w:val="16"/>
                <w:lang w:val="en-US"/>
              </w:rPr>
            </w:pPr>
            <w:r w:rsidRPr="000976D6">
              <w:rPr>
                <w:sz w:val="16"/>
                <w:szCs w:val="16"/>
                <w:lang w:val="en-US"/>
              </w:rPr>
              <w:t>For key events: submission of application for IPIP; obtaining the DŚU; obtaining the IPIP; commencement of construction</w:t>
            </w:r>
          </w:p>
        </w:tc>
        <w:tc>
          <w:tcPr>
            <w:tcW w:w="0" w:type="auto"/>
            <w:hideMark/>
          </w:tcPr>
          <w:p w14:paraId="571DCC4D" w14:textId="77777777" w:rsidR="004F451A" w:rsidRPr="000976D6" w:rsidRDefault="004F451A" w:rsidP="000976D6">
            <w:pPr>
              <w:rPr>
                <w:sz w:val="16"/>
                <w:szCs w:val="16"/>
                <w:lang w:val="pl-PL"/>
              </w:rPr>
            </w:pPr>
            <w:r w:rsidRPr="000976D6">
              <w:rPr>
                <w:sz w:val="16"/>
                <w:szCs w:val="16"/>
                <w:lang w:val="pl-PL"/>
              </w:rPr>
              <w:t>Per key event</w:t>
            </w:r>
          </w:p>
        </w:tc>
      </w:tr>
      <w:tr w:rsidR="004F451A" w:rsidRPr="001E1C1B" w14:paraId="695B1519" w14:textId="77777777" w:rsidTr="0098009F">
        <w:tc>
          <w:tcPr>
            <w:tcW w:w="1176" w:type="dxa"/>
            <w:hideMark/>
          </w:tcPr>
          <w:p w14:paraId="3075B031" w14:textId="77777777" w:rsidR="004F451A" w:rsidRDefault="004F451A" w:rsidP="004F451A">
            <w:pPr>
              <w:rPr>
                <w:sz w:val="16"/>
                <w:szCs w:val="16"/>
                <w:lang w:val="pl-PL"/>
              </w:rPr>
            </w:pPr>
            <w:r>
              <w:rPr>
                <w:sz w:val="16"/>
                <w:szCs w:val="16"/>
                <w:lang w:val="pl-PL"/>
              </w:rPr>
              <w:t>Construction</w:t>
            </w:r>
          </w:p>
          <w:p w14:paraId="2F55D6B9" w14:textId="7DFA735C" w:rsidR="004F451A" w:rsidRPr="000976D6" w:rsidRDefault="004F451A" w:rsidP="000976D6">
            <w:pPr>
              <w:rPr>
                <w:sz w:val="16"/>
                <w:szCs w:val="16"/>
                <w:lang w:val="pl-PL"/>
              </w:rPr>
            </w:pPr>
          </w:p>
        </w:tc>
        <w:tc>
          <w:tcPr>
            <w:tcW w:w="1267" w:type="dxa"/>
            <w:hideMark/>
          </w:tcPr>
          <w:p w14:paraId="0B1B3E18" w14:textId="77777777" w:rsidR="004F451A" w:rsidRPr="000976D6" w:rsidRDefault="004F451A" w:rsidP="000976D6">
            <w:pPr>
              <w:rPr>
                <w:sz w:val="16"/>
                <w:szCs w:val="16"/>
                <w:lang w:val="pl-PL"/>
              </w:rPr>
            </w:pPr>
            <w:r w:rsidRPr="000976D6">
              <w:rPr>
                <w:sz w:val="16"/>
                <w:szCs w:val="16"/>
                <w:lang w:val="pl-PL"/>
              </w:rPr>
              <w:t>All residents; PAP</w:t>
            </w:r>
          </w:p>
        </w:tc>
        <w:tc>
          <w:tcPr>
            <w:tcW w:w="1521" w:type="dxa"/>
            <w:hideMark/>
          </w:tcPr>
          <w:p w14:paraId="2F29CBC1" w14:textId="77777777" w:rsidR="004F451A" w:rsidRPr="000976D6" w:rsidRDefault="004F451A" w:rsidP="000976D6">
            <w:pPr>
              <w:rPr>
                <w:sz w:val="16"/>
                <w:szCs w:val="16"/>
                <w:lang w:val="en-US"/>
              </w:rPr>
            </w:pPr>
            <w:r w:rsidRPr="000976D6">
              <w:rPr>
                <w:sz w:val="16"/>
                <w:szCs w:val="16"/>
                <w:lang w:val="en-US"/>
              </w:rPr>
              <w:t>Technical safety of the Reservoir; monitoring and early warning systems</w:t>
            </w:r>
          </w:p>
        </w:tc>
        <w:tc>
          <w:tcPr>
            <w:tcW w:w="1278" w:type="dxa"/>
            <w:hideMark/>
          </w:tcPr>
          <w:p w14:paraId="717A64F5" w14:textId="77777777" w:rsidR="004F451A" w:rsidRPr="000976D6" w:rsidRDefault="004F451A" w:rsidP="000976D6">
            <w:pPr>
              <w:rPr>
                <w:sz w:val="16"/>
                <w:szCs w:val="16"/>
                <w:lang w:val="en-US"/>
              </w:rPr>
            </w:pPr>
            <w:r w:rsidRPr="000976D6">
              <w:rPr>
                <w:sz w:val="16"/>
                <w:szCs w:val="16"/>
                <w:lang w:val="en-US"/>
              </w:rPr>
              <w:t>Information meeting; information materials; website; Facebook</w:t>
            </w:r>
          </w:p>
        </w:tc>
        <w:tc>
          <w:tcPr>
            <w:tcW w:w="1359" w:type="dxa"/>
            <w:hideMark/>
          </w:tcPr>
          <w:p w14:paraId="7F7FED88" w14:textId="77777777" w:rsidR="004F451A" w:rsidRPr="000976D6" w:rsidRDefault="004F451A" w:rsidP="000976D6">
            <w:pPr>
              <w:rPr>
                <w:sz w:val="16"/>
                <w:szCs w:val="16"/>
                <w:lang w:val="pl-PL"/>
              </w:rPr>
            </w:pPr>
            <w:r w:rsidRPr="000976D6">
              <w:rPr>
                <w:sz w:val="16"/>
                <w:szCs w:val="16"/>
                <w:lang w:val="pl-PL"/>
              </w:rPr>
              <w:t>PIO</w:t>
            </w:r>
          </w:p>
        </w:tc>
        <w:tc>
          <w:tcPr>
            <w:tcW w:w="1363" w:type="dxa"/>
            <w:hideMark/>
          </w:tcPr>
          <w:p w14:paraId="69C87536" w14:textId="77777777" w:rsidR="004F451A" w:rsidRPr="000976D6" w:rsidRDefault="004F451A" w:rsidP="000976D6">
            <w:pPr>
              <w:rPr>
                <w:sz w:val="16"/>
                <w:szCs w:val="16"/>
                <w:lang w:val="en-US"/>
              </w:rPr>
            </w:pPr>
            <w:r w:rsidRPr="000976D6">
              <w:rPr>
                <w:sz w:val="16"/>
                <w:szCs w:val="16"/>
                <w:lang w:val="en-US"/>
              </w:rPr>
              <w:t>Prior to filling the Reservoir for the first time</w:t>
            </w:r>
          </w:p>
        </w:tc>
        <w:tc>
          <w:tcPr>
            <w:tcW w:w="0" w:type="auto"/>
            <w:hideMark/>
          </w:tcPr>
          <w:p w14:paraId="4A458DBB" w14:textId="77777777" w:rsidR="004F451A" w:rsidRPr="000976D6" w:rsidRDefault="004F451A" w:rsidP="000976D6">
            <w:pPr>
              <w:rPr>
                <w:sz w:val="16"/>
                <w:szCs w:val="16"/>
                <w:lang w:val="pl-PL"/>
              </w:rPr>
            </w:pPr>
            <w:r w:rsidRPr="000976D6">
              <w:rPr>
                <w:sz w:val="16"/>
                <w:szCs w:val="16"/>
                <w:lang w:val="pl-PL"/>
              </w:rPr>
              <w:t>Once; updated as required</w:t>
            </w:r>
          </w:p>
        </w:tc>
      </w:tr>
      <w:tr w:rsidR="004F451A" w:rsidRPr="001E1C1B" w14:paraId="7A4A6CDA" w14:textId="77777777" w:rsidTr="0098009F">
        <w:tc>
          <w:tcPr>
            <w:tcW w:w="1176" w:type="dxa"/>
            <w:hideMark/>
          </w:tcPr>
          <w:p w14:paraId="66455BF0" w14:textId="77777777" w:rsidR="004F451A" w:rsidRPr="000976D6" w:rsidRDefault="004F451A" w:rsidP="000976D6">
            <w:pPr>
              <w:rPr>
                <w:sz w:val="16"/>
                <w:szCs w:val="16"/>
                <w:lang w:val="pl-PL"/>
              </w:rPr>
            </w:pPr>
            <w:r w:rsidRPr="000976D6">
              <w:rPr>
                <w:sz w:val="16"/>
                <w:szCs w:val="16"/>
                <w:lang w:val="pl-PL"/>
              </w:rPr>
              <w:t>Operation</w:t>
            </w:r>
          </w:p>
        </w:tc>
        <w:tc>
          <w:tcPr>
            <w:tcW w:w="1267" w:type="dxa"/>
            <w:hideMark/>
          </w:tcPr>
          <w:p w14:paraId="0DE4E9B2" w14:textId="77777777" w:rsidR="004F451A" w:rsidRPr="000976D6" w:rsidRDefault="004F451A" w:rsidP="000976D6">
            <w:pPr>
              <w:rPr>
                <w:sz w:val="16"/>
                <w:szCs w:val="16"/>
                <w:lang w:val="pl-PL"/>
              </w:rPr>
            </w:pPr>
            <w:r w:rsidRPr="000976D6">
              <w:rPr>
                <w:sz w:val="16"/>
                <w:szCs w:val="16"/>
                <w:lang w:val="pl-PL"/>
              </w:rPr>
              <w:t>All stakeholders</w:t>
            </w:r>
          </w:p>
        </w:tc>
        <w:tc>
          <w:tcPr>
            <w:tcW w:w="1521" w:type="dxa"/>
            <w:hideMark/>
          </w:tcPr>
          <w:p w14:paraId="21E60D89" w14:textId="77777777" w:rsidR="004F451A" w:rsidRPr="000976D6" w:rsidRDefault="004F451A" w:rsidP="000976D6">
            <w:pPr>
              <w:rPr>
                <w:sz w:val="16"/>
                <w:szCs w:val="16"/>
                <w:lang w:val="en-US"/>
              </w:rPr>
            </w:pPr>
            <w:r w:rsidRPr="000976D6">
              <w:rPr>
                <w:sz w:val="16"/>
                <w:szCs w:val="16"/>
                <w:lang w:val="en-US"/>
              </w:rPr>
              <w:t>Handover of the Reservoir for use; results of Task implementation</w:t>
            </w:r>
          </w:p>
        </w:tc>
        <w:tc>
          <w:tcPr>
            <w:tcW w:w="1278" w:type="dxa"/>
            <w:hideMark/>
          </w:tcPr>
          <w:p w14:paraId="11A1F945" w14:textId="77777777" w:rsidR="004F451A" w:rsidRPr="000976D6" w:rsidRDefault="004F451A" w:rsidP="000976D6">
            <w:pPr>
              <w:rPr>
                <w:sz w:val="16"/>
                <w:szCs w:val="16"/>
                <w:lang w:val="en-US"/>
              </w:rPr>
            </w:pPr>
            <w:r w:rsidRPr="000976D6">
              <w:rPr>
                <w:sz w:val="16"/>
                <w:szCs w:val="16"/>
                <w:lang w:val="en-US"/>
              </w:rPr>
              <w:t>Closing event; announcement for media; final report</w:t>
            </w:r>
          </w:p>
        </w:tc>
        <w:tc>
          <w:tcPr>
            <w:tcW w:w="1359" w:type="dxa"/>
            <w:hideMark/>
          </w:tcPr>
          <w:p w14:paraId="0DE47DE6" w14:textId="77777777" w:rsidR="004F451A" w:rsidRPr="000976D6" w:rsidRDefault="004F451A" w:rsidP="000976D6">
            <w:pPr>
              <w:rPr>
                <w:sz w:val="16"/>
                <w:szCs w:val="16"/>
                <w:lang w:val="pl-PL"/>
              </w:rPr>
            </w:pPr>
            <w:r w:rsidRPr="000976D6">
              <w:rPr>
                <w:sz w:val="16"/>
                <w:szCs w:val="16"/>
                <w:lang w:val="pl-PL"/>
              </w:rPr>
              <w:t>PIO</w:t>
            </w:r>
          </w:p>
        </w:tc>
        <w:tc>
          <w:tcPr>
            <w:tcW w:w="1363" w:type="dxa"/>
            <w:hideMark/>
          </w:tcPr>
          <w:p w14:paraId="11BE8C04" w14:textId="77777777" w:rsidR="004F451A" w:rsidRPr="000976D6" w:rsidRDefault="004F451A" w:rsidP="000976D6">
            <w:pPr>
              <w:rPr>
                <w:sz w:val="16"/>
                <w:szCs w:val="16"/>
                <w:lang w:val="en-US"/>
              </w:rPr>
            </w:pPr>
            <w:r w:rsidRPr="000976D6">
              <w:rPr>
                <w:sz w:val="16"/>
                <w:szCs w:val="16"/>
                <w:lang w:val="en-US"/>
              </w:rPr>
              <w:t>After completion of construction works</w:t>
            </w:r>
          </w:p>
        </w:tc>
        <w:tc>
          <w:tcPr>
            <w:tcW w:w="0" w:type="auto"/>
            <w:hideMark/>
          </w:tcPr>
          <w:p w14:paraId="560E366A" w14:textId="77777777" w:rsidR="004F451A" w:rsidRPr="000976D6" w:rsidRDefault="004F451A" w:rsidP="000976D6">
            <w:pPr>
              <w:rPr>
                <w:sz w:val="16"/>
                <w:szCs w:val="16"/>
                <w:lang w:val="pl-PL"/>
              </w:rPr>
            </w:pPr>
            <w:r w:rsidRPr="000976D6">
              <w:rPr>
                <w:sz w:val="16"/>
                <w:szCs w:val="16"/>
                <w:lang w:val="pl-PL"/>
              </w:rPr>
              <w:t>Once</w:t>
            </w:r>
          </w:p>
        </w:tc>
      </w:tr>
      <w:tr w:rsidR="004F451A" w:rsidRPr="001E1C1B" w14:paraId="3FB0269E" w14:textId="77777777" w:rsidTr="0098009F">
        <w:tc>
          <w:tcPr>
            <w:tcW w:w="1176" w:type="dxa"/>
            <w:hideMark/>
          </w:tcPr>
          <w:p w14:paraId="143EDA10" w14:textId="77777777" w:rsidR="004F451A" w:rsidRPr="000976D6" w:rsidRDefault="004F451A" w:rsidP="000976D6">
            <w:pPr>
              <w:rPr>
                <w:sz w:val="16"/>
                <w:szCs w:val="16"/>
                <w:lang w:val="pl-PL"/>
              </w:rPr>
            </w:pPr>
            <w:r w:rsidRPr="000976D6">
              <w:rPr>
                <w:sz w:val="16"/>
                <w:szCs w:val="16"/>
                <w:lang w:val="pl-PL"/>
              </w:rPr>
              <w:t>Operation</w:t>
            </w:r>
          </w:p>
        </w:tc>
        <w:tc>
          <w:tcPr>
            <w:tcW w:w="1267" w:type="dxa"/>
            <w:hideMark/>
          </w:tcPr>
          <w:p w14:paraId="4A405CD2" w14:textId="77777777" w:rsidR="004F451A" w:rsidRPr="000976D6" w:rsidRDefault="004F451A" w:rsidP="000976D6">
            <w:pPr>
              <w:rPr>
                <w:sz w:val="16"/>
                <w:szCs w:val="16"/>
                <w:lang w:val="pl-PL"/>
              </w:rPr>
            </w:pPr>
            <w:r w:rsidRPr="000976D6">
              <w:rPr>
                <w:sz w:val="16"/>
                <w:szCs w:val="16"/>
                <w:lang w:val="pl-PL"/>
              </w:rPr>
              <w:t>All residents</w:t>
            </w:r>
          </w:p>
        </w:tc>
        <w:tc>
          <w:tcPr>
            <w:tcW w:w="1521" w:type="dxa"/>
            <w:hideMark/>
          </w:tcPr>
          <w:p w14:paraId="2235C94B" w14:textId="77777777" w:rsidR="004F451A" w:rsidRPr="000976D6" w:rsidRDefault="004F451A" w:rsidP="000976D6">
            <w:pPr>
              <w:rPr>
                <w:sz w:val="16"/>
                <w:szCs w:val="16"/>
                <w:lang w:val="pl-PL"/>
              </w:rPr>
            </w:pPr>
            <w:r w:rsidRPr="000976D6">
              <w:rPr>
                <w:sz w:val="16"/>
                <w:szCs w:val="16"/>
                <w:lang w:val="pl-PL"/>
              </w:rPr>
              <w:t>Operational reporting and monitoring</w:t>
            </w:r>
          </w:p>
        </w:tc>
        <w:tc>
          <w:tcPr>
            <w:tcW w:w="1278" w:type="dxa"/>
            <w:hideMark/>
          </w:tcPr>
          <w:p w14:paraId="04781665" w14:textId="77777777" w:rsidR="004F451A" w:rsidRPr="000976D6" w:rsidRDefault="004F451A" w:rsidP="000976D6">
            <w:pPr>
              <w:rPr>
                <w:sz w:val="16"/>
                <w:szCs w:val="16"/>
                <w:lang w:val="pl-PL"/>
              </w:rPr>
            </w:pPr>
            <w:r w:rsidRPr="000976D6">
              <w:rPr>
                <w:sz w:val="16"/>
                <w:szCs w:val="16"/>
                <w:lang w:val="pl-PL"/>
              </w:rPr>
              <w:t>Website, Facebook</w:t>
            </w:r>
          </w:p>
        </w:tc>
        <w:tc>
          <w:tcPr>
            <w:tcW w:w="1359" w:type="dxa"/>
            <w:hideMark/>
          </w:tcPr>
          <w:p w14:paraId="0DFFD37F" w14:textId="77777777" w:rsidR="004F451A" w:rsidRPr="000976D6" w:rsidRDefault="004F451A" w:rsidP="000976D6">
            <w:pPr>
              <w:rPr>
                <w:sz w:val="16"/>
                <w:szCs w:val="16"/>
                <w:lang w:val="pl-PL"/>
              </w:rPr>
            </w:pPr>
            <w:r w:rsidRPr="000976D6">
              <w:rPr>
                <w:sz w:val="16"/>
                <w:szCs w:val="16"/>
                <w:lang w:val="pl-PL"/>
              </w:rPr>
              <w:t>PIO / Investor</w:t>
            </w:r>
          </w:p>
        </w:tc>
        <w:tc>
          <w:tcPr>
            <w:tcW w:w="1363" w:type="dxa"/>
            <w:hideMark/>
          </w:tcPr>
          <w:p w14:paraId="2A616875" w14:textId="77777777" w:rsidR="004F451A" w:rsidRPr="000976D6" w:rsidRDefault="004F451A" w:rsidP="000976D6">
            <w:pPr>
              <w:rPr>
                <w:sz w:val="16"/>
                <w:szCs w:val="16"/>
                <w:lang w:val="en-US"/>
              </w:rPr>
            </w:pPr>
            <w:r w:rsidRPr="000976D6">
              <w:rPr>
                <w:sz w:val="16"/>
                <w:szCs w:val="16"/>
                <w:lang w:val="en-US"/>
              </w:rPr>
              <w:t>As required by operational schedule</w:t>
            </w:r>
          </w:p>
        </w:tc>
        <w:tc>
          <w:tcPr>
            <w:tcW w:w="0" w:type="auto"/>
            <w:hideMark/>
          </w:tcPr>
          <w:p w14:paraId="75F1289E" w14:textId="77777777" w:rsidR="004F451A" w:rsidRPr="000976D6" w:rsidRDefault="004F451A" w:rsidP="000976D6">
            <w:pPr>
              <w:rPr>
                <w:sz w:val="16"/>
                <w:szCs w:val="16"/>
                <w:lang w:val="pl-PL"/>
              </w:rPr>
            </w:pPr>
            <w:r w:rsidRPr="000976D6">
              <w:rPr>
                <w:sz w:val="16"/>
                <w:szCs w:val="16"/>
                <w:lang w:val="pl-PL"/>
              </w:rPr>
              <w:t>As required</w:t>
            </w:r>
          </w:p>
        </w:tc>
      </w:tr>
      <w:tr w:rsidR="004F451A" w:rsidRPr="001E1C1B" w14:paraId="341C8FA2" w14:textId="77777777" w:rsidTr="0098009F">
        <w:tc>
          <w:tcPr>
            <w:tcW w:w="1176" w:type="dxa"/>
            <w:hideMark/>
          </w:tcPr>
          <w:p w14:paraId="63C6408E" w14:textId="77777777" w:rsidR="004F451A" w:rsidRPr="000976D6" w:rsidRDefault="004F451A" w:rsidP="000976D6">
            <w:pPr>
              <w:rPr>
                <w:sz w:val="16"/>
                <w:szCs w:val="16"/>
                <w:lang w:val="pl-PL"/>
              </w:rPr>
            </w:pPr>
            <w:r w:rsidRPr="000976D6">
              <w:rPr>
                <w:sz w:val="16"/>
                <w:szCs w:val="16"/>
                <w:lang w:val="pl-PL"/>
              </w:rPr>
              <w:t>All stages – cross-cutting</w:t>
            </w:r>
          </w:p>
        </w:tc>
        <w:tc>
          <w:tcPr>
            <w:tcW w:w="1267" w:type="dxa"/>
            <w:hideMark/>
          </w:tcPr>
          <w:p w14:paraId="47A77A87" w14:textId="13B4108F" w:rsidR="004F451A" w:rsidRPr="000976D6" w:rsidRDefault="004F451A" w:rsidP="000976D6">
            <w:pPr>
              <w:rPr>
                <w:sz w:val="16"/>
                <w:szCs w:val="16"/>
                <w:lang w:val="en-US"/>
              </w:rPr>
            </w:pPr>
            <w:r w:rsidRPr="000976D6">
              <w:rPr>
                <w:sz w:val="16"/>
                <w:szCs w:val="16"/>
                <w:lang w:val="en-US"/>
              </w:rPr>
              <w:t xml:space="preserve">Vulnerable groups </w:t>
            </w:r>
          </w:p>
        </w:tc>
        <w:tc>
          <w:tcPr>
            <w:tcW w:w="1521" w:type="dxa"/>
            <w:hideMark/>
          </w:tcPr>
          <w:p w14:paraId="7F1458F1" w14:textId="77777777" w:rsidR="004F451A" w:rsidRPr="000976D6" w:rsidRDefault="004F451A" w:rsidP="000976D6">
            <w:pPr>
              <w:rPr>
                <w:sz w:val="16"/>
                <w:szCs w:val="16"/>
                <w:lang w:val="en-US"/>
              </w:rPr>
            </w:pPr>
            <w:r w:rsidRPr="000976D6">
              <w:rPr>
                <w:sz w:val="16"/>
                <w:szCs w:val="16"/>
                <w:lang w:val="en-US"/>
              </w:rPr>
              <w:t>All consultation topics relevant to each stage</w:t>
            </w:r>
          </w:p>
        </w:tc>
        <w:tc>
          <w:tcPr>
            <w:tcW w:w="1278" w:type="dxa"/>
            <w:hideMark/>
          </w:tcPr>
          <w:p w14:paraId="4AA515D4" w14:textId="15E9F940" w:rsidR="004F451A" w:rsidRPr="000976D6" w:rsidRDefault="004F451A" w:rsidP="000976D6">
            <w:pPr>
              <w:rPr>
                <w:sz w:val="16"/>
                <w:szCs w:val="16"/>
                <w:lang w:val="en-US"/>
              </w:rPr>
            </w:pPr>
            <w:r w:rsidRPr="000976D6">
              <w:rPr>
                <w:sz w:val="16"/>
                <w:szCs w:val="16"/>
                <w:lang w:val="en-US"/>
              </w:rPr>
              <w:t>Home visits; large-print materials; accessible venues; telephone helpline</w:t>
            </w:r>
          </w:p>
        </w:tc>
        <w:tc>
          <w:tcPr>
            <w:tcW w:w="1359" w:type="dxa"/>
            <w:hideMark/>
          </w:tcPr>
          <w:p w14:paraId="3A433EA8" w14:textId="77777777" w:rsidR="004F451A" w:rsidRPr="000976D6" w:rsidRDefault="004F451A" w:rsidP="000976D6">
            <w:pPr>
              <w:rPr>
                <w:sz w:val="16"/>
                <w:szCs w:val="16"/>
                <w:lang w:val="pl-PL"/>
              </w:rPr>
            </w:pPr>
            <w:r w:rsidRPr="000976D6">
              <w:rPr>
                <w:sz w:val="16"/>
                <w:szCs w:val="16"/>
                <w:lang w:val="pl-PL"/>
              </w:rPr>
              <w:t>PIO</w:t>
            </w:r>
          </w:p>
        </w:tc>
        <w:tc>
          <w:tcPr>
            <w:tcW w:w="1363" w:type="dxa"/>
            <w:hideMark/>
          </w:tcPr>
          <w:p w14:paraId="40C7884D" w14:textId="77777777" w:rsidR="004F451A" w:rsidRPr="000976D6" w:rsidRDefault="004F451A" w:rsidP="000976D6">
            <w:pPr>
              <w:rPr>
                <w:sz w:val="16"/>
                <w:szCs w:val="16"/>
                <w:lang w:val="en-US"/>
              </w:rPr>
            </w:pPr>
            <w:r w:rsidRPr="000976D6">
              <w:rPr>
                <w:sz w:val="16"/>
                <w:szCs w:val="16"/>
                <w:lang w:val="en-US"/>
              </w:rPr>
              <w:t>Parallel to all engagement activities</w:t>
            </w:r>
          </w:p>
        </w:tc>
        <w:tc>
          <w:tcPr>
            <w:tcW w:w="0" w:type="auto"/>
            <w:hideMark/>
          </w:tcPr>
          <w:p w14:paraId="41C4C093" w14:textId="77777777" w:rsidR="004F451A" w:rsidRPr="000976D6" w:rsidRDefault="004F451A" w:rsidP="000976D6">
            <w:pPr>
              <w:rPr>
                <w:sz w:val="16"/>
                <w:szCs w:val="16"/>
                <w:lang w:val="pl-PL"/>
              </w:rPr>
            </w:pPr>
            <w:r w:rsidRPr="000976D6">
              <w:rPr>
                <w:sz w:val="16"/>
                <w:szCs w:val="16"/>
                <w:lang w:val="pl-PL"/>
              </w:rPr>
              <w:t>Continuous</w:t>
            </w:r>
          </w:p>
        </w:tc>
      </w:tr>
    </w:tbl>
    <w:p w14:paraId="39FB2225" w14:textId="77777777" w:rsidR="0050483F" w:rsidRDefault="0050483F" w:rsidP="000976D6">
      <w:pPr>
        <w:pStyle w:val="NormalWeb"/>
        <w:tabs>
          <w:tab w:val="left" w:pos="975"/>
        </w:tabs>
        <w:jc w:val="both"/>
        <w:rPr>
          <w:rFonts w:asciiTheme="minorHAnsi" w:eastAsiaTheme="minorHAnsi" w:hAnsiTheme="minorHAnsi" w:cstheme="minorBidi"/>
          <w:kern w:val="2"/>
          <w:sz w:val="22"/>
          <w:szCs w:val="22"/>
          <w:lang w:val="en-US" w:eastAsia="en-US"/>
          <w14:ligatures w14:val="standardContextual"/>
        </w:rPr>
      </w:pPr>
    </w:p>
    <w:p w14:paraId="29E74CAC" w14:textId="77777777" w:rsidR="0098009F" w:rsidRPr="008D2574" w:rsidRDefault="0098009F" w:rsidP="000976D6">
      <w:pPr>
        <w:pStyle w:val="NormalWeb"/>
        <w:tabs>
          <w:tab w:val="left" w:pos="975"/>
        </w:tabs>
        <w:jc w:val="both"/>
        <w:rPr>
          <w:rFonts w:asciiTheme="minorHAnsi" w:eastAsiaTheme="minorHAnsi" w:hAnsiTheme="minorHAnsi" w:cstheme="minorBidi"/>
          <w:kern w:val="2"/>
          <w:sz w:val="22"/>
          <w:szCs w:val="22"/>
          <w:lang w:val="en-US" w:eastAsia="en-US"/>
          <w14:ligatures w14:val="standardContextual"/>
        </w:rPr>
      </w:pPr>
    </w:p>
    <w:p w14:paraId="732AED16" w14:textId="3AC74C8F" w:rsidR="0086700B" w:rsidRPr="008D2574" w:rsidRDefault="0086700B" w:rsidP="007F05DC">
      <w:pPr>
        <w:pStyle w:val="Heading2"/>
        <w:spacing w:line="276" w:lineRule="auto"/>
        <w:jc w:val="both"/>
        <w:rPr>
          <w:lang w:val="en-US"/>
        </w:rPr>
      </w:pPr>
      <w:bookmarkStart w:id="21" w:name="_Toc240006691"/>
      <w:r w:rsidRPr="008D2574">
        <w:rPr>
          <w:lang w:val="en-US"/>
        </w:rPr>
        <w:t>Proposed strategy for considering the views of vulnerable groups</w:t>
      </w:r>
      <w:bookmarkEnd w:id="21"/>
    </w:p>
    <w:p w14:paraId="392667F6" w14:textId="39EEEBDC" w:rsidR="00CA0B40" w:rsidRPr="007F05DC" w:rsidRDefault="00CA0B40" w:rsidP="007F05DC">
      <w:pPr>
        <w:spacing w:after="120" w:line="276" w:lineRule="auto"/>
        <w:jc w:val="both"/>
        <w:rPr>
          <w:sz w:val="24"/>
          <w:szCs w:val="24"/>
          <w:lang w:val="en-US"/>
        </w:rPr>
      </w:pPr>
      <w:r w:rsidRPr="007F05DC">
        <w:rPr>
          <w:sz w:val="24"/>
          <w:szCs w:val="24"/>
          <w:lang w:val="en-US"/>
        </w:rPr>
        <w:t>The project will gather and consider the comments and suggestions of vulnerable groups and disadvantaged persons, using engagement methods tailored to the specific needs and barriers of each of these groups. The following measures are envisaged to remove barriers to full participation and access to information:</w:t>
      </w:r>
    </w:p>
    <w:tbl>
      <w:tblPr>
        <w:tblStyle w:val="TableGrid"/>
        <w:tblW w:w="0" w:type="auto"/>
        <w:tblLook w:val="04A0" w:firstRow="1" w:lastRow="0" w:firstColumn="1" w:lastColumn="0" w:noHBand="0" w:noVBand="1"/>
      </w:tblPr>
      <w:tblGrid>
        <w:gridCol w:w="1413"/>
        <w:gridCol w:w="7649"/>
      </w:tblGrid>
      <w:tr w:rsidR="00CA0B40" w:rsidRPr="008D2574" w14:paraId="38EC5D53" w14:textId="77777777" w:rsidTr="007D4426">
        <w:tc>
          <w:tcPr>
            <w:tcW w:w="1413" w:type="dxa"/>
            <w:shd w:val="clear" w:color="auto" w:fill="A5C9EB" w:themeFill="text2" w:themeFillTint="40"/>
            <w:vAlign w:val="center"/>
            <w:hideMark/>
          </w:tcPr>
          <w:p w14:paraId="116F11E0" w14:textId="77777777" w:rsidR="00CA0B40" w:rsidRPr="008D2574" w:rsidRDefault="00CA0B40" w:rsidP="007727B2">
            <w:pPr>
              <w:jc w:val="center"/>
              <w:rPr>
                <w:b/>
                <w:bCs/>
                <w:sz w:val="18"/>
                <w:szCs w:val="18"/>
                <w:lang w:val="en-US"/>
              </w:rPr>
            </w:pPr>
            <w:r w:rsidRPr="008D2574">
              <w:rPr>
                <w:b/>
                <w:sz w:val="18"/>
                <w:lang w:val="en-US"/>
              </w:rPr>
              <w:t>Barrier</w:t>
            </w:r>
          </w:p>
        </w:tc>
        <w:tc>
          <w:tcPr>
            <w:tcW w:w="7649" w:type="dxa"/>
            <w:shd w:val="clear" w:color="auto" w:fill="A5C9EB" w:themeFill="text2" w:themeFillTint="40"/>
            <w:vAlign w:val="center"/>
            <w:hideMark/>
          </w:tcPr>
          <w:p w14:paraId="6D0D791E" w14:textId="77777777" w:rsidR="00CA0B40" w:rsidRPr="008D2574" w:rsidRDefault="00CA0B40" w:rsidP="007727B2">
            <w:pPr>
              <w:jc w:val="center"/>
              <w:rPr>
                <w:b/>
                <w:bCs/>
                <w:sz w:val="18"/>
                <w:szCs w:val="18"/>
                <w:lang w:val="en-US"/>
              </w:rPr>
            </w:pPr>
            <w:r w:rsidRPr="008D2574">
              <w:rPr>
                <w:b/>
                <w:sz w:val="18"/>
                <w:lang w:val="en-US"/>
              </w:rPr>
              <w:t>Measures applied</w:t>
            </w:r>
          </w:p>
        </w:tc>
      </w:tr>
      <w:tr w:rsidR="00CA0B40" w:rsidRPr="008D2574" w14:paraId="1A94FC5C" w14:textId="77777777" w:rsidTr="007D4426">
        <w:tc>
          <w:tcPr>
            <w:tcW w:w="1413" w:type="dxa"/>
            <w:hideMark/>
          </w:tcPr>
          <w:p w14:paraId="5EC50281" w14:textId="77777777" w:rsidR="00CA0B40" w:rsidRPr="008D2574" w:rsidRDefault="00CA0B40" w:rsidP="00CA0B40">
            <w:pPr>
              <w:jc w:val="both"/>
              <w:rPr>
                <w:sz w:val="18"/>
                <w:szCs w:val="18"/>
                <w:lang w:val="en-US"/>
              </w:rPr>
            </w:pPr>
            <w:r w:rsidRPr="008D2574">
              <w:rPr>
                <w:sz w:val="18"/>
                <w:lang w:val="en-US"/>
              </w:rPr>
              <w:t>Digital exclusion</w:t>
            </w:r>
          </w:p>
        </w:tc>
        <w:tc>
          <w:tcPr>
            <w:tcW w:w="7649" w:type="dxa"/>
            <w:hideMark/>
          </w:tcPr>
          <w:p w14:paraId="46FE0866" w14:textId="77777777" w:rsidR="00CA0B40" w:rsidRPr="008D2574" w:rsidRDefault="00CA0B40" w:rsidP="00CA0B40">
            <w:pPr>
              <w:jc w:val="both"/>
              <w:rPr>
                <w:sz w:val="18"/>
                <w:szCs w:val="18"/>
                <w:lang w:val="en-US"/>
              </w:rPr>
            </w:pPr>
            <w:r w:rsidRPr="008D2574">
              <w:rPr>
                <w:sz w:val="18"/>
                <w:lang w:val="en-US"/>
              </w:rPr>
              <w:t>All information also available in paper form; information point (personal visits possible); telephone helpline; information on notice boards and notice poles.</w:t>
            </w:r>
          </w:p>
        </w:tc>
      </w:tr>
      <w:tr w:rsidR="00CA0B40" w:rsidRPr="008D2574" w14:paraId="028392BD" w14:textId="77777777" w:rsidTr="007D4426">
        <w:tc>
          <w:tcPr>
            <w:tcW w:w="1413" w:type="dxa"/>
            <w:hideMark/>
          </w:tcPr>
          <w:p w14:paraId="60A21DF3" w14:textId="18DCC1D2" w:rsidR="00CA0B40" w:rsidRPr="008D2574" w:rsidRDefault="7639B64A" w:rsidP="000976D6">
            <w:pPr>
              <w:jc w:val="both"/>
              <w:rPr>
                <w:sz w:val="18"/>
                <w:szCs w:val="18"/>
                <w:lang w:val="en-US"/>
              </w:rPr>
            </w:pPr>
            <w:r w:rsidRPr="39B75C8C">
              <w:rPr>
                <w:rFonts w:ascii="Aptos" w:eastAsia="Aptos" w:hAnsi="Aptos" w:cs="Aptos"/>
                <w:b/>
                <w:bCs/>
                <w:sz w:val="18"/>
                <w:szCs w:val="18"/>
                <w:lang w:val="en-US"/>
              </w:rPr>
              <w:t>Visual impairment</w:t>
            </w:r>
            <w:r w:rsidRPr="39B75C8C">
              <w:rPr>
                <w:rFonts w:ascii="Aptos" w:eastAsia="Aptos" w:hAnsi="Aptos" w:cs="Aptos"/>
                <w:sz w:val="18"/>
                <w:szCs w:val="18"/>
                <w:lang w:val="en-US"/>
              </w:rPr>
              <w:t xml:space="preserve"> </w:t>
            </w:r>
          </w:p>
        </w:tc>
        <w:tc>
          <w:tcPr>
            <w:tcW w:w="7649" w:type="dxa"/>
            <w:hideMark/>
          </w:tcPr>
          <w:p w14:paraId="4663ECE3" w14:textId="3C6CCDCD" w:rsidR="00CA0B40" w:rsidRPr="008D2574" w:rsidRDefault="00CA0B40" w:rsidP="00CA0B40">
            <w:pPr>
              <w:jc w:val="both"/>
              <w:rPr>
                <w:sz w:val="18"/>
                <w:szCs w:val="18"/>
                <w:lang w:val="en-US"/>
              </w:rPr>
            </w:pPr>
            <w:r w:rsidRPr="008D2574">
              <w:rPr>
                <w:sz w:val="18"/>
                <w:lang w:val="en-US"/>
              </w:rPr>
              <w:t>Written materials in large font, high contrast, leaflets on matte paper; presentations with large, legible slides</w:t>
            </w:r>
          </w:p>
        </w:tc>
      </w:tr>
      <w:tr w:rsidR="00CA0B40" w:rsidRPr="008D2574" w14:paraId="3C7AA1A3" w14:textId="77777777" w:rsidTr="007D4426">
        <w:tc>
          <w:tcPr>
            <w:tcW w:w="1413" w:type="dxa"/>
            <w:hideMark/>
          </w:tcPr>
          <w:p w14:paraId="0CA12113" w14:textId="68045FEA" w:rsidR="00CA0B40" w:rsidRPr="008D2574" w:rsidRDefault="00CA0B40" w:rsidP="00CA0B40">
            <w:pPr>
              <w:jc w:val="both"/>
              <w:rPr>
                <w:sz w:val="18"/>
                <w:szCs w:val="18"/>
                <w:lang w:val="en-US"/>
              </w:rPr>
            </w:pPr>
            <w:r w:rsidRPr="39B75C8C">
              <w:rPr>
                <w:sz w:val="18"/>
                <w:szCs w:val="18"/>
                <w:lang w:val="en-US"/>
              </w:rPr>
              <w:t xml:space="preserve">Hearing </w:t>
            </w:r>
            <w:r w:rsidR="6EA88D13" w:rsidRPr="39B75C8C">
              <w:rPr>
                <w:sz w:val="18"/>
                <w:szCs w:val="18"/>
                <w:lang w:val="en-US"/>
              </w:rPr>
              <w:t>impairment</w:t>
            </w:r>
          </w:p>
        </w:tc>
        <w:tc>
          <w:tcPr>
            <w:tcW w:w="7649" w:type="dxa"/>
            <w:hideMark/>
          </w:tcPr>
          <w:p w14:paraId="1C7E832A" w14:textId="642432FA" w:rsidR="00CA0B40" w:rsidRPr="008D2574" w:rsidRDefault="00CA0B40" w:rsidP="00CA0B40">
            <w:pPr>
              <w:jc w:val="both"/>
              <w:rPr>
                <w:sz w:val="18"/>
                <w:szCs w:val="18"/>
                <w:lang w:val="en-US"/>
              </w:rPr>
            </w:pPr>
            <w:r w:rsidRPr="008D2574">
              <w:rPr>
                <w:sz w:val="18"/>
                <w:lang w:val="en-US"/>
              </w:rPr>
              <w:t xml:space="preserve">Meetings in rooms with good acoustics and a microphone; moderator speaking clearly and at a moderate pace; key information </w:t>
            </w:r>
            <w:r w:rsidR="009E1229" w:rsidRPr="008D2574">
              <w:rPr>
                <w:sz w:val="18"/>
                <w:lang w:val="en-US"/>
              </w:rPr>
              <w:t>repeated</w:t>
            </w:r>
            <w:r w:rsidR="00B93A2A">
              <w:rPr>
                <w:sz w:val="18"/>
                <w:lang w:val="en-US"/>
              </w:rPr>
              <w:t xml:space="preserve">; facilitation with </w:t>
            </w:r>
            <w:r w:rsidR="009E1229">
              <w:rPr>
                <w:sz w:val="18"/>
                <w:lang w:val="en-US"/>
              </w:rPr>
              <w:t>sign language where needed</w:t>
            </w:r>
          </w:p>
        </w:tc>
      </w:tr>
      <w:tr w:rsidR="00CA0B40" w:rsidRPr="008D2574" w14:paraId="4D44ABC9" w14:textId="77777777" w:rsidTr="007D4426">
        <w:tc>
          <w:tcPr>
            <w:tcW w:w="1413" w:type="dxa"/>
            <w:hideMark/>
          </w:tcPr>
          <w:p w14:paraId="4797CE6E" w14:textId="77777777" w:rsidR="00CA0B40" w:rsidRPr="008D2574" w:rsidRDefault="00CA0B40" w:rsidP="00CA0B40">
            <w:pPr>
              <w:jc w:val="both"/>
              <w:rPr>
                <w:sz w:val="18"/>
                <w:szCs w:val="18"/>
                <w:lang w:val="en-US"/>
              </w:rPr>
            </w:pPr>
            <w:r w:rsidRPr="008D2574">
              <w:rPr>
                <w:sz w:val="18"/>
                <w:lang w:val="en-US"/>
              </w:rPr>
              <w:t>Limited mobility</w:t>
            </w:r>
          </w:p>
        </w:tc>
        <w:tc>
          <w:tcPr>
            <w:tcW w:w="7649" w:type="dxa"/>
            <w:hideMark/>
          </w:tcPr>
          <w:p w14:paraId="25D73CD0" w14:textId="61469E2C" w:rsidR="00CA0B40" w:rsidRPr="008D2574" w:rsidRDefault="00CA0B40" w:rsidP="00CA0B40">
            <w:pPr>
              <w:jc w:val="both"/>
              <w:rPr>
                <w:sz w:val="18"/>
                <w:szCs w:val="18"/>
                <w:lang w:val="en-US"/>
              </w:rPr>
            </w:pPr>
            <w:r w:rsidRPr="008D2574">
              <w:rPr>
                <w:sz w:val="18"/>
                <w:lang w:val="en-US"/>
              </w:rPr>
              <w:t>Meetings in architecturally accessible venues; seats for all participants; if unable to attend, information provided by family or by letter.</w:t>
            </w:r>
          </w:p>
        </w:tc>
      </w:tr>
      <w:tr w:rsidR="00CA0B40" w:rsidRPr="008D2574" w14:paraId="105D84D4" w14:textId="77777777" w:rsidTr="007D4426">
        <w:tc>
          <w:tcPr>
            <w:tcW w:w="1413" w:type="dxa"/>
            <w:hideMark/>
          </w:tcPr>
          <w:p w14:paraId="5E7F2F03" w14:textId="5BC49615" w:rsidR="00CA0B40" w:rsidRPr="008D2574" w:rsidRDefault="27A6E513" w:rsidP="39B75C8C">
            <w:pPr>
              <w:jc w:val="both"/>
              <w:rPr>
                <w:rFonts w:ascii="Aptos" w:eastAsia="Aptos" w:hAnsi="Aptos" w:cs="Aptos"/>
                <w:sz w:val="18"/>
                <w:szCs w:val="18"/>
                <w:lang w:val="en-US"/>
              </w:rPr>
            </w:pPr>
            <w:r w:rsidRPr="39B75C8C">
              <w:rPr>
                <w:rFonts w:ascii="Aptos" w:eastAsia="Aptos" w:hAnsi="Aptos" w:cs="Aptos"/>
                <w:sz w:val="18"/>
                <w:szCs w:val="18"/>
                <w:lang w:val="en-US"/>
              </w:rPr>
              <w:t xml:space="preserve"> Domestic and caregiving responsibilities </w:t>
            </w:r>
          </w:p>
        </w:tc>
        <w:tc>
          <w:tcPr>
            <w:tcW w:w="7649" w:type="dxa"/>
            <w:hideMark/>
          </w:tcPr>
          <w:p w14:paraId="503B5CA2" w14:textId="4989EFB7" w:rsidR="00CA0B40" w:rsidRPr="008D2574" w:rsidRDefault="00CA0B40" w:rsidP="00CA0B40">
            <w:pPr>
              <w:jc w:val="both"/>
              <w:rPr>
                <w:sz w:val="18"/>
                <w:szCs w:val="18"/>
                <w:lang w:val="en-US"/>
              </w:rPr>
            </w:pPr>
            <w:r w:rsidRPr="008D2574">
              <w:rPr>
                <w:sz w:val="18"/>
                <w:lang w:val="en-US"/>
              </w:rPr>
              <w:t>Tolerance for children attending meetings (ability to leave and return); children's corner (</w:t>
            </w:r>
            <w:r w:rsidR="00656BA0" w:rsidRPr="008D2574">
              <w:rPr>
                <w:sz w:val="18"/>
                <w:lang w:val="en-US"/>
              </w:rPr>
              <w:t>coloring</w:t>
            </w:r>
            <w:r w:rsidRPr="008D2574">
              <w:rPr>
                <w:sz w:val="18"/>
                <w:lang w:val="en-US"/>
              </w:rPr>
              <w:t xml:space="preserve"> books, crayons)</w:t>
            </w:r>
          </w:p>
        </w:tc>
      </w:tr>
      <w:tr w:rsidR="00CA0B40" w:rsidRPr="008D2574" w14:paraId="25815DC5" w14:textId="77777777" w:rsidTr="007D4426">
        <w:tc>
          <w:tcPr>
            <w:tcW w:w="1413" w:type="dxa"/>
            <w:hideMark/>
          </w:tcPr>
          <w:p w14:paraId="6EBD618D" w14:textId="77777777" w:rsidR="00CA0B40" w:rsidRPr="008D2574" w:rsidRDefault="00CA0B40" w:rsidP="00CA0B40">
            <w:pPr>
              <w:jc w:val="both"/>
              <w:rPr>
                <w:sz w:val="18"/>
                <w:szCs w:val="18"/>
                <w:lang w:val="en-US"/>
              </w:rPr>
            </w:pPr>
            <w:r w:rsidRPr="008D2574">
              <w:rPr>
                <w:sz w:val="18"/>
                <w:lang w:val="en-US"/>
              </w:rPr>
              <w:t>Information overload</w:t>
            </w:r>
          </w:p>
        </w:tc>
        <w:tc>
          <w:tcPr>
            <w:tcW w:w="7649" w:type="dxa"/>
            <w:hideMark/>
          </w:tcPr>
          <w:p w14:paraId="72544253" w14:textId="77777777" w:rsidR="00CA0B40" w:rsidRPr="008D2574" w:rsidRDefault="00CA0B40" w:rsidP="00CA0B40">
            <w:pPr>
              <w:jc w:val="both"/>
              <w:rPr>
                <w:sz w:val="18"/>
                <w:szCs w:val="18"/>
                <w:lang w:val="en-US"/>
              </w:rPr>
            </w:pPr>
            <w:r w:rsidRPr="008D2574">
              <w:rPr>
                <w:sz w:val="18"/>
                <w:lang w:val="en-US"/>
              </w:rPr>
              <w:t>Concise and to-the-point materials; infographics; simple language without technical and legal jargon</w:t>
            </w:r>
          </w:p>
        </w:tc>
      </w:tr>
    </w:tbl>
    <w:p w14:paraId="411980B5" w14:textId="77777777" w:rsidR="00A834EE" w:rsidRPr="008D2574" w:rsidRDefault="00A834EE" w:rsidP="0086700B">
      <w:pPr>
        <w:rPr>
          <w:lang w:val="en-US"/>
        </w:rPr>
      </w:pPr>
    </w:p>
    <w:p w14:paraId="3114694F" w14:textId="6561CF9B" w:rsidR="0086700B" w:rsidRPr="007D4426" w:rsidRDefault="002205F7" w:rsidP="007D4426">
      <w:pPr>
        <w:pStyle w:val="Heading1"/>
        <w:spacing w:line="276" w:lineRule="auto"/>
        <w:ind w:left="431" w:hanging="431"/>
        <w:jc w:val="both"/>
        <w:rPr>
          <w:sz w:val="36"/>
          <w:szCs w:val="36"/>
          <w:lang w:val="en-US"/>
        </w:rPr>
      </w:pPr>
      <w:bookmarkStart w:id="22" w:name="_Toc240006692"/>
      <w:r w:rsidRPr="007D4426">
        <w:rPr>
          <w:sz w:val="36"/>
          <w:szCs w:val="36"/>
          <w:lang w:val="en-US"/>
        </w:rPr>
        <w:t>Responsibility for implementing stakeholder engagement</w:t>
      </w:r>
      <w:bookmarkEnd w:id="22"/>
    </w:p>
    <w:p w14:paraId="6CF90F13" w14:textId="14AA5AE0" w:rsidR="00227A7F" w:rsidRPr="007D4426" w:rsidRDefault="001E1C1B" w:rsidP="007D4426">
      <w:pPr>
        <w:spacing w:after="120" w:line="276" w:lineRule="auto"/>
        <w:jc w:val="both"/>
        <w:rPr>
          <w:sz w:val="24"/>
          <w:szCs w:val="24"/>
          <w:lang w:val="en-US"/>
        </w:rPr>
      </w:pPr>
      <w:r w:rsidRPr="007D4426">
        <w:rPr>
          <w:sz w:val="24"/>
          <w:szCs w:val="24"/>
        </w:rPr>
        <w:t>Stakeholder engagement activities for the Project will be implemented through a structured approach, with all communication and consultation activities coordinated by the Project Implementation Office (PIO).</w:t>
      </w:r>
      <w:r w:rsidR="00227A7F" w:rsidRPr="007D4426">
        <w:rPr>
          <w:sz w:val="24"/>
          <w:szCs w:val="24"/>
          <w:lang w:val="en-US"/>
        </w:rPr>
        <w:t xml:space="preserve">The implementation solutions for stakeholder engagement in the project are as follows: communication and consultation activities are coordinated by the PIO. A permanent information point will be launched in the municipality of Kamieniec Ząbkowicki, </w:t>
      </w:r>
      <w:r w:rsidRPr="007D4426">
        <w:rPr>
          <w:sz w:val="24"/>
          <w:szCs w:val="24"/>
        </w:rPr>
        <w:t xml:space="preserve">prior to the commencement of the first public consultations, </w:t>
      </w:r>
      <w:r w:rsidR="00227A7F" w:rsidRPr="007D4426">
        <w:rPr>
          <w:sz w:val="24"/>
          <w:szCs w:val="24"/>
          <w:lang w:val="en-US"/>
        </w:rPr>
        <w:t xml:space="preserve">serving as the main place for direct contact with residents. Digital channels (website, Facebook) </w:t>
      </w:r>
      <w:r w:rsidRPr="007D4426">
        <w:rPr>
          <w:sz w:val="24"/>
          <w:szCs w:val="24"/>
          <w:lang w:val="en-US"/>
        </w:rPr>
        <w:t xml:space="preserve">will be launched at the same time and </w:t>
      </w:r>
      <w:r w:rsidR="00227A7F" w:rsidRPr="007D4426">
        <w:rPr>
          <w:sz w:val="24"/>
          <w:szCs w:val="24"/>
          <w:lang w:val="en-US"/>
        </w:rPr>
        <w:t>complement direct and traditional communication. The village administrators and municipal authorities of Kamieniec Ząbkowicki and Bardo also act as intermediaries in the flow of information to local communities</w:t>
      </w:r>
      <w:r w:rsidR="000C063C" w:rsidRPr="007D4426">
        <w:rPr>
          <w:sz w:val="24"/>
          <w:szCs w:val="24"/>
          <w:lang w:val="en-US"/>
        </w:rPr>
        <w:t xml:space="preserve"> </w:t>
      </w:r>
      <w:r w:rsidR="000C063C" w:rsidRPr="007D4426">
        <w:rPr>
          <w:sz w:val="24"/>
          <w:szCs w:val="24"/>
        </w:rPr>
        <w:t>by posting announcements on local notice boards, publishing project information on municipal websites and social media channels, forwarding project communications to residents, relaying community concerns and questions back to PIO, and providing space for project information points</w:t>
      </w:r>
      <w:r w:rsidR="00227A7F" w:rsidRPr="007D4426">
        <w:rPr>
          <w:sz w:val="24"/>
          <w:szCs w:val="24"/>
          <w:lang w:val="en-US"/>
        </w:rPr>
        <w:t>.</w:t>
      </w:r>
    </w:p>
    <w:p w14:paraId="29C43BD9" w14:textId="77777777" w:rsidR="00227A7F" w:rsidRPr="007D4426" w:rsidRDefault="00227A7F" w:rsidP="007D4426">
      <w:pPr>
        <w:spacing w:after="120" w:line="276" w:lineRule="auto"/>
        <w:jc w:val="both"/>
        <w:rPr>
          <w:sz w:val="24"/>
          <w:szCs w:val="24"/>
          <w:lang w:val="en-US"/>
        </w:rPr>
      </w:pPr>
      <w:r w:rsidRPr="007D4426">
        <w:rPr>
          <w:sz w:val="24"/>
          <w:szCs w:val="24"/>
          <w:lang w:val="en-US"/>
        </w:rPr>
        <w:t>Stakeholder engagement activities will be documented through:</w:t>
      </w:r>
    </w:p>
    <w:p w14:paraId="6838B5B1" w14:textId="77777777" w:rsidR="00227A7F" w:rsidRPr="007D4426" w:rsidRDefault="00227A7F" w:rsidP="007D4426">
      <w:pPr>
        <w:numPr>
          <w:ilvl w:val="0"/>
          <w:numId w:val="16"/>
        </w:numPr>
        <w:spacing w:after="120" w:line="276" w:lineRule="auto"/>
        <w:jc w:val="both"/>
        <w:rPr>
          <w:sz w:val="24"/>
          <w:szCs w:val="24"/>
          <w:lang w:val="en-US"/>
        </w:rPr>
      </w:pPr>
      <w:r w:rsidRPr="007D4426">
        <w:rPr>
          <w:sz w:val="24"/>
          <w:szCs w:val="24"/>
          <w:lang w:val="en-US"/>
        </w:rPr>
        <w:t>minutes and memos from consultation meetings, together with attendance lists,</w:t>
      </w:r>
    </w:p>
    <w:p w14:paraId="629F3A8A" w14:textId="77777777" w:rsidR="00227A7F" w:rsidRPr="007D4426" w:rsidRDefault="00227A7F" w:rsidP="007D4426">
      <w:pPr>
        <w:numPr>
          <w:ilvl w:val="0"/>
          <w:numId w:val="16"/>
        </w:numPr>
        <w:spacing w:after="120" w:line="276" w:lineRule="auto"/>
        <w:jc w:val="both"/>
        <w:rPr>
          <w:sz w:val="24"/>
          <w:szCs w:val="24"/>
          <w:lang w:val="en-US"/>
        </w:rPr>
      </w:pPr>
      <w:r w:rsidRPr="007D4426">
        <w:rPr>
          <w:sz w:val="24"/>
          <w:szCs w:val="24"/>
          <w:lang w:val="en-US"/>
        </w:rPr>
        <w:t>individual documentation of visits to the PAP,</w:t>
      </w:r>
    </w:p>
    <w:p w14:paraId="1195A7E9" w14:textId="77777777" w:rsidR="00227A7F" w:rsidRPr="007D4426" w:rsidRDefault="00227A7F" w:rsidP="007D4426">
      <w:pPr>
        <w:numPr>
          <w:ilvl w:val="0"/>
          <w:numId w:val="16"/>
        </w:numPr>
        <w:spacing w:after="120" w:line="276" w:lineRule="auto"/>
        <w:jc w:val="both"/>
        <w:rPr>
          <w:sz w:val="24"/>
          <w:szCs w:val="24"/>
          <w:lang w:val="en-US"/>
        </w:rPr>
      </w:pPr>
      <w:r w:rsidRPr="007D4426">
        <w:rPr>
          <w:sz w:val="24"/>
          <w:szCs w:val="24"/>
          <w:lang w:val="en-US"/>
        </w:rPr>
        <w:t>register of GRM notifications along with their processing status,</w:t>
      </w:r>
    </w:p>
    <w:p w14:paraId="35575F13" w14:textId="77777777" w:rsidR="00227A7F" w:rsidRPr="007D4426" w:rsidRDefault="00227A7F" w:rsidP="007D4426">
      <w:pPr>
        <w:numPr>
          <w:ilvl w:val="0"/>
          <w:numId w:val="16"/>
        </w:numPr>
        <w:spacing w:after="120" w:line="276" w:lineRule="auto"/>
        <w:jc w:val="both"/>
        <w:rPr>
          <w:sz w:val="24"/>
          <w:szCs w:val="24"/>
          <w:lang w:val="en-US"/>
        </w:rPr>
      </w:pPr>
      <w:r w:rsidRPr="007D4426">
        <w:rPr>
          <w:sz w:val="24"/>
          <w:szCs w:val="24"/>
          <w:lang w:val="en-US"/>
        </w:rPr>
        <w:t>monitoring of media and information channels.</w:t>
      </w:r>
    </w:p>
    <w:p w14:paraId="47B2E6C7" w14:textId="000B270E" w:rsidR="0086700B" w:rsidRPr="008D2574" w:rsidRDefault="0086700B" w:rsidP="0086700B">
      <w:pPr>
        <w:rPr>
          <w:lang w:val="en-US"/>
        </w:rPr>
      </w:pPr>
    </w:p>
    <w:p w14:paraId="23018BD2" w14:textId="66D7BF7D" w:rsidR="00227A7F" w:rsidRPr="00203CB7" w:rsidRDefault="00227A7F" w:rsidP="00203CB7">
      <w:pPr>
        <w:pStyle w:val="Heading1"/>
        <w:spacing w:line="276" w:lineRule="auto"/>
        <w:ind w:left="431" w:hanging="431"/>
        <w:jc w:val="both"/>
        <w:rPr>
          <w:sz w:val="36"/>
          <w:szCs w:val="36"/>
          <w:lang w:val="en-US"/>
        </w:rPr>
      </w:pPr>
      <w:bookmarkStart w:id="23" w:name="_Toc240006693"/>
      <w:r w:rsidRPr="00203CB7">
        <w:rPr>
          <w:sz w:val="36"/>
          <w:szCs w:val="36"/>
          <w:lang w:val="en-US"/>
        </w:rPr>
        <w:t>Grievance redress mechanism (GRM)</w:t>
      </w:r>
      <w:bookmarkEnd w:id="23"/>
    </w:p>
    <w:p w14:paraId="499CA462" w14:textId="3F6A3E88" w:rsidR="000C063C" w:rsidRPr="00203CB7" w:rsidRDefault="00227A7F" w:rsidP="00203CB7">
      <w:pPr>
        <w:spacing w:after="120" w:line="276" w:lineRule="auto"/>
        <w:jc w:val="both"/>
        <w:rPr>
          <w:sz w:val="24"/>
          <w:szCs w:val="24"/>
          <w:lang w:val="en-US"/>
        </w:rPr>
      </w:pPr>
      <w:r w:rsidRPr="00203CB7">
        <w:rPr>
          <w:sz w:val="24"/>
          <w:szCs w:val="24"/>
          <w:lang w:val="en-US"/>
        </w:rPr>
        <w:t xml:space="preserve">The Grievance Redress Mechanism (GRM) for the Task entitled Construction of </w:t>
      </w:r>
      <w:r w:rsidR="005B0C17" w:rsidRPr="00203CB7">
        <w:rPr>
          <w:sz w:val="24"/>
          <w:szCs w:val="24"/>
          <w:lang w:val="en-US"/>
        </w:rPr>
        <w:t xml:space="preserve">the </w:t>
      </w:r>
      <w:r w:rsidRPr="00203CB7">
        <w:rPr>
          <w:sz w:val="24"/>
          <w:szCs w:val="24"/>
          <w:lang w:val="en-US"/>
        </w:rPr>
        <w:t>Kamieniec Ząbkowicki</w:t>
      </w:r>
      <w:r w:rsidR="005B0C17" w:rsidRPr="00203CB7">
        <w:rPr>
          <w:sz w:val="24"/>
          <w:szCs w:val="24"/>
          <w:lang w:val="en-US"/>
        </w:rPr>
        <w:t xml:space="preserve"> </w:t>
      </w:r>
      <w:r w:rsidRPr="00203CB7">
        <w:rPr>
          <w:sz w:val="24"/>
          <w:szCs w:val="24"/>
          <w:lang w:val="en-US"/>
        </w:rPr>
        <w:t xml:space="preserve">reservoir on Nysa Kłodzka River is an integral part of the system for managing </w:t>
      </w:r>
      <w:r w:rsidR="00726C20" w:rsidRPr="00203CB7">
        <w:rPr>
          <w:sz w:val="24"/>
          <w:szCs w:val="24"/>
          <w:lang w:val="en-US"/>
        </w:rPr>
        <w:t xml:space="preserve">grievances </w:t>
      </w:r>
      <w:r w:rsidRPr="00203CB7">
        <w:rPr>
          <w:sz w:val="24"/>
          <w:szCs w:val="24"/>
          <w:lang w:val="en-US"/>
        </w:rPr>
        <w:t xml:space="preserve">on environmental </w:t>
      </w:r>
      <w:r w:rsidR="55F67116" w:rsidRPr="00203CB7">
        <w:rPr>
          <w:sz w:val="24"/>
          <w:szCs w:val="24"/>
          <w:lang w:val="en-US"/>
        </w:rPr>
        <w:t>,</w:t>
      </w:r>
      <w:r w:rsidRPr="00203CB7">
        <w:rPr>
          <w:sz w:val="24"/>
          <w:szCs w:val="24"/>
          <w:lang w:val="en-US"/>
        </w:rPr>
        <w:t xml:space="preserve"> social </w:t>
      </w:r>
      <w:r w:rsidR="2B68777E" w:rsidRPr="00203CB7">
        <w:rPr>
          <w:sz w:val="24"/>
          <w:szCs w:val="24"/>
          <w:lang w:val="en-US"/>
        </w:rPr>
        <w:t xml:space="preserve"> and any other issues related to the </w:t>
      </w:r>
      <w:r w:rsidRPr="00203CB7">
        <w:rPr>
          <w:sz w:val="24"/>
          <w:szCs w:val="24"/>
          <w:lang w:val="en-US"/>
        </w:rPr>
        <w:t xml:space="preserve"> Task. As a rule, it is intended to provide all stakeholders with an effective, transparent and free-of-charge system for submitting requests, opinions, comments, complaints and reservations related to the preparation and implementation of the Task. </w:t>
      </w:r>
      <w:r w:rsidR="000C063C" w:rsidRPr="00203CB7">
        <w:rPr>
          <w:sz w:val="24"/>
          <w:szCs w:val="24"/>
          <w:lang w:val="en-US"/>
        </w:rPr>
        <w:t xml:space="preserve">The GRM is also a </w:t>
      </w:r>
      <w:r w:rsidR="000C063C" w:rsidRPr="00203CB7">
        <w:rPr>
          <w:sz w:val="24"/>
          <w:szCs w:val="24"/>
        </w:rPr>
        <w:t>source of feedback from stakeholders.</w:t>
      </w:r>
    </w:p>
    <w:p w14:paraId="60DC8B4D" w14:textId="4237EDC2" w:rsidR="00227A7F" w:rsidRPr="00203CB7" w:rsidRDefault="00227A7F" w:rsidP="00203CB7">
      <w:pPr>
        <w:spacing w:after="120" w:line="276" w:lineRule="auto"/>
        <w:jc w:val="both"/>
        <w:rPr>
          <w:sz w:val="24"/>
          <w:szCs w:val="24"/>
          <w:lang w:val="en-US"/>
        </w:rPr>
      </w:pPr>
      <w:r w:rsidRPr="00203CB7">
        <w:rPr>
          <w:sz w:val="24"/>
          <w:szCs w:val="24"/>
          <w:lang w:val="en-US"/>
        </w:rPr>
        <w:t xml:space="preserve">The Grievance Redress Mechanism defines the procedure for submitting </w:t>
      </w:r>
      <w:r w:rsidR="00726C20" w:rsidRPr="00203CB7">
        <w:rPr>
          <w:sz w:val="24"/>
          <w:szCs w:val="24"/>
          <w:lang w:val="en-US"/>
        </w:rPr>
        <w:t xml:space="preserve">grievances </w:t>
      </w:r>
      <w:r w:rsidRPr="00203CB7">
        <w:rPr>
          <w:sz w:val="24"/>
          <w:szCs w:val="24"/>
          <w:lang w:val="en-US"/>
        </w:rPr>
        <w:t xml:space="preserve">by the Task stakeholders (including, among other things, the form of </w:t>
      </w:r>
      <w:r w:rsidR="00726C20" w:rsidRPr="00203CB7">
        <w:rPr>
          <w:sz w:val="24"/>
          <w:szCs w:val="24"/>
          <w:lang w:val="en-US"/>
        </w:rPr>
        <w:t xml:space="preserve">grievances </w:t>
      </w:r>
      <w:r w:rsidRPr="00203CB7">
        <w:rPr>
          <w:sz w:val="24"/>
          <w:szCs w:val="24"/>
          <w:lang w:val="en-US"/>
        </w:rPr>
        <w:t xml:space="preserve">submitted) and the deadlines for their consideration. It also defines the rules for recording and tracking all </w:t>
      </w:r>
      <w:r w:rsidR="00726C20" w:rsidRPr="00203CB7">
        <w:rPr>
          <w:sz w:val="24"/>
          <w:szCs w:val="24"/>
          <w:lang w:val="en-US"/>
        </w:rPr>
        <w:t>grievances</w:t>
      </w:r>
      <w:r w:rsidRPr="00203CB7">
        <w:rPr>
          <w:sz w:val="24"/>
          <w:szCs w:val="24"/>
          <w:lang w:val="en-US"/>
        </w:rPr>
        <w:t xml:space="preserve"> related to the Task, regardless of whether they are resolved through the GRM mechanism or by external authorities (courts, administrative bodies, law enforcement agencies).</w:t>
      </w:r>
    </w:p>
    <w:p w14:paraId="40A1F597" w14:textId="77777777" w:rsidR="000C063C" w:rsidRPr="00203CB7" w:rsidRDefault="000C063C" w:rsidP="00203CB7">
      <w:pPr>
        <w:spacing w:after="120" w:line="276" w:lineRule="auto"/>
        <w:jc w:val="both"/>
        <w:rPr>
          <w:sz w:val="24"/>
          <w:szCs w:val="24"/>
          <w:lang w:val="en-US"/>
        </w:rPr>
      </w:pPr>
      <w:r w:rsidRPr="00203CB7">
        <w:rPr>
          <w:sz w:val="24"/>
          <w:szCs w:val="24"/>
          <w:lang w:val="en-US"/>
        </w:rPr>
        <w:t>Grievances may be submitted through the following channels:</w:t>
      </w:r>
    </w:p>
    <w:p w14:paraId="20576BBD" w14:textId="09194314" w:rsidR="000C063C" w:rsidRPr="00203CB7" w:rsidRDefault="000C063C" w:rsidP="00203CB7">
      <w:pPr>
        <w:pStyle w:val="ListParagraph"/>
        <w:numPr>
          <w:ilvl w:val="0"/>
          <w:numId w:val="22"/>
        </w:numPr>
        <w:spacing w:after="120" w:line="276" w:lineRule="auto"/>
        <w:contextualSpacing w:val="0"/>
        <w:jc w:val="both"/>
        <w:rPr>
          <w:sz w:val="24"/>
          <w:szCs w:val="24"/>
          <w:lang w:val="en-US"/>
        </w:rPr>
      </w:pPr>
      <w:r w:rsidRPr="00203CB7">
        <w:rPr>
          <w:sz w:val="24"/>
          <w:szCs w:val="24"/>
          <w:lang w:val="en-US"/>
        </w:rPr>
        <w:t>in person at the project information point in Kamieniec Ząbkowicki and Bardo;</w:t>
      </w:r>
    </w:p>
    <w:p w14:paraId="54CCE8E2" w14:textId="77777777" w:rsidR="000C063C" w:rsidRPr="00203CB7" w:rsidRDefault="000C063C" w:rsidP="00203CB7">
      <w:pPr>
        <w:pStyle w:val="ListParagraph"/>
        <w:numPr>
          <w:ilvl w:val="0"/>
          <w:numId w:val="22"/>
        </w:numPr>
        <w:spacing w:after="120" w:line="276" w:lineRule="auto"/>
        <w:contextualSpacing w:val="0"/>
        <w:jc w:val="both"/>
        <w:rPr>
          <w:sz w:val="24"/>
          <w:szCs w:val="24"/>
          <w:lang w:val="en-US"/>
        </w:rPr>
      </w:pPr>
      <w:r w:rsidRPr="00203CB7">
        <w:rPr>
          <w:sz w:val="24"/>
          <w:szCs w:val="24"/>
          <w:lang w:val="en-US"/>
        </w:rPr>
        <w:t>by telephone or e-mail helpline;</w:t>
      </w:r>
    </w:p>
    <w:p w14:paraId="540EFAEB" w14:textId="77777777" w:rsidR="000C063C" w:rsidRPr="00203CB7" w:rsidRDefault="000C063C" w:rsidP="00203CB7">
      <w:pPr>
        <w:pStyle w:val="ListParagraph"/>
        <w:numPr>
          <w:ilvl w:val="0"/>
          <w:numId w:val="22"/>
        </w:numPr>
        <w:spacing w:after="120" w:line="276" w:lineRule="auto"/>
        <w:contextualSpacing w:val="0"/>
        <w:jc w:val="both"/>
        <w:rPr>
          <w:sz w:val="24"/>
          <w:szCs w:val="24"/>
          <w:lang w:val="en-US"/>
        </w:rPr>
      </w:pPr>
      <w:r w:rsidRPr="00203CB7">
        <w:rPr>
          <w:sz w:val="24"/>
          <w:szCs w:val="24"/>
          <w:lang w:val="en-US"/>
        </w:rPr>
        <w:t>in writing by post to the PIO address;</w:t>
      </w:r>
    </w:p>
    <w:p w14:paraId="5DBCFAE3" w14:textId="77777777" w:rsidR="000C063C" w:rsidRPr="00203CB7" w:rsidRDefault="000C063C" w:rsidP="00203CB7">
      <w:pPr>
        <w:pStyle w:val="ListParagraph"/>
        <w:numPr>
          <w:ilvl w:val="0"/>
          <w:numId w:val="22"/>
        </w:numPr>
        <w:spacing w:after="120" w:line="276" w:lineRule="auto"/>
        <w:contextualSpacing w:val="0"/>
        <w:jc w:val="both"/>
        <w:rPr>
          <w:sz w:val="24"/>
          <w:szCs w:val="24"/>
          <w:lang w:val="en-US"/>
        </w:rPr>
      </w:pPr>
      <w:r w:rsidRPr="00203CB7">
        <w:rPr>
          <w:sz w:val="24"/>
          <w:szCs w:val="24"/>
          <w:lang w:val="en-US"/>
        </w:rPr>
        <w:t>via the physical suggestion box at the information point;</w:t>
      </w:r>
    </w:p>
    <w:p w14:paraId="233E1D5C" w14:textId="57B03F40" w:rsidR="000C063C" w:rsidRPr="00203CB7" w:rsidRDefault="000C063C" w:rsidP="00203CB7">
      <w:pPr>
        <w:pStyle w:val="ListParagraph"/>
        <w:numPr>
          <w:ilvl w:val="0"/>
          <w:numId w:val="22"/>
        </w:numPr>
        <w:spacing w:after="120" w:line="276" w:lineRule="auto"/>
        <w:contextualSpacing w:val="0"/>
        <w:jc w:val="both"/>
        <w:rPr>
          <w:sz w:val="24"/>
          <w:szCs w:val="24"/>
          <w:lang w:val="en-US"/>
        </w:rPr>
      </w:pPr>
      <w:r w:rsidRPr="00203CB7">
        <w:rPr>
          <w:sz w:val="24"/>
          <w:szCs w:val="24"/>
          <w:lang w:val="en-US"/>
        </w:rPr>
        <w:t>anonymously through any of the above channels.</w:t>
      </w:r>
    </w:p>
    <w:p w14:paraId="733EBB38" w14:textId="732AB7CF" w:rsidR="000C063C" w:rsidRPr="00203CB7" w:rsidRDefault="000C063C" w:rsidP="00203CB7">
      <w:pPr>
        <w:spacing w:after="120" w:line="276" w:lineRule="auto"/>
        <w:jc w:val="both"/>
        <w:rPr>
          <w:sz w:val="24"/>
          <w:szCs w:val="24"/>
        </w:rPr>
      </w:pPr>
      <w:r w:rsidRPr="00203CB7">
        <w:rPr>
          <w:sz w:val="24"/>
          <w:szCs w:val="24"/>
        </w:rPr>
        <w:t>All grievances are registered in the GRM register within 24 hours of receipt, assigned a unique reference number, and acknowledged to the submitting party. Simple cases may be resolved through an expedited track within 5 working days. Standard grievances are resolved within 30 days; complex cases within 60 days, with the possibility of extending this deadline by agreement with the submitter. Submitters are informed of the outcome and retain the right to escalate unresolved grievances. The GRM is free of charge and submitters are protected from any form of retaliation.</w:t>
      </w:r>
    </w:p>
    <w:p w14:paraId="76BED8A9" w14:textId="7596550E" w:rsidR="00227A7F" w:rsidRDefault="00227A7F" w:rsidP="00203CB7">
      <w:pPr>
        <w:spacing w:after="120" w:line="276" w:lineRule="auto"/>
        <w:jc w:val="both"/>
        <w:rPr>
          <w:sz w:val="24"/>
          <w:szCs w:val="24"/>
          <w:lang w:val="en-US"/>
        </w:rPr>
      </w:pPr>
      <w:r w:rsidRPr="00203CB7">
        <w:rPr>
          <w:sz w:val="24"/>
          <w:szCs w:val="24"/>
          <w:lang w:val="en-US"/>
        </w:rPr>
        <w:t xml:space="preserve">The Grievance Redress Mechanism (GRM) constitutes Appendix no. 1 to this </w:t>
      </w:r>
      <w:r w:rsidR="342DE2DC" w:rsidRPr="00203CB7">
        <w:rPr>
          <w:sz w:val="24"/>
          <w:szCs w:val="24"/>
          <w:lang w:val="en-US"/>
        </w:rPr>
        <w:t>SEP</w:t>
      </w:r>
      <w:r w:rsidRPr="00203CB7">
        <w:rPr>
          <w:sz w:val="24"/>
          <w:szCs w:val="24"/>
          <w:lang w:val="en-US"/>
        </w:rPr>
        <w:t xml:space="preserve"> and forms an integral part thereof.</w:t>
      </w:r>
    </w:p>
    <w:p w14:paraId="128A2DCD" w14:textId="77777777" w:rsidR="000C03D1" w:rsidRDefault="000C03D1" w:rsidP="00203CB7">
      <w:pPr>
        <w:spacing w:after="120" w:line="276" w:lineRule="auto"/>
        <w:jc w:val="both"/>
        <w:rPr>
          <w:sz w:val="24"/>
          <w:szCs w:val="24"/>
          <w:lang w:val="en-US"/>
        </w:rPr>
      </w:pPr>
    </w:p>
    <w:p w14:paraId="132A51F3" w14:textId="77777777" w:rsidR="000C03D1" w:rsidRPr="00203CB7" w:rsidRDefault="000C03D1" w:rsidP="00203CB7">
      <w:pPr>
        <w:spacing w:after="120" w:line="276" w:lineRule="auto"/>
        <w:jc w:val="both"/>
        <w:rPr>
          <w:sz w:val="24"/>
          <w:szCs w:val="24"/>
          <w:lang w:val="en-US"/>
        </w:rPr>
      </w:pPr>
    </w:p>
    <w:p w14:paraId="5F938ADF" w14:textId="433886E8" w:rsidR="0086700B" w:rsidRPr="00A60433" w:rsidRDefault="0086700B" w:rsidP="00A60433">
      <w:pPr>
        <w:pStyle w:val="Heading1"/>
        <w:spacing w:line="276" w:lineRule="auto"/>
        <w:ind w:left="431" w:hanging="431"/>
        <w:jc w:val="both"/>
        <w:rPr>
          <w:sz w:val="36"/>
          <w:szCs w:val="36"/>
          <w:lang w:val="en-US"/>
        </w:rPr>
      </w:pPr>
      <w:bookmarkStart w:id="24" w:name="_Toc240006694"/>
      <w:r w:rsidRPr="00A60433">
        <w:rPr>
          <w:sz w:val="36"/>
          <w:szCs w:val="36"/>
          <w:lang w:val="en-US"/>
        </w:rPr>
        <w:t>Monitoring and reporting</w:t>
      </w:r>
      <w:bookmarkEnd w:id="24"/>
    </w:p>
    <w:p w14:paraId="3158C400" w14:textId="6D1914BC" w:rsidR="00A60433" w:rsidRPr="00A60433" w:rsidRDefault="00161EBF" w:rsidP="00A60433">
      <w:pPr>
        <w:spacing w:after="120" w:line="276" w:lineRule="auto"/>
        <w:jc w:val="both"/>
        <w:rPr>
          <w:sz w:val="24"/>
          <w:szCs w:val="24"/>
          <w:lang w:val="en-US"/>
        </w:rPr>
      </w:pPr>
      <w:r w:rsidRPr="00A60433">
        <w:rPr>
          <w:sz w:val="24"/>
          <w:szCs w:val="24"/>
          <w:lang w:val="en-US"/>
        </w:rPr>
        <w:t xml:space="preserve">Monitoring of the SEP implementation is carried out on an ongoing basis by the Project Implementation Office (RZGW WR). It is based on the verification of documentation produced in the course of activities related to the SEP implementation. </w:t>
      </w:r>
    </w:p>
    <w:p w14:paraId="7390213D" w14:textId="77777777" w:rsidR="00161EBF" w:rsidRPr="00A60433" w:rsidRDefault="00161EBF" w:rsidP="00A60433">
      <w:pPr>
        <w:spacing w:after="120" w:line="276" w:lineRule="auto"/>
        <w:jc w:val="both"/>
        <w:rPr>
          <w:sz w:val="24"/>
          <w:szCs w:val="24"/>
          <w:lang w:val="en-US"/>
        </w:rPr>
      </w:pPr>
      <w:r w:rsidRPr="00A60433">
        <w:rPr>
          <w:sz w:val="24"/>
          <w:szCs w:val="24"/>
          <w:lang w:val="en-US"/>
        </w:rPr>
        <w:t>The basic monitoring tools are:</w:t>
      </w:r>
    </w:p>
    <w:p w14:paraId="0FA6D239" w14:textId="77777777" w:rsidR="00227A7F" w:rsidRPr="00A60433" w:rsidRDefault="00161EBF" w:rsidP="00A60433">
      <w:pPr>
        <w:numPr>
          <w:ilvl w:val="0"/>
          <w:numId w:val="3"/>
        </w:numPr>
        <w:spacing w:after="120" w:line="276" w:lineRule="auto"/>
        <w:jc w:val="both"/>
        <w:rPr>
          <w:sz w:val="24"/>
          <w:szCs w:val="24"/>
          <w:lang w:val="en-US"/>
        </w:rPr>
      </w:pPr>
      <w:r w:rsidRPr="00A60433">
        <w:rPr>
          <w:b/>
          <w:sz w:val="24"/>
          <w:szCs w:val="24"/>
          <w:lang w:val="en-US"/>
        </w:rPr>
        <w:t>Documentation of meetings and consultations</w:t>
      </w:r>
      <w:r w:rsidRPr="00A60433">
        <w:rPr>
          <w:sz w:val="24"/>
          <w:szCs w:val="24"/>
          <w:lang w:val="en-US"/>
        </w:rPr>
        <w:t xml:space="preserve"> </w:t>
      </w:r>
    </w:p>
    <w:p w14:paraId="7B580603" w14:textId="6E6ABB78" w:rsidR="00161EBF" w:rsidRPr="00A60433" w:rsidRDefault="00161EBF" w:rsidP="00A60433">
      <w:pPr>
        <w:spacing w:after="120" w:line="276" w:lineRule="auto"/>
        <w:ind w:left="720"/>
        <w:jc w:val="both"/>
        <w:rPr>
          <w:sz w:val="24"/>
          <w:szCs w:val="24"/>
          <w:lang w:val="en-US"/>
        </w:rPr>
      </w:pPr>
      <w:r w:rsidRPr="00A60433">
        <w:rPr>
          <w:sz w:val="24"/>
          <w:szCs w:val="24"/>
          <w:lang w:val="en-US"/>
        </w:rPr>
        <w:t>Every activity engaging stakeholders (open meetings, meetings with authorities, negotiations with landowners) is documented in the form of a memo, minutes or attendance list. These documents constitute basic evidence of the implementation of the schedule.</w:t>
      </w:r>
    </w:p>
    <w:p w14:paraId="5F3D1EBC" w14:textId="77777777" w:rsidR="00227A7F" w:rsidRPr="00A60433" w:rsidRDefault="00735B2C" w:rsidP="00A60433">
      <w:pPr>
        <w:numPr>
          <w:ilvl w:val="0"/>
          <w:numId w:val="3"/>
        </w:numPr>
        <w:spacing w:after="120" w:line="276" w:lineRule="auto"/>
        <w:jc w:val="both"/>
        <w:rPr>
          <w:sz w:val="24"/>
          <w:szCs w:val="24"/>
          <w:lang w:val="en-US"/>
        </w:rPr>
      </w:pPr>
      <w:r w:rsidRPr="00A60433">
        <w:rPr>
          <w:b/>
          <w:sz w:val="24"/>
          <w:szCs w:val="24"/>
          <w:lang w:val="en-US"/>
        </w:rPr>
        <w:t>Grievance Redress Mechanism – reporting table</w:t>
      </w:r>
      <w:r w:rsidRPr="00A60433">
        <w:rPr>
          <w:sz w:val="24"/>
          <w:szCs w:val="24"/>
          <w:lang w:val="en-US"/>
        </w:rPr>
        <w:t xml:space="preserve"> </w:t>
      </w:r>
    </w:p>
    <w:p w14:paraId="7AEB8DCF" w14:textId="4A5B0756" w:rsidR="00161EBF" w:rsidRPr="00A60433" w:rsidRDefault="00161EBF" w:rsidP="00A60433">
      <w:pPr>
        <w:spacing w:after="120" w:line="276" w:lineRule="auto"/>
        <w:ind w:left="720"/>
        <w:jc w:val="both"/>
        <w:rPr>
          <w:sz w:val="24"/>
          <w:szCs w:val="24"/>
          <w:lang w:val="en-US"/>
        </w:rPr>
      </w:pPr>
      <w:r w:rsidRPr="00A60433">
        <w:rPr>
          <w:sz w:val="24"/>
          <w:szCs w:val="24"/>
          <w:lang w:val="en-US"/>
        </w:rPr>
        <w:t xml:space="preserve">A central database (in spreadsheet format) where all </w:t>
      </w:r>
      <w:r w:rsidR="00726C20" w:rsidRPr="00A60433">
        <w:rPr>
          <w:sz w:val="24"/>
          <w:szCs w:val="24"/>
          <w:lang w:val="en-US"/>
        </w:rPr>
        <w:t xml:space="preserve">grievances </w:t>
      </w:r>
      <w:r w:rsidRPr="00A60433">
        <w:rPr>
          <w:sz w:val="24"/>
          <w:szCs w:val="24"/>
          <w:lang w:val="en-US"/>
        </w:rPr>
        <w:t>concerning the Project are recorded, along with their processing status.</w:t>
      </w:r>
    </w:p>
    <w:p w14:paraId="26E040DF" w14:textId="77777777" w:rsidR="00227A7F" w:rsidRPr="00A60433" w:rsidRDefault="00161EBF" w:rsidP="00A60433">
      <w:pPr>
        <w:numPr>
          <w:ilvl w:val="0"/>
          <w:numId w:val="3"/>
        </w:numPr>
        <w:spacing w:after="120" w:line="276" w:lineRule="auto"/>
        <w:jc w:val="both"/>
        <w:rPr>
          <w:sz w:val="24"/>
          <w:szCs w:val="24"/>
          <w:lang w:val="en-US"/>
        </w:rPr>
      </w:pPr>
      <w:r w:rsidRPr="00A60433">
        <w:rPr>
          <w:b/>
          <w:sz w:val="24"/>
          <w:szCs w:val="24"/>
          <w:lang w:val="en-US"/>
        </w:rPr>
        <w:t>Monitoring of media and information channels</w:t>
      </w:r>
      <w:r w:rsidRPr="00A60433">
        <w:rPr>
          <w:sz w:val="24"/>
          <w:szCs w:val="24"/>
          <w:lang w:val="en-US"/>
        </w:rPr>
        <w:t xml:space="preserve"> </w:t>
      </w:r>
    </w:p>
    <w:p w14:paraId="39AC2D9E" w14:textId="7D2C4858" w:rsidR="00161EBF" w:rsidRPr="00A60433" w:rsidRDefault="00161EBF" w:rsidP="00A60433">
      <w:pPr>
        <w:spacing w:after="120" w:line="276" w:lineRule="auto"/>
        <w:ind w:left="720"/>
        <w:jc w:val="both"/>
        <w:rPr>
          <w:sz w:val="24"/>
          <w:szCs w:val="24"/>
          <w:lang w:val="en-US"/>
        </w:rPr>
      </w:pPr>
      <w:r w:rsidRPr="00A60433">
        <w:rPr>
          <w:sz w:val="24"/>
          <w:szCs w:val="24"/>
          <w:lang w:val="en-US"/>
        </w:rPr>
        <w:t>Periodic verification of the availability and accuracy of information on the Task website, in the Public Information Bulletin (BIP) and analysis of the reach of media communications.</w:t>
      </w:r>
    </w:p>
    <w:p w14:paraId="2472E765" w14:textId="04E21A50" w:rsidR="00161EBF" w:rsidRPr="00A60433" w:rsidRDefault="00161EBF" w:rsidP="00A60433">
      <w:pPr>
        <w:spacing w:after="120" w:line="276" w:lineRule="auto"/>
        <w:jc w:val="both"/>
        <w:rPr>
          <w:sz w:val="24"/>
          <w:szCs w:val="24"/>
          <w:lang w:val="en-US"/>
        </w:rPr>
      </w:pPr>
      <w:r w:rsidRPr="00A60433">
        <w:rPr>
          <w:sz w:val="24"/>
          <w:szCs w:val="24"/>
          <w:lang w:val="en-US"/>
        </w:rPr>
        <w:t>In order to evaluate the effectiveness of SEP implementation, a set of key indicators was adopted, focusing on measurable aspects of process implementation (execution) and system responsiveness (stakeholder management).</w:t>
      </w:r>
    </w:p>
    <w:p w14:paraId="6723D013" w14:textId="63F60277" w:rsidR="00161EBF" w:rsidRPr="000C03D1" w:rsidRDefault="000C03D1" w:rsidP="000C03D1">
      <w:pPr>
        <w:spacing w:after="120" w:line="276" w:lineRule="auto"/>
        <w:jc w:val="both"/>
        <w:rPr>
          <w:sz w:val="24"/>
          <w:szCs w:val="24"/>
          <w:lang w:val="en-US"/>
        </w:rPr>
      </w:pPr>
      <w:r w:rsidRPr="000C03D1">
        <w:rPr>
          <w:sz w:val="24"/>
          <w:szCs w:val="24"/>
          <w:lang w:val="en-US"/>
        </w:rPr>
        <w:t>1.</w:t>
      </w:r>
      <w:r>
        <w:rPr>
          <w:sz w:val="24"/>
          <w:szCs w:val="24"/>
          <w:lang w:val="en-US"/>
        </w:rPr>
        <w:t xml:space="preserve"> </w:t>
      </w:r>
      <w:r w:rsidR="00161EBF" w:rsidRPr="000C03D1">
        <w:rPr>
          <w:sz w:val="24"/>
          <w:szCs w:val="24"/>
          <w:lang w:val="en-US"/>
        </w:rPr>
        <w:t xml:space="preserve"> (Quantitative) </w:t>
      </w:r>
      <w:r w:rsidR="00AB7B9A" w:rsidRPr="000C03D1">
        <w:rPr>
          <w:sz w:val="24"/>
          <w:szCs w:val="24"/>
          <w:lang w:val="en-US"/>
        </w:rPr>
        <w:t>performance</w:t>
      </w:r>
      <w:r w:rsidR="00161EBF" w:rsidRPr="000C03D1">
        <w:rPr>
          <w:sz w:val="24"/>
          <w:szCs w:val="24"/>
          <w:lang w:val="en-US"/>
        </w:rPr>
        <w:t xml:space="preserve"> indicators:</w:t>
      </w:r>
    </w:p>
    <w:p w14:paraId="63F2668E" w14:textId="69B6E481" w:rsidR="00161EBF" w:rsidRPr="00A60433" w:rsidRDefault="00161EBF" w:rsidP="00A60433">
      <w:pPr>
        <w:numPr>
          <w:ilvl w:val="0"/>
          <w:numId w:val="4"/>
        </w:numPr>
        <w:spacing w:after="120" w:line="276" w:lineRule="auto"/>
        <w:jc w:val="both"/>
        <w:rPr>
          <w:sz w:val="24"/>
          <w:szCs w:val="24"/>
          <w:lang w:val="en-US"/>
        </w:rPr>
      </w:pPr>
      <w:r w:rsidRPr="00A60433">
        <w:rPr>
          <w:sz w:val="24"/>
          <w:szCs w:val="24"/>
          <w:lang w:val="en-US"/>
        </w:rPr>
        <w:t xml:space="preserve">Compliance with the schedule of planned communication activities </w:t>
      </w:r>
    </w:p>
    <w:p w14:paraId="655546E0" w14:textId="3E11FBD6" w:rsidR="00161EBF" w:rsidRPr="00A60433" w:rsidRDefault="00161EBF" w:rsidP="00A60433">
      <w:pPr>
        <w:numPr>
          <w:ilvl w:val="0"/>
          <w:numId w:val="4"/>
        </w:numPr>
        <w:spacing w:after="120" w:line="276" w:lineRule="auto"/>
        <w:jc w:val="both"/>
        <w:rPr>
          <w:sz w:val="24"/>
          <w:szCs w:val="24"/>
          <w:lang w:val="en-US"/>
        </w:rPr>
      </w:pPr>
      <w:r w:rsidRPr="00A60433">
        <w:rPr>
          <w:sz w:val="24"/>
          <w:szCs w:val="24"/>
          <w:lang w:val="en-US"/>
        </w:rPr>
        <w:t>Timeliness of consultation notices</w:t>
      </w:r>
    </w:p>
    <w:p w14:paraId="138CF1CB" w14:textId="05B5394D" w:rsidR="00161EBF" w:rsidRPr="00A60433" w:rsidRDefault="00161EBF" w:rsidP="00A60433">
      <w:pPr>
        <w:numPr>
          <w:ilvl w:val="0"/>
          <w:numId w:val="4"/>
        </w:numPr>
        <w:spacing w:after="120" w:line="276" w:lineRule="auto"/>
        <w:jc w:val="both"/>
        <w:rPr>
          <w:sz w:val="24"/>
          <w:szCs w:val="24"/>
          <w:lang w:val="en-US"/>
        </w:rPr>
      </w:pPr>
      <w:r w:rsidRPr="00A60433">
        <w:rPr>
          <w:sz w:val="24"/>
          <w:szCs w:val="24"/>
          <w:lang w:val="en-US"/>
        </w:rPr>
        <w:t>The number of consultation meetings held and the number of participants in these meetings.</w:t>
      </w:r>
    </w:p>
    <w:p w14:paraId="600A09C7" w14:textId="3655534A" w:rsidR="002428BB" w:rsidRPr="00A60433" w:rsidRDefault="002428BB" w:rsidP="00A60433">
      <w:pPr>
        <w:numPr>
          <w:ilvl w:val="0"/>
          <w:numId w:val="4"/>
        </w:numPr>
        <w:spacing w:after="120" w:line="276" w:lineRule="auto"/>
        <w:jc w:val="both"/>
        <w:rPr>
          <w:sz w:val="24"/>
          <w:szCs w:val="24"/>
          <w:lang w:val="en-US"/>
        </w:rPr>
      </w:pPr>
      <w:r w:rsidRPr="00A60433">
        <w:rPr>
          <w:sz w:val="24"/>
          <w:szCs w:val="24"/>
          <w:lang w:val="en-US"/>
        </w:rPr>
        <w:t xml:space="preserve">Number of engagement activities conducted, by project phase </w:t>
      </w:r>
    </w:p>
    <w:p w14:paraId="5A95E065" w14:textId="704AEB9F" w:rsidR="002428BB" w:rsidRPr="00A60433" w:rsidRDefault="002428BB" w:rsidP="00A60433">
      <w:pPr>
        <w:numPr>
          <w:ilvl w:val="0"/>
          <w:numId w:val="4"/>
        </w:numPr>
        <w:spacing w:after="120" w:line="276" w:lineRule="auto"/>
        <w:jc w:val="both"/>
        <w:rPr>
          <w:sz w:val="24"/>
          <w:szCs w:val="24"/>
          <w:lang w:val="en-US"/>
        </w:rPr>
      </w:pPr>
      <w:r w:rsidRPr="00A60433">
        <w:rPr>
          <w:sz w:val="24"/>
          <w:szCs w:val="24"/>
          <w:lang w:val="en-US"/>
        </w:rPr>
        <w:t>Number of grievances received, by category</w:t>
      </w:r>
    </w:p>
    <w:p w14:paraId="5A2AB281" w14:textId="77777777" w:rsidR="002428BB" w:rsidRPr="00A60433" w:rsidRDefault="002428BB" w:rsidP="00A60433">
      <w:pPr>
        <w:numPr>
          <w:ilvl w:val="0"/>
          <w:numId w:val="4"/>
        </w:numPr>
        <w:spacing w:after="120" w:line="276" w:lineRule="auto"/>
        <w:jc w:val="both"/>
        <w:rPr>
          <w:sz w:val="24"/>
          <w:szCs w:val="24"/>
          <w:lang w:val="en-US"/>
        </w:rPr>
      </w:pPr>
      <w:r w:rsidRPr="00A60433">
        <w:rPr>
          <w:sz w:val="24"/>
          <w:szCs w:val="24"/>
          <w:lang w:val="en-US"/>
        </w:rPr>
        <w:t>GRM efficiency: number of requests processed and closed on time.</w:t>
      </w:r>
    </w:p>
    <w:p w14:paraId="761DF2EF" w14:textId="3335E511" w:rsidR="002428BB" w:rsidRPr="000C03D1" w:rsidRDefault="002428BB" w:rsidP="000C03D1">
      <w:pPr>
        <w:numPr>
          <w:ilvl w:val="0"/>
          <w:numId w:val="4"/>
        </w:numPr>
        <w:spacing w:after="120" w:line="276" w:lineRule="auto"/>
        <w:jc w:val="both"/>
        <w:rPr>
          <w:sz w:val="24"/>
          <w:szCs w:val="24"/>
          <w:lang w:val="en-US"/>
        </w:rPr>
      </w:pPr>
      <w:r w:rsidRPr="00A60433">
        <w:rPr>
          <w:sz w:val="24"/>
          <w:szCs w:val="24"/>
          <w:lang w:val="en-US"/>
        </w:rPr>
        <w:t>Completeness of documentation (minutes, attendance lists) for activities carried out (goal: 100%).</w:t>
      </w:r>
    </w:p>
    <w:p w14:paraId="2124BA3C" w14:textId="1A7F21DC" w:rsidR="00161EBF" w:rsidRPr="00A60433" w:rsidRDefault="00161EBF" w:rsidP="00A60433">
      <w:pPr>
        <w:spacing w:after="120" w:line="276" w:lineRule="auto"/>
        <w:jc w:val="both"/>
        <w:rPr>
          <w:sz w:val="24"/>
          <w:szCs w:val="24"/>
          <w:lang w:val="en-US"/>
        </w:rPr>
      </w:pPr>
      <w:r w:rsidRPr="00A60433">
        <w:rPr>
          <w:sz w:val="24"/>
          <w:szCs w:val="24"/>
          <w:lang w:val="en-US"/>
        </w:rPr>
        <w:t>2. (Qualitative) effectiveness and quality indicators:</w:t>
      </w:r>
    </w:p>
    <w:p w14:paraId="44D6AB17" w14:textId="7EFADE5F" w:rsidR="001917A1" w:rsidRPr="00550393" w:rsidRDefault="002428BB" w:rsidP="00A60433">
      <w:pPr>
        <w:pStyle w:val="ListParagraph"/>
        <w:numPr>
          <w:ilvl w:val="0"/>
          <w:numId w:val="5"/>
        </w:numPr>
        <w:spacing w:after="120" w:line="276" w:lineRule="auto"/>
        <w:contextualSpacing w:val="0"/>
        <w:jc w:val="both"/>
        <w:rPr>
          <w:sz w:val="24"/>
          <w:szCs w:val="24"/>
          <w:lang w:val="en-US"/>
        </w:rPr>
      </w:pPr>
      <w:r w:rsidRPr="00A60433">
        <w:rPr>
          <w:sz w:val="24"/>
          <w:szCs w:val="24"/>
        </w:rPr>
        <w:t>Summary of key stakeholder concerns raised during the reporting period and PIO response actions taken</w:t>
      </w:r>
    </w:p>
    <w:p w14:paraId="4F744C47" w14:textId="77777777" w:rsidR="00550393" w:rsidRPr="00550393" w:rsidRDefault="00550393" w:rsidP="00550393">
      <w:pPr>
        <w:spacing w:after="120" w:line="276" w:lineRule="auto"/>
        <w:jc w:val="both"/>
        <w:rPr>
          <w:sz w:val="24"/>
          <w:szCs w:val="24"/>
          <w:lang w:val="en-US"/>
        </w:rPr>
      </w:pPr>
    </w:p>
    <w:p w14:paraId="200BD359" w14:textId="4D9B45B8" w:rsidR="00C562C9" w:rsidRPr="00A60433" w:rsidRDefault="00161EBF" w:rsidP="00A60433">
      <w:pPr>
        <w:spacing w:after="120" w:line="276" w:lineRule="auto"/>
        <w:jc w:val="both"/>
        <w:rPr>
          <w:sz w:val="24"/>
          <w:szCs w:val="24"/>
          <w:lang w:val="en-US"/>
        </w:rPr>
      </w:pPr>
      <w:r w:rsidRPr="00A60433">
        <w:rPr>
          <w:sz w:val="24"/>
          <w:szCs w:val="24"/>
          <w:lang w:val="en-US"/>
        </w:rPr>
        <w:t>The Stakeholder Engagement Plan is an ‘living’document. Its update does not take place in fixed time cycles, but is initiated by specific circumstances related to the preparation of the Task for implementation (task-based approach). The reasons for updating the SEP are as follows:</w:t>
      </w:r>
    </w:p>
    <w:p w14:paraId="604E594D" w14:textId="58B91A1D" w:rsidR="00C562C9" w:rsidRPr="00A60433" w:rsidRDefault="00227A7F" w:rsidP="00A60433">
      <w:pPr>
        <w:pStyle w:val="ListParagraph"/>
        <w:numPr>
          <w:ilvl w:val="0"/>
          <w:numId w:val="6"/>
        </w:numPr>
        <w:spacing w:after="120" w:line="276" w:lineRule="auto"/>
        <w:contextualSpacing w:val="0"/>
        <w:jc w:val="both"/>
        <w:rPr>
          <w:sz w:val="24"/>
          <w:szCs w:val="24"/>
          <w:lang w:val="en-US"/>
        </w:rPr>
      </w:pPr>
      <w:r w:rsidRPr="00A60433">
        <w:rPr>
          <w:sz w:val="24"/>
          <w:szCs w:val="24"/>
          <w:lang w:val="en-US"/>
        </w:rPr>
        <w:t>when the communication methods adopted in the SEP prove ineffective (e.g. low attendance will force a change in the format of meetings).</w:t>
      </w:r>
    </w:p>
    <w:p w14:paraId="38C4B837" w14:textId="10FB1C8C" w:rsidR="00C562C9" w:rsidRPr="00A60433" w:rsidRDefault="00227A7F" w:rsidP="00A60433">
      <w:pPr>
        <w:pStyle w:val="ListParagraph"/>
        <w:numPr>
          <w:ilvl w:val="0"/>
          <w:numId w:val="6"/>
        </w:numPr>
        <w:spacing w:after="120" w:line="276" w:lineRule="auto"/>
        <w:contextualSpacing w:val="0"/>
        <w:jc w:val="both"/>
        <w:rPr>
          <w:sz w:val="24"/>
          <w:szCs w:val="24"/>
          <w:lang w:val="en-US"/>
        </w:rPr>
      </w:pPr>
      <w:r w:rsidRPr="00A60433">
        <w:rPr>
          <w:sz w:val="24"/>
          <w:szCs w:val="24"/>
          <w:lang w:val="en-US"/>
        </w:rPr>
        <w:t>formal transition from the preparatory stage to the implementation stage, which involves defining new target groups.</w:t>
      </w:r>
    </w:p>
    <w:p w14:paraId="721B58EA" w14:textId="5A8A360C" w:rsidR="00C562C9" w:rsidRPr="00A60433" w:rsidRDefault="00227A7F" w:rsidP="00A60433">
      <w:pPr>
        <w:pStyle w:val="ListParagraph"/>
        <w:numPr>
          <w:ilvl w:val="0"/>
          <w:numId w:val="6"/>
        </w:numPr>
        <w:spacing w:after="120" w:line="276" w:lineRule="auto"/>
        <w:contextualSpacing w:val="0"/>
        <w:jc w:val="both"/>
        <w:rPr>
          <w:sz w:val="24"/>
          <w:szCs w:val="24"/>
          <w:lang w:val="en-US"/>
        </w:rPr>
      </w:pPr>
      <w:r w:rsidRPr="00A60433">
        <w:rPr>
          <w:sz w:val="24"/>
          <w:szCs w:val="24"/>
          <w:lang w:val="en-US"/>
        </w:rPr>
        <w:t>change in the scope of the Task resulting in the occupation of new areas not included in the original stakeholder analysis.</w:t>
      </w:r>
    </w:p>
    <w:p w14:paraId="72A94A25" w14:textId="34C41082" w:rsidR="00EC040D" w:rsidRPr="00A60433" w:rsidRDefault="00EC040D" w:rsidP="00A60433">
      <w:pPr>
        <w:spacing w:after="120" w:line="276" w:lineRule="auto"/>
        <w:jc w:val="both"/>
        <w:rPr>
          <w:sz w:val="24"/>
          <w:szCs w:val="24"/>
          <w:lang w:val="en-US"/>
        </w:rPr>
      </w:pPr>
      <w:r w:rsidRPr="00A60433">
        <w:rPr>
          <w:sz w:val="24"/>
          <w:szCs w:val="24"/>
        </w:rPr>
        <w:t>A budget allocation for the implementation of stakeholder engagement activities under this SEP will be presented separately</w:t>
      </w:r>
      <w:r w:rsidR="00224A56" w:rsidRPr="00A60433">
        <w:rPr>
          <w:sz w:val="24"/>
          <w:szCs w:val="24"/>
        </w:rPr>
        <w:t xml:space="preserve"> prio</w:t>
      </w:r>
      <w:r w:rsidR="00670823" w:rsidRPr="00A60433">
        <w:rPr>
          <w:sz w:val="24"/>
          <w:szCs w:val="24"/>
        </w:rPr>
        <w:t>r to Bank Appraisal</w:t>
      </w:r>
      <w:r w:rsidRPr="00A60433">
        <w:rPr>
          <w:sz w:val="24"/>
          <w:szCs w:val="24"/>
        </w:rPr>
        <w:t>, covering costs of consultation meetings, information materials, information point operation, GRM management and monitoring</w:t>
      </w:r>
      <w:r w:rsidR="003B7D95" w:rsidRPr="00A60433">
        <w:rPr>
          <w:sz w:val="24"/>
          <w:szCs w:val="24"/>
        </w:rPr>
        <w:t xml:space="preserve"> will be disclosed as part of the project financing documentation prior to Bank Appraisal</w:t>
      </w:r>
      <w:r w:rsidRPr="00A60433">
        <w:rPr>
          <w:sz w:val="24"/>
          <w:szCs w:val="24"/>
        </w:rPr>
        <w:t>.</w:t>
      </w:r>
    </w:p>
    <w:p w14:paraId="48FAC648" w14:textId="4F335633" w:rsidR="009C2D0D" w:rsidRPr="00A60433" w:rsidRDefault="00227A7F" w:rsidP="00FE1FED">
      <w:pPr>
        <w:pStyle w:val="Heading1"/>
        <w:spacing w:line="276" w:lineRule="auto"/>
        <w:ind w:left="431" w:hanging="431"/>
        <w:jc w:val="both"/>
        <w:rPr>
          <w:sz w:val="36"/>
          <w:szCs w:val="36"/>
          <w:lang w:val="en-US"/>
        </w:rPr>
      </w:pPr>
      <w:r w:rsidRPr="00A60433">
        <w:rPr>
          <w:sz w:val="36"/>
          <w:szCs w:val="36"/>
          <w:lang w:val="en-US"/>
        </w:rPr>
        <w:t xml:space="preserve"> </w:t>
      </w:r>
      <w:bookmarkStart w:id="25" w:name="_Toc240006695"/>
      <w:r w:rsidRPr="00A60433">
        <w:rPr>
          <w:sz w:val="36"/>
          <w:szCs w:val="36"/>
          <w:lang w:val="en-US"/>
        </w:rPr>
        <w:t>Appendices</w:t>
      </w:r>
      <w:bookmarkEnd w:id="25"/>
    </w:p>
    <w:p w14:paraId="6B376A07" w14:textId="54D2A011" w:rsidR="009C2D0D" w:rsidRDefault="00227A7F" w:rsidP="00FE1FED">
      <w:pPr>
        <w:pStyle w:val="Heading2"/>
        <w:spacing w:line="276" w:lineRule="auto"/>
        <w:ind w:left="578" w:hanging="578"/>
        <w:jc w:val="both"/>
        <w:rPr>
          <w:lang w:val="en-US"/>
        </w:rPr>
      </w:pPr>
      <w:bookmarkStart w:id="26" w:name="_Toc240006696"/>
      <w:r w:rsidRPr="008D2574">
        <w:rPr>
          <w:lang w:val="en-US"/>
        </w:rPr>
        <w:t>Appendix 1 - Grievance Redress Mechanism (GRM)</w:t>
      </w:r>
      <w:bookmarkEnd w:id="26"/>
    </w:p>
    <w:p w14:paraId="61FE2DDC" w14:textId="77777777" w:rsidR="00FE1FED" w:rsidRDefault="00FE1FED" w:rsidP="00FE1FED">
      <w:pPr>
        <w:rPr>
          <w:lang w:val="en-US"/>
        </w:rPr>
      </w:pPr>
    </w:p>
    <w:p w14:paraId="7487F686" w14:textId="77777777" w:rsidR="00FE1FED" w:rsidRDefault="00FE1FED" w:rsidP="00FE1FED">
      <w:pPr>
        <w:rPr>
          <w:lang w:val="en-US"/>
        </w:rPr>
      </w:pPr>
    </w:p>
    <w:p w14:paraId="46F6ABF4" w14:textId="77777777" w:rsidR="00FE1FED" w:rsidRDefault="00FE1FED" w:rsidP="00FE1FED">
      <w:pPr>
        <w:rPr>
          <w:lang w:val="en-US"/>
        </w:rPr>
      </w:pPr>
    </w:p>
    <w:p w14:paraId="3BED9785" w14:textId="77777777" w:rsidR="00FE1FED" w:rsidRDefault="00FE1FED" w:rsidP="00FE1FED">
      <w:pPr>
        <w:rPr>
          <w:lang w:val="en-US"/>
        </w:rPr>
      </w:pPr>
    </w:p>
    <w:p w14:paraId="6FC99715" w14:textId="77777777" w:rsidR="00FE1FED" w:rsidRDefault="00FE1FED" w:rsidP="00FE1FED">
      <w:pPr>
        <w:rPr>
          <w:lang w:val="en-US"/>
        </w:rPr>
      </w:pPr>
    </w:p>
    <w:p w14:paraId="167BF206" w14:textId="77777777" w:rsidR="00FE1FED" w:rsidRDefault="00FE1FED" w:rsidP="00FE1FED">
      <w:pPr>
        <w:rPr>
          <w:lang w:val="en-US"/>
        </w:rPr>
      </w:pPr>
    </w:p>
    <w:p w14:paraId="2E7F0AE6" w14:textId="77777777" w:rsidR="00FE1FED" w:rsidRDefault="00FE1FED" w:rsidP="00FE1FED">
      <w:pPr>
        <w:rPr>
          <w:lang w:val="en-US"/>
        </w:rPr>
      </w:pPr>
    </w:p>
    <w:p w14:paraId="402EC0FF" w14:textId="77777777" w:rsidR="00FE1FED" w:rsidRDefault="00FE1FED" w:rsidP="00FE1FED">
      <w:pPr>
        <w:rPr>
          <w:lang w:val="en-US"/>
        </w:rPr>
      </w:pPr>
    </w:p>
    <w:p w14:paraId="3AEDB992" w14:textId="77777777" w:rsidR="00FE1FED" w:rsidRDefault="00FE1FED" w:rsidP="00FE1FED">
      <w:pPr>
        <w:rPr>
          <w:lang w:val="en-US"/>
        </w:rPr>
      </w:pPr>
    </w:p>
    <w:p w14:paraId="67E067BB" w14:textId="77777777" w:rsidR="00FE1FED" w:rsidRDefault="00FE1FED" w:rsidP="00FE1FED">
      <w:pPr>
        <w:rPr>
          <w:lang w:val="en-US"/>
        </w:rPr>
      </w:pPr>
    </w:p>
    <w:p w14:paraId="23F3BF12" w14:textId="77777777" w:rsidR="00FE1FED" w:rsidRDefault="00FE1FED" w:rsidP="00FE1FED">
      <w:pPr>
        <w:rPr>
          <w:lang w:val="en-US"/>
        </w:rPr>
      </w:pPr>
    </w:p>
    <w:p w14:paraId="6A63B6A5" w14:textId="77777777" w:rsidR="00FE1FED" w:rsidRDefault="00FE1FED" w:rsidP="00FE1FED">
      <w:pPr>
        <w:rPr>
          <w:lang w:val="en-US"/>
        </w:rPr>
      </w:pPr>
    </w:p>
    <w:p w14:paraId="0BB64281" w14:textId="77777777" w:rsidR="00550393" w:rsidRDefault="00550393" w:rsidP="00FE1FED">
      <w:pPr>
        <w:rPr>
          <w:lang w:val="en-US"/>
        </w:rPr>
      </w:pPr>
    </w:p>
    <w:p w14:paraId="13EF7A48" w14:textId="77777777" w:rsidR="00FE1FED" w:rsidRPr="00FE1FED" w:rsidRDefault="00FE1FED" w:rsidP="00FE1FED">
      <w:pPr>
        <w:rPr>
          <w:lang w:val="en-US"/>
        </w:rPr>
      </w:pPr>
    </w:p>
    <w:p w14:paraId="0A2667F4" w14:textId="77777777" w:rsidR="001917A1" w:rsidRPr="008D2574" w:rsidRDefault="001917A1" w:rsidP="001917A1">
      <w:pPr>
        <w:rPr>
          <w:lang w:val="en-US"/>
        </w:rPr>
      </w:pPr>
    </w:p>
    <w:p w14:paraId="688A264E" w14:textId="48C104B9" w:rsidR="001917A1" w:rsidRPr="008D2574" w:rsidRDefault="001917A1" w:rsidP="001917A1">
      <w:pPr>
        <w:pStyle w:val="Heading2"/>
        <w:rPr>
          <w:lang w:val="en-US"/>
        </w:rPr>
      </w:pPr>
      <w:bookmarkStart w:id="27" w:name="_Toc240006697"/>
      <w:r w:rsidRPr="008D2574">
        <w:rPr>
          <w:lang w:val="en-US"/>
        </w:rPr>
        <w:t>Appendix 2 – Template for consultation meeting minutes</w:t>
      </w:r>
      <w:bookmarkEnd w:id="27"/>
    </w:p>
    <w:p w14:paraId="63707524" w14:textId="77777777" w:rsidR="00724B2E" w:rsidRPr="008D2574" w:rsidRDefault="00724B2E" w:rsidP="00FE1FED">
      <w:pPr>
        <w:spacing w:after="80"/>
        <w:rPr>
          <w:rFonts w:ascii="Arial" w:eastAsia="Arial" w:hAnsi="Arial" w:cs="Arial"/>
          <w:b/>
          <w:bCs/>
          <w:color w:val="1F4E79"/>
          <w:sz w:val="32"/>
          <w:szCs w:val="32"/>
          <w:lang w:val="en-US"/>
        </w:rPr>
      </w:pPr>
    </w:p>
    <w:p w14:paraId="7FF3A28D" w14:textId="10E6AA27" w:rsidR="001917A1" w:rsidRPr="00550393" w:rsidRDefault="001917A1" w:rsidP="001917A1">
      <w:pPr>
        <w:spacing w:after="80"/>
        <w:jc w:val="center"/>
        <w:rPr>
          <w:lang w:val="en-US"/>
        </w:rPr>
      </w:pPr>
      <w:r w:rsidRPr="00550393">
        <w:rPr>
          <w:b/>
          <w:color w:val="1F4E79"/>
          <w:sz w:val="32"/>
          <w:lang w:val="en-US"/>
        </w:rPr>
        <w:t>CONSULTATION MEETING MINUTES</w:t>
      </w:r>
    </w:p>
    <w:p w14:paraId="40B009D0" w14:textId="14793BA1" w:rsidR="001917A1" w:rsidRPr="00550393" w:rsidRDefault="001917A1" w:rsidP="001917A1">
      <w:pPr>
        <w:spacing w:after="40"/>
        <w:jc w:val="center"/>
        <w:rPr>
          <w:lang w:val="en-US"/>
        </w:rPr>
      </w:pPr>
      <w:r w:rsidRPr="00550393">
        <w:rPr>
          <w:color w:val="444444"/>
          <w:lang w:val="en-US"/>
        </w:rPr>
        <w:t xml:space="preserve">Kamieniec Ząbkowicki </w:t>
      </w:r>
      <w:r w:rsidR="0071275F" w:rsidRPr="00550393">
        <w:rPr>
          <w:color w:val="444444"/>
          <w:lang w:val="en-US"/>
        </w:rPr>
        <w:t>flood</w:t>
      </w:r>
      <w:r w:rsidRPr="00550393">
        <w:rPr>
          <w:color w:val="444444"/>
          <w:lang w:val="en-US"/>
        </w:rPr>
        <w:t xml:space="preserve"> protection reservoir</w:t>
      </w:r>
    </w:p>
    <w:p w14:paraId="78C5B955" w14:textId="77777777" w:rsidR="001917A1" w:rsidRPr="00550393" w:rsidRDefault="001917A1" w:rsidP="001917A1">
      <w:pPr>
        <w:spacing w:before="240" w:after="100"/>
        <w:rPr>
          <w:lang w:val="en-US"/>
        </w:rPr>
      </w:pPr>
      <w:r w:rsidRPr="00550393">
        <w:rPr>
          <w:b/>
          <w:color w:val="1F4E79"/>
          <w:lang w:val="en-US"/>
        </w:rPr>
        <w:t>PART I. GENERAL INFORMATION</w:t>
      </w:r>
    </w:p>
    <w:tbl>
      <w:tblPr>
        <w:tblStyle w:val="TableGrid"/>
        <w:tblW w:w="9638" w:type="dxa"/>
        <w:tblLook w:val="04A0" w:firstRow="1" w:lastRow="0" w:firstColumn="1" w:lastColumn="0" w:noHBand="0" w:noVBand="1"/>
      </w:tblPr>
      <w:tblGrid>
        <w:gridCol w:w="2800"/>
        <w:gridCol w:w="6838"/>
      </w:tblGrid>
      <w:tr w:rsidR="001917A1" w:rsidRPr="00550393" w14:paraId="6157AA30" w14:textId="77777777" w:rsidTr="00724B2E">
        <w:tc>
          <w:tcPr>
            <w:tcW w:w="2800" w:type="dxa"/>
          </w:tcPr>
          <w:p w14:paraId="5463DD8D" w14:textId="77777777" w:rsidR="001917A1" w:rsidRPr="00550393" w:rsidRDefault="001917A1">
            <w:pPr>
              <w:rPr>
                <w:lang w:val="en-US"/>
              </w:rPr>
            </w:pPr>
            <w:r w:rsidRPr="00550393">
              <w:rPr>
                <w:b/>
                <w:sz w:val="20"/>
                <w:lang w:val="en-US"/>
              </w:rPr>
              <w:t>Minutes number</w:t>
            </w:r>
          </w:p>
        </w:tc>
        <w:tc>
          <w:tcPr>
            <w:tcW w:w="6838" w:type="dxa"/>
          </w:tcPr>
          <w:p w14:paraId="163744D0" w14:textId="77777777" w:rsidR="001917A1" w:rsidRPr="00550393" w:rsidRDefault="001917A1">
            <w:pPr>
              <w:rPr>
                <w:lang w:val="en-US"/>
              </w:rPr>
            </w:pPr>
          </w:p>
        </w:tc>
      </w:tr>
      <w:tr w:rsidR="001917A1" w:rsidRPr="00550393" w14:paraId="4C1DB99A" w14:textId="77777777" w:rsidTr="00724B2E">
        <w:tc>
          <w:tcPr>
            <w:tcW w:w="2800" w:type="dxa"/>
          </w:tcPr>
          <w:p w14:paraId="7B28F057" w14:textId="437D1820" w:rsidR="001917A1" w:rsidRPr="00550393" w:rsidRDefault="001917A1">
            <w:pPr>
              <w:rPr>
                <w:lang w:val="en-US"/>
              </w:rPr>
            </w:pPr>
            <w:r w:rsidRPr="00550393">
              <w:rPr>
                <w:b/>
                <w:sz w:val="20"/>
                <w:lang w:val="en-US"/>
              </w:rPr>
              <w:t>Date of meeting</w:t>
            </w:r>
          </w:p>
        </w:tc>
        <w:tc>
          <w:tcPr>
            <w:tcW w:w="6838" w:type="dxa"/>
          </w:tcPr>
          <w:p w14:paraId="6C9931F0" w14:textId="77777777" w:rsidR="001917A1" w:rsidRPr="00550393" w:rsidRDefault="001917A1">
            <w:pPr>
              <w:rPr>
                <w:lang w:val="en-US"/>
              </w:rPr>
            </w:pPr>
          </w:p>
        </w:tc>
      </w:tr>
      <w:tr w:rsidR="001917A1" w:rsidRPr="00550393" w14:paraId="35F57E3F" w14:textId="77777777" w:rsidTr="00724B2E">
        <w:tc>
          <w:tcPr>
            <w:tcW w:w="2800" w:type="dxa"/>
          </w:tcPr>
          <w:p w14:paraId="2B6614B3" w14:textId="77777777" w:rsidR="001917A1" w:rsidRPr="00550393" w:rsidRDefault="001917A1">
            <w:pPr>
              <w:rPr>
                <w:lang w:val="en-US"/>
              </w:rPr>
            </w:pPr>
            <w:r w:rsidRPr="00550393">
              <w:rPr>
                <w:b/>
                <w:sz w:val="20"/>
                <w:lang w:val="en-US"/>
              </w:rPr>
              <w:t>Start / end time</w:t>
            </w:r>
          </w:p>
        </w:tc>
        <w:tc>
          <w:tcPr>
            <w:tcW w:w="6838" w:type="dxa"/>
          </w:tcPr>
          <w:p w14:paraId="0634E302" w14:textId="77777777" w:rsidR="001917A1" w:rsidRPr="00550393" w:rsidRDefault="001917A1">
            <w:pPr>
              <w:rPr>
                <w:lang w:val="en-US"/>
              </w:rPr>
            </w:pPr>
            <w:r w:rsidRPr="00550393">
              <w:rPr>
                <w:sz w:val="20"/>
                <w:lang w:val="en-US"/>
              </w:rPr>
              <w:t xml:space="preserve">  :     –    :  </w:t>
            </w:r>
          </w:p>
        </w:tc>
      </w:tr>
      <w:tr w:rsidR="001917A1" w:rsidRPr="00550393" w14:paraId="0EFAA2AE" w14:textId="77777777" w:rsidTr="00724B2E">
        <w:tc>
          <w:tcPr>
            <w:tcW w:w="2800" w:type="dxa"/>
          </w:tcPr>
          <w:p w14:paraId="25F90B68" w14:textId="77777777" w:rsidR="001917A1" w:rsidRPr="00550393" w:rsidRDefault="001917A1">
            <w:pPr>
              <w:rPr>
                <w:lang w:val="en-US"/>
              </w:rPr>
            </w:pPr>
            <w:r w:rsidRPr="00550393">
              <w:rPr>
                <w:b/>
                <w:sz w:val="20"/>
                <w:lang w:val="en-US"/>
              </w:rPr>
              <w:t>Place of meeting</w:t>
            </w:r>
          </w:p>
        </w:tc>
        <w:tc>
          <w:tcPr>
            <w:tcW w:w="6838" w:type="dxa"/>
          </w:tcPr>
          <w:p w14:paraId="5E376A6C" w14:textId="77777777" w:rsidR="001917A1" w:rsidRPr="00550393" w:rsidRDefault="001917A1">
            <w:pPr>
              <w:rPr>
                <w:lang w:val="en-US"/>
              </w:rPr>
            </w:pPr>
          </w:p>
        </w:tc>
      </w:tr>
      <w:tr w:rsidR="001917A1" w:rsidRPr="00550393" w14:paraId="71487AD7" w14:textId="77777777" w:rsidTr="00724B2E">
        <w:tc>
          <w:tcPr>
            <w:tcW w:w="2800" w:type="dxa"/>
          </w:tcPr>
          <w:p w14:paraId="403FA0D6" w14:textId="77777777" w:rsidR="001917A1" w:rsidRPr="00550393" w:rsidRDefault="001917A1">
            <w:pPr>
              <w:rPr>
                <w:lang w:val="en-US"/>
              </w:rPr>
            </w:pPr>
            <w:r w:rsidRPr="00550393">
              <w:rPr>
                <w:b/>
                <w:sz w:val="20"/>
                <w:lang w:val="en-US"/>
              </w:rPr>
              <w:t>Type of meeting</w:t>
            </w:r>
          </w:p>
        </w:tc>
        <w:tc>
          <w:tcPr>
            <w:tcW w:w="6838" w:type="dxa"/>
          </w:tcPr>
          <w:p w14:paraId="640A1159" w14:textId="77777777" w:rsidR="001917A1" w:rsidRPr="00550393" w:rsidRDefault="001917A1">
            <w:pPr>
              <w:rPr>
                <w:lang w:val="en-US"/>
              </w:rPr>
            </w:pPr>
            <w:r w:rsidRPr="00550393">
              <w:rPr>
                <w:rFonts w:cs="Segoe UI Symbol"/>
                <w:sz w:val="20"/>
                <w:lang w:val="en-US"/>
              </w:rPr>
              <w:t>☐</w:t>
            </w:r>
            <w:r w:rsidRPr="00550393">
              <w:rPr>
                <w:sz w:val="20"/>
                <w:lang w:val="en-US"/>
              </w:rPr>
              <w:t xml:space="preserve"> information meeting </w:t>
            </w:r>
            <w:r w:rsidRPr="00550393">
              <w:rPr>
                <w:rFonts w:cs="Segoe UI Symbol"/>
                <w:sz w:val="20"/>
                <w:lang w:val="en-US"/>
              </w:rPr>
              <w:t>☐</w:t>
            </w:r>
            <w:r w:rsidRPr="00550393">
              <w:rPr>
                <w:sz w:val="20"/>
                <w:lang w:val="en-US"/>
              </w:rPr>
              <w:t xml:space="preserve"> consultation meeting </w:t>
            </w:r>
            <w:r w:rsidRPr="00550393">
              <w:rPr>
                <w:rFonts w:cs="Segoe UI Symbol"/>
                <w:sz w:val="20"/>
                <w:lang w:val="en-US"/>
              </w:rPr>
              <w:t>☐</w:t>
            </w:r>
            <w:r w:rsidRPr="00550393">
              <w:rPr>
                <w:sz w:val="20"/>
                <w:lang w:val="en-US"/>
              </w:rPr>
              <w:t xml:space="preserve"> individual visit to PAP </w:t>
            </w:r>
            <w:r w:rsidRPr="00550393">
              <w:rPr>
                <w:rFonts w:cs="Segoe UI Symbol"/>
                <w:sz w:val="20"/>
                <w:lang w:val="en-US"/>
              </w:rPr>
              <w:t>☐</w:t>
            </w:r>
            <w:r w:rsidRPr="00550393">
              <w:rPr>
                <w:sz w:val="20"/>
                <w:lang w:val="en-US"/>
              </w:rPr>
              <w:t xml:space="preserve"> other: _______________</w:t>
            </w:r>
          </w:p>
        </w:tc>
      </w:tr>
      <w:tr w:rsidR="001917A1" w:rsidRPr="00550393" w14:paraId="0AB73D80" w14:textId="77777777" w:rsidTr="00724B2E">
        <w:tc>
          <w:tcPr>
            <w:tcW w:w="2800" w:type="dxa"/>
          </w:tcPr>
          <w:p w14:paraId="049D7F72" w14:textId="77777777" w:rsidR="001917A1" w:rsidRPr="00550393" w:rsidRDefault="001917A1">
            <w:pPr>
              <w:rPr>
                <w:lang w:val="en-US"/>
              </w:rPr>
            </w:pPr>
            <w:r w:rsidRPr="00550393">
              <w:rPr>
                <w:b/>
                <w:sz w:val="20"/>
                <w:lang w:val="en-US"/>
              </w:rPr>
              <w:t>Target stakeholder group</w:t>
            </w:r>
          </w:p>
        </w:tc>
        <w:tc>
          <w:tcPr>
            <w:tcW w:w="6838" w:type="dxa"/>
          </w:tcPr>
          <w:p w14:paraId="292EFD46" w14:textId="77777777" w:rsidR="001917A1" w:rsidRPr="00550393" w:rsidRDefault="001917A1">
            <w:pPr>
              <w:rPr>
                <w:lang w:val="en-US"/>
              </w:rPr>
            </w:pPr>
          </w:p>
        </w:tc>
      </w:tr>
      <w:tr w:rsidR="001917A1" w:rsidRPr="00550393" w14:paraId="70CECD71" w14:textId="77777777" w:rsidTr="00724B2E">
        <w:tc>
          <w:tcPr>
            <w:tcW w:w="2800" w:type="dxa"/>
          </w:tcPr>
          <w:p w14:paraId="32BF0D86" w14:textId="4EFE0F84" w:rsidR="001917A1" w:rsidRPr="00550393" w:rsidRDefault="00F964B2">
            <w:pPr>
              <w:rPr>
                <w:lang w:val="en-US"/>
              </w:rPr>
            </w:pPr>
            <w:r w:rsidRPr="00550393">
              <w:rPr>
                <w:b/>
                <w:sz w:val="20"/>
                <w:lang w:val="en-US"/>
              </w:rPr>
              <w:t>Organizer</w:t>
            </w:r>
            <w:r w:rsidR="001917A1" w:rsidRPr="00550393">
              <w:rPr>
                <w:b/>
                <w:sz w:val="20"/>
                <w:lang w:val="en-US"/>
              </w:rPr>
              <w:t xml:space="preserve"> / host</w:t>
            </w:r>
          </w:p>
        </w:tc>
        <w:tc>
          <w:tcPr>
            <w:tcW w:w="6838" w:type="dxa"/>
          </w:tcPr>
          <w:p w14:paraId="6676A618" w14:textId="77777777" w:rsidR="001917A1" w:rsidRPr="00550393" w:rsidRDefault="001917A1">
            <w:pPr>
              <w:rPr>
                <w:lang w:val="en-US"/>
              </w:rPr>
            </w:pPr>
          </w:p>
        </w:tc>
      </w:tr>
      <w:tr w:rsidR="001917A1" w:rsidRPr="00550393" w14:paraId="31CF5903" w14:textId="77777777" w:rsidTr="00724B2E">
        <w:tc>
          <w:tcPr>
            <w:tcW w:w="2800" w:type="dxa"/>
          </w:tcPr>
          <w:p w14:paraId="48AC6960" w14:textId="77777777" w:rsidR="001917A1" w:rsidRPr="00550393" w:rsidRDefault="001917A1">
            <w:pPr>
              <w:rPr>
                <w:lang w:val="en-US"/>
              </w:rPr>
            </w:pPr>
            <w:r w:rsidRPr="00550393">
              <w:rPr>
                <w:b/>
                <w:sz w:val="20"/>
                <w:lang w:val="en-US"/>
              </w:rPr>
              <w:t>Total number of participants</w:t>
            </w:r>
          </w:p>
        </w:tc>
        <w:tc>
          <w:tcPr>
            <w:tcW w:w="6838" w:type="dxa"/>
          </w:tcPr>
          <w:p w14:paraId="1953757F" w14:textId="77777777" w:rsidR="001917A1" w:rsidRPr="00550393" w:rsidRDefault="001917A1">
            <w:pPr>
              <w:rPr>
                <w:lang w:val="en-US"/>
              </w:rPr>
            </w:pPr>
          </w:p>
        </w:tc>
      </w:tr>
    </w:tbl>
    <w:p w14:paraId="7A9693B0" w14:textId="77777777" w:rsidR="001917A1" w:rsidRPr="00550393" w:rsidRDefault="001917A1" w:rsidP="001917A1">
      <w:pPr>
        <w:spacing w:before="240" w:after="100"/>
        <w:rPr>
          <w:lang w:val="en-US"/>
        </w:rPr>
      </w:pPr>
      <w:r w:rsidRPr="00550393">
        <w:rPr>
          <w:b/>
          <w:color w:val="1F4E79"/>
          <w:lang w:val="en-US"/>
        </w:rPr>
        <w:t>PART II. PARTICIPANTS</w:t>
      </w:r>
    </w:p>
    <w:p w14:paraId="7DACD1B4" w14:textId="77777777" w:rsidR="001917A1" w:rsidRPr="00550393" w:rsidRDefault="001917A1" w:rsidP="001917A1">
      <w:pPr>
        <w:spacing w:before="60" w:after="60"/>
        <w:rPr>
          <w:lang w:val="en-US"/>
        </w:rPr>
      </w:pPr>
      <w:r w:rsidRPr="00550393">
        <w:rPr>
          <w:i/>
          <w:color w:val="666666"/>
          <w:sz w:val="18"/>
          <w:lang w:val="en-US"/>
        </w:rPr>
        <w:t>The attendance list is attached separately to these minutes (Appendix 1). If a participant declines to sign the attendance list, note this under 'Comments'.</w:t>
      </w:r>
    </w:p>
    <w:tbl>
      <w:tblPr>
        <w:tblStyle w:val="TableGrid"/>
        <w:tblW w:w="9638" w:type="dxa"/>
        <w:tblLook w:val="04A0" w:firstRow="1" w:lastRow="0" w:firstColumn="1" w:lastColumn="0" w:noHBand="0" w:noVBand="1"/>
      </w:tblPr>
      <w:tblGrid>
        <w:gridCol w:w="509"/>
        <w:gridCol w:w="2497"/>
        <w:gridCol w:w="2498"/>
        <w:gridCol w:w="2136"/>
        <w:gridCol w:w="1998"/>
      </w:tblGrid>
      <w:tr w:rsidR="00724B2E" w:rsidRPr="00550393" w14:paraId="4A4267E9" w14:textId="77777777" w:rsidTr="00724B2E">
        <w:tc>
          <w:tcPr>
            <w:tcW w:w="500" w:type="dxa"/>
          </w:tcPr>
          <w:p w14:paraId="69F5CF83" w14:textId="77777777" w:rsidR="001917A1" w:rsidRPr="00550393" w:rsidRDefault="001917A1">
            <w:pPr>
              <w:rPr>
                <w:lang w:val="en-US"/>
              </w:rPr>
            </w:pPr>
            <w:r w:rsidRPr="00550393">
              <w:rPr>
                <w:b/>
                <w:sz w:val="20"/>
                <w:lang w:val="en-US"/>
              </w:rPr>
              <w:t>No.</w:t>
            </w:r>
          </w:p>
        </w:tc>
        <w:tc>
          <w:tcPr>
            <w:tcW w:w="2500" w:type="dxa"/>
          </w:tcPr>
          <w:p w14:paraId="1626CECD" w14:textId="77777777" w:rsidR="001917A1" w:rsidRPr="00550393" w:rsidRDefault="001917A1">
            <w:pPr>
              <w:rPr>
                <w:lang w:val="en-US"/>
              </w:rPr>
            </w:pPr>
            <w:r w:rsidRPr="00550393">
              <w:rPr>
                <w:b/>
                <w:sz w:val="20"/>
                <w:lang w:val="en-US"/>
              </w:rPr>
              <w:t>Name and surname</w:t>
            </w:r>
          </w:p>
        </w:tc>
        <w:tc>
          <w:tcPr>
            <w:tcW w:w="2500" w:type="dxa"/>
          </w:tcPr>
          <w:p w14:paraId="69D84BC3" w14:textId="77777777" w:rsidR="001917A1" w:rsidRPr="00550393" w:rsidRDefault="001917A1">
            <w:pPr>
              <w:rPr>
                <w:lang w:val="en-US"/>
              </w:rPr>
            </w:pPr>
            <w:r w:rsidRPr="00550393">
              <w:rPr>
                <w:b/>
                <w:sz w:val="20"/>
                <w:lang w:val="en-US"/>
              </w:rPr>
              <w:t>Institution / organization / town</w:t>
            </w:r>
          </w:p>
        </w:tc>
        <w:tc>
          <w:tcPr>
            <w:tcW w:w="2138" w:type="dxa"/>
          </w:tcPr>
          <w:p w14:paraId="29DF6802" w14:textId="77777777" w:rsidR="001917A1" w:rsidRPr="00550393" w:rsidRDefault="001917A1">
            <w:pPr>
              <w:rPr>
                <w:lang w:val="en-US"/>
              </w:rPr>
            </w:pPr>
            <w:r w:rsidRPr="00550393">
              <w:rPr>
                <w:b/>
                <w:sz w:val="20"/>
                <w:lang w:val="en-US"/>
              </w:rPr>
              <w:t>Role / function</w:t>
            </w:r>
          </w:p>
        </w:tc>
        <w:tc>
          <w:tcPr>
            <w:tcW w:w="2000" w:type="dxa"/>
          </w:tcPr>
          <w:p w14:paraId="7AA5EB57" w14:textId="77777777" w:rsidR="001917A1" w:rsidRPr="00550393" w:rsidRDefault="001917A1">
            <w:pPr>
              <w:rPr>
                <w:lang w:val="en-US"/>
              </w:rPr>
            </w:pPr>
            <w:r w:rsidRPr="00550393">
              <w:rPr>
                <w:b/>
                <w:sz w:val="20"/>
                <w:lang w:val="en-US"/>
              </w:rPr>
              <w:t>Comments</w:t>
            </w:r>
          </w:p>
        </w:tc>
      </w:tr>
      <w:tr w:rsidR="00724B2E" w:rsidRPr="00550393" w14:paraId="530855EB" w14:textId="77777777" w:rsidTr="00724B2E">
        <w:trPr>
          <w:trHeight w:val="400"/>
        </w:trPr>
        <w:tc>
          <w:tcPr>
            <w:tcW w:w="500" w:type="dxa"/>
          </w:tcPr>
          <w:p w14:paraId="7099207F" w14:textId="77777777" w:rsidR="001917A1" w:rsidRPr="00550393" w:rsidRDefault="001917A1">
            <w:pPr>
              <w:rPr>
                <w:lang w:val="en-US"/>
              </w:rPr>
            </w:pPr>
            <w:r w:rsidRPr="00550393">
              <w:rPr>
                <w:sz w:val="20"/>
                <w:lang w:val="en-US"/>
              </w:rPr>
              <w:t>1.</w:t>
            </w:r>
          </w:p>
        </w:tc>
        <w:tc>
          <w:tcPr>
            <w:tcW w:w="2500" w:type="dxa"/>
          </w:tcPr>
          <w:p w14:paraId="3D809396" w14:textId="77777777" w:rsidR="001917A1" w:rsidRPr="00550393" w:rsidRDefault="001917A1">
            <w:pPr>
              <w:rPr>
                <w:lang w:val="en-US"/>
              </w:rPr>
            </w:pPr>
          </w:p>
        </w:tc>
        <w:tc>
          <w:tcPr>
            <w:tcW w:w="2500" w:type="dxa"/>
          </w:tcPr>
          <w:p w14:paraId="08AAA741" w14:textId="77777777" w:rsidR="001917A1" w:rsidRPr="00550393" w:rsidRDefault="001917A1">
            <w:pPr>
              <w:rPr>
                <w:lang w:val="en-US"/>
              </w:rPr>
            </w:pPr>
          </w:p>
        </w:tc>
        <w:tc>
          <w:tcPr>
            <w:tcW w:w="2138" w:type="dxa"/>
          </w:tcPr>
          <w:p w14:paraId="15DF2037" w14:textId="77777777" w:rsidR="001917A1" w:rsidRPr="00550393" w:rsidRDefault="001917A1">
            <w:pPr>
              <w:rPr>
                <w:lang w:val="en-US"/>
              </w:rPr>
            </w:pPr>
          </w:p>
        </w:tc>
        <w:tc>
          <w:tcPr>
            <w:tcW w:w="2000" w:type="dxa"/>
          </w:tcPr>
          <w:p w14:paraId="2BE388EA" w14:textId="77777777" w:rsidR="001917A1" w:rsidRPr="00550393" w:rsidRDefault="001917A1">
            <w:pPr>
              <w:rPr>
                <w:lang w:val="en-US"/>
              </w:rPr>
            </w:pPr>
          </w:p>
        </w:tc>
      </w:tr>
      <w:tr w:rsidR="00724B2E" w:rsidRPr="00550393" w14:paraId="76771225" w14:textId="77777777" w:rsidTr="00724B2E">
        <w:trPr>
          <w:trHeight w:val="400"/>
        </w:trPr>
        <w:tc>
          <w:tcPr>
            <w:tcW w:w="500" w:type="dxa"/>
          </w:tcPr>
          <w:p w14:paraId="01D4FB35" w14:textId="77777777" w:rsidR="001917A1" w:rsidRPr="00550393" w:rsidRDefault="001917A1">
            <w:pPr>
              <w:rPr>
                <w:lang w:val="en-US"/>
              </w:rPr>
            </w:pPr>
            <w:r w:rsidRPr="00550393">
              <w:rPr>
                <w:sz w:val="20"/>
                <w:lang w:val="en-US"/>
              </w:rPr>
              <w:t>2.</w:t>
            </w:r>
          </w:p>
        </w:tc>
        <w:tc>
          <w:tcPr>
            <w:tcW w:w="2500" w:type="dxa"/>
          </w:tcPr>
          <w:p w14:paraId="62B5C3C5" w14:textId="77777777" w:rsidR="001917A1" w:rsidRPr="00550393" w:rsidRDefault="001917A1">
            <w:pPr>
              <w:rPr>
                <w:lang w:val="en-US"/>
              </w:rPr>
            </w:pPr>
          </w:p>
        </w:tc>
        <w:tc>
          <w:tcPr>
            <w:tcW w:w="2500" w:type="dxa"/>
          </w:tcPr>
          <w:p w14:paraId="72243A27" w14:textId="77777777" w:rsidR="001917A1" w:rsidRPr="00550393" w:rsidRDefault="001917A1">
            <w:pPr>
              <w:rPr>
                <w:lang w:val="en-US"/>
              </w:rPr>
            </w:pPr>
          </w:p>
        </w:tc>
        <w:tc>
          <w:tcPr>
            <w:tcW w:w="2138" w:type="dxa"/>
          </w:tcPr>
          <w:p w14:paraId="72D7D5FD" w14:textId="77777777" w:rsidR="001917A1" w:rsidRPr="00550393" w:rsidRDefault="001917A1">
            <w:pPr>
              <w:rPr>
                <w:lang w:val="en-US"/>
              </w:rPr>
            </w:pPr>
          </w:p>
        </w:tc>
        <w:tc>
          <w:tcPr>
            <w:tcW w:w="2000" w:type="dxa"/>
          </w:tcPr>
          <w:p w14:paraId="5D39336F" w14:textId="77777777" w:rsidR="001917A1" w:rsidRPr="00550393" w:rsidRDefault="001917A1">
            <w:pPr>
              <w:rPr>
                <w:lang w:val="en-US"/>
              </w:rPr>
            </w:pPr>
          </w:p>
        </w:tc>
      </w:tr>
      <w:tr w:rsidR="00724B2E" w:rsidRPr="00550393" w14:paraId="424E44FA" w14:textId="77777777" w:rsidTr="00724B2E">
        <w:trPr>
          <w:trHeight w:val="400"/>
        </w:trPr>
        <w:tc>
          <w:tcPr>
            <w:tcW w:w="500" w:type="dxa"/>
          </w:tcPr>
          <w:p w14:paraId="51001A10" w14:textId="77777777" w:rsidR="001917A1" w:rsidRPr="00550393" w:rsidRDefault="001917A1">
            <w:pPr>
              <w:rPr>
                <w:lang w:val="en-US"/>
              </w:rPr>
            </w:pPr>
            <w:r w:rsidRPr="00550393">
              <w:rPr>
                <w:sz w:val="20"/>
                <w:lang w:val="en-US"/>
              </w:rPr>
              <w:t>3.</w:t>
            </w:r>
          </w:p>
        </w:tc>
        <w:tc>
          <w:tcPr>
            <w:tcW w:w="2500" w:type="dxa"/>
          </w:tcPr>
          <w:p w14:paraId="0BF4C523" w14:textId="77777777" w:rsidR="001917A1" w:rsidRPr="00550393" w:rsidRDefault="001917A1">
            <w:pPr>
              <w:rPr>
                <w:lang w:val="en-US"/>
              </w:rPr>
            </w:pPr>
          </w:p>
        </w:tc>
        <w:tc>
          <w:tcPr>
            <w:tcW w:w="2500" w:type="dxa"/>
          </w:tcPr>
          <w:p w14:paraId="483B83B7" w14:textId="77777777" w:rsidR="001917A1" w:rsidRPr="00550393" w:rsidRDefault="001917A1">
            <w:pPr>
              <w:rPr>
                <w:lang w:val="en-US"/>
              </w:rPr>
            </w:pPr>
          </w:p>
        </w:tc>
        <w:tc>
          <w:tcPr>
            <w:tcW w:w="2138" w:type="dxa"/>
          </w:tcPr>
          <w:p w14:paraId="2E38DF92" w14:textId="77777777" w:rsidR="001917A1" w:rsidRPr="00550393" w:rsidRDefault="001917A1">
            <w:pPr>
              <w:rPr>
                <w:lang w:val="en-US"/>
              </w:rPr>
            </w:pPr>
          </w:p>
        </w:tc>
        <w:tc>
          <w:tcPr>
            <w:tcW w:w="2000" w:type="dxa"/>
          </w:tcPr>
          <w:p w14:paraId="56E5A094" w14:textId="77777777" w:rsidR="001917A1" w:rsidRPr="00550393" w:rsidRDefault="001917A1">
            <w:pPr>
              <w:rPr>
                <w:lang w:val="en-US"/>
              </w:rPr>
            </w:pPr>
          </w:p>
        </w:tc>
      </w:tr>
      <w:tr w:rsidR="00724B2E" w:rsidRPr="00550393" w14:paraId="34F012EE" w14:textId="77777777" w:rsidTr="00724B2E">
        <w:trPr>
          <w:trHeight w:val="400"/>
        </w:trPr>
        <w:tc>
          <w:tcPr>
            <w:tcW w:w="500" w:type="dxa"/>
          </w:tcPr>
          <w:p w14:paraId="4FB90449" w14:textId="77777777" w:rsidR="001917A1" w:rsidRPr="00550393" w:rsidRDefault="001917A1">
            <w:pPr>
              <w:rPr>
                <w:lang w:val="en-US"/>
              </w:rPr>
            </w:pPr>
            <w:r w:rsidRPr="00550393">
              <w:rPr>
                <w:sz w:val="20"/>
                <w:lang w:val="en-US"/>
              </w:rPr>
              <w:t>4.</w:t>
            </w:r>
          </w:p>
        </w:tc>
        <w:tc>
          <w:tcPr>
            <w:tcW w:w="2500" w:type="dxa"/>
          </w:tcPr>
          <w:p w14:paraId="07E639B7" w14:textId="77777777" w:rsidR="001917A1" w:rsidRPr="00550393" w:rsidRDefault="001917A1">
            <w:pPr>
              <w:rPr>
                <w:lang w:val="en-US"/>
              </w:rPr>
            </w:pPr>
          </w:p>
        </w:tc>
        <w:tc>
          <w:tcPr>
            <w:tcW w:w="2500" w:type="dxa"/>
          </w:tcPr>
          <w:p w14:paraId="2640E91D" w14:textId="77777777" w:rsidR="001917A1" w:rsidRPr="00550393" w:rsidRDefault="001917A1">
            <w:pPr>
              <w:rPr>
                <w:lang w:val="en-US"/>
              </w:rPr>
            </w:pPr>
          </w:p>
        </w:tc>
        <w:tc>
          <w:tcPr>
            <w:tcW w:w="2138" w:type="dxa"/>
          </w:tcPr>
          <w:p w14:paraId="233BC9E4" w14:textId="77777777" w:rsidR="001917A1" w:rsidRPr="00550393" w:rsidRDefault="001917A1">
            <w:pPr>
              <w:rPr>
                <w:lang w:val="en-US"/>
              </w:rPr>
            </w:pPr>
          </w:p>
        </w:tc>
        <w:tc>
          <w:tcPr>
            <w:tcW w:w="2000" w:type="dxa"/>
          </w:tcPr>
          <w:p w14:paraId="47BCE6D3" w14:textId="77777777" w:rsidR="001917A1" w:rsidRPr="00550393" w:rsidRDefault="001917A1">
            <w:pPr>
              <w:rPr>
                <w:lang w:val="en-US"/>
              </w:rPr>
            </w:pPr>
          </w:p>
        </w:tc>
      </w:tr>
      <w:tr w:rsidR="00724B2E" w:rsidRPr="00550393" w14:paraId="76C0F464" w14:textId="77777777" w:rsidTr="00724B2E">
        <w:trPr>
          <w:trHeight w:val="400"/>
        </w:trPr>
        <w:tc>
          <w:tcPr>
            <w:tcW w:w="500" w:type="dxa"/>
          </w:tcPr>
          <w:p w14:paraId="79130BF9" w14:textId="77777777" w:rsidR="001917A1" w:rsidRPr="00550393" w:rsidRDefault="001917A1">
            <w:pPr>
              <w:rPr>
                <w:lang w:val="en-US"/>
              </w:rPr>
            </w:pPr>
            <w:r w:rsidRPr="00550393">
              <w:rPr>
                <w:sz w:val="20"/>
                <w:lang w:val="en-US"/>
              </w:rPr>
              <w:t>5.</w:t>
            </w:r>
          </w:p>
        </w:tc>
        <w:tc>
          <w:tcPr>
            <w:tcW w:w="2500" w:type="dxa"/>
          </w:tcPr>
          <w:p w14:paraId="6ABF55A7" w14:textId="77777777" w:rsidR="001917A1" w:rsidRPr="00550393" w:rsidRDefault="001917A1">
            <w:pPr>
              <w:rPr>
                <w:lang w:val="en-US"/>
              </w:rPr>
            </w:pPr>
          </w:p>
        </w:tc>
        <w:tc>
          <w:tcPr>
            <w:tcW w:w="2500" w:type="dxa"/>
          </w:tcPr>
          <w:p w14:paraId="4945CDCC" w14:textId="77777777" w:rsidR="001917A1" w:rsidRPr="00550393" w:rsidRDefault="001917A1">
            <w:pPr>
              <w:rPr>
                <w:lang w:val="en-US"/>
              </w:rPr>
            </w:pPr>
          </w:p>
        </w:tc>
        <w:tc>
          <w:tcPr>
            <w:tcW w:w="2138" w:type="dxa"/>
          </w:tcPr>
          <w:p w14:paraId="15F4D4B1" w14:textId="77777777" w:rsidR="001917A1" w:rsidRPr="00550393" w:rsidRDefault="001917A1">
            <w:pPr>
              <w:rPr>
                <w:lang w:val="en-US"/>
              </w:rPr>
            </w:pPr>
          </w:p>
        </w:tc>
        <w:tc>
          <w:tcPr>
            <w:tcW w:w="2000" w:type="dxa"/>
          </w:tcPr>
          <w:p w14:paraId="6C904C03" w14:textId="77777777" w:rsidR="001917A1" w:rsidRPr="00550393" w:rsidRDefault="001917A1">
            <w:pPr>
              <w:rPr>
                <w:lang w:val="en-US"/>
              </w:rPr>
            </w:pPr>
          </w:p>
        </w:tc>
      </w:tr>
    </w:tbl>
    <w:p w14:paraId="636C9058" w14:textId="77777777" w:rsidR="001917A1" w:rsidRPr="00550393" w:rsidRDefault="001917A1" w:rsidP="001917A1">
      <w:pPr>
        <w:spacing w:before="60" w:after="60"/>
        <w:rPr>
          <w:lang w:val="en-US"/>
        </w:rPr>
      </w:pPr>
      <w:r w:rsidRPr="00550393">
        <w:rPr>
          <w:i/>
          <w:color w:val="666666"/>
          <w:sz w:val="18"/>
          <w:lang w:val="en-US"/>
        </w:rPr>
        <w:t>For a larger number of participants, add further rows or attach additional pages.</w:t>
      </w:r>
    </w:p>
    <w:p w14:paraId="56EA6F16" w14:textId="77777777" w:rsidR="001917A1" w:rsidRPr="00550393" w:rsidRDefault="001917A1" w:rsidP="001917A1">
      <w:pPr>
        <w:spacing w:before="240" w:after="100"/>
        <w:rPr>
          <w:lang w:val="en-US"/>
        </w:rPr>
      </w:pPr>
      <w:r w:rsidRPr="00550393">
        <w:rPr>
          <w:b/>
          <w:color w:val="1F4E79"/>
          <w:lang w:val="en-US"/>
        </w:rPr>
        <w:t>PART III. INFORMATION MATERIALS AND PRESENTATIONS</w:t>
      </w:r>
    </w:p>
    <w:tbl>
      <w:tblPr>
        <w:tblStyle w:val="TableGrid"/>
        <w:tblW w:w="9638" w:type="dxa"/>
        <w:tblLook w:val="04A0" w:firstRow="1" w:lastRow="0" w:firstColumn="1" w:lastColumn="0" w:noHBand="0" w:noVBand="1"/>
      </w:tblPr>
      <w:tblGrid>
        <w:gridCol w:w="509"/>
        <w:gridCol w:w="4564"/>
        <w:gridCol w:w="2567"/>
        <w:gridCol w:w="1998"/>
      </w:tblGrid>
      <w:tr w:rsidR="00724B2E" w:rsidRPr="00550393" w14:paraId="47B2A0D5" w14:textId="77777777" w:rsidTr="00724B2E">
        <w:tc>
          <w:tcPr>
            <w:tcW w:w="500" w:type="dxa"/>
          </w:tcPr>
          <w:p w14:paraId="7AB48724" w14:textId="77777777" w:rsidR="001917A1" w:rsidRPr="00550393" w:rsidRDefault="001917A1">
            <w:pPr>
              <w:rPr>
                <w:lang w:val="en-US"/>
              </w:rPr>
            </w:pPr>
            <w:r w:rsidRPr="00550393">
              <w:rPr>
                <w:b/>
                <w:sz w:val="20"/>
                <w:lang w:val="en-US"/>
              </w:rPr>
              <w:t>No.</w:t>
            </w:r>
          </w:p>
        </w:tc>
        <w:tc>
          <w:tcPr>
            <w:tcW w:w="4569" w:type="dxa"/>
          </w:tcPr>
          <w:p w14:paraId="7AB15C59" w14:textId="77777777" w:rsidR="001917A1" w:rsidRPr="00550393" w:rsidRDefault="001917A1">
            <w:pPr>
              <w:rPr>
                <w:lang w:val="en-US"/>
              </w:rPr>
            </w:pPr>
            <w:r w:rsidRPr="00550393">
              <w:rPr>
                <w:b/>
                <w:sz w:val="20"/>
                <w:lang w:val="en-US"/>
              </w:rPr>
              <w:t>Title of material / presentation</w:t>
            </w:r>
          </w:p>
        </w:tc>
        <w:tc>
          <w:tcPr>
            <w:tcW w:w="2569" w:type="dxa"/>
          </w:tcPr>
          <w:p w14:paraId="0130AE4F" w14:textId="77777777" w:rsidR="001917A1" w:rsidRPr="00550393" w:rsidRDefault="001917A1">
            <w:pPr>
              <w:rPr>
                <w:lang w:val="en-US"/>
              </w:rPr>
            </w:pPr>
            <w:r w:rsidRPr="00550393">
              <w:rPr>
                <w:b/>
                <w:sz w:val="20"/>
                <w:lang w:val="en-US"/>
              </w:rPr>
              <w:t>Author / prepared by</w:t>
            </w:r>
          </w:p>
        </w:tc>
        <w:tc>
          <w:tcPr>
            <w:tcW w:w="2000" w:type="dxa"/>
          </w:tcPr>
          <w:p w14:paraId="439BB66F" w14:textId="77777777" w:rsidR="001917A1" w:rsidRPr="00550393" w:rsidRDefault="001917A1">
            <w:pPr>
              <w:rPr>
                <w:lang w:val="en-US"/>
              </w:rPr>
            </w:pPr>
            <w:r w:rsidRPr="00550393">
              <w:rPr>
                <w:b/>
                <w:sz w:val="20"/>
                <w:lang w:val="en-US"/>
              </w:rPr>
              <w:t>Format</w:t>
            </w:r>
          </w:p>
        </w:tc>
      </w:tr>
      <w:tr w:rsidR="00724B2E" w:rsidRPr="00550393" w14:paraId="7B258004" w14:textId="77777777" w:rsidTr="00724B2E">
        <w:trPr>
          <w:trHeight w:val="400"/>
        </w:trPr>
        <w:tc>
          <w:tcPr>
            <w:tcW w:w="500" w:type="dxa"/>
          </w:tcPr>
          <w:p w14:paraId="2AD0EEE3" w14:textId="77777777" w:rsidR="001917A1" w:rsidRPr="00550393" w:rsidRDefault="001917A1">
            <w:pPr>
              <w:rPr>
                <w:lang w:val="en-US"/>
              </w:rPr>
            </w:pPr>
            <w:r w:rsidRPr="00550393">
              <w:rPr>
                <w:sz w:val="20"/>
                <w:lang w:val="en-US"/>
              </w:rPr>
              <w:t>1.</w:t>
            </w:r>
          </w:p>
        </w:tc>
        <w:tc>
          <w:tcPr>
            <w:tcW w:w="4569" w:type="dxa"/>
          </w:tcPr>
          <w:p w14:paraId="2C693656" w14:textId="77777777" w:rsidR="001917A1" w:rsidRPr="00550393" w:rsidRDefault="001917A1">
            <w:pPr>
              <w:rPr>
                <w:lang w:val="en-US"/>
              </w:rPr>
            </w:pPr>
          </w:p>
        </w:tc>
        <w:tc>
          <w:tcPr>
            <w:tcW w:w="2569" w:type="dxa"/>
          </w:tcPr>
          <w:p w14:paraId="5B5639BD" w14:textId="77777777" w:rsidR="001917A1" w:rsidRPr="00550393" w:rsidRDefault="001917A1">
            <w:pPr>
              <w:rPr>
                <w:lang w:val="en-US"/>
              </w:rPr>
            </w:pPr>
          </w:p>
        </w:tc>
        <w:tc>
          <w:tcPr>
            <w:tcW w:w="2000" w:type="dxa"/>
          </w:tcPr>
          <w:p w14:paraId="15F1DFDB" w14:textId="77777777" w:rsidR="001917A1" w:rsidRPr="00550393" w:rsidRDefault="001917A1">
            <w:pPr>
              <w:rPr>
                <w:lang w:val="en-US"/>
              </w:rPr>
            </w:pPr>
          </w:p>
        </w:tc>
      </w:tr>
      <w:tr w:rsidR="00724B2E" w:rsidRPr="00550393" w14:paraId="6EADDA8C" w14:textId="77777777" w:rsidTr="00724B2E">
        <w:trPr>
          <w:trHeight w:val="400"/>
        </w:trPr>
        <w:tc>
          <w:tcPr>
            <w:tcW w:w="500" w:type="dxa"/>
          </w:tcPr>
          <w:p w14:paraId="68AD00C7" w14:textId="77777777" w:rsidR="001917A1" w:rsidRPr="00550393" w:rsidRDefault="001917A1">
            <w:pPr>
              <w:rPr>
                <w:lang w:val="en-US"/>
              </w:rPr>
            </w:pPr>
            <w:r w:rsidRPr="00550393">
              <w:rPr>
                <w:sz w:val="20"/>
                <w:lang w:val="en-US"/>
              </w:rPr>
              <w:t>2.</w:t>
            </w:r>
          </w:p>
        </w:tc>
        <w:tc>
          <w:tcPr>
            <w:tcW w:w="4569" w:type="dxa"/>
          </w:tcPr>
          <w:p w14:paraId="5003BEB7" w14:textId="77777777" w:rsidR="001917A1" w:rsidRPr="00550393" w:rsidRDefault="001917A1">
            <w:pPr>
              <w:rPr>
                <w:lang w:val="en-US"/>
              </w:rPr>
            </w:pPr>
          </w:p>
        </w:tc>
        <w:tc>
          <w:tcPr>
            <w:tcW w:w="2569" w:type="dxa"/>
          </w:tcPr>
          <w:p w14:paraId="3AB845F4" w14:textId="77777777" w:rsidR="001917A1" w:rsidRPr="00550393" w:rsidRDefault="001917A1">
            <w:pPr>
              <w:rPr>
                <w:lang w:val="en-US"/>
              </w:rPr>
            </w:pPr>
          </w:p>
        </w:tc>
        <w:tc>
          <w:tcPr>
            <w:tcW w:w="2000" w:type="dxa"/>
          </w:tcPr>
          <w:p w14:paraId="4A606274" w14:textId="77777777" w:rsidR="001917A1" w:rsidRPr="00550393" w:rsidRDefault="001917A1">
            <w:pPr>
              <w:rPr>
                <w:lang w:val="en-US"/>
              </w:rPr>
            </w:pPr>
          </w:p>
        </w:tc>
      </w:tr>
      <w:tr w:rsidR="00724B2E" w:rsidRPr="00550393" w14:paraId="6CB3A3DE" w14:textId="77777777" w:rsidTr="00724B2E">
        <w:trPr>
          <w:trHeight w:val="400"/>
        </w:trPr>
        <w:tc>
          <w:tcPr>
            <w:tcW w:w="500" w:type="dxa"/>
          </w:tcPr>
          <w:p w14:paraId="1EA627F8" w14:textId="77777777" w:rsidR="001917A1" w:rsidRPr="00550393" w:rsidRDefault="001917A1">
            <w:pPr>
              <w:rPr>
                <w:lang w:val="en-US"/>
              </w:rPr>
            </w:pPr>
            <w:r w:rsidRPr="00550393">
              <w:rPr>
                <w:sz w:val="20"/>
                <w:lang w:val="en-US"/>
              </w:rPr>
              <w:t>3.</w:t>
            </w:r>
          </w:p>
        </w:tc>
        <w:tc>
          <w:tcPr>
            <w:tcW w:w="4569" w:type="dxa"/>
          </w:tcPr>
          <w:p w14:paraId="6758195A" w14:textId="77777777" w:rsidR="001917A1" w:rsidRPr="00550393" w:rsidRDefault="001917A1">
            <w:pPr>
              <w:rPr>
                <w:lang w:val="en-US"/>
              </w:rPr>
            </w:pPr>
          </w:p>
        </w:tc>
        <w:tc>
          <w:tcPr>
            <w:tcW w:w="2569" w:type="dxa"/>
          </w:tcPr>
          <w:p w14:paraId="39D17DBE" w14:textId="77777777" w:rsidR="001917A1" w:rsidRPr="00550393" w:rsidRDefault="001917A1">
            <w:pPr>
              <w:rPr>
                <w:lang w:val="en-US"/>
              </w:rPr>
            </w:pPr>
          </w:p>
        </w:tc>
        <w:tc>
          <w:tcPr>
            <w:tcW w:w="2000" w:type="dxa"/>
          </w:tcPr>
          <w:p w14:paraId="34D1B904" w14:textId="77777777" w:rsidR="001917A1" w:rsidRPr="00550393" w:rsidRDefault="001917A1">
            <w:pPr>
              <w:rPr>
                <w:lang w:val="en-US"/>
              </w:rPr>
            </w:pPr>
          </w:p>
        </w:tc>
      </w:tr>
    </w:tbl>
    <w:p w14:paraId="74B4E106" w14:textId="400AC3C1" w:rsidR="00724B2E" w:rsidRPr="00550393" w:rsidRDefault="001917A1" w:rsidP="008F69DA">
      <w:pPr>
        <w:spacing w:before="60" w:after="60"/>
        <w:rPr>
          <w:lang w:val="en-US"/>
        </w:rPr>
      </w:pPr>
      <w:r w:rsidRPr="00550393">
        <w:rPr>
          <w:i/>
          <w:color w:val="666666"/>
          <w:sz w:val="18"/>
          <w:lang w:val="en-US"/>
        </w:rPr>
        <w:t>The materials are attached to these minutes as appendices (Appendix 2 et seq.).</w:t>
      </w:r>
    </w:p>
    <w:p w14:paraId="6EDDA749" w14:textId="12CD9AB6" w:rsidR="001917A1" w:rsidRPr="00550393" w:rsidRDefault="001917A1" w:rsidP="001917A1">
      <w:pPr>
        <w:spacing w:before="240" w:after="100"/>
        <w:rPr>
          <w:lang w:val="en-US"/>
        </w:rPr>
      </w:pPr>
      <w:r w:rsidRPr="00550393">
        <w:rPr>
          <w:b/>
          <w:color w:val="1F4E79"/>
          <w:lang w:val="en-US"/>
        </w:rPr>
        <w:t>PART IV. PROGRESS OF THE MEETING AND ISSUES DISCUSSED</w:t>
      </w:r>
    </w:p>
    <w:tbl>
      <w:tblPr>
        <w:tblStyle w:val="TableGrid"/>
        <w:tblW w:w="9638" w:type="dxa"/>
        <w:tblLook w:val="04A0" w:firstRow="1" w:lastRow="0" w:firstColumn="1" w:lastColumn="0" w:noHBand="0" w:noVBand="1"/>
      </w:tblPr>
      <w:tblGrid>
        <w:gridCol w:w="2800"/>
        <w:gridCol w:w="6838"/>
      </w:tblGrid>
      <w:tr w:rsidR="00724B2E" w:rsidRPr="00550393" w14:paraId="31007AE7" w14:textId="77777777" w:rsidTr="00724B2E">
        <w:trPr>
          <w:trHeight w:val="600"/>
        </w:trPr>
        <w:tc>
          <w:tcPr>
            <w:tcW w:w="2800" w:type="dxa"/>
          </w:tcPr>
          <w:p w14:paraId="486780F9" w14:textId="77777777" w:rsidR="001917A1" w:rsidRPr="00550393" w:rsidRDefault="001917A1">
            <w:pPr>
              <w:rPr>
                <w:lang w:val="en-US"/>
              </w:rPr>
            </w:pPr>
            <w:r w:rsidRPr="00550393">
              <w:rPr>
                <w:b/>
                <w:sz w:val="20"/>
                <w:lang w:val="en-US"/>
              </w:rPr>
              <w:t>Purpose and agenda of the meeting</w:t>
            </w:r>
          </w:p>
        </w:tc>
        <w:tc>
          <w:tcPr>
            <w:tcW w:w="6838" w:type="dxa"/>
          </w:tcPr>
          <w:p w14:paraId="45CBA833" w14:textId="77777777" w:rsidR="001917A1" w:rsidRPr="00550393" w:rsidRDefault="001917A1">
            <w:pPr>
              <w:rPr>
                <w:lang w:val="en-US"/>
              </w:rPr>
            </w:pPr>
          </w:p>
        </w:tc>
      </w:tr>
      <w:tr w:rsidR="00724B2E" w:rsidRPr="00550393" w14:paraId="63075C69" w14:textId="77777777" w:rsidTr="00724B2E">
        <w:trPr>
          <w:trHeight w:val="1200"/>
        </w:trPr>
        <w:tc>
          <w:tcPr>
            <w:tcW w:w="2800" w:type="dxa"/>
          </w:tcPr>
          <w:p w14:paraId="7A77C99B" w14:textId="77777777" w:rsidR="001917A1" w:rsidRPr="00550393" w:rsidRDefault="001917A1">
            <w:pPr>
              <w:rPr>
                <w:lang w:val="en-US"/>
              </w:rPr>
            </w:pPr>
            <w:r w:rsidRPr="00550393">
              <w:rPr>
                <w:b/>
                <w:sz w:val="20"/>
                <w:lang w:val="en-US"/>
              </w:rPr>
              <w:t>Key issues discussed during the meeting</w:t>
            </w:r>
          </w:p>
        </w:tc>
        <w:tc>
          <w:tcPr>
            <w:tcW w:w="6838" w:type="dxa"/>
          </w:tcPr>
          <w:p w14:paraId="7EDCE62E" w14:textId="77777777" w:rsidR="001917A1" w:rsidRPr="00550393" w:rsidRDefault="001917A1">
            <w:pPr>
              <w:rPr>
                <w:lang w:val="en-US"/>
              </w:rPr>
            </w:pPr>
          </w:p>
          <w:p w14:paraId="4D67ABB9" w14:textId="77777777" w:rsidR="001917A1" w:rsidRPr="00550393" w:rsidRDefault="001917A1">
            <w:pPr>
              <w:rPr>
                <w:lang w:val="en-US"/>
              </w:rPr>
            </w:pPr>
          </w:p>
          <w:p w14:paraId="1B3A406D" w14:textId="77777777" w:rsidR="001917A1" w:rsidRPr="00550393" w:rsidRDefault="001917A1">
            <w:pPr>
              <w:rPr>
                <w:lang w:val="en-US"/>
              </w:rPr>
            </w:pPr>
          </w:p>
          <w:p w14:paraId="4B43AF64" w14:textId="77777777" w:rsidR="001917A1" w:rsidRPr="00550393" w:rsidRDefault="001917A1">
            <w:pPr>
              <w:rPr>
                <w:lang w:val="en-US"/>
              </w:rPr>
            </w:pPr>
          </w:p>
          <w:p w14:paraId="607E2968" w14:textId="77777777" w:rsidR="001917A1" w:rsidRPr="00550393" w:rsidRDefault="001917A1">
            <w:pPr>
              <w:rPr>
                <w:lang w:val="en-US"/>
              </w:rPr>
            </w:pPr>
          </w:p>
        </w:tc>
      </w:tr>
      <w:tr w:rsidR="00724B2E" w:rsidRPr="00550393" w14:paraId="097BAFCC" w14:textId="77777777" w:rsidTr="00724B2E">
        <w:trPr>
          <w:trHeight w:val="1200"/>
        </w:trPr>
        <w:tc>
          <w:tcPr>
            <w:tcW w:w="2800" w:type="dxa"/>
          </w:tcPr>
          <w:p w14:paraId="2C711BFC" w14:textId="77777777" w:rsidR="001917A1" w:rsidRPr="00550393" w:rsidRDefault="001917A1">
            <w:pPr>
              <w:rPr>
                <w:lang w:val="en-US"/>
              </w:rPr>
            </w:pPr>
            <w:r w:rsidRPr="00550393">
              <w:rPr>
                <w:b/>
                <w:sz w:val="20"/>
                <w:lang w:val="en-US"/>
              </w:rPr>
              <w:t>Questions and comments from participants</w:t>
            </w:r>
          </w:p>
        </w:tc>
        <w:tc>
          <w:tcPr>
            <w:tcW w:w="6838" w:type="dxa"/>
          </w:tcPr>
          <w:p w14:paraId="7625A1BA" w14:textId="77777777" w:rsidR="001917A1" w:rsidRPr="00550393" w:rsidRDefault="001917A1">
            <w:pPr>
              <w:rPr>
                <w:lang w:val="en-US"/>
              </w:rPr>
            </w:pPr>
          </w:p>
          <w:p w14:paraId="3AEAB536" w14:textId="77777777" w:rsidR="001917A1" w:rsidRPr="00550393" w:rsidRDefault="001917A1">
            <w:pPr>
              <w:rPr>
                <w:lang w:val="en-US"/>
              </w:rPr>
            </w:pPr>
          </w:p>
          <w:p w14:paraId="18A6B5AE" w14:textId="77777777" w:rsidR="001917A1" w:rsidRPr="00550393" w:rsidRDefault="001917A1">
            <w:pPr>
              <w:rPr>
                <w:lang w:val="en-US"/>
              </w:rPr>
            </w:pPr>
          </w:p>
          <w:p w14:paraId="2AB68C2E" w14:textId="77777777" w:rsidR="001917A1" w:rsidRPr="00550393" w:rsidRDefault="001917A1">
            <w:pPr>
              <w:rPr>
                <w:lang w:val="en-US"/>
              </w:rPr>
            </w:pPr>
          </w:p>
          <w:p w14:paraId="477F44A0" w14:textId="77777777" w:rsidR="001917A1" w:rsidRPr="00550393" w:rsidRDefault="001917A1">
            <w:pPr>
              <w:rPr>
                <w:lang w:val="en-US"/>
              </w:rPr>
            </w:pPr>
          </w:p>
          <w:p w14:paraId="0A4B6559" w14:textId="77777777" w:rsidR="001917A1" w:rsidRPr="00550393" w:rsidRDefault="001917A1">
            <w:pPr>
              <w:rPr>
                <w:lang w:val="en-US"/>
              </w:rPr>
            </w:pPr>
          </w:p>
        </w:tc>
      </w:tr>
      <w:tr w:rsidR="00724B2E" w:rsidRPr="00550393" w14:paraId="77548BD5" w14:textId="77777777" w:rsidTr="00724B2E">
        <w:trPr>
          <w:trHeight w:val="1200"/>
        </w:trPr>
        <w:tc>
          <w:tcPr>
            <w:tcW w:w="2800" w:type="dxa"/>
          </w:tcPr>
          <w:p w14:paraId="6913DBE1" w14:textId="138CF789" w:rsidR="001917A1" w:rsidRPr="00550393" w:rsidRDefault="001917A1">
            <w:pPr>
              <w:rPr>
                <w:lang w:val="en-US"/>
              </w:rPr>
            </w:pPr>
            <w:r w:rsidRPr="00550393">
              <w:rPr>
                <w:b/>
                <w:sz w:val="20"/>
                <w:lang w:val="en-US"/>
              </w:rPr>
              <w:t xml:space="preserve">Answers and explanations provided by the </w:t>
            </w:r>
            <w:r w:rsidR="00F964B2" w:rsidRPr="00550393">
              <w:rPr>
                <w:b/>
                <w:sz w:val="20"/>
                <w:lang w:val="en-US"/>
              </w:rPr>
              <w:t>organizer</w:t>
            </w:r>
          </w:p>
        </w:tc>
        <w:tc>
          <w:tcPr>
            <w:tcW w:w="6838" w:type="dxa"/>
          </w:tcPr>
          <w:p w14:paraId="5E9C2A4C" w14:textId="77777777" w:rsidR="001917A1" w:rsidRPr="00550393" w:rsidRDefault="001917A1">
            <w:pPr>
              <w:rPr>
                <w:lang w:val="en-US"/>
              </w:rPr>
            </w:pPr>
          </w:p>
          <w:p w14:paraId="541B3DC1" w14:textId="77777777" w:rsidR="001917A1" w:rsidRPr="00550393" w:rsidRDefault="001917A1">
            <w:pPr>
              <w:rPr>
                <w:lang w:val="en-US"/>
              </w:rPr>
            </w:pPr>
          </w:p>
          <w:p w14:paraId="7029D976" w14:textId="77777777" w:rsidR="001917A1" w:rsidRPr="00550393" w:rsidRDefault="001917A1">
            <w:pPr>
              <w:rPr>
                <w:lang w:val="en-US"/>
              </w:rPr>
            </w:pPr>
          </w:p>
          <w:p w14:paraId="3FE39ABA" w14:textId="77777777" w:rsidR="001917A1" w:rsidRPr="00550393" w:rsidRDefault="001917A1">
            <w:pPr>
              <w:rPr>
                <w:lang w:val="en-US"/>
              </w:rPr>
            </w:pPr>
          </w:p>
          <w:p w14:paraId="735229D7" w14:textId="77777777" w:rsidR="001917A1" w:rsidRPr="00550393" w:rsidRDefault="001917A1">
            <w:pPr>
              <w:rPr>
                <w:lang w:val="en-US"/>
              </w:rPr>
            </w:pPr>
          </w:p>
          <w:p w14:paraId="39E73E79" w14:textId="77777777" w:rsidR="001917A1" w:rsidRPr="00550393" w:rsidRDefault="001917A1">
            <w:pPr>
              <w:rPr>
                <w:lang w:val="en-US"/>
              </w:rPr>
            </w:pPr>
          </w:p>
        </w:tc>
      </w:tr>
      <w:tr w:rsidR="00724B2E" w:rsidRPr="00550393" w14:paraId="75511FC1" w14:textId="77777777" w:rsidTr="00724B2E">
        <w:trPr>
          <w:trHeight w:val="800"/>
        </w:trPr>
        <w:tc>
          <w:tcPr>
            <w:tcW w:w="2800" w:type="dxa"/>
          </w:tcPr>
          <w:p w14:paraId="01856F75" w14:textId="77777777" w:rsidR="001917A1" w:rsidRPr="00550393" w:rsidRDefault="001917A1">
            <w:pPr>
              <w:rPr>
                <w:lang w:val="en-US"/>
              </w:rPr>
            </w:pPr>
            <w:r w:rsidRPr="00550393">
              <w:rPr>
                <w:b/>
                <w:sz w:val="20"/>
                <w:lang w:val="en-US"/>
              </w:rPr>
              <w:t>Submitted proposals and motions</w:t>
            </w:r>
          </w:p>
        </w:tc>
        <w:tc>
          <w:tcPr>
            <w:tcW w:w="6838" w:type="dxa"/>
          </w:tcPr>
          <w:p w14:paraId="6C42FB2F" w14:textId="77777777" w:rsidR="001917A1" w:rsidRPr="00550393" w:rsidRDefault="001917A1">
            <w:pPr>
              <w:rPr>
                <w:lang w:val="en-US"/>
              </w:rPr>
            </w:pPr>
          </w:p>
          <w:p w14:paraId="03BDD28E" w14:textId="77777777" w:rsidR="001917A1" w:rsidRPr="00550393" w:rsidRDefault="001917A1">
            <w:pPr>
              <w:rPr>
                <w:lang w:val="en-US"/>
              </w:rPr>
            </w:pPr>
          </w:p>
          <w:p w14:paraId="3960DF9F" w14:textId="77777777" w:rsidR="001917A1" w:rsidRPr="00550393" w:rsidRDefault="001917A1">
            <w:pPr>
              <w:rPr>
                <w:lang w:val="en-US"/>
              </w:rPr>
            </w:pPr>
          </w:p>
          <w:p w14:paraId="3193ABD7" w14:textId="77777777" w:rsidR="001917A1" w:rsidRPr="00550393" w:rsidRDefault="001917A1">
            <w:pPr>
              <w:rPr>
                <w:lang w:val="en-US"/>
              </w:rPr>
            </w:pPr>
          </w:p>
          <w:p w14:paraId="4015F533" w14:textId="77777777" w:rsidR="001917A1" w:rsidRPr="00550393" w:rsidRDefault="001917A1">
            <w:pPr>
              <w:rPr>
                <w:lang w:val="en-US"/>
              </w:rPr>
            </w:pPr>
          </w:p>
          <w:p w14:paraId="77117F64" w14:textId="77777777" w:rsidR="001917A1" w:rsidRPr="00550393" w:rsidRDefault="001917A1">
            <w:pPr>
              <w:rPr>
                <w:lang w:val="en-US"/>
              </w:rPr>
            </w:pPr>
          </w:p>
        </w:tc>
      </w:tr>
    </w:tbl>
    <w:p w14:paraId="1A62B559" w14:textId="6287C074" w:rsidR="001917A1" w:rsidRPr="00550393" w:rsidRDefault="001917A1" w:rsidP="001917A1">
      <w:pPr>
        <w:spacing w:before="240" w:after="100"/>
        <w:rPr>
          <w:lang w:val="en-US"/>
        </w:rPr>
      </w:pPr>
      <w:r w:rsidRPr="00550393">
        <w:rPr>
          <w:b/>
          <w:color w:val="1F4E79"/>
          <w:lang w:val="en-US"/>
        </w:rPr>
        <w:t>PART V. PHOTOGRAPHIC DOCUMENTATION AND FINAL REMARKS</w:t>
      </w:r>
    </w:p>
    <w:tbl>
      <w:tblPr>
        <w:tblStyle w:val="TableGrid"/>
        <w:tblW w:w="9638" w:type="dxa"/>
        <w:tblLook w:val="04A0" w:firstRow="1" w:lastRow="0" w:firstColumn="1" w:lastColumn="0" w:noHBand="0" w:noVBand="1"/>
      </w:tblPr>
      <w:tblGrid>
        <w:gridCol w:w="2800"/>
        <w:gridCol w:w="6838"/>
      </w:tblGrid>
      <w:tr w:rsidR="001917A1" w:rsidRPr="00550393" w14:paraId="223551DA" w14:textId="77777777" w:rsidTr="00724B2E">
        <w:tc>
          <w:tcPr>
            <w:tcW w:w="2800" w:type="dxa"/>
          </w:tcPr>
          <w:p w14:paraId="57D3E27C" w14:textId="77777777" w:rsidR="001917A1" w:rsidRPr="00550393" w:rsidRDefault="001917A1">
            <w:pPr>
              <w:rPr>
                <w:lang w:val="en-US"/>
              </w:rPr>
            </w:pPr>
            <w:r w:rsidRPr="00550393">
              <w:rPr>
                <w:b/>
                <w:sz w:val="20"/>
                <w:lang w:val="en-US"/>
              </w:rPr>
              <w:t>Photographic documentation</w:t>
            </w:r>
          </w:p>
        </w:tc>
        <w:tc>
          <w:tcPr>
            <w:tcW w:w="6838" w:type="dxa"/>
          </w:tcPr>
          <w:p w14:paraId="76A49000" w14:textId="77777777" w:rsidR="001917A1" w:rsidRPr="00550393" w:rsidRDefault="001917A1">
            <w:r w:rsidRPr="00550393">
              <w:rPr>
                <w:rFonts w:cs="Segoe UI Symbol"/>
                <w:sz w:val="20"/>
                <w:szCs w:val="20"/>
              </w:rPr>
              <w:t>☐</w:t>
            </w:r>
            <w:r w:rsidRPr="00550393">
              <w:rPr>
                <w:sz w:val="20"/>
                <w:szCs w:val="20"/>
              </w:rPr>
              <w:t xml:space="preserve"> yes (Appendix ___)          </w:t>
            </w:r>
            <w:r w:rsidRPr="00550393">
              <w:rPr>
                <w:rFonts w:cs="Segoe UI Symbol"/>
                <w:sz w:val="20"/>
                <w:szCs w:val="20"/>
              </w:rPr>
              <w:t>☐</w:t>
            </w:r>
            <w:r w:rsidRPr="00550393">
              <w:rPr>
                <w:sz w:val="20"/>
                <w:szCs w:val="20"/>
              </w:rPr>
              <w:t xml:space="preserve"> no          </w:t>
            </w:r>
            <w:r w:rsidRPr="00550393">
              <w:rPr>
                <w:rFonts w:cs="Segoe UI Symbol"/>
                <w:sz w:val="20"/>
                <w:szCs w:val="20"/>
              </w:rPr>
              <w:t>☐</w:t>
            </w:r>
            <w:r w:rsidRPr="00550393">
              <w:rPr>
                <w:sz w:val="20"/>
                <w:szCs w:val="20"/>
              </w:rPr>
              <w:t xml:space="preserve"> refusal of participants</w:t>
            </w:r>
          </w:p>
        </w:tc>
      </w:tr>
      <w:tr w:rsidR="001917A1" w:rsidRPr="00550393" w14:paraId="6991BAF7" w14:textId="77777777" w:rsidTr="00724B2E">
        <w:tc>
          <w:tcPr>
            <w:tcW w:w="2800" w:type="dxa"/>
          </w:tcPr>
          <w:p w14:paraId="7291E9CA" w14:textId="77777777" w:rsidR="001917A1" w:rsidRPr="00550393" w:rsidRDefault="001917A1">
            <w:pPr>
              <w:rPr>
                <w:lang w:val="en-US"/>
              </w:rPr>
            </w:pPr>
            <w:r w:rsidRPr="00550393">
              <w:rPr>
                <w:b/>
                <w:sz w:val="20"/>
                <w:lang w:val="en-US"/>
              </w:rPr>
              <w:t>Audio/video recording</w:t>
            </w:r>
          </w:p>
        </w:tc>
        <w:tc>
          <w:tcPr>
            <w:tcW w:w="6838" w:type="dxa"/>
          </w:tcPr>
          <w:p w14:paraId="62C2E32A" w14:textId="77777777" w:rsidR="001917A1" w:rsidRPr="00550393" w:rsidRDefault="001917A1">
            <w:r w:rsidRPr="00550393">
              <w:rPr>
                <w:rFonts w:cs="Segoe UI Symbol"/>
                <w:sz w:val="20"/>
                <w:szCs w:val="20"/>
              </w:rPr>
              <w:t>☐</w:t>
            </w:r>
            <w:r w:rsidRPr="00550393">
              <w:rPr>
                <w:sz w:val="20"/>
                <w:szCs w:val="20"/>
              </w:rPr>
              <w:t xml:space="preserve"> yes (Appendix ___)          </w:t>
            </w:r>
            <w:r w:rsidRPr="00550393">
              <w:rPr>
                <w:rFonts w:cs="Segoe UI Symbol"/>
                <w:sz w:val="20"/>
                <w:szCs w:val="20"/>
              </w:rPr>
              <w:t>☐</w:t>
            </w:r>
            <w:r w:rsidRPr="00550393">
              <w:rPr>
                <w:sz w:val="20"/>
                <w:szCs w:val="20"/>
              </w:rPr>
              <w:t xml:space="preserve"> no          </w:t>
            </w:r>
            <w:r w:rsidRPr="00550393">
              <w:rPr>
                <w:rFonts w:cs="Segoe UI Symbol"/>
                <w:sz w:val="20"/>
                <w:szCs w:val="20"/>
              </w:rPr>
              <w:t>☐</w:t>
            </w:r>
            <w:r w:rsidRPr="00550393">
              <w:rPr>
                <w:sz w:val="20"/>
                <w:szCs w:val="20"/>
              </w:rPr>
              <w:t xml:space="preserve"> refusal of participants</w:t>
            </w:r>
          </w:p>
        </w:tc>
      </w:tr>
      <w:tr w:rsidR="001917A1" w:rsidRPr="00550393" w14:paraId="4B64E3A1" w14:textId="77777777" w:rsidTr="00724B2E">
        <w:trPr>
          <w:trHeight w:val="600"/>
        </w:trPr>
        <w:tc>
          <w:tcPr>
            <w:tcW w:w="2800" w:type="dxa"/>
          </w:tcPr>
          <w:p w14:paraId="16BE8779" w14:textId="77777777" w:rsidR="001917A1" w:rsidRPr="00550393" w:rsidRDefault="001917A1">
            <w:pPr>
              <w:rPr>
                <w:lang w:val="en-US"/>
              </w:rPr>
            </w:pPr>
            <w:r w:rsidRPr="00550393">
              <w:rPr>
                <w:b/>
                <w:sz w:val="20"/>
                <w:lang w:val="en-US"/>
              </w:rPr>
              <w:t>Final remarks and other relevant information</w:t>
            </w:r>
          </w:p>
        </w:tc>
        <w:tc>
          <w:tcPr>
            <w:tcW w:w="6838" w:type="dxa"/>
          </w:tcPr>
          <w:p w14:paraId="265FFC75" w14:textId="77777777" w:rsidR="001917A1" w:rsidRPr="00550393" w:rsidRDefault="001917A1">
            <w:pPr>
              <w:rPr>
                <w:lang w:val="en-US"/>
              </w:rPr>
            </w:pPr>
          </w:p>
        </w:tc>
      </w:tr>
    </w:tbl>
    <w:p w14:paraId="787D6A22" w14:textId="08E97A2B" w:rsidR="001917A1" w:rsidRPr="00550393" w:rsidRDefault="001917A1" w:rsidP="001917A1">
      <w:pPr>
        <w:spacing w:before="240" w:after="100"/>
        <w:rPr>
          <w:lang w:val="en-US"/>
        </w:rPr>
      </w:pPr>
      <w:r w:rsidRPr="00550393">
        <w:rPr>
          <w:b/>
          <w:color w:val="1F4E79"/>
          <w:lang w:val="en-US"/>
        </w:rPr>
        <w:t>PART VI. SIGNATURES</w:t>
      </w:r>
    </w:p>
    <w:tbl>
      <w:tblPr>
        <w:tblStyle w:val="TableGrid"/>
        <w:tblW w:w="9638" w:type="dxa"/>
        <w:tblLook w:val="04A0" w:firstRow="1" w:lastRow="0" w:firstColumn="1" w:lastColumn="0" w:noHBand="0" w:noVBand="1"/>
      </w:tblPr>
      <w:tblGrid>
        <w:gridCol w:w="4819"/>
        <w:gridCol w:w="4819"/>
      </w:tblGrid>
      <w:tr w:rsidR="001917A1" w:rsidRPr="00550393" w14:paraId="36C8A914" w14:textId="77777777" w:rsidTr="00724B2E">
        <w:tc>
          <w:tcPr>
            <w:tcW w:w="4819" w:type="dxa"/>
          </w:tcPr>
          <w:p w14:paraId="7E5D8199" w14:textId="77777777" w:rsidR="001917A1" w:rsidRPr="00550393" w:rsidRDefault="001917A1">
            <w:pPr>
              <w:rPr>
                <w:lang w:val="en-US"/>
              </w:rPr>
            </w:pPr>
            <w:r w:rsidRPr="00550393">
              <w:rPr>
                <w:b/>
                <w:sz w:val="20"/>
                <w:lang w:val="en-US"/>
              </w:rPr>
              <w:t>Minutes taken by:</w:t>
            </w:r>
          </w:p>
          <w:p w14:paraId="6441D679" w14:textId="77777777" w:rsidR="001917A1" w:rsidRPr="00550393" w:rsidRDefault="001917A1">
            <w:pPr>
              <w:spacing w:before="400"/>
              <w:rPr>
                <w:lang w:val="en-US"/>
              </w:rPr>
            </w:pPr>
            <w:r w:rsidRPr="00550393">
              <w:rPr>
                <w:sz w:val="20"/>
                <w:lang w:val="en-US"/>
              </w:rPr>
              <w:t>Name and surname: ___________________________</w:t>
            </w:r>
          </w:p>
          <w:p w14:paraId="4CCDBE97" w14:textId="77777777" w:rsidR="001917A1" w:rsidRPr="00550393" w:rsidRDefault="001917A1">
            <w:pPr>
              <w:spacing w:before="200"/>
              <w:rPr>
                <w:lang w:val="en-US"/>
              </w:rPr>
            </w:pPr>
            <w:r w:rsidRPr="00550393">
              <w:rPr>
                <w:sz w:val="20"/>
                <w:lang w:val="en-US"/>
              </w:rPr>
              <w:t>Position: ________________________________</w:t>
            </w:r>
          </w:p>
          <w:p w14:paraId="0C159082" w14:textId="77777777" w:rsidR="001917A1" w:rsidRPr="00550393" w:rsidRDefault="001917A1">
            <w:pPr>
              <w:spacing w:before="300"/>
              <w:rPr>
                <w:lang w:val="en-US"/>
              </w:rPr>
            </w:pPr>
            <w:r w:rsidRPr="00550393">
              <w:rPr>
                <w:sz w:val="20"/>
                <w:lang w:val="en-US"/>
              </w:rPr>
              <w:t>Signature: ____________________________________</w:t>
            </w:r>
          </w:p>
          <w:p w14:paraId="3255830D" w14:textId="77777777" w:rsidR="001917A1" w:rsidRPr="00550393" w:rsidRDefault="001917A1">
            <w:pPr>
              <w:spacing w:before="100"/>
              <w:rPr>
                <w:lang w:val="en-US"/>
              </w:rPr>
            </w:pPr>
            <w:r w:rsidRPr="00550393">
              <w:rPr>
                <w:sz w:val="20"/>
                <w:lang w:val="en-US"/>
              </w:rPr>
              <w:t>Date: _____________________________________</w:t>
            </w:r>
          </w:p>
        </w:tc>
        <w:tc>
          <w:tcPr>
            <w:tcW w:w="4819" w:type="dxa"/>
          </w:tcPr>
          <w:p w14:paraId="15914991" w14:textId="77777777" w:rsidR="001917A1" w:rsidRPr="00550393" w:rsidRDefault="001917A1">
            <w:pPr>
              <w:rPr>
                <w:lang w:val="en-US"/>
              </w:rPr>
            </w:pPr>
            <w:r w:rsidRPr="00550393">
              <w:rPr>
                <w:b/>
                <w:sz w:val="20"/>
                <w:lang w:val="en-US"/>
              </w:rPr>
              <w:t>Approved by:</w:t>
            </w:r>
          </w:p>
          <w:p w14:paraId="01BFE9DD" w14:textId="77777777" w:rsidR="001917A1" w:rsidRPr="00550393" w:rsidRDefault="001917A1">
            <w:pPr>
              <w:spacing w:before="400"/>
              <w:rPr>
                <w:lang w:val="en-US"/>
              </w:rPr>
            </w:pPr>
            <w:r w:rsidRPr="00550393">
              <w:rPr>
                <w:sz w:val="20"/>
                <w:lang w:val="en-US"/>
              </w:rPr>
              <w:t>Name and surname: ___________________________</w:t>
            </w:r>
          </w:p>
          <w:p w14:paraId="3A7B80E0" w14:textId="77777777" w:rsidR="001917A1" w:rsidRPr="00550393" w:rsidRDefault="001917A1">
            <w:pPr>
              <w:spacing w:before="200"/>
              <w:rPr>
                <w:lang w:val="en-US"/>
              </w:rPr>
            </w:pPr>
            <w:r w:rsidRPr="00550393">
              <w:rPr>
                <w:sz w:val="20"/>
                <w:lang w:val="en-US"/>
              </w:rPr>
              <w:t>Position: ________________________________</w:t>
            </w:r>
          </w:p>
          <w:p w14:paraId="2F0BF70E" w14:textId="77777777" w:rsidR="001917A1" w:rsidRPr="00550393" w:rsidRDefault="001917A1">
            <w:pPr>
              <w:spacing w:before="300"/>
              <w:rPr>
                <w:lang w:val="en-US"/>
              </w:rPr>
            </w:pPr>
            <w:r w:rsidRPr="00550393">
              <w:rPr>
                <w:sz w:val="20"/>
                <w:lang w:val="en-US"/>
              </w:rPr>
              <w:t>Signature: ____________________________________</w:t>
            </w:r>
          </w:p>
          <w:p w14:paraId="7911B138" w14:textId="77777777" w:rsidR="001917A1" w:rsidRPr="00550393" w:rsidRDefault="001917A1">
            <w:pPr>
              <w:spacing w:before="100"/>
              <w:rPr>
                <w:lang w:val="en-US"/>
              </w:rPr>
            </w:pPr>
            <w:r w:rsidRPr="00550393">
              <w:rPr>
                <w:sz w:val="20"/>
                <w:lang w:val="en-US"/>
              </w:rPr>
              <w:t>Date: _____________________________________</w:t>
            </w:r>
          </w:p>
        </w:tc>
      </w:tr>
    </w:tbl>
    <w:p w14:paraId="4B0B484B" w14:textId="4C34D5B3" w:rsidR="001917A1" w:rsidRPr="00550393" w:rsidRDefault="001917A1" w:rsidP="001917A1">
      <w:pPr>
        <w:spacing w:before="240" w:after="100"/>
        <w:rPr>
          <w:lang w:val="en-US"/>
        </w:rPr>
      </w:pPr>
      <w:r w:rsidRPr="00550393">
        <w:rPr>
          <w:b/>
          <w:color w:val="1F4E79"/>
          <w:lang w:val="en-US"/>
        </w:rPr>
        <w:t>PART VII. LIST OF APPENDICES</w:t>
      </w:r>
    </w:p>
    <w:tbl>
      <w:tblPr>
        <w:tblStyle w:val="TableGrid"/>
        <w:tblW w:w="9638" w:type="dxa"/>
        <w:tblLook w:val="04A0" w:firstRow="1" w:lastRow="0" w:firstColumn="1" w:lastColumn="0" w:noHBand="0" w:noVBand="1"/>
      </w:tblPr>
      <w:tblGrid>
        <w:gridCol w:w="1000"/>
        <w:gridCol w:w="6638"/>
        <w:gridCol w:w="2000"/>
      </w:tblGrid>
      <w:tr w:rsidR="00724B2E" w:rsidRPr="00550393" w14:paraId="48D149ED" w14:textId="77777777" w:rsidTr="00724B2E">
        <w:tc>
          <w:tcPr>
            <w:tcW w:w="1000" w:type="dxa"/>
          </w:tcPr>
          <w:p w14:paraId="0AE151E5" w14:textId="77777777" w:rsidR="001917A1" w:rsidRPr="00550393" w:rsidRDefault="001917A1">
            <w:pPr>
              <w:rPr>
                <w:lang w:val="en-US"/>
              </w:rPr>
            </w:pPr>
            <w:r w:rsidRPr="00550393">
              <w:rPr>
                <w:b/>
                <w:sz w:val="20"/>
                <w:lang w:val="en-US"/>
              </w:rPr>
              <w:t>No.</w:t>
            </w:r>
          </w:p>
        </w:tc>
        <w:tc>
          <w:tcPr>
            <w:tcW w:w="6638" w:type="dxa"/>
          </w:tcPr>
          <w:p w14:paraId="010F8035" w14:textId="77777777" w:rsidR="001917A1" w:rsidRPr="00550393" w:rsidRDefault="001917A1">
            <w:pPr>
              <w:rPr>
                <w:lang w:val="en-US"/>
              </w:rPr>
            </w:pPr>
            <w:r w:rsidRPr="00550393">
              <w:rPr>
                <w:b/>
                <w:sz w:val="20"/>
                <w:lang w:val="en-US"/>
              </w:rPr>
              <w:t>Appendix description</w:t>
            </w:r>
          </w:p>
        </w:tc>
        <w:tc>
          <w:tcPr>
            <w:tcW w:w="2000" w:type="dxa"/>
          </w:tcPr>
          <w:p w14:paraId="4AB625B4" w14:textId="77777777" w:rsidR="001917A1" w:rsidRPr="00550393" w:rsidRDefault="001917A1">
            <w:pPr>
              <w:rPr>
                <w:lang w:val="en-US"/>
              </w:rPr>
            </w:pPr>
            <w:r w:rsidRPr="00550393">
              <w:rPr>
                <w:b/>
                <w:sz w:val="20"/>
                <w:lang w:val="en-US"/>
              </w:rPr>
              <w:t>Number of pages/pcs.</w:t>
            </w:r>
          </w:p>
        </w:tc>
      </w:tr>
      <w:tr w:rsidR="00724B2E" w:rsidRPr="00550393" w14:paraId="62DC9EEE" w14:textId="77777777" w:rsidTr="00724B2E">
        <w:tc>
          <w:tcPr>
            <w:tcW w:w="1000" w:type="dxa"/>
          </w:tcPr>
          <w:p w14:paraId="200DDEBE" w14:textId="77777777" w:rsidR="001917A1" w:rsidRPr="00550393" w:rsidRDefault="001917A1">
            <w:pPr>
              <w:rPr>
                <w:lang w:val="en-US"/>
              </w:rPr>
            </w:pPr>
            <w:r w:rsidRPr="00550393">
              <w:rPr>
                <w:sz w:val="20"/>
                <w:lang w:val="en-US"/>
              </w:rPr>
              <w:t>1</w:t>
            </w:r>
          </w:p>
        </w:tc>
        <w:tc>
          <w:tcPr>
            <w:tcW w:w="6638" w:type="dxa"/>
          </w:tcPr>
          <w:p w14:paraId="4F26EA1A" w14:textId="77777777" w:rsidR="001917A1" w:rsidRPr="00550393" w:rsidRDefault="001917A1">
            <w:pPr>
              <w:rPr>
                <w:lang w:val="en-US"/>
              </w:rPr>
            </w:pPr>
            <w:r w:rsidRPr="00550393">
              <w:rPr>
                <w:sz w:val="20"/>
                <w:lang w:val="en-US"/>
              </w:rPr>
              <w:t>Attendance list of participants</w:t>
            </w:r>
          </w:p>
        </w:tc>
        <w:tc>
          <w:tcPr>
            <w:tcW w:w="2000" w:type="dxa"/>
          </w:tcPr>
          <w:p w14:paraId="22EFC170" w14:textId="77777777" w:rsidR="001917A1" w:rsidRPr="00550393" w:rsidRDefault="001917A1">
            <w:pPr>
              <w:rPr>
                <w:lang w:val="en-US"/>
              </w:rPr>
            </w:pPr>
          </w:p>
        </w:tc>
      </w:tr>
      <w:tr w:rsidR="00724B2E" w:rsidRPr="00550393" w14:paraId="40AE0766" w14:textId="77777777" w:rsidTr="00724B2E">
        <w:tc>
          <w:tcPr>
            <w:tcW w:w="1000" w:type="dxa"/>
          </w:tcPr>
          <w:p w14:paraId="44CA07F9" w14:textId="77777777" w:rsidR="001917A1" w:rsidRPr="00550393" w:rsidRDefault="001917A1">
            <w:pPr>
              <w:rPr>
                <w:lang w:val="en-US"/>
              </w:rPr>
            </w:pPr>
            <w:r w:rsidRPr="00550393">
              <w:rPr>
                <w:sz w:val="20"/>
                <w:lang w:val="en-US"/>
              </w:rPr>
              <w:t>2</w:t>
            </w:r>
          </w:p>
        </w:tc>
        <w:tc>
          <w:tcPr>
            <w:tcW w:w="6638" w:type="dxa"/>
          </w:tcPr>
          <w:p w14:paraId="15A0AA6F" w14:textId="77777777" w:rsidR="001917A1" w:rsidRPr="00550393" w:rsidRDefault="001917A1">
            <w:pPr>
              <w:rPr>
                <w:lang w:val="en-US"/>
              </w:rPr>
            </w:pPr>
            <w:r w:rsidRPr="00550393">
              <w:rPr>
                <w:sz w:val="20"/>
                <w:lang w:val="en-US"/>
              </w:rPr>
              <w:t>Information materials / presentation</w:t>
            </w:r>
          </w:p>
        </w:tc>
        <w:tc>
          <w:tcPr>
            <w:tcW w:w="2000" w:type="dxa"/>
          </w:tcPr>
          <w:p w14:paraId="4FB72908" w14:textId="77777777" w:rsidR="001917A1" w:rsidRPr="00550393" w:rsidRDefault="001917A1">
            <w:pPr>
              <w:rPr>
                <w:lang w:val="en-US"/>
              </w:rPr>
            </w:pPr>
          </w:p>
        </w:tc>
      </w:tr>
      <w:tr w:rsidR="00724B2E" w:rsidRPr="00550393" w14:paraId="65936603" w14:textId="77777777" w:rsidTr="00724B2E">
        <w:tc>
          <w:tcPr>
            <w:tcW w:w="1000" w:type="dxa"/>
          </w:tcPr>
          <w:p w14:paraId="6F5EB8AE" w14:textId="77777777" w:rsidR="001917A1" w:rsidRPr="00550393" w:rsidRDefault="001917A1">
            <w:pPr>
              <w:rPr>
                <w:lang w:val="en-US"/>
              </w:rPr>
            </w:pPr>
            <w:r w:rsidRPr="00550393">
              <w:rPr>
                <w:sz w:val="20"/>
                <w:lang w:val="en-US"/>
              </w:rPr>
              <w:t>3</w:t>
            </w:r>
          </w:p>
        </w:tc>
        <w:tc>
          <w:tcPr>
            <w:tcW w:w="6638" w:type="dxa"/>
          </w:tcPr>
          <w:p w14:paraId="1FDFE93E" w14:textId="77777777" w:rsidR="001917A1" w:rsidRPr="00550393" w:rsidRDefault="001917A1">
            <w:pPr>
              <w:rPr>
                <w:lang w:val="en-US"/>
              </w:rPr>
            </w:pPr>
            <w:r w:rsidRPr="00550393">
              <w:rPr>
                <w:sz w:val="20"/>
                <w:lang w:val="en-US"/>
              </w:rPr>
              <w:t>Photographic documentation (if applicable)</w:t>
            </w:r>
          </w:p>
        </w:tc>
        <w:tc>
          <w:tcPr>
            <w:tcW w:w="2000" w:type="dxa"/>
          </w:tcPr>
          <w:p w14:paraId="6C03B714" w14:textId="77777777" w:rsidR="001917A1" w:rsidRPr="00550393" w:rsidRDefault="001917A1">
            <w:pPr>
              <w:rPr>
                <w:lang w:val="en-US"/>
              </w:rPr>
            </w:pPr>
          </w:p>
        </w:tc>
      </w:tr>
      <w:tr w:rsidR="00724B2E" w:rsidRPr="00550393" w14:paraId="24148757" w14:textId="77777777" w:rsidTr="00724B2E">
        <w:tc>
          <w:tcPr>
            <w:tcW w:w="1000" w:type="dxa"/>
          </w:tcPr>
          <w:p w14:paraId="62BD62B8" w14:textId="77777777" w:rsidR="001917A1" w:rsidRPr="00550393" w:rsidRDefault="001917A1">
            <w:pPr>
              <w:rPr>
                <w:lang w:val="en-US"/>
              </w:rPr>
            </w:pPr>
            <w:r w:rsidRPr="00550393">
              <w:rPr>
                <w:sz w:val="20"/>
                <w:lang w:val="en-US"/>
              </w:rPr>
              <w:t>4</w:t>
            </w:r>
          </w:p>
        </w:tc>
        <w:tc>
          <w:tcPr>
            <w:tcW w:w="6638" w:type="dxa"/>
          </w:tcPr>
          <w:p w14:paraId="168120B0" w14:textId="77777777" w:rsidR="001917A1" w:rsidRPr="00550393" w:rsidRDefault="001917A1">
            <w:pPr>
              <w:rPr>
                <w:lang w:val="en-US"/>
              </w:rPr>
            </w:pPr>
            <w:r w:rsidRPr="00550393">
              <w:rPr>
                <w:sz w:val="20"/>
                <w:lang w:val="en-US"/>
              </w:rPr>
              <w:t>Other (please specify): ___________________________</w:t>
            </w:r>
          </w:p>
        </w:tc>
        <w:tc>
          <w:tcPr>
            <w:tcW w:w="2000" w:type="dxa"/>
          </w:tcPr>
          <w:p w14:paraId="72CFAC5E" w14:textId="77777777" w:rsidR="001917A1" w:rsidRPr="00550393" w:rsidRDefault="001917A1">
            <w:pPr>
              <w:rPr>
                <w:lang w:val="en-US"/>
              </w:rPr>
            </w:pPr>
          </w:p>
        </w:tc>
      </w:tr>
    </w:tbl>
    <w:p w14:paraId="138DEE7F" w14:textId="512705E0" w:rsidR="009C2D0D" w:rsidRPr="00550393" w:rsidRDefault="001917A1" w:rsidP="008F69DA">
      <w:pPr>
        <w:pBdr>
          <w:top w:val="single" w:sz="4" w:space="1" w:color="1F4E79"/>
        </w:pBdr>
        <w:spacing w:before="400"/>
        <w:rPr>
          <w:lang w:val="en-US"/>
        </w:rPr>
      </w:pPr>
      <w:r w:rsidRPr="00550393">
        <w:rPr>
          <w:i/>
          <w:color w:val="666666"/>
          <w:sz w:val="16"/>
          <w:lang w:val="en-US"/>
        </w:rPr>
        <w:t>These minutes form part of the documentation of the Stakeholder Engagement Plan (SEP) implemented by SWH PW Regional Water Management Authority in Wrocław in accordance with the requirements of the World Bank's ESS10 Environmental and Social Standard.</w:t>
      </w:r>
    </w:p>
    <w:sectPr w:rsidR="009C2D0D" w:rsidRPr="00550393" w:rsidSect="003B4B9B">
      <w:footerReference w:type="even" r:id="rId14"/>
      <w:footerReference w:type="default" r:id="rId15"/>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5ECE40" w14:textId="77777777" w:rsidR="00C61AFA" w:rsidRDefault="00C61AFA" w:rsidP="002C7351">
      <w:pPr>
        <w:spacing w:after="0" w:line="240" w:lineRule="auto"/>
      </w:pPr>
      <w:r>
        <w:separator/>
      </w:r>
    </w:p>
  </w:endnote>
  <w:endnote w:type="continuationSeparator" w:id="0">
    <w:p w14:paraId="4B695BB3" w14:textId="77777777" w:rsidR="00C61AFA" w:rsidRDefault="00C61AFA" w:rsidP="002C73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altName w:val="Calibri"/>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2997B" w14:textId="4765783B" w:rsidR="002C7351" w:rsidRDefault="002C7351">
    <w:pPr>
      <w:pStyle w:val="Footer"/>
    </w:pPr>
    <w:r>
      <w:rPr>
        <w:noProof/>
      </w:rPr>
      <mc:AlternateContent>
        <mc:Choice Requires="wps">
          <w:drawing>
            <wp:anchor distT="0" distB="0" distL="0" distR="0" simplePos="0" relativeHeight="251658240" behindDoc="0" locked="0" layoutInCell="1" allowOverlap="1" wp14:anchorId="1AC24F58" wp14:editId="4CF85E3B">
              <wp:simplePos x="635" y="635"/>
              <wp:positionH relativeFrom="page">
                <wp:align>right</wp:align>
              </wp:positionH>
              <wp:positionV relativeFrom="page">
                <wp:align>bottom</wp:align>
              </wp:positionV>
              <wp:extent cx="1158875" cy="352425"/>
              <wp:effectExtent l="0" t="0" r="0" b="0"/>
              <wp:wrapNone/>
              <wp:docPr id="197876792" name="Text Box 2"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58875" cy="352425"/>
                      </a:xfrm>
                      <a:prstGeom prst="rect">
                        <a:avLst/>
                      </a:prstGeom>
                      <a:noFill/>
                      <a:ln>
                        <a:noFill/>
                      </a:ln>
                    </wps:spPr>
                    <wps:txbx>
                      <w:txbxContent>
                        <w:p w14:paraId="5D0EBA64" w14:textId="19116FBD" w:rsidR="002C7351" w:rsidRPr="002C7351" w:rsidRDefault="002C7351" w:rsidP="002C7351">
                          <w:pPr>
                            <w:spacing w:after="0"/>
                            <w:rPr>
                              <w:rFonts w:ascii="Aptos" w:eastAsia="Aptos" w:hAnsi="Aptos" w:cs="Aptos"/>
                              <w:noProof/>
                              <w:color w:val="000000"/>
                              <w:sz w:val="20"/>
                              <w:szCs w:val="20"/>
                            </w:rPr>
                          </w:pPr>
                          <w:r w:rsidRPr="002C7351">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1AC24F58" id="_x0000_t202" coordsize="21600,21600" o:spt="202" path="m,l,21600r21600,l21600,xe">
              <v:stroke joinstyle="miter"/>
              <v:path gradientshapeok="t" o:connecttype="rect"/>
            </v:shapetype>
            <v:shape id="Text Box 2" o:spid="_x0000_s1028" type="#_x0000_t202" alt="Official Use Only" style="position:absolute;margin-left:40.05pt;margin-top:0;width:91.25pt;height:27.75pt;z-index:25165824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" filled="f" stroked="f">
              <v:textbox style="mso-fit-shape-to-text:t" inset="0,0,20pt,15pt">
                <w:txbxContent>
                  <w:p w14:paraId="5D0EBA64" w14:textId="19116FBD" w:rsidR="002C7351" w:rsidRPr="002C7351" w:rsidRDefault="002C7351" w:rsidP="002C7351">
                    <w:pPr>
                      <w:spacing w:after="0"/>
                      <w:rPr>
                        <w:rFonts w:ascii="Aptos" w:eastAsia="Aptos" w:hAnsi="Aptos" w:cs="Aptos"/>
                        <w:noProof/>
                        <w:color w:val="000000"/>
                        <w:sz w:val="20"/>
                        <w:szCs w:val="20"/>
                      </w:rPr>
                    </w:pPr>
                    <w:r w:rsidRPr="002C7351">
                      <w:rPr>
                        <w:rFonts w:ascii="Aptos" w:eastAsia="Aptos" w:hAnsi="Aptos" w:cs="Aptos"/>
                        <w:noProof/>
                        <w:color w:val="000000"/>
                        <w:sz w:val="20"/>
                        <w:szCs w:val="20"/>
                      </w:rPr>
                      <w:t>Official Use Only</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679302"/>
      <w:docPartObj>
        <w:docPartGallery w:val="Page Numbers (Bottom of Page)"/>
        <w:docPartUnique/>
      </w:docPartObj>
    </w:sdtPr>
    <w:sdtContent>
      <w:p w14:paraId="09E8EB5E" w14:textId="1E320FEF" w:rsidR="003B4B9B" w:rsidRDefault="003B4B9B">
        <w:pPr>
          <w:pStyle w:val="Footer"/>
          <w:jc w:val="right"/>
        </w:pPr>
        <w:r>
          <w:fldChar w:fldCharType="begin"/>
        </w:r>
        <w:r>
          <w:instrText>PAGE   \* MERGEFORMAT</w:instrText>
        </w:r>
        <w:r>
          <w:fldChar w:fldCharType="separate"/>
        </w:r>
        <w:r>
          <w:rPr>
            <w:lang w:val="pl-PL"/>
          </w:rPr>
          <w:t>2</w:t>
        </w:r>
        <w:r>
          <w:fldChar w:fldCharType="end"/>
        </w:r>
      </w:p>
    </w:sdtContent>
  </w:sdt>
  <w:p w14:paraId="36971297" w14:textId="07210EB4" w:rsidR="002C7351" w:rsidRDefault="002C73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E9FC5C" w14:textId="77777777" w:rsidR="00C61AFA" w:rsidRDefault="00C61AFA" w:rsidP="002C7351">
      <w:pPr>
        <w:spacing w:after="0" w:line="240" w:lineRule="auto"/>
      </w:pPr>
      <w:r>
        <w:separator/>
      </w:r>
    </w:p>
  </w:footnote>
  <w:footnote w:type="continuationSeparator" w:id="0">
    <w:p w14:paraId="5C87E5B3" w14:textId="77777777" w:rsidR="00C61AFA" w:rsidRDefault="00C61AFA" w:rsidP="002C735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FC6F34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9E5579"/>
    <w:multiLevelType w:val="multilevel"/>
    <w:tmpl w:val="3170EB52"/>
    <w:lvl w:ilvl="0">
      <w:start w:val="1"/>
      <w:numFmt w:val="decimal"/>
      <w:pStyle w:val="ListNumber"/>
      <w:lvlText w:val="%1."/>
      <w:lvlJc w:val="left"/>
      <w:pPr>
        <w:ind w:left="680" w:hanging="340"/>
      </w:pPr>
      <w:rPr>
        <w:rFonts w:ascii="Arial" w:hAnsi="Arial" w:cs="Arial" w:hint="default"/>
      </w:rPr>
    </w:lvl>
    <w:lvl w:ilvl="1">
      <w:start w:val="1"/>
      <w:numFmt w:val="decimal"/>
      <w:pStyle w:val="ListNumber2"/>
      <w:lvlText w:val="%1.%2."/>
      <w:lvlJc w:val="left"/>
      <w:pPr>
        <w:ind w:left="1247" w:hanging="567"/>
      </w:pPr>
      <w:rPr>
        <w:rFonts w:asciiTheme="minorHAnsi" w:hAnsiTheme="minorHAnsi" w:hint="default"/>
      </w:rPr>
    </w:lvl>
    <w:lvl w:ilvl="2">
      <w:start w:val="1"/>
      <w:numFmt w:val="decimal"/>
      <w:pStyle w:val="ListNumber3"/>
      <w:lvlText w:val="%1.%2.%3."/>
      <w:lvlJc w:val="left"/>
      <w:pPr>
        <w:ind w:left="1985" w:hanging="738"/>
      </w:pPr>
      <w:rPr>
        <w:rFonts w:asciiTheme="minorHAnsi" w:hAnsiTheme="minorHAnsi" w:hint="default"/>
      </w:rPr>
    </w:lvl>
    <w:lvl w:ilvl="3">
      <w:start w:val="1"/>
      <w:numFmt w:val="decimal"/>
      <w:lvlText w:val="%1.%2.%3.%4."/>
      <w:lvlJc w:val="left"/>
      <w:pPr>
        <w:ind w:left="3062" w:hanging="964"/>
      </w:pPr>
      <w:rPr>
        <w:rFonts w:asciiTheme="minorHAnsi" w:hAnsiTheme="minorHAnsi" w:hint="default"/>
      </w:rPr>
    </w:lvl>
    <w:lvl w:ilvl="4">
      <w:start w:val="1"/>
      <w:numFmt w:val="decimal"/>
      <w:lvlText w:val="%1.%2.%3.%4.%5."/>
      <w:lvlJc w:val="left"/>
      <w:pPr>
        <w:ind w:left="3232" w:hanging="1134"/>
      </w:pPr>
      <w:rPr>
        <w:rFonts w:asciiTheme="minorHAnsi" w:hAnsiTheme="minorHAnsi" w:hint="default"/>
      </w:rPr>
    </w:lvl>
    <w:lvl w:ilvl="5">
      <w:start w:val="1"/>
      <w:numFmt w:val="decimal"/>
      <w:lvlText w:val="%1.%2.%3.%4.%5.%6."/>
      <w:lvlJc w:val="left"/>
      <w:pPr>
        <w:ind w:left="3459" w:hanging="1361"/>
      </w:pPr>
      <w:rPr>
        <w:rFonts w:asciiTheme="minorHAnsi" w:hAnsiTheme="minorHAnsi" w:hint="default"/>
      </w:rPr>
    </w:lvl>
    <w:lvl w:ilvl="6">
      <w:start w:val="1"/>
      <w:numFmt w:val="decimal"/>
      <w:lvlText w:val="%1.%2.%3.%4.%5.%6.%7."/>
      <w:lvlJc w:val="left"/>
      <w:pPr>
        <w:ind w:left="3629" w:hanging="1531"/>
      </w:pPr>
      <w:rPr>
        <w:rFonts w:asciiTheme="minorHAnsi" w:hAnsiTheme="minorHAnsi" w:hint="default"/>
      </w:rPr>
    </w:lvl>
    <w:lvl w:ilvl="7">
      <w:start w:val="1"/>
      <w:numFmt w:val="decimal"/>
      <w:lvlText w:val="%1.%2.%3.%4.%5.%6.%7.%8."/>
      <w:lvlJc w:val="left"/>
      <w:pPr>
        <w:ind w:left="3799" w:hanging="1701"/>
      </w:pPr>
      <w:rPr>
        <w:rFonts w:asciiTheme="minorHAnsi" w:hAnsiTheme="minorHAnsi" w:hint="default"/>
      </w:rPr>
    </w:lvl>
    <w:lvl w:ilvl="8">
      <w:start w:val="1"/>
      <w:numFmt w:val="decimal"/>
      <w:lvlText w:val="%1.%2.%3.%4.%5.%6.%7.%8.%9."/>
      <w:lvlJc w:val="left"/>
      <w:pPr>
        <w:ind w:left="4026" w:hanging="1928"/>
      </w:pPr>
      <w:rPr>
        <w:rFonts w:asciiTheme="minorHAnsi" w:hAnsiTheme="minorHAnsi" w:hint="default"/>
      </w:rPr>
    </w:lvl>
  </w:abstractNum>
  <w:abstractNum w:abstractNumId="2" w15:restartNumberingAfterBreak="0">
    <w:nsid w:val="05E14774"/>
    <w:multiLevelType w:val="multilevel"/>
    <w:tmpl w:val="CBF64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9930B4"/>
    <w:multiLevelType w:val="hybridMultilevel"/>
    <w:tmpl w:val="6986A56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11755D8D"/>
    <w:multiLevelType w:val="multilevel"/>
    <w:tmpl w:val="5A726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C34F36"/>
    <w:multiLevelType w:val="multilevel"/>
    <w:tmpl w:val="D2628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7851FB"/>
    <w:multiLevelType w:val="hybridMultilevel"/>
    <w:tmpl w:val="96D265B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25394304"/>
    <w:multiLevelType w:val="multilevel"/>
    <w:tmpl w:val="7CEE16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88414C1"/>
    <w:multiLevelType w:val="multilevel"/>
    <w:tmpl w:val="C524B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A12667"/>
    <w:multiLevelType w:val="hybridMultilevel"/>
    <w:tmpl w:val="F95CE56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2E98410E"/>
    <w:multiLevelType w:val="hybridMultilevel"/>
    <w:tmpl w:val="35D244A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33E062F4"/>
    <w:multiLevelType w:val="hybridMultilevel"/>
    <w:tmpl w:val="F2924C7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34374F46"/>
    <w:multiLevelType w:val="hybridMultilevel"/>
    <w:tmpl w:val="3BEE68F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8BA6C53"/>
    <w:multiLevelType w:val="multilevel"/>
    <w:tmpl w:val="E32817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E405A74"/>
    <w:multiLevelType w:val="multilevel"/>
    <w:tmpl w:val="B9AED8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F35073B"/>
    <w:multiLevelType w:val="hybridMultilevel"/>
    <w:tmpl w:val="3E3CEA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3F5F557A"/>
    <w:multiLevelType w:val="multilevel"/>
    <w:tmpl w:val="C6F899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0E63E19"/>
    <w:multiLevelType w:val="multilevel"/>
    <w:tmpl w:val="0A50F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42B3ED0"/>
    <w:multiLevelType w:val="hybridMultilevel"/>
    <w:tmpl w:val="031227E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54B32616"/>
    <w:multiLevelType w:val="multilevel"/>
    <w:tmpl w:val="EAC0468A"/>
    <w:lvl w:ilvl="0">
      <w:start w:val="1"/>
      <w:numFmt w:val="decimal"/>
      <w:pStyle w:val="Heading1"/>
      <w:lvlText w:val="%1"/>
      <w:lvlJc w:val="left"/>
      <w:pPr>
        <w:ind w:left="432" w:hanging="432"/>
      </w:pPr>
    </w:lvl>
    <w:lvl w:ilvl="1">
      <w:start w:val="1"/>
      <w:numFmt w:val="decimal"/>
      <w:pStyle w:val="Heading2"/>
      <w:lvlText w:val="%1.%2"/>
      <w:lvlJc w:val="left"/>
      <w:pPr>
        <w:ind w:left="576" w:hanging="576"/>
      </w:pPr>
      <w:rPr>
        <w:sz w:val="32"/>
        <w:szCs w:val="32"/>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0" w15:restartNumberingAfterBreak="0">
    <w:nsid w:val="5C5D3643"/>
    <w:multiLevelType w:val="hybridMultilevel"/>
    <w:tmpl w:val="C7326CC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77D337CD"/>
    <w:multiLevelType w:val="hybridMultilevel"/>
    <w:tmpl w:val="028AB84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792D0437"/>
    <w:multiLevelType w:val="hybridMultilevel"/>
    <w:tmpl w:val="C84E043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7CBD27E9"/>
    <w:multiLevelType w:val="hybridMultilevel"/>
    <w:tmpl w:val="BE56964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929387432">
    <w:abstractNumId w:val="1"/>
  </w:num>
  <w:num w:numId="2" w16cid:durableId="662245200">
    <w:abstractNumId w:val="0"/>
  </w:num>
  <w:num w:numId="3" w16cid:durableId="72971204">
    <w:abstractNumId w:val="13"/>
  </w:num>
  <w:num w:numId="4" w16cid:durableId="265773039">
    <w:abstractNumId w:val="8"/>
  </w:num>
  <w:num w:numId="5" w16cid:durableId="1957448518">
    <w:abstractNumId w:val="4"/>
  </w:num>
  <w:num w:numId="6" w16cid:durableId="536820703">
    <w:abstractNumId w:val="5"/>
  </w:num>
  <w:num w:numId="7" w16cid:durableId="235550267">
    <w:abstractNumId w:val="7"/>
  </w:num>
  <w:num w:numId="8" w16cid:durableId="1736393319">
    <w:abstractNumId w:val="14"/>
  </w:num>
  <w:num w:numId="9" w16cid:durableId="1033921226">
    <w:abstractNumId w:val="9"/>
  </w:num>
  <w:num w:numId="10" w16cid:durableId="1355301273">
    <w:abstractNumId w:val="18"/>
  </w:num>
  <w:num w:numId="11" w16cid:durableId="1478837899">
    <w:abstractNumId w:val="23"/>
  </w:num>
  <w:num w:numId="12" w16cid:durableId="326713690">
    <w:abstractNumId w:val="20"/>
  </w:num>
  <w:num w:numId="13" w16cid:durableId="404881463">
    <w:abstractNumId w:val="21"/>
  </w:num>
  <w:num w:numId="14" w16cid:durableId="581065401">
    <w:abstractNumId w:val="6"/>
  </w:num>
  <w:num w:numId="15" w16cid:durableId="1442534376">
    <w:abstractNumId w:val="11"/>
  </w:num>
  <w:num w:numId="16" w16cid:durableId="2046248202">
    <w:abstractNumId w:val="17"/>
  </w:num>
  <w:num w:numId="17" w16cid:durableId="1443917219">
    <w:abstractNumId w:val="19"/>
  </w:num>
  <w:num w:numId="18" w16cid:durableId="74672476">
    <w:abstractNumId w:val="10"/>
  </w:num>
  <w:num w:numId="19" w16cid:durableId="938755470">
    <w:abstractNumId w:val="3"/>
  </w:num>
  <w:num w:numId="20" w16cid:durableId="406155578">
    <w:abstractNumId w:val="16"/>
  </w:num>
  <w:num w:numId="21" w16cid:durableId="1902669440">
    <w:abstractNumId w:val="2"/>
  </w:num>
  <w:num w:numId="22" w16cid:durableId="1821800545">
    <w:abstractNumId w:val="22"/>
  </w:num>
  <w:num w:numId="23" w16cid:durableId="238909005">
    <w:abstractNumId w:val="15"/>
  </w:num>
  <w:num w:numId="24" w16cid:durableId="1030375168">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5C8F"/>
    <w:rsid w:val="00005E1F"/>
    <w:rsid w:val="00010D1D"/>
    <w:rsid w:val="000122CE"/>
    <w:rsid w:val="000163C4"/>
    <w:rsid w:val="00025C43"/>
    <w:rsid w:val="00026C99"/>
    <w:rsid w:val="000278AE"/>
    <w:rsid w:val="00027924"/>
    <w:rsid w:val="00036CD5"/>
    <w:rsid w:val="00044277"/>
    <w:rsid w:val="00051A89"/>
    <w:rsid w:val="0005260B"/>
    <w:rsid w:val="00053896"/>
    <w:rsid w:val="0005770E"/>
    <w:rsid w:val="0006180F"/>
    <w:rsid w:val="00062481"/>
    <w:rsid w:val="00063250"/>
    <w:rsid w:val="00066C96"/>
    <w:rsid w:val="00070384"/>
    <w:rsid w:val="0007468C"/>
    <w:rsid w:val="00076473"/>
    <w:rsid w:val="000800FC"/>
    <w:rsid w:val="000821A5"/>
    <w:rsid w:val="00093A2D"/>
    <w:rsid w:val="00094058"/>
    <w:rsid w:val="00095BA2"/>
    <w:rsid w:val="000976D6"/>
    <w:rsid w:val="0009780A"/>
    <w:rsid w:val="000A221A"/>
    <w:rsid w:val="000A705A"/>
    <w:rsid w:val="000C03D1"/>
    <w:rsid w:val="000C063C"/>
    <w:rsid w:val="000C1B78"/>
    <w:rsid w:val="000C48DB"/>
    <w:rsid w:val="000D05C2"/>
    <w:rsid w:val="000D11B2"/>
    <w:rsid w:val="000D1C60"/>
    <w:rsid w:val="000D2B42"/>
    <w:rsid w:val="000D32A1"/>
    <w:rsid w:val="000D6335"/>
    <w:rsid w:val="000D7EF5"/>
    <w:rsid w:val="000E388A"/>
    <w:rsid w:val="000F0121"/>
    <w:rsid w:val="000F2A1D"/>
    <w:rsid w:val="00103E17"/>
    <w:rsid w:val="00104F4B"/>
    <w:rsid w:val="00126C00"/>
    <w:rsid w:val="00131E6B"/>
    <w:rsid w:val="00133BD7"/>
    <w:rsid w:val="00134236"/>
    <w:rsid w:val="0013667A"/>
    <w:rsid w:val="00137A46"/>
    <w:rsid w:val="00143276"/>
    <w:rsid w:val="00151BE1"/>
    <w:rsid w:val="0015590C"/>
    <w:rsid w:val="001559E0"/>
    <w:rsid w:val="00157ED6"/>
    <w:rsid w:val="0016004D"/>
    <w:rsid w:val="00161EBF"/>
    <w:rsid w:val="001641CC"/>
    <w:rsid w:val="00164C9F"/>
    <w:rsid w:val="00165FB6"/>
    <w:rsid w:val="00166B42"/>
    <w:rsid w:val="00167559"/>
    <w:rsid w:val="001704AD"/>
    <w:rsid w:val="001717B3"/>
    <w:rsid w:val="00173837"/>
    <w:rsid w:val="00173C54"/>
    <w:rsid w:val="001807D5"/>
    <w:rsid w:val="0018480E"/>
    <w:rsid w:val="001917A1"/>
    <w:rsid w:val="00192636"/>
    <w:rsid w:val="0019420A"/>
    <w:rsid w:val="001A244C"/>
    <w:rsid w:val="001A4C2E"/>
    <w:rsid w:val="001B48D1"/>
    <w:rsid w:val="001B7012"/>
    <w:rsid w:val="001C6791"/>
    <w:rsid w:val="001C73F9"/>
    <w:rsid w:val="001D28BA"/>
    <w:rsid w:val="001D42D7"/>
    <w:rsid w:val="001D47C4"/>
    <w:rsid w:val="001E1C1B"/>
    <w:rsid w:val="001E38BC"/>
    <w:rsid w:val="001E68CF"/>
    <w:rsid w:val="001F1578"/>
    <w:rsid w:val="001F4C97"/>
    <w:rsid w:val="0020027C"/>
    <w:rsid w:val="00203CB7"/>
    <w:rsid w:val="00204FA6"/>
    <w:rsid w:val="00207074"/>
    <w:rsid w:val="00210FE8"/>
    <w:rsid w:val="00216202"/>
    <w:rsid w:val="002205F7"/>
    <w:rsid w:val="00224A56"/>
    <w:rsid w:val="00225082"/>
    <w:rsid w:val="00227A7F"/>
    <w:rsid w:val="00235757"/>
    <w:rsid w:val="00241B36"/>
    <w:rsid w:val="002428BB"/>
    <w:rsid w:val="00250129"/>
    <w:rsid w:val="00250251"/>
    <w:rsid w:val="002614B4"/>
    <w:rsid w:val="00262AFF"/>
    <w:rsid w:val="0027414A"/>
    <w:rsid w:val="00277819"/>
    <w:rsid w:val="00290215"/>
    <w:rsid w:val="00294F25"/>
    <w:rsid w:val="002959C5"/>
    <w:rsid w:val="002979E2"/>
    <w:rsid w:val="002A0BC1"/>
    <w:rsid w:val="002A2C78"/>
    <w:rsid w:val="002A7116"/>
    <w:rsid w:val="002B1455"/>
    <w:rsid w:val="002C08A3"/>
    <w:rsid w:val="002C29D5"/>
    <w:rsid w:val="002C7351"/>
    <w:rsid w:val="002D21D4"/>
    <w:rsid w:val="002E1637"/>
    <w:rsid w:val="002E211B"/>
    <w:rsid w:val="002E375D"/>
    <w:rsid w:val="002E75B4"/>
    <w:rsid w:val="002F544B"/>
    <w:rsid w:val="002F64FF"/>
    <w:rsid w:val="002F68E0"/>
    <w:rsid w:val="0030117A"/>
    <w:rsid w:val="00306D31"/>
    <w:rsid w:val="00311F48"/>
    <w:rsid w:val="00317D84"/>
    <w:rsid w:val="0032783A"/>
    <w:rsid w:val="00330DB0"/>
    <w:rsid w:val="00333C5D"/>
    <w:rsid w:val="00336D44"/>
    <w:rsid w:val="003445A1"/>
    <w:rsid w:val="00344850"/>
    <w:rsid w:val="00345927"/>
    <w:rsid w:val="0034E475"/>
    <w:rsid w:val="003661CF"/>
    <w:rsid w:val="0036768C"/>
    <w:rsid w:val="00370A50"/>
    <w:rsid w:val="00374A8A"/>
    <w:rsid w:val="00377AB4"/>
    <w:rsid w:val="0038054D"/>
    <w:rsid w:val="0038073F"/>
    <w:rsid w:val="003819B7"/>
    <w:rsid w:val="00385EFF"/>
    <w:rsid w:val="0039175A"/>
    <w:rsid w:val="003A2BB5"/>
    <w:rsid w:val="003B387F"/>
    <w:rsid w:val="003B3B59"/>
    <w:rsid w:val="003B44BB"/>
    <w:rsid w:val="003B4587"/>
    <w:rsid w:val="003B4B9B"/>
    <w:rsid w:val="003B7D95"/>
    <w:rsid w:val="003C2F1B"/>
    <w:rsid w:val="003C68B1"/>
    <w:rsid w:val="003C722D"/>
    <w:rsid w:val="003D32ED"/>
    <w:rsid w:val="003D790E"/>
    <w:rsid w:val="003E21B9"/>
    <w:rsid w:val="003E65F2"/>
    <w:rsid w:val="003E6CED"/>
    <w:rsid w:val="003E71E3"/>
    <w:rsid w:val="003F6DD5"/>
    <w:rsid w:val="00400180"/>
    <w:rsid w:val="00402D2C"/>
    <w:rsid w:val="00404807"/>
    <w:rsid w:val="0040566B"/>
    <w:rsid w:val="00411C55"/>
    <w:rsid w:val="00414ABB"/>
    <w:rsid w:val="00415D38"/>
    <w:rsid w:val="00415F3A"/>
    <w:rsid w:val="00422DDE"/>
    <w:rsid w:val="0042753A"/>
    <w:rsid w:val="00427659"/>
    <w:rsid w:val="004420C5"/>
    <w:rsid w:val="004454DF"/>
    <w:rsid w:val="004460D6"/>
    <w:rsid w:val="00446BEC"/>
    <w:rsid w:val="00446FE4"/>
    <w:rsid w:val="00447BE4"/>
    <w:rsid w:val="00447E86"/>
    <w:rsid w:val="00452272"/>
    <w:rsid w:val="00453480"/>
    <w:rsid w:val="00455F3A"/>
    <w:rsid w:val="0046462D"/>
    <w:rsid w:val="00465058"/>
    <w:rsid w:val="004662F5"/>
    <w:rsid w:val="00473068"/>
    <w:rsid w:val="00477889"/>
    <w:rsid w:val="00482B6D"/>
    <w:rsid w:val="004A041C"/>
    <w:rsid w:val="004A2C1F"/>
    <w:rsid w:val="004A4D74"/>
    <w:rsid w:val="004A7D22"/>
    <w:rsid w:val="004B0005"/>
    <w:rsid w:val="004B265B"/>
    <w:rsid w:val="004B4E1C"/>
    <w:rsid w:val="004B7608"/>
    <w:rsid w:val="004C2CF9"/>
    <w:rsid w:val="004C3A93"/>
    <w:rsid w:val="004D3AB0"/>
    <w:rsid w:val="004D4C8D"/>
    <w:rsid w:val="004E1511"/>
    <w:rsid w:val="004E31D7"/>
    <w:rsid w:val="004E45EF"/>
    <w:rsid w:val="004E4D30"/>
    <w:rsid w:val="004F451A"/>
    <w:rsid w:val="00500CBB"/>
    <w:rsid w:val="0050483F"/>
    <w:rsid w:val="0050651D"/>
    <w:rsid w:val="00507FF7"/>
    <w:rsid w:val="00510AB1"/>
    <w:rsid w:val="00511720"/>
    <w:rsid w:val="005124FF"/>
    <w:rsid w:val="00512E45"/>
    <w:rsid w:val="005142EC"/>
    <w:rsid w:val="005151F9"/>
    <w:rsid w:val="00515A8B"/>
    <w:rsid w:val="00521B7A"/>
    <w:rsid w:val="005240F3"/>
    <w:rsid w:val="005277A5"/>
    <w:rsid w:val="00532ACC"/>
    <w:rsid w:val="00534553"/>
    <w:rsid w:val="00541838"/>
    <w:rsid w:val="005419D7"/>
    <w:rsid w:val="00541E40"/>
    <w:rsid w:val="0054262C"/>
    <w:rsid w:val="005462B3"/>
    <w:rsid w:val="00550393"/>
    <w:rsid w:val="00550B82"/>
    <w:rsid w:val="0055163D"/>
    <w:rsid w:val="00560883"/>
    <w:rsid w:val="005706F0"/>
    <w:rsid w:val="00572A55"/>
    <w:rsid w:val="00586CC3"/>
    <w:rsid w:val="00591102"/>
    <w:rsid w:val="00597852"/>
    <w:rsid w:val="005A177F"/>
    <w:rsid w:val="005A3807"/>
    <w:rsid w:val="005B0C17"/>
    <w:rsid w:val="005C00E0"/>
    <w:rsid w:val="005C48AA"/>
    <w:rsid w:val="005C5C49"/>
    <w:rsid w:val="005C616C"/>
    <w:rsid w:val="005C7114"/>
    <w:rsid w:val="005C768C"/>
    <w:rsid w:val="005D37A2"/>
    <w:rsid w:val="005D57D4"/>
    <w:rsid w:val="005D7F29"/>
    <w:rsid w:val="005E0C6D"/>
    <w:rsid w:val="005F3ACD"/>
    <w:rsid w:val="005F4723"/>
    <w:rsid w:val="005F48FB"/>
    <w:rsid w:val="00600A7E"/>
    <w:rsid w:val="006010B6"/>
    <w:rsid w:val="006112C0"/>
    <w:rsid w:val="00622FC2"/>
    <w:rsid w:val="006240FC"/>
    <w:rsid w:val="00624906"/>
    <w:rsid w:val="00632215"/>
    <w:rsid w:val="00632D55"/>
    <w:rsid w:val="006355D8"/>
    <w:rsid w:val="0065296D"/>
    <w:rsid w:val="006530AB"/>
    <w:rsid w:val="00656BA0"/>
    <w:rsid w:val="00656DDB"/>
    <w:rsid w:val="00660C0A"/>
    <w:rsid w:val="0066268C"/>
    <w:rsid w:val="00665CF4"/>
    <w:rsid w:val="00666358"/>
    <w:rsid w:val="00670823"/>
    <w:rsid w:val="00674733"/>
    <w:rsid w:val="00676E2E"/>
    <w:rsid w:val="0068353D"/>
    <w:rsid w:val="0068587C"/>
    <w:rsid w:val="006931C5"/>
    <w:rsid w:val="006932DB"/>
    <w:rsid w:val="0069426A"/>
    <w:rsid w:val="006A632C"/>
    <w:rsid w:val="006B1166"/>
    <w:rsid w:val="006B2CF0"/>
    <w:rsid w:val="006B7684"/>
    <w:rsid w:val="006C2127"/>
    <w:rsid w:val="006C5BAB"/>
    <w:rsid w:val="006C6E64"/>
    <w:rsid w:val="006D0DFA"/>
    <w:rsid w:val="006D1B90"/>
    <w:rsid w:val="006E24AC"/>
    <w:rsid w:val="006E6312"/>
    <w:rsid w:val="006E6BDD"/>
    <w:rsid w:val="006E7B69"/>
    <w:rsid w:val="006F3B7B"/>
    <w:rsid w:val="00703568"/>
    <w:rsid w:val="00706D12"/>
    <w:rsid w:val="0071275F"/>
    <w:rsid w:val="00724B2E"/>
    <w:rsid w:val="00724E49"/>
    <w:rsid w:val="00726C20"/>
    <w:rsid w:val="00735B2C"/>
    <w:rsid w:val="00737FA9"/>
    <w:rsid w:val="00742B96"/>
    <w:rsid w:val="007450FE"/>
    <w:rsid w:val="00746A70"/>
    <w:rsid w:val="00753212"/>
    <w:rsid w:val="007604E2"/>
    <w:rsid w:val="00761D1F"/>
    <w:rsid w:val="0076309E"/>
    <w:rsid w:val="007706AB"/>
    <w:rsid w:val="00772554"/>
    <w:rsid w:val="007727B2"/>
    <w:rsid w:val="00772E3A"/>
    <w:rsid w:val="00777929"/>
    <w:rsid w:val="00780E13"/>
    <w:rsid w:val="00784A7F"/>
    <w:rsid w:val="007858FE"/>
    <w:rsid w:val="007906B9"/>
    <w:rsid w:val="0079123F"/>
    <w:rsid w:val="00792383"/>
    <w:rsid w:val="00793677"/>
    <w:rsid w:val="0079577B"/>
    <w:rsid w:val="00796956"/>
    <w:rsid w:val="007974B4"/>
    <w:rsid w:val="00797722"/>
    <w:rsid w:val="007A3FEE"/>
    <w:rsid w:val="007A4EC0"/>
    <w:rsid w:val="007B2CF0"/>
    <w:rsid w:val="007B7635"/>
    <w:rsid w:val="007C7F4C"/>
    <w:rsid w:val="007D1603"/>
    <w:rsid w:val="007D19A7"/>
    <w:rsid w:val="007D4426"/>
    <w:rsid w:val="007E1824"/>
    <w:rsid w:val="007E1DF0"/>
    <w:rsid w:val="007E362E"/>
    <w:rsid w:val="007E5E3F"/>
    <w:rsid w:val="007F05DC"/>
    <w:rsid w:val="007F1436"/>
    <w:rsid w:val="007F3667"/>
    <w:rsid w:val="007F49C2"/>
    <w:rsid w:val="00804E6B"/>
    <w:rsid w:val="00805ABF"/>
    <w:rsid w:val="00806ADE"/>
    <w:rsid w:val="00810F2C"/>
    <w:rsid w:val="00811195"/>
    <w:rsid w:val="00811E99"/>
    <w:rsid w:val="00814BCC"/>
    <w:rsid w:val="00815A8C"/>
    <w:rsid w:val="00815AE6"/>
    <w:rsid w:val="00820D43"/>
    <w:rsid w:val="00822465"/>
    <w:rsid w:val="0082438A"/>
    <w:rsid w:val="00830D95"/>
    <w:rsid w:val="008317C6"/>
    <w:rsid w:val="00833BAC"/>
    <w:rsid w:val="00835C8F"/>
    <w:rsid w:val="008413B8"/>
    <w:rsid w:val="00842A3F"/>
    <w:rsid w:val="008430AF"/>
    <w:rsid w:val="00845A63"/>
    <w:rsid w:val="00846F00"/>
    <w:rsid w:val="00851CBB"/>
    <w:rsid w:val="00854E9F"/>
    <w:rsid w:val="008564B8"/>
    <w:rsid w:val="00856502"/>
    <w:rsid w:val="00862DEF"/>
    <w:rsid w:val="0086587E"/>
    <w:rsid w:val="0086700B"/>
    <w:rsid w:val="008715D2"/>
    <w:rsid w:val="00871991"/>
    <w:rsid w:val="00871E73"/>
    <w:rsid w:val="008738E1"/>
    <w:rsid w:val="00880707"/>
    <w:rsid w:val="008864F4"/>
    <w:rsid w:val="00887127"/>
    <w:rsid w:val="00896C91"/>
    <w:rsid w:val="008A5508"/>
    <w:rsid w:val="008C4DCE"/>
    <w:rsid w:val="008C4FD2"/>
    <w:rsid w:val="008C792A"/>
    <w:rsid w:val="008D247E"/>
    <w:rsid w:val="008D2574"/>
    <w:rsid w:val="008D2706"/>
    <w:rsid w:val="008D2AA4"/>
    <w:rsid w:val="008E0802"/>
    <w:rsid w:val="008E0CBD"/>
    <w:rsid w:val="008E0DE7"/>
    <w:rsid w:val="008E2C64"/>
    <w:rsid w:val="008E6CD3"/>
    <w:rsid w:val="008F3D8A"/>
    <w:rsid w:val="008F4F4D"/>
    <w:rsid w:val="008F63DB"/>
    <w:rsid w:val="008F69DA"/>
    <w:rsid w:val="0090053F"/>
    <w:rsid w:val="009014D9"/>
    <w:rsid w:val="00914E46"/>
    <w:rsid w:val="009161DA"/>
    <w:rsid w:val="00917B79"/>
    <w:rsid w:val="00923DD2"/>
    <w:rsid w:val="0092601B"/>
    <w:rsid w:val="00930383"/>
    <w:rsid w:val="00931C70"/>
    <w:rsid w:val="009338B8"/>
    <w:rsid w:val="00935822"/>
    <w:rsid w:val="009421D2"/>
    <w:rsid w:val="00942996"/>
    <w:rsid w:val="00943501"/>
    <w:rsid w:val="009439B7"/>
    <w:rsid w:val="00946ADD"/>
    <w:rsid w:val="0095075C"/>
    <w:rsid w:val="00951A6D"/>
    <w:rsid w:val="00966B81"/>
    <w:rsid w:val="00972249"/>
    <w:rsid w:val="00972C40"/>
    <w:rsid w:val="00975C43"/>
    <w:rsid w:val="0098009F"/>
    <w:rsid w:val="009827FD"/>
    <w:rsid w:val="0098742D"/>
    <w:rsid w:val="009931C6"/>
    <w:rsid w:val="00993540"/>
    <w:rsid w:val="009A1854"/>
    <w:rsid w:val="009A5363"/>
    <w:rsid w:val="009B4E37"/>
    <w:rsid w:val="009C2D0D"/>
    <w:rsid w:val="009C63CD"/>
    <w:rsid w:val="009D4DC2"/>
    <w:rsid w:val="009E1229"/>
    <w:rsid w:val="009E333A"/>
    <w:rsid w:val="009F118F"/>
    <w:rsid w:val="009F4FBB"/>
    <w:rsid w:val="009F5661"/>
    <w:rsid w:val="009F62A5"/>
    <w:rsid w:val="009F6586"/>
    <w:rsid w:val="009F7EEA"/>
    <w:rsid w:val="00A117E6"/>
    <w:rsid w:val="00A13A9E"/>
    <w:rsid w:val="00A20043"/>
    <w:rsid w:val="00A21019"/>
    <w:rsid w:val="00A31F48"/>
    <w:rsid w:val="00A33303"/>
    <w:rsid w:val="00A33383"/>
    <w:rsid w:val="00A336E0"/>
    <w:rsid w:val="00A460A6"/>
    <w:rsid w:val="00A5692A"/>
    <w:rsid w:val="00A60433"/>
    <w:rsid w:val="00A63D4D"/>
    <w:rsid w:val="00A67009"/>
    <w:rsid w:val="00A672D6"/>
    <w:rsid w:val="00A675DD"/>
    <w:rsid w:val="00A76B4D"/>
    <w:rsid w:val="00A76C6A"/>
    <w:rsid w:val="00A7751C"/>
    <w:rsid w:val="00A834EE"/>
    <w:rsid w:val="00A852DF"/>
    <w:rsid w:val="00A87DC5"/>
    <w:rsid w:val="00A909C4"/>
    <w:rsid w:val="00A94979"/>
    <w:rsid w:val="00AA06D3"/>
    <w:rsid w:val="00AA6556"/>
    <w:rsid w:val="00AB120E"/>
    <w:rsid w:val="00AB6888"/>
    <w:rsid w:val="00AB7B9A"/>
    <w:rsid w:val="00AC4789"/>
    <w:rsid w:val="00AD17ED"/>
    <w:rsid w:val="00AD2F3D"/>
    <w:rsid w:val="00AD72DA"/>
    <w:rsid w:val="00AE275C"/>
    <w:rsid w:val="00AE4379"/>
    <w:rsid w:val="00AE4F36"/>
    <w:rsid w:val="00AE60C6"/>
    <w:rsid w:val="00AF158F"/>
    <w:rsid w:val="00B036D5"/>
    <w:rsid w:val="00B045FC"/>
    <w:rsid w:val="00B126E7"/>
    <w:rsid w:val="00B13BE5"/>
    <w:rsid w:val="00B14F72"/>
    <w:rsid w:val="00B15BA2"/>
    <w:rsid w:val="00B32BD9"/>
    <w:rsid w:val="00B35164"/>
    <w:rsid w:val="00B41F56"/>
    <w:rsid w:val="00B436DC"/>
    <w:rsid w:val="00B5243D"/>
    <w:rsid w:val="00B52561"/>
    <w:rsid w:val="00B5640D"/>
    <w:rsid w:val="00B57CB9"/>
    <w:rsid w:val="00B60234"/>
    <w:rsid w:val="00B60D78"/>
    <w:rsid w:val="00B60DFA"/>
    <w:rsid w:val="00B610A8"/>
    <w:rsid w:val="00B63502"/>
    <w:rsid w:val="00B6618F"/>
    <w:rsid w:val="00B82A74"/>
    <w:rsid w:val="00B85115"/>
    <w:rsid w:val="00B86148"/>
    <w:rsid w:val="00B93A2A"/>
    <w:rsid w:val="00B94306"/>
    <w:rsid w:val="00BA3995"/>
    <w:rsid w:val="00BA3DB4"/>
    <w:rsid w:val="00BA3FB7"/>
    <w:rsid w:val="00BA56C6"/>
    <w:rsid w:val="00BA577F"/>
    <w:rsid w:val="00BB3403"/>
    <w:rsid w:val="00BB3E51"/>
    <w:rsid w:val="00BB559F"/>
    <w:rsid w:val="00BB62C5"/>
    <w:rsid w:val="00BB6905"/>
    <w:rsid w:val="00BC015E"/>
    <w:rsid w:val="00BC4467"/>
    <w:rsid w:val="00BC4868"/>
    <w:rsid w:val="00BC4F03"/>
    <w:rsid w:val="00BC5F5E"/>
    <w:rsid w:val="00BC6A62"/>
    <w:rsid w:val="00BD3C79"/>
    <w:rsid w:val="00BD4F43"/>
    <w:rsid w:val="00BE3102"/>
    <w:rsid w:val="00BE3145"/>
    <w:rsid w:val="00BE4306"/>
    <w:rsid w:val="00C0376F"/>
    <w:rsid w:val="00C06139"/>
    <w:rsid w:val="00C11453"/>
    <w:rsid w:val="00C11930"/>
    <w:rsid w:val="00C14C96"/>
    <w:rsid w:val="00C25B54"/>
    <w:rsid w:val="00C32A2D"/>
    <w:rsid w:val="00C4297D"/>
    <w:rsid w:val="00C44423"/>
    <w:rsid w:val="00C45295"/>
    <w:rsid w:val="00C46C5F"/>
    <w:rsid w:val="00C53A71"/>
    <w:rsid w:val="00C562C9"/>
    <w:rsid w:val="00C566DB"/>
    <w:rsid w:val="00C61AFA"/>
    <w:rsid w:val="00C62866"/>
    <w:rsid w:val="00C63C65"/>
    <w:rsid w:val="00C64394"/>
    <w:rsid w:val="00C65EE9"/>
    <w:rsid w:val="00C66554"/>
    <w:rsid w:val="00C70EAB"/>
    <w:rsid w:val="00C720A8"/>
    <w:rsid w:val="00C73EF3"/>
    <w:rsid w:val="00C758CA"/>
    <w:rsid w:val="00C81E43"/>
    <w:rsid w:val="00CA0B40"/>
    <w:rsid w:val="00CA0C78"/>
    <w:rsid w:val="00CB7202"/>
    <w:rsid w:val="00CB7B67"/>
    <w:rsid w:val="00CB7C44"/>
    <w:rsid w:val="00CB7C5D"/>
    <w:rsid w:val="00CC00B4"/>
    <w:rsid w:val="00CC0CE4"/>
    <w:rsid w:val="00CC0F0E"/>
    <w:rsid w:val="00CC1D18"/>
    <w:rsid w:val="00CC2755"/>
    <w:rsid w:val="00CC4235"/>
    <w:rsid w:val="00CC46ED"/>
    <w:rsid w:val="00CC6334"/>
    <w:rsid w:val="00CD662C"/>
    <w:rsid w:val="00CE15EE"/>
    <w:rsid w:val="00CE166E"/>
    <w:rsid w:val="00CE44FD"/>
    <w:rsid w:val="00CF0B6E"/>
    <w:rsid w:val="00CF1015"/>
    <w:rsid w:val="00CF6EC1"/>
    <w:rsid w:val="00D029A4"/>
    <w:rsid w:val="00D03A6A"/>
    <w:rsid w:val="00D10E94"/>
    <w:rsid w:val="00D13579"/>
    <w:rsid w:val="00D150A8"/>
    <w:rsid w:val="00D23882"/>
    <w:rsid w:val="00D24FC5"/>
    <w:rsid w:val="00D3074E"/>
    <w:rsid w:val="00D34155"/>
    <w:rsid w:val="00D3617D"/>
    <w:rsid w:val="00D37451"/>
    <w:rsid w:val="00D37B46"/>
    <w:rsid w:val="00D54B03"/>
    <w:rsid w:val="00D54DF0"/>
    <w:rsid w:val="00D6204A"/>
    <w:rsid w:val="00D670D7"/>
    <w:rsid w:val="00D70849"/>
    <w:rsid w:val="00D7383C"/>
    <w:rsid w:val="00D821B9"/>
    <w:rsid w:val="00D84AA2"/>
    <w:rsid w:val="00D84BA5"/>
    <w:rsid w:val="00D872FF"/>
    <w:rsid w:val="00DA1DBA"/>
    <w:rsid w:val="00DA201E"/>
    <w:rsid w:val="00DA2D38"/>
    <w:rsid w:val="00DA4D45"/>
    <w:rsid w:val="00DB4DF5"/>
    <w:rsid w:val="00DB519A"/>
    <w:rsid w:val="00DC2FCB"/>
    <w:rsid w:val="00DC3BD5"/>
    <w:rsid w:val="00DC7A70"/>
    <w:rsid w:val="00DD123E"/>
    <w:rsid w:val="00DD3F6E"/>
    <w:rsid w:val="00DD55A1"/>
    <w:rsid w:val="00DD76B6"/>
    <w:rsid w:val="00DE1305"/>
    <w:rsid w:val="00DE4420"/>
    <w:rsid w:val="00DE4BE7"/>
    <w:rsid w:val="00DE5F07"/>
    <w:rsid w:val="00DE68CD"/>
    <w:rsid w:val="00DF05CB"/>
    <w:rsid w:val="00DF2518"/>
    <w:rsid w:val="00DF3B80"/>
    <w:rsid w:val="00E02728"/>
    <w:rsid w:val="00E063F1"/>
    <w:rsid w:val="00E124A6"/>
    <w:rsid w:val="00E12B58"/>
    <w:rsid w:val="00E15B49"/>
    <w:rsid w:val="00E17AD3"/>
    <w:rsid w:val="00E23794"/>
    <w:rsid w:val="00E259E3"/>
    <w:rsid w:val="00E32703"/>
    <w:rsid w:val="00E36A7F"/>
    <w:rsid w:val="00E41616"/>
    <w:rsid w:val="00E4206E"/>
    <w:rsid w:val="00E42278"/>
    <w:rsid w:val="00E42565"/>
    <w:rsid w:val="00E43A14"/>
    <w:rsid w:val="00E43D11"/>
    <w:rsid w:val="00E44AE5"/>
    <w:rsid w:val="00E47E2E"/>
    <w:rsid w:val="00E500F5"/>
    <w:rsid w:val="00E532E3"/>
    <w:rsid w:val="00E536D6"/>
    <w:rsid w:val="00E53F84"/>
    <w:rsid w:val="00E57045"/>
    <w:rsid w:val="00E645F0"/>
    <w:rsid w:val="00E65336"/>
    <w:rsid w:val="00E669C2"/>
    <w:rsid w:val="00E75615"/>
    <w:rsid w:val="00E775AE"/>
    <w:rsid w:val="00E831E1"/>
    <w:rsid w:val="00E833D8"/>
    <w:rsid w:val="00E9423C"/>
    <w:rsid w:val="00E95B82"/>
    <w:rsid w:val="00EA78EC"/>
    <w:rsid w:val="00EB0B3E"/>
    <w:rsid w:val="00EB2774"/>
    <w:rsid w:val="00EB5B0D"/>
    <w:rsid w:val="00EB6AC2"/>
    <w:rsid w:val="00EB7872"/>
    <w:rsid w:val="00EC028D"/>
    <w:rsid w:val="00EC040D"/>
    <w:rsid w:val="00EC0A4A"/>
    <w:rsid w:val="00EC25AE"/>
    <w:rsid w:val="00EC2D29"/>
    <w:rsid w:val="00EC64BD"/>
    <w:rsid w:val="00EC77ED"/>
    <w:rsid w:val="00ED1B33"/>
    <w:rsid w:val="00ED36C7"/>
    <w:rsid w:val="00ED4EA6"/>
    <w:rsid w:val="00EE7123"/>
    <w:rsid w:val="00EE769B"/>
    <w:rsid w:val="00EF1B1A"/>
    <w:rsid w:val="00EF31FD"/>
    <w:rsid w:val="00EF4116"/>
    <w:rsid w:val="00EF6D29"/>
    <w:rsid w:val="00F02436"/>
    <w:rsid w:val="00F13850"/>
    <w:rsid w:val="00F14DF5"/>
    <w:rsid w:val="00F1514C"/>
    <w:rsid w:val="00F15AE2"/>
    <w:rsid w:val="00F221F0"/>
    <w:rsid w:val="00F2468B"/>
    <w:rsid w:val="00F26A14"/>
    <w:rsid w:val="00F30B8A"/>
    <w:rsid w:val="00F40185"/>
    <w:rsid w:val="00F43947"/>
    <w:rsid w:val="00F63943"/>
    <w:rsid w:val="00F63C1A"/>
    <w:rsid w:val="00F66F76"/>
    <w:rsid w:val="00F70478"/>
    <w:rsid w:val="00F70F8A"/>
    <w:rsid w:val="00F744DF"/>
    <w:rsid w:val="00F83AF2"/>
    <w:rsid w:val="00F859CF"/>
    <w:rsid w:val="00F85B44"/>
    <w:rsid w:val="00F85BE4"/>
    <w:rsid w:val="00F91892"/>
    <w:rsid w:val="00F964B2"/>
    <w:rsid w:val="00FA3F58"/>
    <w:rsid w:val="00FA5228"/>
    <w:rsid w:val="00FA588C"/>
    <w:rsid w:val="00FA6F25"/>
    <w:rsid w:val="00FB36D9"/>
    <w:rsid w:val="00FB5617"/>
    <w:rsid w:val="00FC12AE"/>
    <w:rsid w:val="00FC18CA"/>
    <w:rsid w:val="00FC57D8"/>
    <w:rsid w:val="00FD10F1"/>
    <w:rsid w:val="00FD2D6B"/>
    <w:rsid w:val="00FE1187"/>
    <w:rsid w:val="00FE1FED"/>
    <w:rsid w:val="00FE31AB"/>
    <w:rsid w:val="00FE3BB5"/>
    <w:rsid w:val="00FE41CB"/>
    <w:rsid w:val="00FF5CA7"/>
    <w:rsid w:val="00FF72BD"/>
    <w:rsid w:val="01268D97"/>
    <w:rsid w:val="01A9B0A7"/>
    <w:rsid w:val="01CB6D66"/>
    <w:rsid w:val="02DB5E46"/>
    <w:rsid w:val="03084B6C"/>
    <w:rsid w:val="047029E8"/>
    <w:rsid w:val="04E358A0"/>
    <w:rsid w:val="06B1DF90"/>
    <w:rsid w:val="07F23BDA"/>
    <w:rsid w:val="08F9F327"/>
    <w:rsid w:val="09B1BA14"/>
    <w:rsid w:val="0AE86F11"/>
    <w:rsid w:val="0B18915D"/>
    <w:rsid w:val="0BEB6BF2"/>
    <w:rsid w:val="0C092201"/>
    <w:rsid w:val="0C6C6A20"/>
    <w:rsid w:val="0CC69B1F"/>
    <w:rsid w:val="0CD753B9"/>
    <w:rsid w:val="0F0F16C1"/>
    <w:rsid w:val="1058F491"/>
    <w:rsid w:val="110B4806"/>
    <w:rsid w:val="11B536B5"/>
    <w:rsid w:val="125F56EE"/>
    <w:rsid w:val="12F89D3C"/>
    <w:rsid w:val="131DBD26"/>
    <w:rsid w:val="136E8EAC"/>
    <w:rsid w:val="1504502A"/>
    <w:rsid w:val="171DABC6"/>
    <w:rsid w:val="182842DF"/>
    <w:rsid w:val="189F19F9"/>
    <w:rsid w:val="196762FA"/>
    <w:rsid w:val="1A112548"/>
    <w:rsid w:val="1A8F2F6C"/>
    <w:rsid w:val="1A8F82BC"/>
    <w:rsid w:val="1AB86B04"/>
    <w:rsid w:val="1BF1CC18"/>
    <w:rsid w:val="1CCD1E69"/>
    <w:rsid w:val="1EA945AF"/>
    <w:rsid w:val="1EB8D006"/>
    <w:rsid w:val="2294692A"/>
    <w:rsid w:val="22D1FA2E"/>
    <w:rsid w:val="242703DB"/>
    <w:rsid w:val="24EC27DA"/>
    <w:rsid w:val="26CD3E3A"/>
    <w:rsid w:val="26E5DC3E"/>
    <w:rsid w:val="274935C1"/>
    <w:rsid w:val="27A6E513"/>
    <w:rsid w:val="29263DB3"/>
    <w:rsid w:val="2955214A"/>
    <w:rsid w:val="2A32D5BB"/>
    <w:rsid w:val="2A564EB0"/>
    <w:rsid w:val="2A69ABF1"/>
    <w:rsid w:val="2B68777E"/>
    <w:rsid w:val="2BA53557"/>
    <w:rsid w:val="2C5B4753"/>
    <w:rsid w:val="2D86CE8B"/>
    <w:rsid w:val="2E033754"/>
    <w:rsid w:val="2EDC0F33"/>
    <w:rsid w:val="30984F2A"/>
    <w:rsid w:val="30DB0AAB"/>
    <w:rsid w:val="31DA93A0"/>
    <w:rsid w:val="3258A3DA"/>
    <w:rsid w:val="342DE2DC"/>
    <w:rsid w:val="34318966"/>
    <w:rsid w:val="3454AA34"/>
    <w:rsid w:val="345655B1"/>
    <w:rsid w:val="34A01ED7"/>
    <w:rsid w:val="35870CE3"/>
    <w:rsid w:val="36EED943"/>
    <w:rsid w:val="36FE593F"/>
    <w:rsid w:val="376205CA"/>
    <w:rsid w:val="378076EF"/>
    <w:rsid w:val="38B5C8C5"/>
    <w:rsid w:val="390531AE"/>
    <w:rsid w:val="39467F27"/>
    <w:rsid w:val="394D860D"/>
    <w:rsid w:val="396960F6"/>
    <w:rsid w:val="39B75C8C"/>
    <w:rsid w:val="3A111F5F"/>
    <w:rsid w:val="3A4271A4"/>
    <w:rsid w:val="3A79F47D"/>
    <w:rsid w:val="3A90ABE3"/>
    <w:rsid w:val="3B239CE4"/>
    <w:rsid w:val="3B349442"/>
    <w:rsid w:val="3BE2DB5D"/>
    <w:rsid w:val="3CD05C1F"/>
    <w:rsid w:val="3CD29823"/>
    <w:rsid w:val="3CFDFA4D"/>
    <w:rsid w:val="3D8EF8F6"/>
    <w:rsid w:val="3E0A1C12"/>
    <w:rsid w:val="3E303708"/>
    <w:rsid w:val="3E9DDA14"/>
    <w:rsid w:val="3F0BD7DB"/>
    <w:rsid w:val="3F76FE73"/>
    <w:rsid w:val="3FACBFE1"/>
    <w:rsid w:val="4013E82B"/>
    <w:rsid w:val="40714A7D"/>
    <w:rsid w:val="40A62D6B"/>
    <w:rsid w:val="40F5A5E8"/>
    <w:rsid w:val="413054EA"/>
    <w:rsid w:val="41D4060F"/>
    <w:rsid w:val="445D73FF"/>
    <w:rsid w:val="44753529"/>
    <w:rsid w:val="44ACC061"/>
    <w:rsid w:val="457FEB82"/>
    <w:rsid w:val="46904B97"/>
    <w:rsid w:val="47373D7E"/>
    <w:rsid w:val="47E7A000"/>
    <w:rsid w:val="47FBC666"/>
    <w:rsid w:val="495C1C26"/>
    <w:rsid w:val="49FAB38E"/>
    <w:rsid w:val="4B50F05A"/>
    <w:rsid w:val="4B78A6E3"/>
    <w:rsid w:val="4B7FB998"/>
    <w:rsid w:val="4C9B4E51"/>
    <w:rsid w:val="4DF25D7B"/>
    <w:rsid w:val="4E705085"/>
    <w:rsid w:val="4EB96246"/>
    <w:rsid w:val="4FF049B7"/>
    <w:rsid w:val="50B1D3DE"/>
    <w:rsid w:val="5155931C"/>
    <w:rsid w:val="51C729F4"/>
    <w:rsid w:val="5442AEB6"/>
    <w:rsid w:val="548AD5B3"/>
    <w:rsid w:val="54B999FD"/>
    <w:rsid w:val="55F67116"/>
    <w:rsid w:val="597713BC"/>
    <w:rsid w:val="5A2EA09F"/>
    <w:rsid w:val="5AF70603"/>
    <w:rsid w:val="5B7CF213"/>
    <w:rsid w:val="5C73EAF7"/>
    <w:rsid w:val="5EFC5A18"/>
    <w:rsid w:val="5F6F0E2B"/>
    <w:rsid w:val="5FA87D8E"/>
    <w:rsid w:val="60027019"/>
    <w:rsid w:val="609F42D2"/>
    <w:rsid w:val="611C12C2"/>
    <w:rsid w:val="641D0924"/>
    <w:rsid w:val="66AD201A"/>
    <w:rsid w:val="67001CAB"/>
    <w:rsid w:val="67CF9F3C"/>
    <w:rsid w:val="68B14235"/>
    <w:rsid w:val="68C6115C"/>
    <w:rsid w:val="68F5D8A1"/>
    <w:rsid w:val="6ADF7E10"/>
    <w:rsid w:val="6B935493"/>
    <w:rsid w:val="6BDA58C2"/>
    <w:rsid w:val="6C261E7D"/>
    <w:rsid w:val="6C5E07A2"/>
    <w:rsid w:val="6D6D3B71"/>
    <w:rsid w:val="6EA88D13"/>
    <w:rsid w:val="6F506081"/>
    <w:rsid w:val="6F90845B"/>
    <w:rsid w:val="700F6768"/>
    <w:rsid w:val="7022155C"/>
    <w:rsid w:val="71856668"/>
    <w:rsid w:val="73C05617"/>
    <w:rsid w:val="7402C0AB"/>
    <w:rsid w:val="746F4728"/>
    <w:rsid w:val="75482570"/>
    <w:rsid w:val="75ABAC05"/>
    <w:rsid w:val="7639B64A"/>
    <w:rsid w:val="7692C053"/>
    <w:rsid w:val="77248CE1"/>
    <w:rsid w:val="7763100C"/>
    <w:rsid w:val="77A86A5E"/>
    <w:rsid w:val="78A20C47"/>
    <w:rsid w:val="799FD8EC"/>
    <w:rsid w:val="7A115ACD"/>
    <w:rsid w:val="7B1F0546"/>
    <w:rsid w:val="7B5F51EA"/>
    <w:rsid w:val="7BBDEEDD"/>
    <w:rsid w:val="7C42C40C"/>
    <w:rsid w:val="7C7A68BD"/>
    <w:rsid w:val="7CAA0A2F"/>
    <w:rsid w:val="7CD7EB9E"/>
    <w:rsid w:val="7D083E8C"/>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E949AC"/>
  <w15:chartTrackingRefBased/>
  <w15:docId w15:val="{9E202371-43D9-40B7-98F0-B7E07CAA9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2"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2" w:unhideWhenUsed="1"/>
    <w:lsdException w:name="List Number 3" w:semiHidden="1" w:uiPriority="2"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63DB"/>
  </w:style>
  <w:style w:type="paragraph" w:styleId="Heading1">
    <w:name w:val="heading 1"/>
    <w:basedOn w:val="Normal"/>
    <w:next w:val="Normal"/>
    <w:link w:val="Heading1Char"/>
    <w:uiPriority w:val="9"/>
    <w:qFormat/>
    <w:rsid w:val="00835C8F"/>
    <w:pPr>
      <w:keepNext/>
      <w:keepLines/>
      <w:numPr>
        <w:numId w:val="17"/>
      </w:numPr>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35C8F"/>
    <w:pPr>
      <w:keepNext/>
      <w:keepLines/>
      <w:numPr>
        <w:ilvl w:val="1"/>
        <w:numId w:val="17"/>
      </w:numPr>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35C8F"/>
    <w:pPr>
      <w:keepNext/>
      <w:keepLines/>
      <w:numPr>
        <w:ilvl w:val="2"/>
        <w:numId w:val="17"/>
      </w:numPr>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835C8F"/>
    <w:pPr>
      <w:keepNext/>
      <w:keepLines/>
      <w:numPr>
        <w:ilvl w:val="3"/>
        <w:numId w:val="17"/>
      </w:numPr>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35C8F"/>
    <w:pPr>
      <w:keepNext/>
      <w:keepLines/>
      <w:numPr>
        <w:ilvl w:val="4"/>
        <w:numId w:val="17"/>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35C8F"/>
    <w:pPr>
      <w:keepNext/>
      <w:keepLines/>
      <w:numPr>
        <w:ilvl w:val="5"/>
        <w:numId w:val="17"/>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35C8F"/>
    <w:pPr>
      <w:keepNext/>
      <w:keepLines/>
      <w:numPr>
        <w:ilvl w:val="6"/>
        <w:numId w:val="17"/>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35C8F"/>
    <w:pPr>
      <w:keepNext/>
      <w:keepLines/>
      <w:numPr>
        <w:ilvl w:val="7"/>
        <w:numId w:val="17"/>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35C8F"/>
    <w:pPr>
      <w:keepNext/>
      <w:keepLines/>
      <w:numPr>
        <w:ilvl w:val="8"/>
        <w:numId w:val="17"/>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5C8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35C8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35C8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835C8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35C8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35C8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35C8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35C8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35C8F"/>
    <w:rPr>
      <w:rFonts w:eastAsiaTheme="majorEastAsia" w:cstheme="majorBidi"/>
      <w:color w:val="272727" w:themeColor="text1" w:themeTint="D8"/>
    </w:rPr>
  </w:style>
  <w:style w:type="paragraph" w:styleId="Title">
    <w:name w:val="Title"/>
    <w:basedOn w:val="Normal"/>
    <w:next w:val="Normal"/>
    <w:link w:val="TitleChar"/>
    <w:uiPriority w:val="10"/>
    <w:qFormat/>
    <w:rsid w:val="00835C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5C8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35C8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35C8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35C8F"/>
    <w:pPr>
      <w:spacing w:before="160"/>
      <w:jc w:val="center"/>
    </w:pPr>
    <w:rPr>
      <w:i/>
      <w:iCs/>
      <w:color w:val="404040" w:themeColor="text1" w:themeTint="BF"/>
    </w:rPr>
  </w:style>
  <w:style w:type="character" w:customStyle="1" w:styleId="QuoteChar">
    <w:name w:val="Quote Char"/>
    <w:basedOn w:val="DefaultParagraphFont"/>
    <w:link w:val="Quote"/>
    <w:uiPriority w:val="29"/>
    <w:rsid w:val="00835C8F"/>
    <w:rPr>
      <w:i/>
      <w:iCs/>
      <w:color w:val="404040" w:themeColor="text1" w:themeTint="BF"/>
    </w:rPr>
  </w:style>
  <w:style w:type="paragraph" w:styleId="ListParagraph">
    <w:name w:val="List Paragraph"/>
    <w:basedOn w:val="Normal"/>
    <w:qFormat/>
    <w:rsid w:val="00835C8F"/>
    <w:pPr>
      <w:ind w:left="720"/>
      <w:contextualSpacing/>
    </w:pPr>
  </w:style>
  <w:style w:type="character" w:styleId="IntenseEmphasis">
    <w:name w:val="Intense Emphasis"/>
    <w:basedOn w:val="DefaultParagraphFont"/>
    <w:uiPriority w:val="21"/>
    <w:qFormat/>
    <w:rsid w:val="00835C8F"/>
    <w:rPr>
      <w:i/>
      <w:iCs/>
      <w:color w:val="0F4761" w:themeColor="accent1" w:themeShade="BF"/>
    </w:rPr>
  </w:style>
  <w:style w:type="paragraph" w:styleId="IntenseQuote">
    <w:name w:val="Intense Quote"/>
    <w:basedOn w:val="Normal"/>
    <w:next w:val="Normal"/>
    <w:link w:val="IntenseQuoteChar"/>
    <w:uiPriority w:val="30"/>
    <w:qFormat/>
    <w:rsid w:val="00835C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35C8F"/>
    <w:rPr>
      <w:i/>
      <w:iCs/>
      <w:color w:val="0F4761" w:themeColor="accent1" w:themeShade="BF"/>
    </w:rPr>
  </w:style>
  <w:style w:type="character" w:styleId="IntenseReference">
    <w:name w:val="Intense Reference"/>
    <w:basedOn w:val="DefaultParagraphFont"/>
    <w:uiPriority w:val="32"/>
    <w:qFormat/>
    <w:rsid w:val="00835C8F"/>
    <w:rPr>
      <w:b/>
      <w:bCs/>
      <w:smallCaps/>
      <w:color w:val="0F4761" w:themeColor="accent1" w:themeShade="BF"/>
      <w:spacing w:val="5"/>
    </w:rPr>
  </w:style>
  <w:style w:type="paragraph" w:styleId="Caption">
    <w:name w:val="caption"/>
    <w:aliases w:val="P_legenda,~Caption,Podpis pod rysunkiem,Nagłówek Tabeli,Nag3ówek Tabeli,Podpis pod obiektem rys,Legenda Znak Znak Znak,Legenda Znak Znak,Legenda Znak Znak Znak Znak,Legenda Znak Znak Znak Znak Znak Znak,Legenda Znak Znak Znak Znak Znak Znak Znak"/>
    <w:basedOn w:val="Normal"/>
    <w:next w:val="Normal"/>
    <w:link w:val="CaptionChar"/>
    <w:uiPriority w:val="35"/>
    <w:unhideWhenUsed/>
    <w:qFormat/>
    <w:rsid w:val="00D84BA5"/>
    <w:pPr>
      <w:spacing w:after="200" w:line="240" w:lineRule="auto"/>
    </w:pPr>
    <w:rPr>
      <w:i/>
      <w:iCs/>
      <w:color w:val="0E2841" w:themeColor="text2"/>
      <w:sz w:val="18"/>
      <w:szCs w:val="18"/>
    </w:rPr>
  </w:style>
  <w:style w:type="character" w:styleId="Hyperlink">
    <w:name w:val="Hyperlink"/>
    <w:basedOn w:val="DefaultParagraphFont"/>
    <w:uiPriority w:val="99"/>
    <w:unhideWhenUsed/>
    <w:rsid w:val="008A5508"/>
    <w:rPr>
      <w:color w:val="467886" w:themeColor="hyperlink"/>
      <w:u w:val="single"/>
    </w:rPr>
  </w:style>
  <w:style w:type="character" w:styleId="UnresolvedMention">
    <w:name w:val="Unresolved Mention"/>
    <w:basedOn w:val="DefaultParagraphFont"/>
    <w:uiPriority w:val="99"/>
    <w:semiHidden/>
    <w:unhideWhenUsed/>
    <w:rsid w:val="008A5508"/>
    <w:rPr>
      <w:color w:val="605E5C"/>
      <w:shd w:val="clear" w:color="auto" w:fill="E1DFDD"/>
    </w:rPr>
  </w:style>
  <w:style w:type="paragraph" w:styleId="TOCHeading">
    <w:name w:val="TOC Heading"/>
    <w:basedOn w:val="Heading1"/>
    <w:next w:val="Normal"/>
    <w:uiPriority w:val="39"/>
    <w:unhideWhenUsed/>
    <w:qFormat/>
    <w:rsid w:val="00B32BD9"/>
    <w:pPr>
      <w:numPr>
        <w:numId w:val="0"/>
      </w:numPr>
      <w:spacing w:before="240" w:after="0"/>
      <w:outlineLvl w:val="9"/>
    </w:pPr>
    <w:rPr>
      <w:kern w:val="0"/>
      <w:sz w:val="32"/>
      <w:szCs w:val="32"/>
      <w:lang w:eastAsia="pl-PL"/>
      <w14:ligatures w14:val="none"/>
    </w:rPr>
  </w:style>
  <w:style w:type="paragraph" w:styleId="TOC1">
    <w:name w:val="toc 1"/>
    <w:basedOn w:val="Normal"/>
    <w:next w:val="Normal"/>
    <w:autoRedefine/>
    <w:uiPriority w:val="39"/>
    <w:unhideWhenUsed/>
    <w:rsid w:val="00B32BD9"/>
    <w:pPr>
      <w:spacing w:after="100"/>
    </w:pPr>
  </w:style>
  <w:style w:type="paragraph" w:styleId="TOC2">
    <w:name w:val="toc 2"/>
    <w:basedOn w:val="Normal"/>
    <w:next w:val="Normal"/>
    <w:autoRedefine/>
    <w:uiPriority w:val="39"/>
    <w:unhideWhenUsed/>
    <w:rsid w:val="00B32BD9"/>
    <w:pPr>
      <w:spacing w:after="100"/>
      <w:ind w:left="220"/>
    </w:pPr>
  </w:style>
  <w:style w:type="paragraph" w:styleId="TOC3">
    <w:name w:val="toc 3"/>
    <w:basedOn w:val="Normal"/>
    <w:next w:val="Normal"/>
    <w:autoRedefine/>
    <w:uiPriority w:val="39"/>
    <w:unhideWhenUsed/>
    <w:rsid w:val="00B32BD9"/>
    <w:pPr>
      <w:spacing w:after="100"/>
      <w:ind w:left="440"/>
    </w:pPr>
  </w:style>
  <w:style w:type="character" w:customStyle="1" w:styleId="CaptionChar">
    <w:name w:val="Caption Char"/>
    <w:aliases w:val="P_legenda Char,~Caption Char,Podpis pod rysunkiem Char,Nagłówek Tabeli Char,Nag3ówek Tabeli Char,Podpis pod obiektem rys Char,Legenda Znak Znak Znak Char,Legenda Znak Znak Char,Legenda Znak Znak Znak Znak Char"/>
    <w:link w:val="Caption"/>
    <w:uiPriority w:val="35"/>
    <w:qFormat/>
    <w:locked/>
    <w:rsid w:val="003B3B59"/>
    <w:rPr>
      <w:i/>
      <w:iCs/>
      <w:color w:val="0E2841" w:themeColor="text2"/>
      <w:sz w:val="18"/>
      <w:szCs w:val="18"/>
    </w:rPr>
  </w:style>
  <w:style w:type="paragraph" w:styleId="ListNumber">
    <w:name w:val="List Number"/>
    <w:basedOn w:val="Normal"/>
    <w:uiPriority w:val="2"/>
    <w:qFormat/>
    <w:rsid w:val="003B3B59"/>
    <w:pPr>
      <w:framePr w:hSpace="141" w:wrap="around" w:vAnchor="text" w:hAnchor="margin" w:x="279" w:y="140"/>
      <w:numPr>
        <w:numId w:val="1"/>
      </w:numPr>
      <w:spacing w:after="60" w:line="240" w:lineRule="atLeast"/>
      <w:ind w:left="0" w:firstLine="0"/>
      <w:jc w:val="both"/>
    </w:pPr>
    <w:rPr>
      <w:rFonts w:cstheme="minorHAnsi"/>
      <w:kern w:val="0"/>
      <w:sz w:val="20"/>
      <w:szCs w:val="20"/>
      <w14:ligatures w14:val="none"/>
    </w:rPr>
  </w:style>
  <w:style w:type="paragraph" w:styleId="ListNumber2">
    <w:name w:val="List Number 2"/>
    <w:basedOn w:val="Normal"/>
    <w:uiPriority w:val="2"/>
    <w:rsid w:val="003B3B59"/>
    <w:pPr>
      <w:numPr>
        <w:ilvl w:val="1"/>
        <w:numId w:val="1"/>
      </w:numPr>
      <w:spacing w:after="60" w:line="240" w:lineRule="atLeast"/>
      <w:ind w:right="170"/>
      <w:jc w:val="both"/>
    </w:pPr>
    <w:rPr>
      <w:rFonts w:cstheme="minorHAnsi"/>
      <w:kern w:val="0"/>
      <w:sz w:val="20"/>
      <w:szCs w:val="20"/>
      <w14:ligatures w14:val="none"/>
    </w:rPr>
  </w:style>
  <w:style w:type="paragraph" w:styleId="ListNumber3">
    <w:name w:val="List Number 3"/>
    <w:basedOn w:val="Normal"/>
    <w:uiPriority w:val="2"/>
    <w:rsid w:val="003B3B59"/>
    <w:pPr>
      <w:numPr>
        <w:ilvl w:val="2"/>
        <w:numId w:val="1"/>
      </w:numPr>
      <w:spacing w:after="60" w:line="240" w:lineRule="atLeast"/>
      <w:ind w:right="170"/>
      <w:jc w:val="both"/>
    </w:pPr>
    <w:rPr>
      <w:rFonts w:cstheme="minorHAnsi"/>
      <w:kern w:val="0"/>
      <w:sz w:val="20"/>
      <w:szCs w:val="20"/>
      <w14:ligatures w14:val="none"/>
    </w:rPr>
  </w:style>
  <w:style w:type="character" w:styleId="CommentReference">
    <w:name w:val="annotation reference"/>
    <w:basedOn w:val="DefaultParagraphFont"/>
    <w:uiPriority w:val="99"/>
    <w:semiHidden/>
    <w:unhideWhenUsed/>
    <w:rsid w:val="00632215"/>
    <w:rPr>
      <w:sz w:val="16"/>
      <w:szCs w:val="16"/>
    </w:rPr>
  </w:style>
  <w:style w:type="paragraph" w:styleId="CommentText">
    <w:name w:val="annotation text"/>
    <w:basedOn w:val="Normal"/>
    <w:link w:val="CommentTextChar"/>
    <w:uiPriority w:val="99"/>
    <w:unhideWhenUsed/>
    <w:rsid w:val="00632215"/>
    <w:pPr>
      <w:spacing w:line="240" w:lineRule="auto"/>
    </w:pPr>
    <w:rPr>
      <w:sz w:val="20"/>
      <w:szCs w:val="20"/>
    </w:rPr>
  </w:style>
  <w:style w:type="character" w:customStyle="1" w:styleId="CommentTextChar">
    <w:name w:val="Comment Text Char"/>
    <w:basedOn w:val="DefaultParagraphFont"/>
    <w:link w:val="CommentText"/>
    <w:uiPriority w:val="99"/>
    <w:rsid w:val="00632215"/>
    <w:rPr>
      <w:sz w:val="20"/>
      <w:szCs w:val="20"/>
    </w:rPr>
  </w:style>
  <w:style w:type="character" w:styleId="Strong">
    <w:name w:val="Strong"/>
    <w:basedOn w:val="DefaultParagraphFont"/>
    <w:uiPriority w:val="22"/>
    <w:qFormat/>
    <w:rsid w:val="003661CF"/>
    <w:rPr>
      <w:b/>
      <w:bCs/>
    </w:rPr>
  </w:style>
  <w:style w:type="paragraph" w:styleId="ListBullet">
    <w:name w:val="List Bullet"/>
    <w:basedOn w:val="Normal"/>
    <w:uiPriority w:val="99"/>
    <w:semiHidden/>
    <w:unhideWhenUsed/>
    <w:rsid w:val="00E4206E"/>
    <w:pPr>
      <w:numPr>
        <w:numId w:val="2"/>
      </w:numPr>
      <w:contextualSpacing/>
    </w:pPr>
  </w:style>
  <w:style w:type="paragraph" w:customStyle="1" w:styleId="font-claude-response-body">
    <w:name w:val="font-claude-response-body"/>
    <w:basedOn w:val="Normal"/>
    <w:rsid w:val="00793677"/>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paragraph" w:customStyle="1" w:styleId="msonormal0">
    <w:name w:val="msonormal"/>
    <w:basedOn w:val="Normal"/>
    <w:rsid w:val="000C1B78"/>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paragraph" w:customStyle="1" w:styleId="whitespace-normal">
    <w:name w:val="whitespace-normal"/>
    <w:basedOn w:val="Normal"/>
    <w:rsid w:val="000C1B78"/>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character" w:styleId="FollowedHyperlink">
    <w:name w:val="FollowedHyperlink"/>
    <w:basedOn w:val="DefaultParagraphFont"/>
    <w:uiPriority w:val="99"/>
    <w:semiHidden/>
    <w:unhideWhenUsed/>
    <w:rsid w:val="000C1B78"/>
    <w:rPr>
      <w:color w:val="800080"/>
      <w:u w:val="single"/>
    </w:rPr>
  </w:style>
  <w:style w:type="paragraph" w:styleId="CommentSubject">
    <w:name w:val="annotation subject"/>
    <w:basedOn w:val="CommentText"/>
    <w:next w:val="CommentText"/>
    <w:link w:val="CommentSubjectChar"/>
    <w:uiPriority w:val="99"/>
    <w:semiHidden/>
    <w:unhideWhenUsed/>
    <w:rsid w:val="00161EBF"/>
    <w:rPr>
      <w:b/>
      <w:bCs/>
    </w:rPr>
  </w:style>
  <w:style w:type="character" w:customStyle="1" w:styleId="CommentSubjectChar">
    <w:name w:val="Comment Subject Char"/>
    <w:basedOn w:val="CommentTextChar"/>
    <w:link w:val="CommentSubject"/>
    <w:uiPriority w:val="99"/>
    <w:semiHidden/>
    <w:rsid w:val="00161EBF"/>
    <w:rPr>
      <w:b/>
      <w:bCs/>
      <w:sz w:val="20"/>
      <w:szCs w:val="20"/>
    </w:rPr>
  </w:style>
  <w:style w:type="table" w:styleId="PlainTable2">
    <w:name w:val="Plain Table 2"/>
    <w:basedOn w:val="TableNormal"/>
    <w:uiPriority w:val="42"/>
    <w:rsid w:val="006E6BD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Revision">
    <w:name w:val="Revision"/>
    <w:hidden/>
    <w:uiPriority w:val="99"/>
    <w:semiHidden/>
    <w:rsid w:val="00FC12AE"/>
    <w:pPr>
      <w:spacing w:after="0" w:line="240" w:lineRule="auto"/>
    </w:pPr>
  </w:style>
  <w:style w:type="paragraph" w:styleId="NormalWeb">
    <w:name w:val="Normal (Web)"/>
    <w:basedOn w:val="Normal"/>
    <w:uiPriority w:val="99"/>
    <w:unhideWhenUsed/>
    <w:rsid w:val="00560883"/>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table" w:styleId="TableGrid">
    <w:name w:val="Table Grid"/>
    <w:basedOn w:val="TableNormal"/>
    <w:uiPriority w:val="39"/>
    <w:rsid w:val="00724B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2C73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7351"/>
  </w:style>
  <w:style w:type="paragraph" w:styleId="Header">
    <w:name w:val="header"/>
    <w:basedOn w:val="Normal"/>
    <w:link w:val="HeaderChar"/>
    <w:uiPriority w:val="99"/>
    <w:unhideWhenUsed/>
    <w:rsid w:val="00854E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4E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62634">
      <w:bodyDiv w:val="1"/>
      <w:marLeft w:val="0"/>
      <w:marRight w:val="0"/>
      <w:marTop w:val="0"/>
      <w:marBottom w:val="0"/>
      <w:divBdr>
        <w:top w:val="none" w:sz="0" w:space="0" w:color="auto"/>
        <w:left w:val="none" w:sz="0" w:space="0" w:color="auto"/>
        <w:bottom w:val="none" w:sz="0" w:space="0" w:color="auto"/>
        <w:right w:val="none" w:sz="0" w:space="0" w:color="auto"/>
      </w:divBdr>
    </w:div>
    <w:div w:id="106776575">
      <w:bodyDiv w:val="1"/>
      <w:marLeft w:val="0"/>
      <w:marRight w:val="0"/>
      <w:marTop w:val="0"/>
      <w:marBottom w:val="0"/>
      <w:divBdr>
        <w:top w:val="none" w:sz="0" w:space="0" w:color="auto"/>
        <w:left w:val="none" w:sz="0" w:space="0" w:color="auto"/>
        <w:bottom w:val="none" w:sz="0" w:space="0" w:color="auto"/>
        <w:right w:val="none" w:sz="0" w:space="0" w:color="auto"/>
      </w:divBdr>
      <w:divsChild>
        <w:div w:id="756287081">
          <w:marLeft w:val="0"/>
          <w:marRight w:val="0"/>
          <w:marTop w:val="0"/>
          <w:marBottom w:val="0"/>
          <w:divBdr>
            <w:top w:val="none" w:sz="0" w:space="0" w:color="auto"/>
            <w:left w:val="none" w:sz="0" w:space="0" w:color="auto"/>
            <w:bottom w:val="none" w:sz="0" w:space="0" w:color="auto"/>
            <w:right w:val="none" w:sz="0" w:space="0" w:color="auto"/>
          </w:divBdr>
        </w:div>
      </w:divsChild>
    </w:div>
    <w:div w:id="163327037">
      <w:bodyDiv w:val="1"/>
      <w:marLeft w:val="0"/>
      <w:marRight w:val="0"/>
      <w:marTop w:val="0"/>
      <w:marBottom w:val="0"/>
      <w:divBdr>
        <w:top w:val="none" w:sz="0" w:space="0" w:color="auto"/>
        <w:left w:val="none" w:sz="0" w:space="0" w:color="auto"/>
        <w:bottom w:val="none" w:sz="0" w:space="0" w:color="auto"/>
        <w:right w:val="none" w:sz="0" w:space="0" w:color="auto"/>
      </w:divBdr>
    </w:div>
    <w:div w:id="166412019">
      <w:bodyDiv w:val="1"/>
      <w:marLeft w:val="0"/>
      <w:marRight w:val="0"/>
      <w:marTop w:val="0"/>
      <w:marBottom w:val="0"/>
      <w:divBdr>
        <w:top w:val="none" w:sz="0" w:space="0" w:color="auto"/>
        <w:left w:val="none" w:sz="0" w:space="0" w:color="auto"/>
        <w:bottom w:val="none" w:sz="0" w:space="0" w:color="auto"/>
        <w:right w:val="none" w:sz="0" w:space="0" w:color="auto"/>
      </w:divBdr>
      <w:divsChild>
        <w:div w:id="109135341">
          <w:marLeft w:val="0"/>
          <w:marRight w:val="0"/>
          <w:marTop w:val="0"/>
          <w:marBottom w:val="0"/>
          <w:divBdr>
            <w:top w:val="none" w:sz="0" w:space="0" w:color="auto"/>
            <w:left w:val="none" w:sz="0" w:space="0" w:color="auto"/>
            <w:bottom w:val="none" w:sz="0" w:space="0" w:color="auto"/>
            <w:right w:val="none" w:sz="0" w:space="0" w:color="auto"/>
          </w:divBdr>
        </w:div>
        <w:div w:id="538320454">
          <w:marLeft w:val="0"/>
          <w:marRight w:val="0"/>
          <w:marTop w:val="0"/>
          <w:marBottom w:val="0"/>
          <w:divBdr>
            <w:top w:val="none" w:sz="0" w:space="0" w:color="auto"/>
            <w:left w:val="none" w:sz="0" w:space="0" w:color="auto"/>
            <w:bottom w:val="none" w:sz="0" w:space="0" w:color="auto"/>
            <w:right w:val="none" w:sz="0" w:space="0" w:color="auto"/>
          </w:divBdr>
        </w:div>
        <w:div w:id="608202846">
          <w:marLeft w:val="0"/>
          <w:marRight w:val="0"/>
          <w:marTop w:val="0"/>
          <w:marBottom w:val="0"/>
          <w:divBdr>
            <w:top w:val="none" w:sz="0" w:space="0" w:color="auto"/>
            <w:left w:val="none" w:sz="0" w:space="0" w:color="auto"/>
            <w:bottom w:val="none" w:sz="0" w:space="0" w:color="auto"/>
            <w:right w:val="none" w:sz="0" w:space="0" w:color="auto"/>
          </w:divBdr>
        </w:div>
        <w:div w:id="1200049540">
          <w:marLeft w:val="0"/>
          <w:marRight w:val="0"/>
          <w:marTop w:val="0"/>
          <w:marBottom w:val="0"/>
          <w:divBdr>
            <w:top w:val="none" w:sz="0" w:space="0" w:color="auto"/>
            <w:left w:val="none" w:sz="0" w:space="0" w:color="auto"/>
            <w:bottom w:val="none" w:sz="0" w:space="0" w:color="auto"/>
            <w:right w:val="none" w:sz="0" w:space="0" w:color="auto"/>
          </w:divBdr>
        </w:div>
        <w:div w:id="1227691052">
          <w:marLeft w:val="0"/>
          <w:marRight w:val="0"/>
          <w:marTop w:val="0"/>
          <w:marBottom w:val="0"/>
          <w:divBdr>
            <w:top w:val="none" w:sz="0" w:space="0" w:color="auto"/>
            <w:left w:val="none" w:sz="0" w:space="0" w:color="auto"/>
            <w:bottom w:val="none" w:sz="0" w:space="0" w:color="auto"/>
            <w:right w:val="none" w:sz="0" w:space="0" w:color="auto"/>
          </w:divBdr>
        </w:div>
        <w:div w:id="1639993358">
          <w:marLeft w:val="0"/>
          <w:marRight w:val="0"/>
          <w:marTop w:val="0"/>
          <w:marBottom w:val="0"/>
          <w:divBdr>
            <w:top w:val="none" w:sz="0" w:space="0" w:color="auto"/>
            <w:left w:val="none" w:sz="0" w:space="0" w:color="auto"/>
            <w:bottom w:val="none" w:sz="0" w:space="0" w:color="auto"/>
            <w:right w:val="none" w:sz="0" w:space="0" w:color="auto"/>
          </w:divBdr>
        </w:div>
        <w:div w:id="1686784796">
          <w:marLeft w:val="0"/>
          <w:marRight w:val="0"/>
          <w:marTop w:val="0"/>
          <w:marBottom w:val="0"/>
          <w:divBdr>
            <w:top w:val="none" w:sz="0" w:space="0" w:color="auto"/>
            <w:left w:val="none" w:sz="0" w:space="0" w:color="auto"/>
            <w:bottom w:val="none" w:sz="0" w:space="0" w:color="auto"/>
            <w:right w:val="none" w:sz="0" w:space="0" w:color="auto"/>
          </w:divBdr>
        </w:div>
      </w:divsChild>
    </w:div>
    <w:div w:id="181671180">
      <w:bodyDiv w:val="1"/>
      <w:marLeft w:val="0"/>
      <w:marRight w:val="0"/>
      <w:marTop w:val="0"/>
      <w:marBottom w:val="0"/>
      <w:divBdr>
        <w:top w:val="none" w:sz="0" w:space="0" w:color="auto"/>
        <w:left w:val="none" w:sz="0" w:space="0" w:color="auto"/>
        <w:bottom w:val="none" w:sz="0" w:space="0" w:color="auto"/>
        <w:right w:val="none" w:sz="0" w:space="0" w:color="auto"/>
      </w:divBdr>
    </w:div>
    <w:div w:id="228074587">
      <w:bodyDiv w:val="1"/>
      <w:marLeft w:val="0"/>
      <w:marRight w:val="0"/>
      <w:marTop w:val="0"/>
      <w:marBottom w:val="0"/>
      <w:divBdr>
        <w:top w:val="none" w:sz="0" w:space="0" w:color="auto"/>
        <w:left w:val="none" w:sz="0" w:space="0" w:color="auto"/>
        <w:bottom w:val="none" w:sz="0" w:space="0" w:color="auto"/>
        <w:right w:val="none" w:sz="0" w:space="0" w:color="auto"/>
      </w:divBdr>
    </w:div>
    <w:div w:id="241180847">
      <w:bodyDiv w:val="1"/>
      <w:marLeft w:val="0"/>
      <w:marRight w:val="0"/>
      <w:marTop w:val="0"/>
      <w:marBottom w:val="0"/>
      <w:divBdr>
        <w:top w:val="none" w:sz="0" w:space="0" w:color="auto"/>
        <w:left w:val="none" w:sz="0" w:space="0" w:color="auto"/>
        <w:bottom w:val="none" w:sz="0" w:space="0" w:color="auto"/>
        <w:right w:val="none" w:sz="0" w:space="0" w:color="auto"/>
      </w:divBdr>
    </w:div>
    <w:div w:id="259412945">
      <w:bodyDiv w:val="1"/>
      <w:marLeft w:val="0"/>
      <w:marRight w:val="0"/>
      <w:marTop w:val="0"/>
      <w:marBottom w:val="0"/>
      <w:divBdr>
        <w:top w:val="none" w:sz="0" w:space="0" w:color="auto"/>
        <w:left w:val="none" w:sz="0" w:space="0" w:color="auto"/>
        <w:bottom w:val="none" w:sz="0" w:space="0" w:color="auto"/>
        <w:right w:val="none" w:sz="0" w:space="0" w:color="auto"/>
      </w:divBdr>
    </w:div>
    <w:div w:id="281040539">
      <w:bodyDiv w:val="1"/>
      <w:marLeft w:val="0"/>
      <w:marRight w:val="0"/>
      <w:marTop w:val="0"/>
      <w:marBottom w:val="0"/>
      <w:divBdr>
        <w:top w:val="none" w:sz="0" w:space="0" w:color="auto"/>
        <w:left w:val="none" w:sz="0" w:space="0" w:color="auto"/>
        <w:bottom w:val="none" w:sz="0" w:space="0" w:color="auto"/>
        <w:right w:val="none" w:sz="0" w:space="0" w:color="auto"/>
      </w:divBdr>
    </w:div>
    <w:div w:id="337738210">
      <w:bodyDiv w:val="1"/>
      <w:marLeft w:val="0"/>
      <w:marRight w:val="0"/>
      <w:marTop w:val="0"/>
      <w:marBottom w:val="0"/>
      <w:divBdr>
        <w:top w:val="none" w:sz="0" w:space="0" w:color="auto"/>
        <w:left w:val="none" w:sz="0" w:space="0" w:color="auto"/>
        <w:bottom w:val="none" w:sz="0" w:space="0" w:color="auto"/>
        <w:right w:val="none" w:sz="0" w:space="0" w:color="auto"/>
      </w:divBdr>
    </w:div>
    <w:div w:id="394163802">
      <w:bodyDiv w:val="1"/>
      <w:marLeft w:val="0"/>
      <w:marRight w:val="0"/>
      <w:marTop w:val="0"/>
      <w:marBottom w:val="0"/>
      <w:divBdr>
        <w:top w:val="none" w:sz="0" w:space="0" w:color="auto"/>
        <w:left w:val="none" w:sz="0" w:space="0" w:color="auto"/>
        <w:bottom w:val="none" w:sz="0" w:space="0" w:color="auto"/>
        <w:right w:val="none" w:sz="0" w:space="0" w:color="auto"/>
      </w:divBdr>
    </w:div>
    <w:div w:id="397361088">
      <w:bodyDiv w:val="1"/>
      <w:marLeft w:val="0"/>
      <w:marRight w:val="0"/>
      <w:marTop w:val="0"/>
      <w:marBottom w:val="0"/>
      <w:divBdr>
        <w:top w:val="none" w:sz="0" w:space="0" w:color="auto"/>
        <w:left w:val="none" w:sz="0" w:space="0" w:color="auto"/>
        <w:bottom w:val="none" w:sz="0" w:space="0" w:color="auto"/>
        <w:right w:val="none" w:sz="0" w:space="0" w:color="auto"/>
      </w:divBdr>
    </w:div>
    <w:div w:id="398479462">
      <w:bodyDiv w:val="1"/>
      <w:marLeft w:val="0"/>
      <w:marRight w:val="0"/>
      <w:marTop w:val="0"/>
      <w:marBottom w:val="0"/>
      <w:divBdr>
        <w:top w:val="none" w:sz="0" w:space="0" w:color="auto"/>
        <w:left w:val="none" w:sz="0" w:space="0" w:color="auto"/>
        <w:bottom w:val="none" w:sz="0" w:space="0" w:color="auto"/>
        <w:right w:val="none" w:sz="0" w:space="0" w:color="auto"/>
      </w:divBdr>
    </w:div>
    <w:div w:id="441532596">
      <w:bodyDiv w:val="1"/>
      <w:marLeft w:val="0"/>
      <w:marRight w:val="0"/>
      <w:marTop w:val="0"/>
      <w:marBottom w:val="0"/>
      <w:divBdr>
        <w:top w:val="none" w:sz="0" w:space="0" w:color="auto"/>
        <w:left w:val="none" w:sz="0" w:space="0" w:color="auto"/>
        <w:bottom w:val="none" w:sz="0" w:space="0" w:color="auto"/>
        <w:right w:val="none" w:sz="0" w:space="0" w:color="auto"/>
      </w:divBdr>
    </w:div>
    <w:div w:id="495458563">
      <w:bodyDiv w:val="1"/>
      <w:marLeft w:val="0"/>
      <w:marRight w:val="0"/>
      <w:marTop w:val="0"/>
      <w:marBottom w:val="0"/>
      <w:divBdr>
        <w:top w:val="none" w:sz="0" w:space="0" w:color="auto"/>
        <w:left w:val="none" w:sz="0" w:space="0" w:color="auto"/>
        <w:bottom w:val="none" w:sz="0" w:space="0" w:color="auto"/>
        <w:right w:val="none" w:sz="0" w:space="0" w:color="auto"/>
      </w:divBdr>
    </w:div>
    <w:div w:id="505286602">
      <w:bodyDiv w:val="1"/>
      <w:marLeft w:val="0"/>
      <w:marRight w:val="0"/>
      <w:marTop w:val="0"/>
      <w:marBottom w:val="0"/>
      <w:divBdr>
        <w:top w:val="none" w:sz="0" w:space="0" w:color="auto"/>
        <w:left w:val="none" w:sz="0" w:space="0" w:color="auto"/>
        <w:bottom w:val="none" w:sz="0" w:space="0" w:color="auto"/>
        <w:right w:val="none" w:sz="0" w:space="0" w:color="auto"/>
      </w:divBdr>
    </w:div>
    <w:div w:id="560599825">
      <w:bodyDiv w:val="1"/>
      <w:marLeft w:val="0"/>
      <w:marRight w:val="0"/>
      <w:marTop w:val="0"/>
      <w:marBottom w:val="0"/>
      <w:divBdr>
        <w:top w:val="none" w:sz="0" w:space="0" w:color="auto"/>
        <w:left w:val="none" w:sz="0" w:space="0" w:color="auto"/>
        <w:bottom w:val="none" w:sz="0" w:space="0" w:color="auto"/>
        <w:right w:val="none" w:sz="0" w:space="0" w:color="auto"/>
      </w:divBdr>
    </w:div>
    <w:div w:id="623272903">
      <w:bodyDiv w:val="1"/>
      <w:marLeft w:val="0"/>
      <w:marRight w:val="0"/>
      <w:marTop w:val="0"/>
      <w:marBottom w:val="0"/>
      <w:divBdr>
        <w:top w:val="none" w:sz="0" w:space="0" w:color="auto"/>
        <w:left w:val="none" w:sz="0" w:space="0" w:color="auto"/>
        <w:bottom w:val="none" w:sz="0" w:space="0" w:color="auto"/>
        <w:right w:val="none" w:sz="0" w:space="0" w:color="auto"/>
      </w:divBdr>
    </w:div>
    <w:div w:id="657609829">
      <w:bodyDiv w:val="1"/>
      <w:marLeft w:val="0"/>
      <w:marRight w:val="0"/>
      <w:marTop w:val="0"/>
      <w:marBottom w:val="0"/>
      <w:divBdr>
        <w:top w:val="none" w:sz="0" w:space="0" w:color="auto"/>
        <w:left w:val="none" w:sz="0" w:space="0" w:color="auto"/>
        <w:bottom w:val="none" w:sz="0" w:space="0" w:color="auto"/>
        <w:right w:val="none" w:sz="0" w:space="0" w:color="auto"/>
      </w:divBdr>
    </w:div>
    <w:div w:id="680816348">
      <w:bodyDiv w:val="1"/>
      <w:marLeft w:val="0"/>
      <w:marRight w:val="0"/>
      <w:marTop w:val="0"/>
      <w:marBottom w:val="0"/>
      <w:divBdr>
        <w:top w:val="none" w:sz="0" w:space="0" w:color="auto"/>
        <w:left w:val="none" w:sz="0" w:space="0" w:color="auto"/>
        <w:bottom w:val="none" w:sz="0" w:space="0" w:color="auto"/>
        <w:right w:val="none" w:sz="0" w:space="0" w:color="auto"/>
      </w:divBdr>
    </w:div>
    <w:div w:id="736973664">
      <w:bodyDiv w:val="1"/>
      <w:marLeft w:val="0"/>
      <w:marRight w:val="0"/>
      <w:marTop w:val="0"/>
      <w:marBottom w:val="0"/>
      <w:divBdr>
        <w:top w:val="none" w:sz="0" w:space="0" w:color="auto"/>
        <w:left w:val="none" w:sz="0" w:space="0" w:color="auto"/>
        <w:bottom w:val="none" w:sz="0" w:space="0" w:color="auto"/>
        <w:right w:val="none" w:sz="0" w:space="0" w:color="auto"/>
      </w:divBdr>
      <w:divsChild>
        <w:div w:id="2030640075">
          <w:marLeft w:val="0"/>
          <w:marRight w:val="0"/>
          <w:marTop w:val="0"/>
          <w:marBottom w:val="0"/>
          <w:divBdr>
            <w:top w:val="none" w:sz="0" w:space="0" w:color="auto"/>
            <w:left w:val="none" w:sz="0" w:space="0" w:color="auto"/>
            <w:bottom w:val="none" w:sz="0" w:space="0" w:color="auto"/>
            <w:right w:val="none" w:sz="0" w:space="0" w:color="auto"/>
          </w:divBdr>
        </w:div>
      </w:divsChild>
    </w:div>
    <w:div w:id="752357038">
      <w:bodyDiv w:val="1"/>
      <w:marLeft w:val="0"/>
      <w:marRight w:val="0"/>
      <w:marTop w:val="0"/>
      <w:marBottom w:val="0"/>
      <w:divBdr>
        <w:top w:val="none" w:sz="0" w:space="0" w:color="auto"/>
        <w:left w:val="none" w:sz="0" w:space="0" w:color="auto"/>
        <w:bottom w:val="none" w:sz="0" w:space="0" w:color="auto"/>
        <w:right w:val="none" w:sz="0" w:space="0" w:color="auto"/>
      </w:divBdr>
    </w:div>
    <w:div w:id="756754393">
      <w:bodyDiv w:val="1"/>
      <w:marLeft w:val="0"/>
      <w:marRight w:val="0"/>
      <w:marTop w:val="0"/>
      <w:marBottom w:val="0"/>
      <w:divBdr>
        <w:top w:val="none" w:sz="0" w:space="0" w:color="auto"/>
        <w:left w:val="none" w:sz="0" w:space="0" w:color="auto"/>
        <w:bottom w:val="none" w:sz="0" w:space="0" w:color="auto"/>
        <w:right w:val="none" w:sz="0" w:space="0" w:color="auto"/>
      </w:divBdr>
    </w:div>
    <w:div w:id="795025922">
      <w:bodyDiv w:val="1"/>
      <w:marLeft w:val="0"/>
      <w:marRight w:val="0"/>
      <w:marTop w:val="0"/>
      <w:marBottom w:val="0"/>
      <w:divBdr>
        <w:top w:val="none" w:sz="0" w:space="0" w:color="auto"/>
        <w:left w:val="none" w:sz="0" w:space="0" w:color="auto"/>
        <w:bottom w:val="none" w:sz="0" w:space="0" w:color="auto"/>
        <w:right w:val="none" w:sz="0" w:space="0" w:color="auto"/>
      </w:divBdr>
    </w:div>
    <w:div w:id="805196693">
      <w:bodyDiv w:val="1"/>
      <w:marLeft w:val="0"/>
      <w:marRight w:val="0"/>
      <w:marTop w:val="0"/>
      <w:marBottom w:val="0"/>
      <w:divBdr>
        <w:top w:val="none" w:sz="0" w:space="0" w:color="auto"/>
        <w:left w:val="none" w:sz="0" w:space="0" w:color="auto"/>
        <w:bottom w:val="none" w:sz="0" w:space="0" w:color="auto"/>
        <w:right w:val="none" w:sz="0" w:space="0" w:color="auto"/>
      </w:divBdr>
    </w:div>
    <w:div w:id="811023170">
      <w:bodyDiv w:val="1"/>
      <w:marLeft w:val="0"/>
      <w:marRight w:val="0"/>
      <w:marTop w:val="0"/>
      <w:marBottom w:val="0"/>
      <w:divBdr>
        <w:top w:val="none" w:sz="0" w:space="0" w:color="auto"/>
        <w:left w:val="none" w:sz="0" w:space="0" w:color="auto"/>
        <w:bottom w:val="none" w:sz="0" w:space="0" w:color="auto"/>
        <w:right w:val="none" w:sz="0" w:space="0" w:color="auto"/>
      </w:divBdr>
    </w:div>
    <w:div w:id="866481916">
      <w:bodyDiv w:val="1"/>
      <w:marLeft w:val="0"/>
      <w:marRight w:val="0"/>
      <w:marTop w:val="0"/>
      <w:marBottom w:val="0"/>
      <w:divBdr>
        <w:top w:val="none" w:sz="0" w:space="0" w:color="auto"/>
        <w:left w:val="none" w:sz="0" w:space="0" w:color="auto"/>
        <w:bottom w:val="none" w:sz="0" w:space="0" w:color="auto"/>
        <w:right w:val="none" w:sz="0" w:space="0" w:color="auto"/>
      </w:divBdr>
      <w:divsChild>
        <w:div w:id="1552885881">
          <w:marLeft w:val="0"/>
          <w:marRight w:val="0"/>
          <w:marTop w:val="0"/>
          <w:marBottom w:val="0"/>
          <w:divBdr>
            <w:top w:val="none" w:sz="0" w:space="0" w:color="auto"/>
            <w:left w:val="none" w:sz="0" w:space="0" w:color="auto"/>
            <w:bottom w:val="none" w:sz="0" w:space="0" w:color="auto"/>
            <w:right w:val="none" w:sz="0" w:space="0" w:color="auto"/>
          </w:divBdr>
        </w:div>
      </w:divsChild>
    </w:div>
    <w:div w:id="907694191">
      <w:bodyDiv w:val="1"/>
      <w:marLeft w:val="0"/>
      <w:marRight w:val="0"/>
      <w:marTop w:val="0"/>
      <w:marBottom w:val="0"/>
      <w:divBdr>
        <w:top w:val="none" w:sz="0" w:space="0" w:color="auto"/>
        <w:left w:val="none" w:sz="0" w:space="0" w:color="auto"/>
        <w:bottom w:val="none" w:sz="0" w:space="0" w:color="auto"/>
        <w:right w:val="none" w:sz="0" w:space="0" w:color="auto"/>
      </w:divBdr>
    </w:div>
    <w:div w:id="976254665">
      <w:bodyDiv w:val="1"/>
      <w:marLeft w:val="0"/>
      <w:marRight w:val="0"/>
      <w:marTop w:val="0"/>
      <w:marBottom w:val="0"/>
      <w:divBdr>
        <w:top w:val="none" w:sz="0" w:space="0" w:color="auto"/>
        <w:left w:val="none" w:sz="0" w:space="0" w:color="auto"/>
        <w:bottom w:val="none" w:sz="0" w:space="0" w:color="auto"/>
        <w:right w:val="none" w:sz="0" w:space="0" w:color="auto"/>
      </w:divBdr>
      <w:divsChild>
        <w:div w:id="346443368">
          <w:marLeft w:val="0"/>
          <w:marRight w:val="0"/>
          <w:marTop w:val="0"/>
          <w:marBottom w:val="0"/>
          <w:divBdr>
            <w:top w:val="none" w:sz="0" w:space="0" w:color="auto"/>
            <w:left w:val="none" w:sz="0" w:space="0" w:color="auto"/>
            <w:bottom w:val="none" w:sz="0" w:space="0" w:color="auto"/>
            <w:right w:val="none" w:sz="0" w:space="0" w:color="auto"/>
          </w:divBdr>
        </w:div>
        <w:div w:id="677079150">
          <w:marLeft w:val="0"/>
          <w:marRight w:val="0"/>
          <w:marTop w:val="0"/>
          <w:marBottom w:val="0"/>
          <w:divBdr>
            <w:top w:val="none" w:sz="0" w:space="0" w:color="auto"/>
            <w:left w:val="none" w:sz="0" w:space="0" w:color="auto"/>
            <w:bottom w:val="none" w:sz="0" w:space="0" w:color="auto"/>
            <w:right w:val="none" w:sz="0" w:space="0" w:color="auto"/>
          </w:divBdr>
        </w:div>
        <w:div w:id="875311078">
          <w:marLeft w:val="0"/>
          <w:marRight w:val="0"/>
          <w:marTop w:val="0"/>
          <w:marBottom w:val="0"/>
          <w:divBdr>
            <w:top w:val="none" w:sz="0" w:space="0" w:color="auto"/>
            <w:left w:val="none" w:sz="0" w:space="0" w:color="auto"/>
            <w:bottom w:val="none" w:sz="0" w:space="0" w:color="auto"/>
            <w:right w:val="none" w:sz="0" w:space="0" w:color="auto"/>
          </w:divBdr>
        </w:div>
        <w:div w:id="923149971">
          <w:marLeft w:val="0"/>
          <w:marRight w:val="0"/>
          <w:marTop w:val="0"/>
          <w:marBottom w:val="0"/>
          <w:divBdr>
            <w:top w:val="none" w:sz="0" w:space="0" w:color="auto"/>
            <w:left w:val="none" w:sz="0" w:space="0" w:color="auto"/>
            <w:bottom w:val="none" w:sz="0" w:space="0" w:color="auto"/>
            <w:right w:val="none" w:sz="0" w:space="0" w:color="auto"/>
          </w:divBdr>
        </w:div>
        <w:div w:id="1170217635">
          <w:marLeft w:val="0"/>
          <w:marRight w:val="0"/>
          <w:marTop w:val="0"/>
          <w:marBottom w:val="0"/>
          <w:divBdr>
            <w:top w:val="none" w:sz="0" w:space="0" w:color="auto"/>
            <w:left w:val="none" w:sz="0" w:space="0" w:color="auto"/>
            <w:bottom w:val="none" w:sz="0" w:space="0" w:color="auto"/>
            <w:right w:val="none" w:sz="0" w:space="0" w:color="auto"/>
          </w:divBdr>
        </w:div>
        <w:div w:id="2053727305">
          <w:marLeft w:val="0"/>
          <w:marRight w:val="0"/>
          <w:marTop w:val="0"/>
          <w:marBottom w:val="0"/>
          <w:divBdr>
            <w:top w:val="none" w:sz="0" w:space="0" w:color="auto"/>
            <w:left w:val="none" w:sz="0" w:space="0" w:color="auto"/>
            <w:bottom w:val="none" w:sz="0" w:space="0" w:color="auto"/>
            <w:right w:val="none" w:sz="0" w:space="0" w:color="auto"/>
          </w:divBdr>
        </w:div>
      </w:divsChild>
    </w:div>
    <w:div w:id="1005865509">
      <w:bodyDiv w:val="1"/>
      <w:marLeft w:val="0"/>
      <w:marRight w:val="0"/>
      <w:marTop w:val="0"/>
      <w:marBottom w:val="0"/>
      <w:divBdr>
        <w:top w:val="none" w:sz="0" w:space="0" w:color="auto"/>
        <w:left w:val="none" w:sz="0" w:space="0" w:color="auto"/>
        <w:bottom w:val="none" w:sz="0" w:space="0" w:color="auto"/>
        <w:right w:val="none" w:sz="0" w:space="0" w:color="auto"/>
      </w:divBdr>
    </w:div>
    <w:div w:id="1027683408">
      <w:bodyDiv w:val="1"/>
      <w:marLeft w:val="0"/>
      <w:marRight w:val="0"/>
      <w:marTop w:val="0"/>
      <w:marBottom w:val="0"/>
      <w:divBdr>
        <w:top w:val="none" w:sz="0" w:space="0" w:color="auto"/>
        <w:left w:val="none" w:sz="0" w:space="0" w:color="auto"/>
        <w:bottom w:val="none" w:sz="0" w:space="0" w:color="auto"/>
        <w:right w:val="none" w:sz="0" w:space="0" w:color="auto"/>
      </w:divBdr>
    </w:div>
    <w:div w:id="1081677136">
      <w:bodyDiv w:val="1"/>
      <w:marLeft w:val="0"/>
      <w:marRight w:val="0"/>
      <w:marTop w:val="0"/>
      <w:marBottom w:val="0"/>
      <w:divBdr>
        <w:top w:val="none" w:sz="0" w:space="0" w:color="auto"/>
        <w:left w:val="none" w:sz="0" w:space="0" w:color="auto"/>
        <w:bottom w:val="none" w:sz="0" w:space="0" w:color="auto"/>
        <w:right w:val="none" w:sz="0" w:space="0" w:color="auto"/>
      </w:divBdr>
    </w:div>
    <w:div w:id="1120611728">
      <w:bodyDiv w:val="1"/>
      <w:marLeft w:val="0"/>
      <w:marRight w:val="0"/>
      <w:marTop w:val="0"/>
      <w:marBottom w:val="0"/>
      <w:divBdr>
        <w:top w:val="none" w:sz="0" w:space="0" w:color="auto"/>
        <w:left w:val="none" w:sz="0" w:space="0" w:color="auto"/>
        <w:bottom w:val="none" w:sz="0" w:space="0" w:color="auto"/>
        <w:right w:val="none" w:sz="0" w:space="0" w:color="auto"/>
      </w:divBdr>
    </w:div>
    <w:div w:id="1122188175">
      <w:bodyDiv w:val="1"/>
      <w:marLeft w:val="0"/>
      <w:marRight w:val="0"/>
      <w:marTop w:val="0"/>
      <w:marBottom w:val="0"/>
      <w:divBdr>
        <w:top w:val="none" w:sz="0" w:space="0" w:color="auto"/>
        <w:left w:val="none" w:sz="0" w:space="0" w:color="auto"/>
        <w:bottom w:val="none" w:sz="0" w:space="0" w:color="auto"/>
        <w:right w:val="none" w:sz="0" w:space="0" w:color="auto"/>
      </w:divBdr>
    </w:div>
    <w:div w:id="1124735322">
      <w:bodyDiv w:val="1"/>
      <w:marLeft w:val="0"/>
      <w:marRight w:val="0"/>
      <w:marTop w:val="0"/>
      <w:marBottom w:val="0"/>
      <w:divBdr>
        <w:top w:val="none" w:sz="0" w:space="0" w:color="auto"/>
        <w:left w:val="none" w:sz="0" w:space="0" w:color="auto"/>
        <w:bottom w:val="none" w:sz="0" w:space="0" w:color="auto"/>
        <w:right w:val="none" w:sz="0" w:space="0" w:color="auto"/>
      </w:divBdr>
      <w:divsChild>
        <w:div w:id="1680310069">
          <w:marLeft w:val="0"/>
          <w:marRight w:val="0"/>
          <w:marTop w:val="0"/>
          <w:marBottom w:val="0"/>
          <w:divBdr>
            <w:top w:val="none" w:sz="0" w:space="0" w:color="auto"/>
            <w:left w:val="none" w:sz="0" w:space="0" w:color="auto"/>
            <w:bottom w:val="none" w:sz="0" w:space="0" w:color="auto"/>
            <w:right w:val="none" w:sz="0" w:space="0" w:color="auto"/>
          </w:divBdr>
          <w:divsChild>
            <w:div w:id="984158889">
              <w:marLeft w:val="0"/>
              <w:marRight w:val="0"/>
              <w:marTop w:val="0"/>
              <w:marBottom w:val="0"/>
              <w:divBdr>
                <w:top w:val="none" w:sz="0" w:space="0" w:color="auto"/>
                <w:left w:val="none" w:sz="0" w:space="0" w:color="auto"/>
                <w:bottom w:val="none" w:sz="0" w:space="0" w:color="auto"/>
                <w:right w:val="none" w:sz="0" w:space="0" w:color="auto"/>
              </w:divBdr>
              <w:divsChild>
                <w:div w:id="1607228784">
                  <w:marLeft w:val="0"/>
                  <w:marRight w:val="0"/>
                  <w:marTop w:val="0"/>
                  <w:marBottom w:val="0"/>
                  <w:divBdr>
                    <w:top w:val="none" w:sz="0" w:space="0" w:color="auto"/>
                    <w:left w:val="none" w:sz="0" w:space="0" w:color="auto"/>
                    <w:bottom w:val="none" w:sz="0" w:space="0" w:color="auto"/>
                    <w:right w:val="none" w:sz="0" w:space="0" w:color="auto"/>
                  </w:divBdr>
                  <w:divsChild>
                    <w:div w:id="673186759">
                      <w:marLeft w:val="0"/>
                      <w:marRight w:val="0"/>
                      <w:marTop w:val="0"/>
                      <w:marBottom w:val="0"/>
                      <w:divBdr>
                        <w:top w:val="none" w:sz="0" w:space="0" w:color="auto"/>
                        <w:left w:val="none" w:sz="0" w:space="0" w:color="auto"/>
                        <w:bottom w:val="none" w:sz="0" w:space="0" w:color="auto"/>
                        <w:right w:val="none" w:sz="0" w:space="0" w:color="auto"/>
                      </w:divBdr>
                      <w:divsChild>
                        <w:div w:id="633608652">
                          <w:marLeft w:val="0"/>
                          <w:marRight w:val="0"/>
                          <w:marTop w:val="0"/>
                          <w:marBottom w:val="0"/>
                          <w:divBdr>
                            <w:top w:val="none" w:sz="0" w:space="0" w:color="auto"/>
                            <w:left w:val="none" w:sz="0" w:space="0" w:color="auto"/>
                            <w:bottom w:val="none" w:sz="0" w:space="0" w:color="auto"/>
                            <w:right w:val="none" w:sz="0" w:space="0" w:color="auto"/>
                          </w:divBdr>
                          <w:divsChild>
                            <w:div w:id="559050314">
                              <w:marLeft w:val="0"/>
                              <w:marRight w:val="0"/>
                              <w:marTop w:val="0"/>
                              <w:marBottom w:val="0"/>
                              <w:divBdr>
                                <w:top w:val="none" w:sz="0" w:space="0" w:color="auto"/>
                                <w:left w:val="none" w:sz="0" w:space="0" w:color="auto"/>
                                <w:bottom w:val="none" w:sz="0" w:space="0" w:color="auto"/>
                                <w:right w:val="none" w:sz="0" w:space="0" w:color="auto"/>
                              </w:divBdr>
                              <w:divsChild>
                                <w:div w:id="1591967660">
                                  <w:marLeft w:val="0"/>
                                  <w:marRight w:val="0"/>
                                  <w:marTop w:val="0"/>
                                  <w:marBottom w:val="0"/>
                                  <w:divBdr>
                                    <w:top w:val="none" w:sz="0" w:space="0" w:color="auto"/>
                                    <w:left w:val="none" w:sz="0" w:space="0" w:color="auto"/>
                                    <w:bottom w:val="none" w:sz="0" w:space="0" w:color="auto"/>
                                    <w:right w:val="none" w:sz="0" w:space="0" w:color="auto"/>
                                  </w:divBdr>
                                  <w:divsChild>
                                    <w:div w:id="29115352">
                                      <w:marLeft w:val="0"/>
                                      <w:marRight w:val="0"/>
                                      <w:marTop w:val="0"/>
                                      <w:marBottom w:val="0"/>
                                      <w:divBdr>
                                        <w:top w:val="none" w:sz="0" w:space="0" w:color="auto"/>
                                        <w:left w:val="none" w:sz="0" w:space="0" w:color="auto"/>
                                        <w:bottom w:val="none" w:sz="0" w:space="0" w:color="auto"/>
                                        <w:right w:val="none" w:sz="0" w:space="0" w:color="auto"/>
                                      </w:divBdr>
                                      <w:divsChild>
                                        <w:div w:id="1716276006">
                                          <w:marLeft w:val="0"/>
                                          <w:marRight w:val="0"/>
                                          <w:marTop w:val="0"/>
                                          <w:marBottom w:val="0"/>
                                          <w:divBdr>
                                            <w:top w:val="none" w:sz="0" w:space="0" w:color="auto"/>
                                            <w:left w:val="none" w:sz="0" w:space="0" w:color="auto"/>
                                            <w:bottom w:val="none" w:sz="0" w:space="0" w:color="auto"/>
                                            <w:right w:val="none" w:sz="0" w:space="0" w:color="auto"/>
                                          </w:divBdr>
                                          <w:divsChild>
                                            <w:div w:id="1446464083">
                                              <w:marLeft w:val="0"/>
                                              <w:marRight w:val="0"/>
                                              <w:marTop w:val="0"/>
                                              <w:marBottom w:val="0"/>
                                              <w:divBdr>
                                                <w:top w:val="none" w:sz="0" w:space="0" w:color="auto"/>
                                                <w:left w:val="none" w:sz="0" w:space="0" w:color="auto"/>
                                                <w:bottom w:val="none" w:sz="0" w:space="0" w:color="auto"/>
                                                <w:right w:val="none" w:sz="0" w:space="0" w:color="auto"/>
                                              </w:divBdr>
                                              <w:divsChild>
                                                <w:div w:id="44987059">
                                                  <w:marLeft w:val="0"/>
                                                  <w:marRight w:val="0"/>
                                                  <w:marTop w:val="0"/>
                                                  <w:marBottom w:val="0"/>
                                                  <w:divBdr>
                                                    <w:top w:val="none" w:sz="0" w:space="0" w:color="auto"/>
                                                    <w:left w:val="none" w:sz="0" w:space="0" w:color="auto"/>
                                                    <w:bottom w:val="none" w:sz="0" w:space="0" w:color="auto"/>
                                                    <w:right w:val="none" w:sz="0" w:space="0" w:color="auto"/>
                                                  </w:divBdr>
                                                  <w:divsChild>
                                                    <w:div w:id="1302268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36531551">
      <w:bodyDiv w:val="1"/>
      <w:marLeft w:val="0"/>
      <w:marRight w:val="0"/>
      <w:marTop w:val="0"/>
      <w:marBottom w:val="0"/>
      <w:divBdr>
        <w:top w:val="none" w:sz="0" w:space="0" w:color="auto"/>
        <w:left w:val="none" w:sz="0" w:space="0" w:color="auto"/>
        <w:bottom w:val="none" w:sz="0" w:space="0" w:color="auto"/>
        <w:right w:val="none" w:sz="0" w:space="0" w:color="auto"/>
      </w:divBdr>
      <w:divsChild>
        <w:div w:id="1410233521">
          <w:marLeft w:val="0"/>
          <w:marRight w:val="0"/>
          <w:marTop w:val="0"/>
          <w:marBottom w:val="0"/>
          <w:divBdr>
            <w:top w:val="none" w:sz="0" w:space="0" w:color="auto"/>
            <w:left w:val="none" w:sz="0" w:space="0" w:color="auto"/>
            <w:bottom w:val="none" w:sz="0" w:space="0" w:color="auto"/>
            <w:right w:val="none" w:sz="0" w:space="0" w:color="auto"/>
          </w:divBdr>
        </w:div>
      </w:divsChild>
    </w:div>
    <w:div w:id="1152602009">
      <w:bodyDiv w:val="1"/>
      <w:marLeft w:val="0"/>
      <w:marRight w:val="0"/>
      <w:marTop w:val="0"/>
      <w:marBottom w:val="0"/>
      <w:divBdr>
        <w:top w:val="none" w:sz="0" w:space="0" w:color="auto"/>
        <w:left w:val="none" w:sz="0" w:space="0" w:color="auto"/>
        <w:bottom w:val="none" w:sz="0" w:space="0" w:color="auto"/>
        <w:right w:val="none" w:sz="0" w:space="0" w:color="auto"/>
      </w:divBdr>
    </w:div>
    <w:div w:id="1180118812">
      <w:bodyDiv w:val="1"/>
      <w:marLeft w:val="0"/>
      <w:marRight w:val="0"/>
      <w:marTop w:val="0"/>
      <w:marBottom w:val="0"/>
      <w:divBdr>
        <w:top w:val="none" w:sz="0" w:space="0" w:color="auto"/>
        <w:left w:val="none" w:sz="0" w:space="0" w:color="auto"/>
        <w:bottom w:val="none" w:sz="0" w:space="0" w:color="auto"/>
        <w:right w:val="none" w:sz="0" w:space="0" w:color="auto"/>
      </w:divBdr>
    </w:div>
    <w:div w:id="1228344798">
      <w:bodyDiv w:val="1"/>
      <w:marLeft w:val="0"/>
      <w:marRight w:val="0"/>
      <w:marTop w:val="0"/>
      <w:marBottom w:val="0"/>
      <w:divBdr>
        <w:top w:val="none" w:sz="0" w:space="0" w:color="auto"/>
        <w:left w:val="none" w:sz="0" w:space="0" w:color="auto"/>
        <w:bottom w:val="none" w:sz="0" w:space="0" w:color="auto"/>
        <w:right w:val="none" w:sz="0" w:space="0" w:color="auto"/>
      </w:divBdr>
    </w:div>
    <w:div w:id="1241712690">
      <w:bodyDiv w:val="1"/>
      <w:marLeft w:val="0"/>
      <w:marRight w:val="0"/>
      <w:marTop w:val="0"/>
      <w:marBottom w:val="0"/>
      <w:divBdr>
        <w:top w:val="none" w:sz="0" w:space="0" w:color="auto"/>
        <w:left w:val="none" w:sz="0" w:space="0" w:color="auto"/>
        <w:bottom w:val="none" w:sz="0" w:space="0" w:color="auto"/>
        <w:right w:val="none" w:sz="0" w:space="0" w:color="auto"/>
      </w:divBdr>
    </w:div>
    <w:div w:id="1253204757">
      <w:bodyDiv w:val="1"/>
      <w:marLeft w:val="0"/>
      <w:marRight w:val="0"/>
      <w:marTop w:val="0"/>
      <w:marBottom w:val="0"/>
      <w:divBdr>
        <w:top w:val="none" w:sz="0" w:space="0" w:color="auto"/>
        <w:left w:val="none" w:sz="0" w:space="0" w:color="auto"/>
        <w:bottom w:val="none" w:sz="0" w:space="0" w:color="auto"/>
        <w:right w:val="none" w:sz="0" w:space="0" w:color="auto"/>
      </w:divBdr>
    </w:div>
    <w:div w:id="1268735982">
      <w:bodyDiv w:val="1"/>
      <w:marLeft w:val="0"/>
      <w:marRight w:val="0"/>
      <w:marTop w:val="0"/>
      <w:marBottom w:val="0"/>
      <w:divBdr>
        <w:top w:val="none" w:sz="0" w:space="0" w:color="auto"/>
        <w:left w:val="none" w:sz="0" w:space="0" w:color="auto"/>
        <w:bottom w:val="none" w:sz="0" w:space="0" w:color="auto"/>
        <w:right w:val="none" w:sz="0" w:space="0" w:color="auto"/>
      </w:divBdr>
    </w:div>
    <w:div w:id="1292981313">
      <w:bodyDiv w:val="1"/>
      <w:marLeft w:val="0"/>
      <w:marRight w:val="0"/>
      <w:marTop w:val="0"/>
      <w:marBottom w:val="0"/>
      <w:divBdr>
        <w:top w:val="none" w:sz="0" w:space="0" w:color="auto"/>
        <w:left w:val="none" w:sz="0" w:space="0" w:color="auto"/>
        <w:bottom w:val="none" w:sz="0" w:space="0" w:color="auto"/>
        <w:right w:val="none" w:sz="0" w:space="0" w:color="auto"/>
      </w:divBdr>
    </w:div>
    <w:div w:id="1310476716">
      <w:bodyDiv w:val="1"/>
      <w:marLeft w:val="0"/>
      <w:marRight w:val="0"/>
      <w:marTop w:val="0"/>
      <w:marBottom w:val="0"/>
      <w:divBdr>
        <w:top w:val="none" w:sz="0" w:space="0" w:color="auto"/>
        <w:left w:val="none" w:sz="0" w:space="0" w:color="auto"/>
        <w:bottom w:val="none" w:sz="0" w:space="0" w:color="auto"/>
        <w:right w:val="none" w:sz="0" w:space="0" w:color="auto"/>
      </w:divBdr>
    </w:div>
    <w:div w:id="1317803901">
      <w:bodyDiv w:val="1"/>
      <w:marLeft w:val="0"/>
      <w:marRight w:val="0"/>
      <w:marTop w:val="0"/>
      <w:marBottom w:val="0"/>
      <w:divBdr>
        <w:top w:val="none" w:sz="0" w:space="0" w:color="auto"/>
        <w:left w:val="none" w:sz="0" w:space="0" w:color="auto"/>
        <w:bottom w:val="none" w:sz="0" w:space="0" w:color="auto"/>
        <w:right w:val="none" w:sz="0" w:space="0" w:color="auto"/>
      </w:divBdr>
    </w:div>
    <w:div w:id="1326132983">
      <w:bodyDiv w:val="1"/>
      <w:marLeft w:val="0"/>
      <w:marRight w:val="0"/>
      <w:marTop w:val="0"/>
      <w:marBottom w:val="0"/>
      <w:divBdr>
        <w:top w:val="none" w:sz="0" w:space="0" w:color="auto"/>
        <w:left w:val="none" w:sz="0" w:space="0" w:color="auto"/>
        <w:bottom w:val="none" w:sz="0" w:space="0" w:color="auto"/>
        <w:right w:val="none" w:sz="0" w:space="0" w:color="auto"/>
      </w:divBdr>
    </w:div>
    <w:div w:id="1345789232">
      <w:bodyDiv w:val="1"/>
      <w:marLeft w:val="0"/>
      <w:marRight w:val="0"/>
      <w:marTop w:val="0"/>
      <w:marBottom w:val="0"/>
      <w:divBdr>
        <w:top w:val="none" w:sz="0" w:space="0" w:color="auto"/>
        <w:left w:val="none" w:sz="0" w:space="0" w:color="auto"/>
        <w:bottom w:val="none" w:sz="0" w:space="0" w:color="auto"/>
        <w:right w:val="none" w:sz="0" w:space="0" w:color="auto"/>
      </w:divBdr>
    </w:div>
    <w:div w:id="1410272169">
      <w:bodyDiv w:val="1"/>
      <w:marLeft w:val="0"/>
      <w:marRight w:val="0"/>
      <w:marTop w:val="0"/>
      <w:marBottom w:val="0"/>
      <w:divBdr>
        <w:top w:val="none" w:sz="0" w:space="0" w:color="auto"/>
        <w:left w:val="none" w:sz="0" w:space="0" w:color="auto"/>
        <w:bottom w:val="none" w:sz="0" w:space="0" w:color="auto"/>
        <w:right w:val="none" w:sz="0" w:space="0" w:color="auto"/>
      </w:divBdr>
    </w:div>
    <w:div w:id="1416974601">
      <w:bodyDiv w:val="1"/>
      <w:marLeft w:val="0"/>
      <w:marRight w:val="0"/>
      <w:marTop w:val="0"/>
      <w:marBottom w:val="0"/>
      <w:divBdr>
        <w:top w:val="none" w:sz="0" w:space="0" w:color="auto"/>
        <w:left w:val="none" w:sz="0" w:space="0" w:color="auto"/>
        <w:bottom w:val="none" w:sz="0" w:space="0" w:color="auto"/>
        <w:right w:val="none" w:sz="0" w:space="0" w:color="auto"/>
      </w:divBdr>
    </w:div>
    <w:div w:id="1469854078">
      <w:bodyDiv w:val="1"/>
      <w:marLeft w:val="0"/>
      <w:marRight w:val="0"/>
      <w:marTop w:val="0"/>
      <w:marBottom w:val="0"/>
      <w:divBdr>
        <w:top w:val="none" w:sz="0" w:space="0" w:color="auto"/>
        <w:left w:val="none" w:sz="0" w:space="0" w:color="auto"/>
        <w:bottom w:val="none" w:sz="0" w:space="0" w:color="auto"/>
        <w:right w:val="none" w:sz="0" w:space="0" w:color="auto"/>
      </w:divBdr>
    </w:div>
    <w:div w:id="1518229686">
      <w:bodyDiv w:val="1"/>
      <w:marLeft w:val="0"/>
      <w:marRight w:val="0"/>
      <w:marTop w:val="0"/>
      <w:marBottom w:val="0"/>
      <w:divBdr>
        <w:top w:val="none" w:sz="0" w:space="0" w:color="auto"/>
        <w:left w:val="none" w:sz="0" w:space="0" w:color="auto"/>
        <w:bottom w:val="none" w:sz="0" w:space="0" w:color="auto"/>
        <w:right w:val="none" w:sz="0" w:space="0" w:color="auto"/>
      </w:divBdr>
    </w:div>
    <w:div w:id="1532496192">
      <w:bodyDiv w:val="1"/>
      <w:marLeft w:val="0"/>
      <w:marRight w:val="0"/>
      <w:marTop w:val="0"/>
      <w:marBottom w:val="0"/>
      <w:divBdr>
        <w:top w:val="none" w:sz="0" w:space="0" w:color="auto"/>
        <w:left w:val="none" w:sz="0" w:space="0" w:color="auto"/>
        <w:bottom w:val="none" w:sz="0" w:space="0" w:color="auto"/>
        <w:right w:val="none" w:sz="0" w:space="0" w:color="auto"/>
      </w:divBdr>
    </w:div>
    <w:div w:id="1540170622">
      <w:bodyDiv w:val="1"/>
      <w:marLeft w:val="0"/>
      <w:marRight w:val="0"/>
      <w:marTop w:val="0"/>
      <w:marBottom w:val="0"/>
      <w:divBdr>
        <w:top w:val="none" w:sz="0" w:space="0" w:color="auto"/>
        <w:left w:val="none" w:sz="0" w:space="0" w:color="auto"/>
        <w:bottom w:val="none" w:sz="0" w:space="0" w:color="auto"/>
        <w:right w:val="none" w:sz="0" w:space="0" w:color="auto"/>
      </w:divBdr>
    </w:div>
    <w:div w:id="1577786938">
      <w:bodyDiv w:val="1"/>
      <w:marLeft w:val="0"/>
      <w:marRight w:val="0"/>
      <w:marTop w:val="0"/>
      <w:marBottom w:val="0"/>
      <w:divBdr>
        <w:top w:val="none" w:sz="0" w:space="0" w:color="auto"/>
        <w:left w:val="none" w:sz="0" w:space="0" w:color="auto"/>
        <w:bottom w:val="none" w:sz="0" w:space="0" w:color="auto"/>
        <w:right w:val="none" w:sz="0" w:space="0" w:color="auto"/>
      </w:divBdr>
      <w:divsChild>
        <w:div w:id="1385832416">
          <w:marLeft w:val="0"/>
          <w:marRight w:val="0"/>
          <w:marTop w:val="0"/>
          <w:marBottom w:val="0"/>
          <w:divBdr>
            <w:top w:val="none" w:sz="0" w:space="0" w:color="auto"/>
            <w:left w:val="none" w:sz="0" w:space="0" w:color="auto"/>
            <w:bottom w:val="none" w:sz="0" w:space="0" w:color="auto"/>
            <w:right w:val="none" w:sz="0" w:space="0" w:color="auto"/>
          </w:divBdr>
        </w:div>
      </w:divsChild>
    </w:div>
    <w:div w:id="1605384241">
      <w:bodyDiv w:val="1"/>
      <w:marLeft w:val="0"/>
      <w:marRight w:val="0"/>
      <w:marTop w:val="0"/>
      <w:marBottom w:val="0"/>
      <w:divBdr>
        <w:top w:val="none" w:sz="0" w:space="0" w:color="auto"/>
        <w:left w:val="none" w:sz="0" w:space="0" w:color="auto"/>
        <w:bottom w:val="none" w:sz="0" w:space="0" w:color="auto"/>
        <w:right w:val="none" w:sz="0" w:space="0" w:color="auto"/>
      </w:divBdr>
    </w:div>
    <w:div w:id="1608732410">
      <w:bodyDiv w:val="1"/>
      <w:marLeft w:val="0"/>
      <w:marRight w:val="0"/>
      <w:marTop w:val="0"/>
      <w:marBottom w:val="0"/>
      <w:divBdr>
        <w:top w:val="none" w:sz="0" w:space="0" w:color="auto"/>
        <w:left w:val="none" w:sz="0" w:space="0" w:color="auto"/>
        <w:bottom w:val="none" w:sz="0" w:space="0" w:color="auto"/>
        <w:right w:val="none" w:sz="0" w:space="0" w:color="auto"/>
      </w:divBdr>
      <w:divsChild>
        <w:div w:id="610476741">
          <w:marLeft w:val="0"/>
          <w:marRight w:val="0"/>
          <w:marTop w:val="0"/>
          <w:marBottom w:val="0"/>
          <w:divBdr>
            <w:top w:val="none" w:sz="0" w:space="0" w:color="auto"/>
            <w:left w:val="none" w:sz="0" w:space="0" w:color="auto"/>
            <w:bottom w:val="none" w:sz="0" w:space="0" w:color="auto"/>
            <w:right w:val="none" w:sz="0" w:space="0" w:color="auto"/>
          </w:divBdr>
          <w:divsChild>
            <w:div w:id="1803451495">
              <w:marLeft w:val="0"/>
              <w:marRight w:val="0"/>
              <w:marTop w:val="0"/>
              <w:marBottom w:val="0"/>
              <w:divBdr>
                <w:top w:val="none" w:sz="0" w:space="0" w:color="auto"/>
                <w:left w:val="none" w:sz="0" w:space="0" w:color="auto"/>
                <w:bottom w:val="none" w:sz="0" w:space="0" w:color="auto"/>
                <w:right w:val="none" w:sz="0" w:space="0" w:color="auto"/>
              </w:divBdr>
              <w:divsChild>
                <w:div w:id="1545601564">
                  <w:marLeft w:val="0"/>
                  <w:marRight w:val="0"/>
                  <w:marTop w:val="0"/>
                  <w:marBottom w:val="0"/>
                  <w:divBdr>
                    <w:top w:val="none" w:sz="0" w:space="0" w:color="auto"/>
                    <w:left w:val="none" w:sz="0" w:space="0" w:color="auto"/>
                    <w:bottom w:val="none" w:sz="0" w:space="0" w:color="auto"/>
                    <w:right w:val="none" w:sz="0" w:space="0" w:color="auto"/>
                  </w:divBdr>
                  <w:divsChild>
                    <w:div w:id="1772553405">
                      <w:marLeft w:val="0"/>
                      <w:marRight w:val="0"/>
                      <w:marTop w:val="0"/>
                      <w:marBottom w:val="0"/>
                      <w:divBdr>
                        <w:top w:val="none" w:sz="0" w:space="0" w:color="auto"/>
                        <w:left w:val="none" w:sz="0" w:space="0" w:color="auto"/>
                        <w:bottom w:val="none" w:sz="0" w:space="0" w:color="auto"/>
                        <w:right w:val="none" w:sz="0" w:space="0" w:color="auto"/>
                      </w:divBdr>
                      <w:divsChild>
                        <w:div w:id="677343329">
                          <w:marLeft w:val="0"/>
                          <w:marRight w:val="0"/>
                          <w:marTop w:val="0"/>
                          <w:marBottom w:val="0"/>
                          <w:divBdr>
                            <w:top w:val="none" w:sz="0" w:space="0" w:color="auto"/>
                            <w:left w:val="none" w:sz="0" w:space="0" w:color="auto"/>
                            <w:bottom w:val="none" w:sz="0" w:space="0" w:color="auto"/>
                            <w:right w:val="none" w:sz="0" w:space="0" w:color="auto"/>
                          </w:divBdr>
                          <w:divsChild>
                            <w:div w:id="1225144508">
                              <w:marLeft w:val="0"/>
                              <w:marRight w:val="0"/>
                              <w:marTop w:val="0"/>
                              <w:marBottom w:val="0"/>
                              <w:divBdr>
                                <w:top w:val="none" w:sz="0" w:space="0" w:color="auto"/>
                                <w:left w:val="none" w:sz="0" w:space="0" w:color="auto"/>
                                <w:bottom w:val="none" w:sz="0" w:space="0" w:color="auto"/>
                                <w:right w:val="none" w:sz="0" w:space="0" w:color="auto"/>
                              </w:divBdr>
                              <w:divsChild>
                                <w:div w:id="1357124101">
                                  <w:marLeft w:val="0"/>
                                  <w:marRight w:val="0"/>
                                  <w:marTop w:val="0"/>
                                  <w:marBottom w:val="0"/>
                                  <w:divBdr>
                                    <w:top w:val="none" w:sz="0" w:space="0" w:color="auto"/>
                                    <w:left w:val="none" w:sz="0" w:space="0" w:color="auto"/>
                                    <w:bottom w:val="none" w:sz="0" w:space="0" w:color="auto"/>
                                    <w:right w:val="none" w:sz="0" w:space="0" w:color="auto"/>
                                  </w:divBdr>
                                  <w:divsChild>
                                    <w:div w:id="985401387">
                                      <w:marLeft w:val="0"/>
                                      <w:marRight w:val="0"/>
                                      <w:marTop w:val="0"/>
                                      <w:marBottom w:val="0"/>
                                      <w:divBdr>
                                        <w:top w:val="none" w:sz="0" w:space="0" w:color="auto"/>
                                        <w:left w:val="none" w:sz="0" w:space="0" w:color="auto"/>
                                        <w:bottom w:val="none" w:sz="0" w:space="0" w:color="auto"/>
                                        <w:right w:val="none" w:sz="0" w:space="0" w:color="auto"/>
                                      </w:divBdr>
                                      <w:divsChild>
                                        <w:div w:id="2015376582">
                                          <w:marLeft w:val="0"/>
                                          <w:marRight w:val="0"/>
                                          <w:marTop w:val="0"/>
                                          <w:marBottom w:val="0"/>
                                          <w:divBdr>
                                            <w:top w:val="none" w:sz="0" w:space="0" w:color="auto"/>
                                            <w:left w:val="none" w:sz="0" w:space="0" w:color="auto"/>
                                            <w:bottom w:val="none" w:sz="0" w:space="0" w:color="auto"/>
                                            <w:right w:val="none" w:sz="0" w:space="0" w:color="auto"/>
                                          </w:divBdr>
                                          <w:divsChild>
                                            <w:div w:id="2051298466">
                                              <w:marLeft w:val="0"/>
                                              <w:marRight w:val="0"/>
                                              <w:marTop w:val="0"/>
                                              <w:marBottom w:val="0"/>
                                              <w:divBdr>
                                                <w:top w:val="none" w:sz="0" w:space="0" w:color="auto"/>
                                                <w:left w:val="none" w:sz="0" w:space="0" w:color="auto"/>
                                                <w:bottom w:val="none" w:sz="0" w:space="0" w:color="auto"/>
                                                <w:right w:val="none" w:sz="0" w:space="0" w:color="auto"/>
                                              </w:divBdr>
                                              <w:divsChild>
                                                <w:div w:id="684401466">
                                                  <w:marLeft w:val="0"/>
                                                  <w:marRight w:val="0"/>
                                                  <w:marTop w:val="0"/>
                                                  <w:marBottom w:val="0"/>
                                                  <w:divBdr>
                                                    <w:top w:val="none" w:sz="0" w:space="0" w:color="auto"/>
                                                    <w:left w:val="none" w:sz="0" w:space="0" w:color="auto"/>
                                                    <w:bottom w:val="none" w:sz="0" w:space="0" w:color="auto"/>
                                                    <w:right w:val="none" w:sz="0" w:space="0" w:color="auto"/>
                                                  </w:divBdr>
                                                  <w:divsChild>
                                                    <w:div w:id="870386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80110203">
      <w:bodyDiv w:val="1"/>
      <w:marLeft w:val="0"/>
      <w:marRight w:val="0"/>
      <w:marTop w:val="0"/>
      <w:marBottom w:val="0"/>
      <w:divBdr>
        <w:top w:val="none" w:sz="0" w:space="0" w:color="auto"/>
        <w:left w:val="none" w:sz="0" w:space="0" w:color="auto"/>
        <w:bottom w:val="none" w:sz="0" w:space="0" w:color="auto"/>
        <w:right w:val="none" w:sz="0" w:space="0" w:color="auto"/>
      </w:divBdr>
    </w:div>
    <w:div w:id="1716735173">
      <w:bodyDiv w:val="1"/>
      <w:marLeft w:val="0"/>
      <w:marRight w:val="0"/>
      <w:marTop w:val="0"/>
      <w:marBottom w:val="0"/>
      <w:divBdr>
        <w:top w:val="none" w:sz="0" w:space="0" w:color="auto"/>
        <w:left w:val="none" w:sz="0" w:space="0" w:color="auto"/>
        <w:bottom w:val="none" w:sz="0" w:space="0" w:color="auto"/>
        <w:right w:val="none" w:sz="0" w:space="0" w:color="auto"/>
      </w:divBdr>
      <w:divsChild>
        <w:div w:id="455491390">
          <w:marLeft w:val="0"/>
          <w:marRight w:val="0"/>
          <w:marTop w:val="0"/>
          <w:marBottom w:val="0"/>
          <w:divBdr>
            <w:top w:val="none" w:sz="0" w:space="0" w:color="auto"/>
            <w:left w:val="none" w:sz="0" w:space="0" w:color="auto"/>
            <w:bottom w:val="none" w:sz="0" w:space="0" w:color="auto"/>
            <w:right w:val="none" w:sz="0" w:space="0" w:color="auto"/>
          </w:divBdr>
        </w:div>
        <w:div w:id="687675822">
          <w:marLeft w:val="0"/>
          <w:marRight w:val="0"/>
          <w:marTop w:val="0"/>
          <w:marBottom w:val="0"/>
          <w:divBdr>
            <w:top w:val="none" w:sz="0" w:space="0" w:color="auto"/>
            <w:left w:val="none" w:sz="0" w:space="0" w:color="auto"/>
            <w:bottom w:val="none" w:sz="0" w:space="0" w:color="auto"/>
            <w:right w:val="none" w:sz="0" w:space="0" w:color="auto"/>
          </w:divBdr>
        </w:div>
        <w:div w:id="732579741">
          <w:marLeft w:val="0"/>
          <w:marRight w:val="0"/>
          <w:marTop w:val="0"/>
          <w:marBottom w:val="0"/>
          <w:divBdr>
            <w:top w:val="none" w:sz="0" w:space="0" w:color="auto"/>
            <w:left w:val="none" w:sz="0" w:space="0" w:color="auto"/>
            <w:bottom w:val="none" w:sz="0" w:space="0" w:color="auto"/>
            <w:right w:val="none" w:sz="0" w:space="0" w:color="auto"/>
          </w:divBdr>
        </w:div>
        <w:div w:id="850030988">
          <w:marLeft w:val="0"/>
          <w:marRight w:val="0"/>
          <w:marTop w:val="0"/>
          <w:marBottom w:val="0"/>
          <w:divBdr>
            <w:top w:val="none" w:sz="0" w:space="0" w:color="auto"/>
            <w:left w:val="none" w:sz="0" w:space="0" w:color="auto"/>
            <w:bottom w:val="none" w:sz="0" w:space="0" w:color="auto"/>
            <w:right w:val="none" w:sz="0" w:space="0" w:color="auto"/>
          </w:divBdr>
        </w:div>
        <w:div w:id="1118336149">
          <w:marLeft w:val="0"/>
          <w:marRight w:val="0"/>
          <w:marTop w:val="0"/>
          <w:marBottom w:val="0"/>
          <w:divBdr>
            <w:top w:val="none" w:sz="0" w:space="0" w:color="auto"/>
            <w:left w:val="none" w:sz="0" w:space="0" w:color="auto"/>
            <w:bottom w:val="none" w:sz="0" w:space="0" w:color="auto"/>
            <w:right w:val="none" w:sz="0" w:space="0" w:color="auto"/>
          </w:divBdr>
        </w:div>
        <w:div w:id="1322806419">
          <w:marLeft w:val="0"/>
          <w:marRight w:val="0"/>
          <w:marTop w:val="0"/>
          <w:marBottom w:val="0"/>
          <w:divBdr>
            <w:top w:val="none" w:sz="0" w:space="0" w:color="auto"/>
            <w:left w:val="none" w:sz="0" w:space="0" w:color="auto"/>
            <w:bottom w:val="none" w:sz="0" w:space="0" w:color="auto"/>
            <w:right w:val="none" w:sz="0" w:space="0" w:color="auto"/>
          </w:divBdr>
        </w:div>
        <w:div w:id="1414087534">
          <w:marLeft w:val="0"/>
          <w:marRight w:val="0"/>
          <w:marTop w:val="0"/>
          <w:marBottom w:val="0"/>
          <w:divBdr>
            <w:top w:val="none" w:sz="0" w:space="0" w:color="auto"/>
            <w:left w:val="none" w:sz="0" w:space="0" w:color="auto"/>
            <w:bottom w:val="none" w:sz="0" w:space="0" w:color="auto"/>
            <w:right w:val="none" w:sz="0" w:space="0" w:color="auto"/>
          </w:divBdr>
        </w:div>
        <w:div w:id="1626696883">
          <w:marLeft w:val="0"/>
          <w:marRight w:val="0"/>
          <w:marTop w:val="0"/>
          <w:marBottom w:val="0"/>
          <w:divBdr>
            <w:top w:val="none" w:sz="0" w:space="0" w:color="auto"/>
            <w:left w:val="none" w:sz="0" w:space="0" w:color="auto"/>
            <w:bottom w:val="none" w:sz="0" w:space="0" w:color="auto"/>
            <w:right w:val="none" w:sz="0" w:space="0" w:color="auto"/>
          </w:divBdr>
        </w:div>
        <w:div w:id="1900091281">
          <w:marLeft w:val="0"/>
          <w:marRight w:val="0"/>
          <w:marTop w:val="0"/>
          <w:marBottom w:val="0"/>
          <w:divBdr>
            <w:top w:val="none" w:sz="0" w:space="0" w:color="auto"/>
            <w:left w:val="none" w:sz="0" w:space="0" w:color="auto"/>
            <w:bottom w:val="none" w:sz="0" w:space="0" w:color="auto"/>
            <w:right w:val="none" w:sz="0" w:space="0" w:color="auto"/>
          </w:divBdr>
        </w:div>
        <w:div w:id="1947231699">
          <w:marLeft w:val="0"/>
          <w:marRight w:val="0"/>
          <w:marTop w:val="0"/>
          <w:marBottom w:val="0"/>
          <w:divBdr>
            <w:top w:val="none" w:sz="0" w:space="0" w:color="auto"/>
            <w:left w:val="none" w:sz="0" w:space="0" w:color="auto"/>
            <w:bottom w:val="none" w:sz="0" w:space="0" w:color="auto"/>
            <w:right w:val="none" w:sz="0" w:space="0" w:color="auto"/>
          </w:divBdr>
        </w:div>
        <w:div w:id="2096706020">
          <w:marLeft w:val="0"/>
          <w:marRight w:val="0"/>
          <w:marTop w:val="0"/>
          <w:marBottom w:val="0"/>
          <w:divBdr>
            <w:top w:val="none" w:sz="0" w:space="0" w:color="auto"/>
            <w:left w:val="none" w:sz="0" w:space="0" w:color="auto"/>
            <w:bottom w:val="none" w:sz="0" w:space="0" w:color="auto"/>
            <w:right w:val="none" w:sz="0" w:space="0" w:color="auto"/>
          </w:divBdr>
        </w:div>
      </w:divsChild>
    </w:div>
    <w:div w:id="1725828475">
      <w:bodyDiv w:val="1"/>
      <w:marLeft w:val="0"/>
      <w:marRight w:val="0"/>
      <w:marTop w:val="0"/>
      <w:marBottom w:val="0"/>
      <w:divBdr>
        <w:top w:val="none" w:sz="0" w:space="0" w:color="auto"/>
        <w:left w:val="none" w:sz="0" w:space="0" w:color="auto"/>
        <w:bottom w:val="none" w:sz="0" w:space="0" w:color="auto"/>
        <w:right w:val="none" w:sz="0" w:space="0" w:color="auto"/>
      </w:divBdr>
      <w:divsChild>
        <w:div w:id="597956045">
          <w:marLeft w:val="0"/>
          <w:marRight w:val="0"/>
          <w:marTop w:val="0"/>
          <w:marBottom w:val="0"/>
          <w:divBdr>
            <w:top w:val="none" w:sz="0" w:space="0" w:color="auto"/>
            <w:left w:val="none" w:sz="0" w:space="0" w:color="auto"/>
            <w:bottom w:val="none" w:sz="0" w:space="0" w:color="auto"/>
            <w:right w:val="none" w:sz="0" w:space="0" w:color="auto"/>
          </w:divBdr>
        </w:div>
        <w:div w:id="1008101689">
          <w:marLeft w:val="0"/>
          <w:marRight w:val="0"/>
          <w:marTop w:val="0"/>
          <w:marBottom w:val="0"/>
          <w:divBdr>
            <w:top w:val="none" w:sz="0" w:space="0" w:color="auto"/>
            <w:left w:val="none" w:sz="0" w:space="0" w:color="auto"/>
            <w:bottom w:val="none" w:sz="0" w:space="0" w:color="auto"/>
            <w:right w:val="none" w:sz="0" w:space="0" w:color="auto"/>
          </w:divBdr>
        </w:div>
        <w:div w:id="1218518728">
          <w:marLeft w:val="0"/>
          <w:marRight w:val="0"/>
          <w:marTop w:val="0"/>
          <w:marBottom w:val="0"/>
          <w:divBdr>
            <w:top w:val="none" w:sz="0" w:space="0" w:color="auto"/>
            <w:left w:val="none" w:sz="0" w:space="0" w:color="auto"/>
            <w:bottom w:val="none" w:sz="0" w:space="0" w:color="auto"/>
            <w:right w:val="none" w:sz="0" w:space="0" w:color="auto"/>
          </w:divBdr>
        </w:div>
        <w:div w:id="1968242942">
          <w:marLeft w:val="0"/>
          <w:marRight w:val="0"/>
          <w:marTop w:val="0"/>
          <w:marBottom w:val="0"/>
          <w:divBdr>
            <w:top w:val="none" w:sz="0" w:space="0" w:color="auto"/>
            <w:left w:val="none" w:sz="0" w:space="0" w:color="auto"/>
            <w:bottom w:val="none" w:sz="0" w:space="0" w:color="auto"/>
            <w:right w:val="none" w:sz="0" w:space="0" w:color="auto"/>
          </w:divBdr>
        </w:div>
        <w:div w:id="2082556133">
          <w:marLeft w:val="0"/>
          <w:marRight w:val="0"/>
          <w:marTop w:val="0"/>
          <w:marBottom w:val="0"/>
          <w:divBdr>
            <w:top w:val="none" w:sz="0" w:space="0" w:color="auto"/>
            <w:left w:val="none" w:sz="0" w:space="0" w:color="auto"/>
            <w:bottom w:val="none" w:sz="0" w:space="0" w:color="auto"/>
            <w:right w:val="none" w:sz="0" w:space="0" w:color="auto"/>
          </w:divBdr>
        </w:div>
        <w:div w:id="2109304592">
          <w:marLeft w:val="0"/>
          <w:marRight w:val="0"/>
          <w:marTop w:val="0"/>
          <w:marBottom w:val="0"/>
          <w:divBdr>
            <w:top w:val="none" w:sz="0" w:space="0" w:color="auto"/>
            <w:left w:val="none" w:sz="0" w:space="0" w:color="auto"/>
            <w:bottom w:val="none" w:sz="0" w:space="0" w:color="auto"/>
            <w:right w:val="none" w:sz="0" w:space="0" w:color="auto"/>
          </w:divBdr>
        </w:div>
      </w:divsChild>
    </w:div>
    <w:div w:id="1739013054">
      <w:bodyDiv w:val="1"/>
      <w:marLeft w:val="0"/>
      <w:marRight w:val="0"/>
      <w:marTop w:val="0"/>
      <w:marBottom w:val="0"/>
      <w:divBdr>
        <w:top w:val="none" w:sz="0" w:space="0" w:color="auto"/>
        <w:left w:val="none" w:sz="0" w:space="0" w:color="auto"/>
        <w:bottom w:val="none" w:sz="0" w:space="0" w:color="auto"/>
        <w:right w:val="none" w:sz="0" w:space="0" w:color="auto"/>
      </w:divBdr>
    </w:div>
    <w:div w:id="1740784933">
      <w:bodyDiv w:val="1"/>
      <w:marLeft w:val="0"/>
      <w:marRight w:val="0"/>
      <w:marTop w:val="0"/>
      <w:marBottom w:val="0"/>
      <w:divBdr>
        <w:top w:val="none" w:sz="0" w:space="0" w:color="auto"/>
        <w:left w:val="none" w:sz="0" w:space="0" w:color="auto"/>
        <w:bottom w:val="none" w:sz="0" w:space="0" w:color="auto"/>
        <w:right w:val="none" w:sz="0" w:space="0" w:color="auto"/>
      </w:divBdr>
    </w:div>
    <w:div w:id="1744177075">
      <w:bodyDiv w:val="1"/>
      <w:marLeft w:val="0"/>
      <w:marRight w:val="0"/>
      <w:marTop w:val="0"/>
      <w:marBottom w:val="0"/>
      <w:divBdr>
        <w:top w:val="none" w:sz="0" w:space="0" w:color="auto"/>
        <w:left w:val="none" w:sz="0" w:space="0" w:color="auto"/>
        <w:bottom w:val="none" w:sz="0" w:space="0" w:color="auto"/>
        <w:right w:val="none" w:sz="0" w:space="0" w:color="auto"/>
      </w:divBdr>
    </w:div>
    <w:div w:id="1795707238">
      <w:bodyDiv w:val="1"/>
      <w:marLeft w:val="0"/>
      <w:marRight w:val="0"/>
      <w:marTop w:val="0"/>
      <w:marBottom w:val="0"/>
      <w:divBdr>
        <w:top w:val="none" w:sz="0" w:space="0" w:color="auto"/>
        <w:left w:val="none" w:sz="0" w:space="0" w:color="auto"/>
        <w:bottom w:val="none" w:sz="0" w:space="0" w:color="auto"/>
        <w:right w:val="none" w:sz="0" w:space="0" w:color="auto"/>
      </w:divBdr>
      <w:divsChild>
        <w:div w:id="707880775">
          <w:marLeft w:val="0"/>
          <w:marRight w:val="0"/>
          <w:marTop w:val="0"/>
          <w:marBottom w:val="0"/>
          <w:divBdr>
            <w:top w:val="none" w:sz="0" w:space="0" w:color="auto"/>
            <w:left w:val="none" w:sz="0" w:space="0" w:color="auto"/>
            <w:bottom w:val="none" w:sz="0" w:space="0" w:color="auto"/>
            <w:right w:val="none" w:sz="0" w:space="0" w:color="auto"/>
          </w:divBdr>
        </w:div>
        <w:div w:id="1228567136">
          <w:marLeft w:val="0"/>
          <w:marRight w:val="0"/>
          <w:marTop w:val="0"/>
          <w:marBottom w:val="0"/>
          <w:divBdr>
            <w:top w:val="none" w:sz="0" w:space="0" w:color="auto"/>
            <w:left w:val="none" w:sz="0" w:space="0" w:color="auto"/>
            <w:bottom w:val="none" w:sz="0" w:space="0" w:color="auto"/>
            <w:right w:val="none" w:sz="0" w:space="0" w:color="auto"/>
          </w:divBdr>
        </w:div>
        <w:div w:id="2134592921">
          <w:marLeft w:val="0"/>
          <w:marRight w:val="0"/>
          <w:marTop w:val="0"/>
          <w:marBottom w:val="0"/>
          <w:divBdr>
            <w:top w:val="none" w:sz="0" w:space="0" w:color="auto"/>
            <w:left w:val="none" w:sz="0" w:space="0" w:color="auto"/>
            <w:bottom w:val="none" w:sz="0" w:space="0" w:color="auto"/>
            <w:right w:val="none" w:sz="0" w:space="0" w:color="auto"/>
          </w:divBdr>
        </w:div>
      </w:divsChild>
    </w:div>
    <w:div w:id="1817843615">
      <w:bodyDiv w:val="1"/>
      <w:marLeft w:val="0"/>
      <w:marRight w:val="0"/>
      <w:marTop w:val="0"/>
      <w:marBottom w:val="0"/>
      <w:divBdr>
        <w:top w:val="none" w:sz="0" w:space="0" w:color="auto"/>
        <w:left w:val="none" w:sz="0" w:space="0" w:color="auto"/>
        <w:bottom w:val="none" w:sz="0" w:space="0" w:color="auto"/>
        <w:right w:val="none" w:sz="0" w:space="0" w:color="auto"/>
      </w:divBdr>
    </w:div>
    <w:div w:id="1818650276">
      <w:bodyDiv w:val="1"/>
      <w:marLeft w:val="0"/>
      <w:marRight w:val="0"/>
      <w:marTop w:val="0"/>
      <w:marBottom w:val="0"/>
      <w:divBdr>
        <w:top w:val="none" w:sz="0" w:space="0" w:color="auto"/>
        <w:left w:val="none" w:sz="0" w:space="0" w:color="auto"/>
        <w:bottom w:val="none" w:sz="0" w:space="0" w:color="auto"/>
        <w:right w:val="none" w:sz="0" w:space="0" w:color="auto"/>
      </w:divBdr>
    </w:div>
    <w:div w:id="1840581430">
      <w:bodyDiv w:val="1"/>
      <w:marLeft w:val="0"/>
      <w:marRight w:val="0"/>
      <w:marTop w:val="0"/>
      <w:marBottom w:val="0"/>
      <w:divBdr>
        <w:top w:val="none" w:sz="0" w:space="0" w:color="auto"/>
        <w:left w:val="none" w:sz="0" w:space="0" w:color="auto"/>
        <w:bottom w:val="none" w:sz="0" w:space="0" w:color="auto"/>
        <w:right w:val="none" w:sz="0" w:space="0" w:color="auto"/>
      </w:divBdr>
      <w:divsChild>
        <w:div w:id="1234853225">
          <w:marLeft w:val="0"/>
          <w:marRight w:val="0"/>
          <w:marTop w:val="0"/>
          <w:marBottom w:val="0"/>
          <w:divBdr>
            <w:top w:val="none" w:sz="0" w:space="0" w:color="auto"/>
            <w:left w:val="none" w:sz="0" w:space="0" w:color="auto"/>
            <w:bottom w:val="none" w:sz="0" w:space="0" w:color="auto"/>
            <w:right w:val="none" w:sz="0" w:space="0" w:color="auto"/>
          </w:divBdr>
        </w:div>
      </w:divsChild>
    </w:div>
    <w:div w:id="1869102472">
      <w:bodyDiv w:val="1"/>
      <w:marLeft w:val="0"/>
      <w:marRight w:val="0"/>
      <w:marTop w:val="0"/>
      <w:marBottom w:val="0"/>
      <w:divBdr>
        <w:top w:val="none" w:sz="0" w:space="0" w:color="auto"/>
        <w:left w:val="none" w:sz="0" w:space="0" w:color="auto"/>
        <w:bottom w:val="none" w:sz="0" w:space="0" w:color="auto"/>
        <w:right w:val="none" w:sz="0" w:space="0" w:color="auto"/>
      </w:divBdr>
      <w:divsChild>
        <w:div w:id="101654847">
          <w:marLeft w:val="0"/>
          <w:marRight w:val="0"/>
          <w:marTop w:val="0"/>
          <w:marBottom w:val="0"/>
          <w:divBdr>
            <w:top w:val="none" w:sz="0" w:space="0" w:color="auto"/>
            <w:left w:val="none" w:sz="0" w:space="0" w:color="auto"/>
            <w:bottom w:val="none" w:sz="0" w:space="0" w:color="auto"/>
            <w:right w:val="none" w:sz="0" w:space="0" w:color="auto"/>
          </w:divBdr>
        </w:div>
        <w:div w:id="201720141">
          <w:marLeft w:val="0"/>
          <w:marRight w:val="0"/>
          <w:marTop w:val="0"/>
          <w:marBottom w:val="0"/>
          <w:divBdr>
            <w:top w:val="none" w:sz="0" w:space="0" w:color="auto"/>
            <w:left w:val="none" w:sz="0" w:space="0" w:color="auto"/>
            <w:bottom w:val="none" w:sz="0" w:space="0" w:color="auto"/>
            <w:right w:val="none" w:sz="0" w:space="0" w:color="auto"/>
          </w:divBdr>
        </w:div>
        <w:div w:id="449280914">
          <w:marLeft w:val="0"/>
          <w:marRight w:val="0"/>
          <w:marTop w:val="0"/>
          <w:marBottom w:val="0"/>
          <w:divBdr>
            <w:top w:val="none" w:sz="0" w:space="0" w:color="auto"/>
            <w:left w:val="none" w:sz="0" w:space="0" w:color="auto"/>
            <w:bottom w:val="none" w:sz="0" w:space="0" w:color="auto"/>
            <w:right w:val="none" w:sz="0" w:space="0" w:color="auto"/>
          </w:divBdr>
        </w:div>
        <w:div w:id="485973728">
          <w:marLeft w:val="0"/>
          <w:marRight w:val="0"/>
          <w:marTop w:val="0"/>
          <w:marBottom w:val="0"/>
          <w:divBdr>
            <w:top w:val="none" w:sz="0" w:space="0" w:color="auto"/>
            <w:left w:val="none" w:sz="0" w:space="0" w:color="auto"/>
            <w:bottom w:val="none" w:sz="0" w:space="0" w:color="auto"/>
            <w:right w:val="none" w:sz="0" w:space="0" w:color="auto"/>
          </w:divBdr>
        </w:div>
        <w:div w:id="704644700">
          <w:marLeft w:val="0"/>
          <w:marRight w:val="0"/>
          <w:marTop w:val="0"/>
          <w:marBottom w:val="0"/>
          <w:divBdr>
            <w:top w:val="none" w:sz="0" w:space="0" w:color="auto"/>
            <w:left w:val="none" w:sz="0" w:space="0" w:color="auto"/>
            <w:bottom w:val="none" w:sz="0" w:space="0" w:color="auto"/>
            <w:right w:val="none" w:sz="0" w:space="0" w:color="auto"/>
          </w:divBdr>
        </w:div>
        <w:div w:id="894388437">
          <w:marLeft w:val="0"/>
          <w:marRight w:val="0"/>
          <w:marTop w:val="0"/>
          <w:marBottom w:val="0"/>
          <w:divBdr>
            <w:top w:val="none" w:sz="0" w:space="0" w:color="auto"/>
            <w:left w:val="none" w:sz="0" w:space="0" w:color="auto"/>
            <w:bottom w:val="none" w:sz="0" w:space="0" w:color="auto"/>
            <w:right w:val="none" w:sz="0" w:space="0" w:color="auto"/>
          </w:divBdr>
        </w:div>
        <w:div w:id="968510443">
          <w:marLeft w:val="0"/>
          <w:marRight w:val="0"/>
          <w:marTop w:val="0"/>
          <w:marBottom w:val="0"/>
          <w:divBdr>
            <w:top w:val="none" w:sz="0" w:space="0" w:color="auto"/>
            <w:left w:val="none" w:sz="0" w:space="0" w:color="auto"/>
            <w:bottom w:val="none" w:sz="0" w:space="0" w:color="auto"/>
            <w:right w:val="none" w:sz="0" w:space="0" w:color="auto"/>
          </w:divBdr>
        </w:div>
        <w:div w:id="1254584393">
          <w:marLeft w:val="0"/>
          <w:marRight w:val="0"/>
          <w:marTop w:val="0"/>
          <w:marBottom w:val="0"/>
          <w:divBdr>
            <w:top w:val="none" w:sz="0" w:space="0" w:color="auto"/>
            <w:left w:val="none" w:sz="0" w:space="0" w:color="auto"/>
            <w:bottom w:val="none" w:sz="0" w:space="0" w:color="auto"/>
            <w:right w:val="none" w:sz="0" w:space="0" w:color="auto"/>
          </w:divBdr>
        </w:div>
        <w:div w:id="1430732225">
          <w:marLeft w:val="0"/>
          <w:marRight w:val="0"/>
          <w:marTop w:val="0"/>
          <w:marBottom w:val="0"/>
          <w:divBdr>
            <w:top w:val="none" w:sz="0" w:space="0" w:color="auto"/>
            <w:left w:val="none" w:sz="0" w:space="0" w:color="auto"/>
            <w:bottom w:val="none" w:sz="0" w:space="0" w:color="auto"/>
            <w:right w:val="none" w:sz="0" w:space="0" w:color="auto"/>
          </w:divBdr>
        </w:div>
        <w:div w:id="1471485372">
          <w:marLeft w:val="0"/>
          <w:marRight w:val="0"/>
          <w:marTop w:val="0"/>
          <w:marBottom w:val="0"/>
          <w:divBdr>
            <w:top w:val="none" w:sz="0" w:space="0" w:color="auto"/>
            <w:left w:val="none" w:sz="0" w:space="0" w:color="auto"/>
            <w:bottom w:val="none" w:sz="0" w:space="0" w:color="auto"/>
            <w:right w:val="none" w:sz="0" w:space="0" w:color="auto"/>
          </w:divBdr>
        </w:div>
        <w:div w:id="1690373832">
          <w:marLeft w:val="0"/>
          <w:marRight w:val="0"/>
          <w:marTop w:val="0"/>
          <w:marBottom w:val="0"/>
          <w:divBdr>
            <w:top w:val="none" w:sz="0" w:space="0" w:color="auto"/>
            <w:left w:val="none" w:sz="0" w:space="0" w:color="auto"/>
            <w:bottom w:val="none" w:sz="0" w:space="0" w:color="auto"/>
            <w:right w:val="none" w:sz="0" w:space="0" w:color="auto"/>
          </w:divBdr>
        </w:div>
      </w:divsChild>
    </w:div>
    <w:div w:id="1878614725">
      <w:bodyDiv w:val="1"/>
      <w:marLeft w:val="0"/>
      <w:marRight w:val="0"/>
      <w:marTop w:val="0"/>
      <w:marBottom w:val="0"/>
      <w:divBdr>
        <w:top w:val="none" w:sz="0" w:space="0" w:color="auto"/>
        <w:left w:val="none" w:sz="0" w:space="0" w:color="auto"/>
        <w:bottom w:val="none" w:sz="0" w:space="0" w:color="auto"/>
        <w:right w:val="none" w:sz="0" w:space="0" w:color="auto"/>
      </w:divBdr>
      <w:divsChild>
        <w:div w:id="238445905">
          <w:marLeft w:val="0"/>
          <w:marRight w:val="0"/>
          <w:marTop w:val="0"/>
          <w:marBottom w:val="0"/>
          <w:divBdr>
            <w:top w:val="none" w:sz="0" w:space="0" w:color="auto"/>
            <w:left w:val="none" w:sz="0" w:space="0" w:color="auto"/>
            <w:bottom w:val="none" w:sz="0" w:space="0" w:color="auto"/>
            <w:right w:val="none" w:sz="0" w:space="0" w:color="auto"/>
          </w:divBdr>
        </w:div>
        <w:div w:id="392461751">
          <w:marLeft w:val="0"/>
          <w:marRight w:val="0"/>
          <w:marTop w:val="0"/>
          <w:marBottom w:val="0"/>
          <w:divBdr>
            <w:top w:val="none" w:sz="0" w:space="0" w:color="auto"/>
            <w:left w:val="none" w:sz="0" w:space="0" w:color="auto"/>
            <w:bottom w:val="none" w:sz="0" w:space="0" w:color="auto"/>
            <w:right w:val="none" w:sz="0" w:space="0" w:color="auto"/>
          </w:divBdr>
        </w:div>
        <w:div w:id="1038971657">
          <w:marLeft w:val="0"/>
          <w:marRight w:val="0"/>
          <w:marTop w:val="0"/>
          <w:marBottom w:val="0"/>
          <w:divBdr>
            <w:top w:val="none" w:sz="0" w:space="0" w:color="auto"/>
            <w:left w:val="none" w:sz="0" w:space="0" w:color="auto"/>
            <w:bottom w:val="none" w:sz="0" w:space="0" w:color="auto"/>
            <w:right w:val="none" w:sz="0" w:space="0" w:color="auto"/>
          </w:divBdr>
        </w:div>
        <w:div w:id="1268611011">
          <w:marLeft w:val="0"/>
          <w:marRight w:val="0"/>
          <w:marTop w:val="0"/>
          <w:marBottom w:val="0"/>
          <w:divBdr>
            <w:top w:val="none" w:sz="0" w:space="0" w:color="auto"/>
            <w:left w:val="none" w:sz="0" w:space="0" w:color="auto"/>
            <w:bottom w:val="none" w:sz="0" w:space="0" w:color="auto"/>
            <w:right w:val="none" w:sz="0" w:space="0" w:color="auto"/>
          </w:divBdr>
        </w:div>
        <w:div w:id="1298953700">
          <w:marLeft w:val="0"/>
          <w:marRight w:val="0"/>
          <w:marTop w:val="0"/>
          <w:marBottom w:val="0"/>
          <w:divBdr>
            <w:top w:val="none" w:sz="0" w:space="0" w:color="auto"/>
            <w:left w:val="none" w:sz="0" w:space="0" w:color="auto"/>
            <w:bottom w:val="none" w:sz="0" w:space="0" w:color="auto"/>
            <w:right w:val="none" w:sz="0" w:space="0" w:color="auto"/>
          </w:divBdr>
        </w:div>
        <w:div w:id="1334838105">
          <w:marLeft w:val="0"/>
          <w:marRight w:val="0"/>
          <w:marTop w:val="0"/>
          <w:marBottom w:val="0"/>
          <w:divBdr>
            <w:top w:val="none" w:sz="0" w:space="0" w:color="auto"/>
            <w:left w:val="none" w:sz="0" w:space="0" w:color="auto"/>
            <w:bottom w:val="none" w:sz="0" w:space="0" w:color="auto"/>
            <w:right w:val="none" w:sz="0" w:space="0" w:color="auto"/>
          </w:divBdr>
        </w:div>
        <w:div w:id="1910992241">
          <w:marLeft w:val="0"/>
          <w:marRight w:val="0"/>
          <w:marTop w:val="0"/>
          <w:marBottom w:val="0"/>
          <w:divBdr>
            <w:top w:val="none" w:sz="0" w:space="0" w:color="auto"/>
            <w:left w:val="none" w:sz="0" w:space="0" w:color="auto"/>
            <w:bottom w:val="none" w:sz="0" w:space="0" w:color="auto"/>
            <w:right w:val="none" w:sz="0" w:space="0" w:color="auto"/>
          </w:divBdr>
        </w:div>
      </w:divsChild>
    </w:div>
    <w:div w:id="1892691670">
      <w:bodyDiv w:val="1"/>
      <w:marLeft w:val="0"/>
      <w:marRight w:val="0"/>
      <w:marTop w:val="0"/>
      <w:marBottom w:val="0"/>
      <w:divBdr>
        <w:top w:val="none" w:sz="0" w:space="0" w:color="auto"/>
        <w:left w:val="none" w:sz="0" w:space="0" w:color="auto"/>
        <w:bottom w:val="none" w:sz="0" w:space="0" w:color="auto"/>
        <w:right w:val="none" w:sz="0" w:space="0" w:color="auto"/>
      </w:divBdr>
    </w:div>
    <w:div w:id="1935744729">
      <w:bodyDiv w:val="1"/>
      <w:marLeft w:val="0"/>
      <w:marRight w:val="0"/>
      <w:marTop w:val="0"/>
      <w:marBottom w:val="0"/>
      <w:divBdr>
        <w:top w:val="none" w:sz="0" w:space="0" w:color="auto"/>
        <w:left w:val="none" w:sz="0" w:space="0" w:color="auto"/>
        <w:bottom w:val="none" w:sz="0" w:space="0" w:color="auto"/>
        <w:right w:val="none" w:sz="0" w:space="0" w:color="auto"/>
      </w:divBdr>
    </w:div>
    <w:div w:id="1937715619">
      <w:bodyDiv w:val="1"/>
      <w:marLeft w:val="0"/>
      <w:marRight w:val="0"/>
      <w:marTop w:val="0"/>
      <w:marBottom w:val="0"/>
      <w:divBdr>
        <w:top w:val="none" w:sz="0" w:space="0" w:color="auto"/>
        <w:left w:val="none" w:sz="0" w:space="0" w:color="auto"/>
        <w:bottom w:val="none" w:sz="0" w:space="0" w:color="auto"/>
        <w:right w:val="none" w:sz="0" w:space="0" w:color="auto"/>
      </w:divBdr>
    </w:div>
    <w:div w:id="1941181999">
      <w:bodyDiv w:val="1"/>
      <w:marLeft w:val="0"/>
      <w:marRight w:val="0"/>
      <w:marTop w:val="0"/>
      <w:marBottom w:val="0"/>
      <w:divBdr>
        <w:top w:val="none" w:sz="0" w:space="0" w:color="auto"/>
        <w:left w:val="none" w:sz="0" w:space="0" w:color="auto"/>
        <w:bottom w:val="none" w:sz="0" w:space="0" w:color="auto"/>
        <w:right w:val="none" w:sz="0" w:space="0" w:color="auto"/>
      </w:divBdr>
    </w:div>
    <w:div w:id="1950962498">
      <w:bodyDiv w:val="1"/>
      <w:marLeft w:val="0"/>
      <w:marRight w:val="0"/>
      <w:marTop w:val="0"/>
      <w:marBottom w:val="0"/>
      <w:divBdr>
        <w:top w:val="none" w:sz="0" w:space="0" w:color="auto"/>
        <w:left w:val="none" w:sz="0" w:space="0" w:color="auto"/>
        <w:bottom w:val="none" w:sz="0" w:space="0" w:color="auto"/>
        <w:right w:val="none" w:sz="0" w:space="0" w:color="auto"/>
      </w:divBdr>
    </w:div>
    <w:div w:id="2009555020">
      <w:bodyDiv w:val="1"/>
      <w:marLeft w:val="0"/>
      <w:marRight w:val="0"/>
      <w:marTop w:val="0"/>
      <w:marBottom w:val="0"/>
      <w:divBdr>
        <w:top w:val="none" w:sz="0" w:space="0" w:color="auto"/>
        <w:left w:val="none" w:sz="0" w:space="0" w:color="auto"/>
        <w:bottom w:val="none" w:sz="0" w:space="0" w:color="auto"/>
        <w:right w:val="none" w:sz="0" w:space="0" w:color="auto"/>
      </w:divBdr>
    </w:div>
    <w:div w:id="2060130788">
      <w:bodyDiv w:val="1"/>
      <w:marLeft w:val="0"/>
      <w:marRight w:val="0"/>
      <w:marTop w:val="0"/>
      <w:marBottom w:val="0"/>
      <w:divBdr>
        <w:top w:val="none" w:sz="0" w:space="0" w:color="auto"/>
        <w:left w:val="none" w:sz="0" w:space="0" w:color="auto"/>
        <w:bottom w:val="none" w:sz="0" w:space="0" w:color="auto"/>
        <w:right w:val="none" w:sz="0" w:space="0" w:color="auto"/>
      </w:divBdr>
    </w:div>
    <w:div w:id="2086027144">
      <w:bodyDiv w:val="1"/>
      <w:marLeft w:val="0"/>
      <w:marRight w:val="0"/>
      <w:marTop w:val="0"/>
      <w:marBottom w:val="0"/>
      <w:divBdr>
        <w:top w:val="none" w:sz="0" w:space="0" w:color="auto"/>
        <w:left w:val="none" w:sz="0" w:space="0" w:color="auto"/>
        <w:bottom w:val="none" w:sz="0" w:space="0" w:color="auto"/>
        <w:right w:val="none" w:sz="0" w:space="0" w:color="auto"/>
      </w:divBdr>
      <w:divsChild>
        <w:div w:id="224873817">
          <w:marLeft w:val="0"/>
          <w:marRight w:val="0"/>
          <w:marTop w:val="0"/>
          <w:marBottom w:val="0"/>
          <w:divBdr>
            <w:top w:val="none" w:sz="0" w:space="0" w:color="auto"/>
            <w:left w:val="none" w:sz="0" w:space="0" w:color="auto"/>
            <w:bottom w:val="none" w:sz="0" w:space="0" w:color="auto"/>
            <w:right w:val="none" w:sz="0" w:space="0" w:color="auto"/>
          </w:divBdr>
        </w:div>
      </w:divsChild>
    </w:div>
    <w:div w:id="2100712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37a6bfe-207f-4858-80fb-37dc1f4a6726">
      <Terms xmlns="http://schemas.microsoft.com/office/infopath/2007/PartnerControls"/>
    </lcf76f155ced4ddcb4097134ff3c332f>
    <TaxCatchAll xmlns="b9ea1f7e-ea6a-40f1-9a68-00e07e150805"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9BCCDFA12969845B6E34772D4EB2CA7" ma:contentTypeVersion="13" ma:contentTypeDescription="Create a new document." ma:contentTypeScope="" ma:versionID="fbd4abbc2fad5ec9bcae0b972af5ae4d">
  <xsd:schema xmlns:xsd="http://www.w3.org/2001/XMLSchema" xmlns:xs="http://www.w3.org/2001/XMLSchema" xmlns:p="http://schemas.microsoft.com/office/2006/metadata/properties" xmlns:ns2="237a6bfe-207f-4858-80fb-37dc1f4a6726" xmlns:ns3="b9ea1f7e-ea6a-40f1-9a68-00e07e150805" targetNamespace="http://schemas.microsoft.com/office/2006/metadata/properties" ma:root="true" ma:fieldsID="5fdc9110931b37943a05d44c53e95c99" ns2:_="" ns3:_="">
    <xsd:import namespace="237a6bfe-207f-4858-80fb-37dc1f4a6726"/>
    <xsd:import namespace="b9ea1f7e-ea6a-40f1-9a68-00e07e15080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7a6bfe-207f-4858-80fb-37dc1f4a67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dd7e011-bb30-4412-ae0c-25ab964016f0"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9ea1f7e-ea6a-40f1-9a68-00e07e15080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fb7b173-6624-4834-adc4-ac487b0b590c}" ma:internalName="TaxCatchAll" ma:showField="CatchAllData" ma:web="b9ea1f7e-ea6a-40f1-9a68-00e07e1508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423353E-9D36-4ABB-A3CD-E73157B704C6}">
  <ds:schemaRefs>
    <ds:schemaRef ds:uri="http://schemas.microsoft.com/sharepoint/v3/contenttype/forms"/>
  </ds:schemaRefs>
</ds:datastoreItem>
</file>

<file path=customXml/itemProps2.xml><?xml version="1.0" encoding="utf-8"?>
<ds:datastoreItem xmlns:ds="http://schemas.openxmlformats.org/officeDocument/2006/customXml" ds:itemID="{6F247AA4-DA23-48B2-A3C4-040A6A322766}">
  <ds:schemaRefs>
    <ds:schemaRef ds:uri="http://schemas.microsoft.com/office/2006/metadata/properties"/>
    <ds:schemaRef ds:uri="http://schemas.microsoft.com/office/infopath/2007/PartnerControls"/>
    <ds:schemaRef ds:uri="237a6bfe-207f-4858-80fb-37dc1f4a6726"/>
    <ds:schemaRef ds:uri="b9ea1f7e-ea6a-40f1-9a68-00e07e150805"/>
  </ds:schemaRefs>
</ds:datastoreItem>
</file>

<file path=customXml/itemProps3.xml><?xml version="1.0" encoding="utf-8"?>
<ds:datastoreItem xmlns:ds="http://schemas.openxmlformats.org/officeDocument/2006/customXml" ds:itemID="{9E05AFCA-D863-43BA-9C9C-38F58DBE8AFB}">
  <ds:schemaRefs>
    <ds:schemaRef ds:uri="http://schemas.openxmlformats.org/officeDocument/2006/bibliography"/>
  </ds:schemaRefs>
</ds:datastoreItem>
</file>

<file path=customXml/itemProps4.xml><?xml version="1.0" encoding="utf-8"?>
<ds:datastoreItem xmlns:ds="http://schemas.openxmlformats.org/officeDocument/2006/customXml" ds:itemID="{4E2D39DD-5D5B-4568-AC87-05C7919C97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7a6bfe-207f-4858-80fb-37dc1f4a6726"/>
    <ds:schemaRef ds:uri="b9ea1f7e-ea6a-40f1-9a68-00e07e1508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7021</Words>
  <Characters>40022</Characters>
  <Application>Microsoft Office Word</Application>
  <DocSecurity>4</DocSecurity>
  <Lines>333</Lines>
  <Paragraphs>93</Paragraphs>
  <ScaleCrop>false</ScaleCrop>
  <Company/>
  <LinksUpToDate>false</LinksUpToDate>
  <CharactersWithSpaces>46950</CharactersWithSpaces>
  <SharedDoc>false</SharedDoc>
  <HLinks>
    <vt:vector size="168" baseType="variant">
      <vt:variant>
        <vt:i4>1835060</vt:i4>
      </vt:variant>
      <vt:variant>
        <vt:i4>164</vt:i4>
      </vt:variant>
      <vt:variant>
        <vt:i4>0</vt:i4>
      </vt:variant>
      <vt:variant>
        <vt:i4>5</vt:i4>
      </vt:variant>
      <vt:variant>
        <vt:lpwstr/>
      </vt:variant>
      <vt:variant>
        <vt:lpwstr>_Toc240006697</vt:lpwstr>
      </vt:variant>
      <vt:variant>
        <vt:i4>1835060</vt:i4>
      </vt:variant>
      <vt:variant>
        <vt:i4>158</vt:i4>
      </vt:variant>
      <vt:variant>
        <vt:i4>0</vt:i4>
      </vt:variant>
      <vt:variant>
        <vt:i4>5</vt:i4>
      </vt:variant>
      <vt:variant>
        <vt:lpwstr/>
      </vt:variant>
      <vt:variant>
        <vt:lpwstr>_Toc240006696</vt:lpwstr>
      </vt:variant>
      <vt:variant>
        <vt:i4>1835060</vt:i4>
      </vt:variant>
      <vt:variant>
        <vt:i4>152</vt:i4>
      </vt:variant>
      <vt:variant>
        <vt:i4>0</vt:i4>
      </vt:variant>
      <vt:variant>
        <vt:i4>5</vt:i4>
      </vt:variant>
      <vt:variant>
        <vt:lpwstr/>
      </vt:variant>
      <vt:variant>
        <vt:lpwstr>_Toc240006695</vt:lpwstr>
      </vt:variant>
      <vt:variant>
        <vt:i4>1835060</vt:i4>
      </vt:variant>
      <vt:variant>
        <vt:i4>146</vt:i4>
      </vt:variant>
      <vt:variant>
        <vt:i4>0</vt:i4>
      </vt:variant>
      <vt:variant>
        <vt:i4>5</vt:i4>
      </vt:variant>
      <vt:variant>
        <vt:lpwstr/>
      </vt:variant>
      <vt:variant>
        <vt:lpwstr>_Toc240006694</vt:lpwstr>
      </vt:variant>
      <vt:variant>
        <vt:i4>1835060</vt:i4>
      </vt:variant>
      <vt:variant>
        <vt:i4>140</vt:i4>
      </vt:variant>
      <vt:variant>
        <vt:i4>0</vt:i4>
      </vt:variant>
      <vt:variant>
        <vt:i4>5</vt:i4>
      </vt:variant>
      <vt:variant>
        <vt:lpwstr/>
      </vt:variant>
      <vt:variant>
        <vt:lpwstr>_Toc240006693</vt:lpwstr>
      </vt:variant>
      <vt:variant>
        <vt:i4>1835060</vt:i4>
      </vt:variant>
      <vt:variant>
        <vt:i4>134</vt:i4>
      </vt:variant>
      <vt:variant>
        <vt:i4>0</vt:i4>
      </vt:variant>
      <vt:variant>
        <vt:i4>5</vt:i4>
      </vt:variant>
      <vt:variant>
        <vt:lpwstr/>
      </vt:variant>
      <vt:variant>
        <vt:lpwstr>_Toc240006692</vt:lpwstr>
      </vt:variant>
      <vt:variant>
        <vt:i4>1835060</vt:i4>
      </vt:variant>
      <vt:variant>
        <vt:i4>128</vt:i4>
      </vt:variant>
      <vt:variant>
        <vt:i4>0</vt:i4>
      </vt:variant>
      <vt:variant>
        <vt:i4>5</vt:i4>
      </vt:variant>
      <vt:variant>
        <vt:lpwstr/>
      </vt:variant>
      <vt:variant>
        <vt:lpwstr>_Toc240006691</vt:lpwstr>
      </vt:variant>
      <vt:variant>
        <vt:i4>1835060</vt:i4>
      </vt:variant>
      <vt:variant>
        <vt:i4>122</vt:i4>
      </vt:variant>
      <vt:variant>
        <vt:i4>0</vt:i4>
      </vt:variant>
      <vt:variant>
        <vt:i4>5</vt:i4>
      </vt:variant>
      <vt:variant>
        <vt:lpwstr/>
      </vt:variant>
      <vt:variant>
        <vt:lpwstr>_Toc240006690</vt:lpwstr>
      </vt:variant>
      <vt:variant>
        <vt:i4>1900596</vt:i4>
      </vt:variant>
      <vt:variant>
        <vt:i4>116</vt:i4>
      </vt:variant>
      <vt:variant>
        <vt:i4>0</vt:i4>
      </vt:variant>
      <vt:variant>
        <vt:i4>5</vt:i4>
      </vt:variant>
      <vt:variant>
        <vt:lpwstr/>
      </vt:variant>
      <vt:variant>
        <vt:lpwstr>_Toc240006689</vt:lpwstr>
      </vt:variant>
      <vt:variant>
        <vt:i4>1900596</vt:i4>
      </vt:variant>
      <vt:variant>
        <vt:i4>110</vt:i4>
      </vt:variant>
      <vt:variant>
        <vt:i4>0</vt:i4>
      </vt:variant>
      <vt:variant>
        <vt:i4>5</vt:i4>
      </vt:variant>
      <vt:variant>
        <vt:lpwstr/>
      </vt:variant>
      <vt:variant>
        <vt:lpwstr>_Toc240006688</vt:lpwstr>
      </vt:variant>
      <vt:variant>
        <vt:i4>1900596</vt:i4>
      </vt:variant>
      <vt:variant>
        <vt:i4>104</vt:i4>
      </vt:variant>
      <vt:variant>
        <vt:i4>0</vt:i4>
      </vt:variant>
      <vt:variant>
        <vt:i4>5</vt:i4>
      </vt:variant>
      <vt:variant>
        <vt:lpwstr/>
      </vt:variant>
      <vt:variant>
        <vt:lpwstr>_Toc240006687</vt:lpwstr>
      </vt:variant>
      <vt:variant>
        <vt:i4>1900596</vt:i4>
      </vt:variant>
      <vt:variant>
        <vt:i4>98</vt:i4>
      </vt:variant>
      <vt:variant>
        <vt:i4>0</vt:i4>
      </vt:variant>
      <vt:variant>
        <vt:i4>5</vt:i4>
      </vt:variant>
      <vt:variant>
        <vt:lpwstr/>
      </vt:variant>
      <vt:variant>
        <vt:lpwstr>_Toc240006686</vt:lpwstr>
      </vt:variant>
      <vt:variant>
        <vt:i4>1900596</vt:i4>
      </vt:variant>
      <vt:variant>
        <vt:i4>92</vt:i4>
      </vt:variant>
      <vt:variant>
        <vt:i4>0</vt:i4>
      </vt:variant>
      <vt:variant>
        <vt:i4>5</vt:i4>
      </vt:variant>
      <vt:variant>
        <vt:lpwstr/>
      </vt:variant>
      <vt:variant>
        <vt:lpwstr>_Toc240006685</vt:lpwstr>
      </vt:variant>
      <vt:variant>
        <vt:i4>1900596</vt:i4>
      </vt:variant>
      <vt:variant>
        <vt:i4>86</vt:i4>
      </vt:variant>
      <vt:variant>
        <vt:i4>0</vt:i4>
      </vt:variant>
      <vt:variant>
        <vt:i4>5</vt:i4>
      </vt:variant>
      <vt:variant>
        <vt:lpwstr/>
      </vt:variant>
      <vt:variant>
        <vt:lpwstr>_Toc240006684</vt:lpwstr>
      </vt:variant>
      <vt:variant>
        <vt:i4>1900596</vt:i4>
      </vt:variant>
      <vt:variant>
        <vt:i4>80</vt:i4>
      </vt:variant>
      <vt:variant>
        <vt:i4>0</vt:i4>
      </vt:variant>
      <vt:variant>
        <vt:i4>5</vt:i4>
      </vt:variant>
      <vt:variant>
        <vt:lpwstr/>
      </vt:variant>
      <vt:variant>
        <vt:lpwstr>_Toc240006683</vt:lpwstr>
      </vt:variant>
      <vt:variant>
        <vt:i4>1900596</vt:i4>
      </vt:variant>
      <vt:variant>
        <vt:i4>74</vt:i4>
      </vt:variant>
      <vt:variant>
        <vt:i4>0</vt:i4>
      </vt:variant>
      <vt:variant>
        <vt:i4>5</vt:i4>
      </vt:variant>
      <vt:variant>
        <vt:lpwstr/>
      </vt:variant>
      <vt:variant>
        <vt:lpwstr>_Toc240006682</vt:lpwstr>
      </vt:variant>
      <vt:variant>
        <vt:i4>1900596</vt:i4>
      </vt:variant>
      <vt:variant>
        <vt:i4>68</vt:i4>
      </vt:variant>
      <vt:variant>
        <vt:i4>0</vt:i4>
      </vt:variant>
      <vt:variant>
        <vt:i4>5</vt:i4>
      </vt:variant>
      <vt:variant>
        <vt:lpwstr/>
      </vt:variant>
      <vt:variant>
        <vt:lpwstr>_Toc240006681</vt:lpwstr>
      </vt:variant>
      <vt:variant>
        <vt:i4>1900596</vt:i4>
      </vt:variant>
      <vt:variant>
        <vt:i4>62</vt:i4>
      </vt:variant>
      <vt:variant>
        <vt:i4>0</vt:i4>
      </vt:variant>
      <vt:variant>
        <vt:i4>5</vt:i4>
      </vt:variant>
      <vt:variant>
        <vt:lpwstr/>
      </vt:variant>
      <vt:variant>
        <vt:lpwstr>_Toc240006680</vt:lpwstr>
      </vt:variant>
      <vt:variant>
        <vt:i4>1179700</vt:i4>
      </vt:variant>
      <vt:variant>
        <vt:i4>56</vt:i4>
      </vt:variant>
      <vt:variant>
        <vt:i4>0</vt:i4>
      </vt:variant>
      <vt:variant>
        <vt:i4>5</vt:i4>
      </vt:variant>
      <vt:variant>
        <vt:lpwstr/>
      </vt:variant>
      <vt:variant>
        <vt:lpwstr>_Toc240006679</vt:lpwstr>
      </vt:variant>
      <vt:variant>
        <vt:i4>1179700</vt:i4>
      </vt:variant>
      <vt:variant>
        <vt:i4>50</vt:i4>
      </vt:variant>
      <vt:variant>
        <vt:i4>0</vt:i4>
      </vt:variant>
      <vt:variant>
        <vt:i4>5</vt:i4>
      </vt:variant>
      <vt:variant>
        <vt:lpwstr/>
      </vt:variant>
      <vt:variant>
        <vt:lpwstr>_Toc240006678</vt:lpwstr>
      </vt:variant>
      <vt:variant>
        <vt:i4>1179700</vt:i4>
      </vt:variant>
      <vt:variant>
        <vt:i4>44</vt:i4>
      </vt:variant>
      <vt:variant>
        <vt:i4>0</vt:i4>
      </vt:variant>
      <vt:variant>
        <vt:i4>5</vt:i4>
      </vt:variant>
      <vt:variant>
        <vt:lpwstr/>
      </vt:variant>
      <vt:variant>
        <vt:lpwstr>_Toc240006677</vt:lpwstr>
      </vt:variant>
      <vt:variant>
        <vt:i4>1179700</vt:i4>
      </vt:variant>
      <vt:variant>
        <vt:i4>38</vt:i4>
      </vt:variant>
      <vt:variant>
        <vt:i4>0</vt:i4>
      </vt:variant>
      <vt:variant>
        <vt:i4>5</vt:i4>
      </vt:variant>
      <vt:variant>
        <vt:lpwstr/>
      </vt:variant>
      <vt:variant>
        <vt:lpwstr>_Toc240006676</vt:lpwstr>
      </vt:variant>
      <vt:variant>
        <vt:i4>1179700</vt:i4>
      </vt:variant>
      <vt:variant>
        <vt:i4>32</vt:i4>
      </vt:variant>
      <vt:variant>
        <vt:i4>0</vt:i4>
      </vt:variant>
      <vt:variant>
        <vt:i4>5</vt:i4>
      </vt:variant>
      <vt:variant>
        <vt:lpwstr/>
      </vt:variant>
      <vt:variant>
        <vt:lpwstr>_Toc240006675</vt:lpwstr>
      </vt:variant>
      <vt:variant>
        <vt:i4>1179700</vt:i4>
      </vt:variant>
      <vt:variant>
        <vt:i4>26</vt:i4>
      </vt:variant>
      <vt:variant>
        <vt:i4>0</vt:i4>
      </vt:variant>
      <vt:variant>
        <vt:i4>5</vt:i4>
      </vt:variant>
      <vt:variant>
        <vt:lpwstr/>
      </vt:variant>
      <vt:variant>
        <vt:lpwstr>_Toc240006674</vt:lpwstr>
      </vt:variant>
      <vt:variant>
        <vt:i4>1179700</vt:i4>
      </vt:variant>
      <vt:variant>
        <vt:i4>20</vt:i4>
      </vt:variant>
      <vt:variant>
        <vt:i4>0</vt:i4>
      </vt:variant>
      <vt:variant>
        <vt:i4>5</vt:i4>
      </vt:variant>
      <vt:variant>
        <vt:lpwstr/>
      </vt:variant>
      <vt:variant>
        <vt:lpwstr>_Toc240006673</vt:lpwstr>
      </vt:variant>
      <vt:variant>
        <vt:i4>1179700</vt:i4>
      </vt:variant>
      <vt:variant>
        <vt:i4>14</vt:i4>
      </vt:variant>
      <vt:variant>
        <vt:i4>0</vt:i4>
      </vt:variant>
      <vt:variant>
        <vt:i4>5</vt:i4>
      </vt:variant>
      <vt:variant>
        <vt:lpwstr/>
      </vt:variant>
      <vt:variant>
        <vt:lpwstr>_Toc240006672</vt:lpwstr>
      </vt:variant>
      <vt:variant>
        <vt:i4>1179700</vt:i4>
      </vt:variant>
      <vt:variant>
        <vt:i4>8</vt:i4>
      </vt:variant>
      <vt:variant>
        <vt:i4>0</vt:i4>
      </vt:variant>
      <vt:variant>
        <vt:i4>5</vt:i4>
      </vt:variant>
      <vt:variant>
        <vt:lpwstr/>
      </vt:variant>
      <vt:variant>
        <vt:lpwstr>_Toc240006671</vt:lpwstr>
      </vt:variant>
      <vt:variant>
        <vt:i4>1179700</vt:i4>
      </vt:variant>
      <vt:variant>
        <vt:i4>2</vt:i4>
      </vt:variant>
      <vt:variant>
        <vt:i4>0</vt:i4>
      </vt:variant>
      <vt:variant>
        <vt:i4>5</vt:i4>
      </vt:variant>
      <vt:variant>
        <vt:lpwstr/>
      </vt:variant>
      <vt:variant>
        <vt:lpwstr>_Toc240006670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Kupczyk-Kuriata, Paulina</dc:creator>
  <cp:keywords/>
  <dc:description/>
  <cp:lastModifiedBy>Kik, Wiktoria</cp:lastModifiedBy>
  <cp:revision>11</cp:revision>
  <cp:lastPrinted>2026-02-27T13:38:00Z</cp:lastPrinted>
  <dcterms:created xsi:type="dcterms:W3CDTF">2026-09-30T23:50:00Z</dcterms:created>
  <dcterms:modified xsi:type="dcterms:W3CDTF">2026-10-15T13:45:00Z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3f08ec5-d6d9-4227-8387-ccbfcb3632c4_Enabled">
    <vt:lpwstr>true</vt:lpwstr>
  </property>
  <property fmtid="{D5CDD505-2E9C-101B-9397-08002B2CF9AE}" pid="3" name="MSIP_Label_43f08ec5-d6d9-4227-8387-ccbfcb3632c4_SetDate">
    <vt:lpwstr>2025-11-05T11:47:34Z</vt:lpwstr>
  </property>
  <property fmtid="{D5CDD505-2E9C-101B-9397-08002B2CF9AE}" pid="4" name="MSIP_Label_43f08ec5-d6d9-4227-8387-ccbfcb3632c4_Method">
    <vt:lpwstr>Standard</vt:lpwstr>
  </property>
  <property fmtid="{D5CDD505-2E9C-101B-9397-08002B2CF9AE}" pid="5" name="MSIP_Label_43f08ec5-d6d9-4227-8387-ccbfcb3632c4_Name">
    <vt:lpwstr>Sweco Restricted</vt:lpwstr>
  </property>
  <property fmtid="{D5CDD505-2E9C-101B-9397-08002B2CF9AE}" pid="6" name="MSIP_Label_43f08ec5-d6d9-4227-8387-ccbfcb3632c4_SiteId">
    <vt:lpwstr>b7872ef0-9a00-4c18-8a4a-c7d25c778a9e</vt:lpwstr>
  </property>
  <property fmtid="{D5CDD505-2E9C-101B-9397-08002B2CF9AE}" pid="7" name="MSIP_Label_43f08ec5-d6d9-4227-8387-ccbfcb3632c4_ActionId">
    <vt:lpwstr>56b0178d-c032-4d1c-b418-1b98d40abccc</vt:lpwstr>
  </property>
  <property fmtid="{D5CDD505-2E9C-101B-9397-08002B2CF9AE}" pid="8" name="MSIP_Label_43f08ec5-d6d9-4227-8387-ccbfcb3632c4_ContentBits">
    <vt:lpwstr>0</vt:lpwstr>
  </property>
  <property fmtid="{D5CDD505-2E9C-101B-9397-08002B2CF9AE}" pid="9" name="MSIP_Label_43f08ec5-d6d9-4227-8387-ccbfcb3632c4_Tag">
    <vt:lpwstr>10, 3, 0, 1</vt:lpwstr>
  </property>
  <property fmtid="{D5CDD505-2E9C-101B-9397-08002B2CF9AE}" pid="10" name="ContentTypeId">
    <vt:lpwstr>0x010100D9BCCDFA12969845B6E34772D4EB2CA7</vt:lpwstr>
  </property>
  <property fmtid="{D5CDD505-2E9C-101B-9397-08002B2CF9AE}" pid="11" name="MediaServiceImageTags">
    <vt:lpwstr/>
  </property>
  <property fmtid="{D5CDD505-2E9C-101B-9397-08002B2CF9AE}" pid="12" name="ClassificationContentMarkingFooterShapeIds">
    <vt:lpwstr>212b4589,bcb5c38,19c759f3</vt:lpwstr>
  </property>
  <property fmtid="{D5CDD505-2E9C-101B-9397-08002B2CF9AE}" pid="13" name="ClassificationContentMarkingFooterFontProps">
    <vt:lpwstr>#000000,10,Aptos</vt:lpwstr>
  </property>
  <property fmtid="{D5CDD505-2E9C-101B-9397-08002B2CF9AE}" pid="14" name="ClassificationContentMarkingFooterText">
    <vt:lpwstr>Official Use Only</vt:lpwstr>
  </property>
  <property fmtid="{D5CDD505-2E9C-101B-9397-08002B2CF9AE}" pid="15" name="MSIP_Label_f1bf45b6-5649-4236-82a3-f45024cd282e_Enabled">
    <vt:lpwstr>true</vt:lpwstr>
  </property>
  <property fmtid="{D5CDD505-2E9C-101B-9397-08002B2CF9AE}" pid="16" name="MSIP_Label_f1bf45b6-5649-4236-82a3-f45024cd282e_SetDate">
    <vt:lpwstr>2026-03-16T16:33:17Z</vt:lpwstr>
  </property>
  <property fmtid="{D5CDD505-2E9C-101B-9397-08002B2CF9AE}" pid="17" name="MSIP_Label_f1bf45b6-5649-4236-82a3-f45024cd282e_Method">
    <vt:lpwstr>Standard</vt:lpwstr>
  </property>
  <property fmtid="{D5CDD505-2E9C-101B-9397-08002B2CF9AE}" pid="18" name="MSIP_Label_f1bf45b6-5649-4236-82a3-f45024cd282e_Name">
    <vt:lpwstr>Official Use Only</vt:lpwstr>
  </property>
  <property fmtid="{D5CDD505-2E9C-101B-9397-08002B2CF9AE}" pid="19" name="MSIP_Label_f1bf45b6-5649-4236-82a3-f45024cd282e_SiteId">
    <vt:lpwstr>31a2fec0-266b-4c67-b56e-2796d8f59c36</vt:lpwstr>
  </property>
  <property fmtid="{D5CDD505-2E9C-101B-9397-08002B2CF9AE}" pid="20" name="MSIP_Label_f1bf45b6-5649-4236-82a3-f45024cd282e_ActionId">
    <vt:lpwstr>c1ea97fb-dcba-4856-a53f-47bcf1a9f971</vt:lpwstr>
  </property>
  <property fmtid="{D5CDD505-2E9C-101B-9397-08002B2CF9AE}" pid="21" name="MSIP_Label_f1bf45b6-5649-4236-82a3-f45024cd282e_ContentBits">
    <vt:lpwstr>2</vt:lpwstr>
  </property>
  <property fmtid="{D5CDD505-2E9C-101B-9397-08002B2CF9AE}" pid="22" name="MSIP_Label_f1bf45b6-5649-4236-82a3-f45024cd282e_Tag">
    <vt:lpwstr>10, 3, 0, 2</vt:lpwstr>
  </property>
  <property fmtid="{D5CDD505-2E9C-101B-9397-08002B2CF9AE}" pid="23" name="Order">
    <vt:r8>3022200</vt:r8>
  </property>
  <property fmtid="{D5CDD505-2E9C-101B-9397-08002B2CF9AE}" pid="24" name="ComplianceAssetId">
    <vt:lpwstr/>
  </property>
  <property fmtid="{D5CDD505-2E9C-101B-9397-08002B2CF9AE}" pid="25" name="_ExtendedDescription">
    <vt:lpwstr/>
  </property>
  <property fmtid="{D5CDD505-2E9C-101B-9397-08002B2CF9AE}" pid="26" name="TriggerFlowInfo">
    <vt:lpwstr/>
  </property>
  <property fmtid="{D5CDD505-2E9C-101B-9397-08002B2CF9AE}" pid="27" name="docLang">
    <vt:lpwstr>en</vt:lpwstr>
  </property>
</Properties>
</file>