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2FE77" w14:textId="3AE4DFE2" w:rsidR="00EF3C24" w:rsidRPr="00E323B8" w:rsidRDefault="00472BB5" w:rsidP="00544631">
      <w:pPr>
        <w:spacing w:line="276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>Załącznik nr 2</w:t>
      </w:r>
    </w:p>
    <w:p w14:paraId="2995FCFC" w14:textId="3498427B" w:rsidR="00472BB5" w:rsidRPr="00411886" w:rsidRDefault="00472BB5" w:rsidP="00544631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1886">
        <w:rPr>
          <w:rFonts w:ascii="Times New Roman" w:hAnsi="Times New Roman" w:cs="Times New Roman"/>
          <w:color w:val="000000" w:themeColor="text1"/>
          <w:sz w:val="24"/>
          <w:szCs w:val="24"/>
        </w:rPr>
        <w:t>Opis przedmiotu zamówienia</w:t>
      </w:r>
    </w:p>
    <w:p w14:paraId="3799015F" w14:textId="30CC987D" w:rsidR="00AF32EA" w:rsidRPr="00E323B8" w:rsidRDefault="00626BBA" w:rsidP="00544631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>Przedmiotem zamówienia jest</w:t>
      </w:r>
      <w:r w:rsidR="00AF32EA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97040250"/>
      <w:r w:rsidR="00AF32EA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>remont</w:t>
      </w:r>
      <w:r w:rsidR="004118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</w:t>
      </w:r>
      <w:r w:rsidR="00AF32EA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pomieszczeń biurowych w</w:t>
      </w:r>
      <w:r w:rsidR="004118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budynku </w:t>
      </w:r>
      <w:r w:rsidR="00AF32EA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Prokuratur</w:t>
      </w:r>
      <w:r w:rsidR="00411886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AF32EA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Rejonowej w Ostrowi Mazowieckiej</w:t>
      </w:r>
      <w:r w:rsidR="00411886">
        <w:rPr>
          <w:rFonts w:ascii="Times New Roman" w:hAnsi="Times New Roman" w:cs="Times New Roman"/>
          <w:color w:val="000000" w:themeColor="text1"/>
          <w:sz w:val="24"/>
          <w:szCs w:val="24"/>
        </w:rPr>
        <w:t>, przy ul. Bolesława 2 w Ostrowi Mazowieckiej (07-300)</w:t>
      </w:r>
      <w:r w:rsidR="001E6D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591E">
        <w:rPr>
          <w:rFonts w:ascii="Times New Roman" w:hAnsi="Times New Roman" w:cs="Times New Roman"/>
          <w:color w:val="000000" w:themeColor="text1"/>
          <w:sz w:val="24"/>
          <w:szCs w:val="24"/>
        </w:rPr>
        <w:t>– pom. nr 11, 19, 20.</w:t>
      </w:r>
    </w:p>
    <w:bookmarkEnd w:id="0"/>
    <w:p w14:paraId="2D1AD2AB" w14:textId="34DA5445" w:rsidR="0093478F" w:rsidRPr="00C944AB" w:rsidRDefault="00E57F17" w:rsidP="0054463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>Wykonawca zobowiązany jest do prawidłowego zabezpieczenia miejsca robót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P</w:t>
      </w:r>
      <w:r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race remontowe wykonywane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będą</w:t>
      </w:r>
      <w:r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</w:t>
      </w:r>
      <w:r w:rsidR="00ED1A11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>obi</w:t>
      </w:r>
      <w:r w:rsidR="00ED1A11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ED1A11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>kcie</w:t>
      </w:r>
      <w:r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użyteczności publicznej, niewyłączonym </w:t>
      </w:r>
      <w:r w:rsidR="008535B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użytkowania.  </w:t>
      </w:r>
      <w:r w:rsidR="00E3161F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>Wykonawca zorganizuje teren prac własnym staraniem podejmie wszelkie działania niezbędne dla ochrony robót i utrzymania porządku</w:t>
      </w:r>
      <w:r w:rsidR="00EA7F01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3161F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>Wykonawca oznakuje teren wykonywania robót i zabezpieczy przed wpływami niekorzystnymi na</w:t>
      </w:r>
      <w:r w:rsidR="00AF32EA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E3161F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otoczenie oraz ludzi przebywających w budynku. Wykonawca jest zobowiązany do usuwania oraz wywożenia </w:t>
      </w:r>
      <w:r w:rsidR="00E3161F" w:rsidRPr="00C944AB">
        <w:rPr>
          <w:rFonts w:ascii="Times New Roman" w:hAnsi="Times New Roman" w:cs="Times New Roman"/>
          <w:sz w:val="24"/>
          <w:szCs w:val="24"/>
        </w:rPr>
        <w:t xml:space="preserve">materiału z rozbiórki poza teren obiektu. </w:t>
      </w:r>
      <w:r w:rsidRPr="00C944AB">
        <w:rPr>
          <w:rFonts w:ascii="Times New Roman" w:hAnsi="Times New Roman" w:cs="Times New Roman"/>
          <w:sz w:val="24"/>
          <w:szCs w:val="24"/>
        </w:rPr>
        <w:t>Wykonawca musi</w:t>
      </w:r>
      <w:r w:rsidR="00E3161F" w:rsidRPr="00C944AB">
        <w:rPr>
          <w:rFonts w:ascii="Times New Roman" w:hAnsi="Times New Roman" w:cs="Times New Roman"/>
          <w:sz w:val="24"/>
          <w:szCs w:val="24"/>
        </w:rPr>
        <w:t xml:space="preserve"> dysponować własnym pojemnikiem na odpady budowlane. </w:t>
      </w:r>
    </w:p>
    <w:p w14:paraId="60E2168F" w14:textId="2B562EB6" w:rsidR="00384E2B" w:rsidRPr="00ED1A11" w:rsidRDefault="00384E2B" w:rsidP="00ED1A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A11">
        <w:rPr>
          <w:rFonts w:ascii="Times New Roman" w:hAnsi="Times New Roman" w:cs="Times New Roman"/>
          <w:sz w:val="24"/>
          <w:szCs w:val="24"/>
        </w:rPr>
        <w:t xml:space="preserve">Zakres </w:t>
      </w:r>
      <w:r w:rsidR="00AE74E9">
        <w:rPr>
          <w:rFonts w:ascii="Times New Roman" w:hAnsi="Times New Roman" w:cs="Times New Roman"/>
          <w:sz w:val="24"/>
          <w:szCs w:val="24"/>
        </w:rPr>
        <w:t>p</w:t>
      </w:r>
      <w:r w:rsidRPr="00ED1A11">
        <w:rPr>
          <w:rFonts w:ascii="Times New Roman" w:hAnsi="Times New Roman" w:cs="Times New Roman"/>
          <w:sz w:val="24"/>
          <w:szCs w:val="24"/>
        </w:rPr>
        <w:t>rac</w:t>
      </w:r>
      <w:r w:rsidR="00AE74E9">
        <w:rPr>
          <w:rFonts w:ascii="Times New Roman" w:hAnsi="Times New Roman" w:cs="Times New Roman"/>
          <w:sz w:val="24"/>
          <w:szCs w:val="24"/>
        </w:rPr>
        <w:t>:</w:t>
      </w:r>
    </w:p>
    <w:p w14:paraId="5E1E0EB9" w14:textId="6A7239F4" w:rsidR="00AF32EA" w:rsidRPr="00C944AB" w:rsidRDefault="00293BF2" w:rsidP="00AE031A">
      <w:pPr>
        <w:pStyle w:val="Akapitzlist"/>
        <w:numPr>
          <w:ilvl w:val="0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F32EA" w:rsidRPr="00C944AB">
        <w:rPr>
          <w:rFonts w:ascii="Times New Roman" w:hAnsi="Times New Roman" w:cs="Times New Roman"/>
          <w:sz w:val="24"/>
          <w:szCs w:val="24"/>
        </w:rPr>
        <w:t>yniesienie mebli we wskazane miejsce.</w:t>
      </w:r>
    </w:p>
    <w:p w14:paraId="61091703" w14:textId="1B526740" w:rsidR="00A667E1" w:rsidRDefault="00AF32EA" w:rsidP="00A667E1">
      <w:pPr>
        <w:pStyle w:val="Akapitzlist"/>
        <w:numPr>
          <w:ilvl w:val="0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944AB">
        <w:rPr>
          <w:rFonts w:ascii="Times New Roman" w:hAnsi="Times New Roman" w:cs="Times New Roman"/>
          <w:sz w:val="24"/>
          <w:szCs w:val="24"/>
        </w:rPr>
        <w:t>Wymiana po</w:t>
      </w:r>
      <w:r w:rsidR="00483ECB" w:rsidRPr="00C944AB">
        <w:rPr>
          <w:rFonts w:ascii="Times New Roman" w:hAnsi="Times New Roman" w:cs="Times New Roman"/>
          <w:sz w:val="24"/>
          <w:szCs w:val="24"/>
        </w:rPr>
        <w:t>dłóg</w:t>
      </w:r>
      <w:r w:rsidR="00F56A00" w:rsidRPr="00C944AB">
        <w:rPr>
          <w:rFonts w:ascii="Times New Roman" w:hAnsi="Times New Roman" w:cs="Times New Roman"/>
          <w:sz w:val="24"/>
          <w:szCs w:val="24"/>
        </w:rPr>
        <w:t xml:space="preserve"> </w:t>
      </w:r>
      <w:r w:rsidR="00F61197" w:rsidRPr="00C944AB">
        <w:rPr>
          <w:rFonts w:ascii="Times New Roman" w:hAnsi="Times New Roman" w:cs="Times New Roman"/>
          <w:sz w:val="24"/>
          <w:szCs w:val="24"/>
        </w:rPr>
        <w:t xml:space="preserve">na </w:t>
      </w:r>
      <w:r w:rsidR="00F56A00" w:rsidRPr="00C944AB">
        <w:rPr>
          <w:rFonts w:ascii="Times New Roman" w:hAnsi="Times New Roman" w:cs="Times New Roman"/>
          <w:sz w:val="24"/>
          <w:szCs w:val="24"/>
        </w:rPr>
        <w:t xml:space="preserve">panele typu </w:t>
      </w:r>
      <w:r w:rsidR="00863950" w:rsidRPr="00C94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950" w:rsidRPr="00C944AB">
        <w:rPr>
          <w:rFonts w:ascii="Times New Roman" w:hAnsi="Times New Roman" w:cs="Times New Roman"/>
          <w:sz w:val="24"/>
          <w:szCs w:val="24"/>
        </w:rPr>
        <w:t>Quick</w:t>
      </w:r>
      <w:proofErr w:type="spellEnd"/>
      <w:r w:rsidR="00863950" w:rsidRPr="00C944AB">
        <w:rPr>
          <w:rFonts w:ascii="Times New Roman" w:hAnsi="Times New Roman" w:cs="Times New Roman"/>
          <w:sz w:val="24"/>
          <w:szCs w:val="24"/>
        </w:rPr>
        <w:t xml:space="preserve"> Step</w:t>
      </w:r>
      <w:r w:rsidR="006C7458" w:rsidRPr="00C944AB">
        <w:rPr>
          <w:rFonts w:ascii="Times New Roman" w:hAnsi="Times New Roman" w:cs="Times New Roman"/>
          <w:sz w:val="24"/>
          <w:szCs w:val="24"/>
        </w:rPr>
        <w:t xml:space="preserve"> 138</w:t>
      </w:r>
      <w:r w:rsidR="00A9221B">
        <w:rPr>
          <w:rFonts w:ascii="Times New Roman" w:hAnsi="Times New Roman" w:cs="Times New Roman"/>
          <w:sz w:val="24"/>
          <w:szCs w:val="24"/>
        </w:rPr>
        <w:t xml:space="preserve"> </w:t>
      </w:r>
      <w:r w:rsidR="006C7458" w:rsidRPr="00C944AB">
        <w:rPr>
          <w:rFonts w:ascii="Times New Roman" w:hAnsi="Times New Roman" w:cs="Times New Roman"/>
          <w:sz w:val="24"/>
          <w:szCs w:val="24"/>
        </w:rPr>
        <w:t>x190 mm</w:t>
      </w:r>
      <w:r w:rsidR="00863950" w:rsidRPr="00C944AB">
        <w:rPr>
          <w:rFonts w:ascii="Times New Roman" w:hAnsi="Times New Roman" w:cs="Times New Roman"/>
          <w:sz w:val="24"/>
          <w:szCs w:val="24"/>
        </w:rPr>
        <w:t xml:space="preserve">, </w:t>
      </w:r>
      <w:r w:rsidR="006C7458" w:rsidRPr="00C944AB">
        <w:rPr>
          <w:rFonts w:ascii="Times New Roman" w:hAnsi="Times New Roman" w:cs="Times New Roman"/>
          <w:sz w:val="24"/>
          <w:szCs w:val="24"/>
        </w:rPr>
        <w:t xml:space="preserve">grubość </w:t>
      </w:r>
      <w:r w:rsidR="00483ECB" w:rsidRPr="00C944AB">
        <w:rPr>
          <w:rFonts w:ascii="Times New Roman" w:hAnsi="Times New Roman" w:cs="Times New Roman"/>
          <w:sz w:val="24"/>
          <w:szCs w:val="24"/>
        </w:rPr>
        <w:t>min</w:t>
      </w:r>
      <w:r w:rsidR="006C7458" w:rsidRPr="00C944AB">
        <w:rPr>
          <w:rFonts w:ascii="Times New Roman" w:hAnsi="Times New Roman" w:cs="Times New Roman"/>
          <w:sz w:val="24"/>
          <w:szCs w:val="24"/>
        </w:rPr>
        <w:t xml:space="preserve"> 8 mm, </w:t>
      </w:r>
      <w:r w:rsidR="006E3E38" w:rsidRPr="00C944AB">
        <w:rPr>
          <w:rFonts w:ascii="Times New Roman" w:hAnsi="Times New Roman" w:cs="Times New Roman"/>
          <w:sz w:val="24"/>
          <w:szCs w:val="24"/>
        </w:rPr>
        <w:br/>
      </w:r>
      <w:r w:rsidR="00483ECB" w:rsidRPr="00C944AB">
        <w:rPr>
          <w:rFonts w:ascii="Times New Roman" w:eastAsia="Arial Unicode MS" w:hAnsi="Times New Roman" w:cs="Times New Roman"/>
          <w:bCs/>
          <w:sz w:val="24"/>
          <w:szCs w:val="24"/>
        </w:rPr>
        <w:t xml:space="preserve">o parametrach </w:t>
      </w:r>
      <w:r w:rsidR="00724F40" w:rsidRPr="00C944AB">
        <w:rPr>
          <w:rFonts w:ascii="Times New Roman" w:eastAsia="Arial Unicode MS" w:hAnsi="Times New Roman" w:cs="Times New Roman"/>
          <w:bCs/>
          <w:sz w:val="24"/>
          <w:szCs w:val="24"/>
        </w:rPr>
        <w:t>nie gorszych</w:t>
      </w:r>
      <w:r w:rsidR="00483ECB" w:rsidRPr="00C944AB">
        <w:rPr>
          <w:rFonts w:ascii="Times New Roman" w:eastAsia="Arial Unicode MS" w:hAnsi="Times New Roman" w:cs="Times New Roman"/>
          <w:bCs/>
          <w:sz w:val="24"/>
          <w:szCs w:val="24"/>
        </w:rPr>
        <w:t xml:space="preserve"> niż przedstawione w załączonej karcie katalogowej</w:t>
      </w:r>
      <w:r w:rsidR="00E323B8" w:rsidRPr="00C944AB">
        <w:rPr>
          <w:rFonts w:ascii="Times New Roman" w:eastAsia="Arial Unicode MS" w:hAnsi="Times New Roman" w:cs="Times New Roman"/>
          <w:bCs/>
          <w:sz w:val="24"/>
          <w:szCs w:val="24"/>
        </w:rPr>
        <w:t xml:space="preserve"> (załącznik nr 6)</w:t>
      </w:r>
      <w:r w:rsidR="002665D6" w:rsidRPr="00C944AB">
        <w:rPr>
          <w:rFonts w:ascii="Times New Roman" w:eastAsia="Arial Unicode MS" w:hAnsi="Times New Roman" w:cs="Times New Roman"/>
          <w:bCs/>
          <w:sz w:val="24"/>
          <w:szCs w:val="24"/>
        </w:rPr>
        <w:t xml:space="preserve">, </w:t>
      </w:r>
      <w:r w:rsidR="002665D6" w:rsidRPr="00C944AB">
        <w:rPr>
          <w:rFonts w:ascii="Times New Roman" w:hAnsi="Times New Roman" w:cs="Times New Roman"/>
          <w:sz w:val="24"/>
          <w:szCs w:val="24"/>
        </w:rPr>
        <w:t xml:space="preserve">podkład akustyczny tłumiący hałas. </w:t>
      </w:r>
      <w:r w:rsidR="00A84D68" w:rsidRPr="00C944AB">
        <w:rPr>
          <w:rFonts w:ascii="Times New Roman" w:hAnsi="Times New Roman" w:cs="Times New Roman"/>
          <w:sz w:val="24"/>
          <w:szCs w:val="24"/>
        </w:rPr>
        <w:t>Kolorystyka uzgodniona z Zamawiającym.</w:t>
      </w:r>
      <w:r w:rsidR="00483ECB" w:rsidRPr="00C94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ECB" w:rsidRPr="00C944AB">
        <w:rPr>
          <w:rFonts w:ascii="Times New Roman" w:hAnsi="Times New Roman" w:cs="Times New Roman"/>
          <w:sz w:val="24"/>
          <w:szCs w:val="24"/>
        </w:rPr>
        <w:t>Oblistwowanie</w:t>
      </w:r>
      <w:proofErr w:type="spellEnd"/>
      <w:r w:rsidR="00483ECB" w:rsidRPr="00C944AB">
        <w:rPr>
          <w:rFonts w:ascii="Times New Roman" w:hAnsi="Times New Roman" w:cs="Times New Roman"/>
          <w:sz w:val="24"/>
          <w:szCs w:val="24"/>
        </w:rPr>
        <w:t xml:space="preserve"> MDF. </w:t>
      </w:r>
    </w:p>
    <w:p w14:paraId="148D7D4F" w14:textId="170A722C" w:rsidR="00AE74E9" w:rsidRPr="00282635" w:rsidRDefault="00AE74E9" w:rsidP="00282635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709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667E1">
        <w:rPr>
          <w:rFonts w:ascii="Times New Roman" w:hAnsi="Times New Roman" w:cs="Times New Roman"/>
          <w:sz w:val="24"/>
          <w:szCs w:val="24"/>
        </w:rPr>
        <w:t>Wymiana opraw oświetleniowych, gniazdek i przełączników.</w:t>
      </w:r>
      <w:r w:rsidR="00A667E1" w:rsidRPr="00A667E1">
        <w:rPr>
          <w:rFonts w:ascii="Times New Roman" w:hAnsi="Times New Roman" w:cs="Times New Roman"/>
          <w:sz w:val="24"/>
          <w:szCs w:val="24"/>
        </w:rPr>
        <w:t xml:space="preserve"> Oświetlenie powinno spełniać wymagania przewidziane w </w:t>
      </w:r>
      <w:r w:rsidR="00A667E1" w:rsidRPr="00A667E1">
        <w:rPr>
          <w:rFonts w:ascii="Times New Roman" w:hAnsi="Times New Roman" w:cs="Times New Roman"/>
          <w:color w:val="000000"/>
          <w:sz w:val="24"/>
          <w:szCs w:val="24"/>
        </w:rPr>
        <w:t xml:space="preserve">PN-EN 12464-1:2012, </w:t>
      </w:r>
      <w:r w:rsidR="00A667E1" w:rsidRPr="00A667E1">
        <w:rPr>
          <w:rFonts w:ascii="Times New Roman" w:hAnsi="Times New Roman" w:cs="Times New Roman"/>
          <w:color w:val="000000"/>
          <w:sz w:val="24"/>
          <w:szCs w:val="24"/>
        </w:rPr>
        <w:t xml:space="preserve">m.in. </w:t>
      </w:r>
      <w:r w:rsidR="00A667E1" w:rsidRPr="00A667E1">
        <w:rPr>
          <w:rFonts w:ascii="Times New Roman" w:eastAsia="Times New Roman" w:hAnsi="Times New Roman" w:cs="Times New Roman"/>
          <w:color w:val="000000"/>
          <w:sz w:val="24"/>
          <w:szCs w:val="24"/>
        </w:rPr>
        <w:t>poziom eksploatacyjnego natężenia oświetlenia</w:t>
      </w:r>
      <w:r w:rsidR="00A667E1" w:rsidRPr="00A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221B">
        <w:rPr>
          <w:rFonts w:ascii="Times New Roman" w:hAnsi="Times New Roman" w:cs="Times New Roman"/>
          <w:color w:val="000000"/>
          <w:sz w:val="24"/>
          <w:szCs w:val="24"/>
        </w:rPr>
        <w:t xml:space="preserve">musi wynosić </w:t>
      </w:r>
      <w:r w:rsidR="00A667E1" w:rsidRPr="00A667E1">
        <w:rPr>
          <w:rFonts w:ascii="Times New Roman" w:hAnsi="Times New Roman" w:cs="Times New Roman"/>
          <w:color w:val="000000"/>
          <w:sz w:val="24"/>
          <w:szCs w:val="24"/>
        </w:rPr>
        <w:t>co najmniej </w:t>
      </w:r>
      <w:r w:rsidR="00A667E1" w:rsidRPr="00A667E1">
        <w:rPr>
          <w:rFonts w:ascii="Times New Roman" w:eastAsia="Times New Roman" w:hAnsi="Times New Roman" w:cs="Times New Roman"/>
          <w:color w:val="000000"/>
          <w:sz w:val="24"/>
          <w:szCs w:val="24"/>
        </w:rPr>
        <w:t>500</w:t>
      </w:r>
      <w:r w:rsidR="00A922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67E1" w:rsidRPr="00A667E1">
        <w:rPr>
          <w:rFonts w:ascii="Times New Roman" w:eastAsia="Times New Roman" w:hAnsi="Times New Roman" w:cs="Times New Roman"/>
          <w:color w:val="000000"/>
          <w:sz w:val="24"/>
          <w:szCs w:val="24"/>
        </w:rPr>
        <w:t>lx</w:t>
      </w:r>
      <w:r w:rsidR="00A667E1" w:rsidRPr="00A667E1">
        <w:rPr>
          <w:rFonts w:ascii="Times New Roman" w:hAnsi="Times New Roman" w:cs="Times New Roman"/>
          <w:color w:val="000000"/>
          <w:sz w:val="24"/>
          <w:szCs w:val="24"/>
        </w:rPr>
        <w:t> na stanowisku biurowym w obszarze zadania, tzn. na dokumentach i klawiaturze</w:t>
      </w:r>
      <w:r w:rsidR="00A667E1">
        <w:rPr>
          <w:rFonts w:ascii="Times New Roman" w:hAnsi="Times New Roman" w:cs="Times New Roman"/>
          <w:color w:val="000000"/>
          <w:sz w:val="24"/>
          <w:szCs w:val="24"/>
        </w:rPr>
        <w:t xml:space="preserve"> (nie może być zbyt wysokie</w:t>
      </w:r>
      <w:r w:rsidR="00A9221B">
        <w:rPr>
          <w:rFonts w:ascii="Times New Roman" w:hAnsi="Times New Roman" w:cs="Times New Roman"/>
          <w:color w:val="000000"/>
          <w:sz w:val="24"/>
          <w:szCs w:val="24"/>
        </w:rPr>
        <w:t>- jak przy pracach precyzyjnych-</w:t>
      </w:r>
      <w:r w:rsidR="00A667E1">
        <w:rPr>
          <w:rFonts w:ascii="Times New Roman" w:hAnsi="Times New Roman" w:cs="Times New Roman"/>
          <w:color w:val="000000"/>
          <w:sz w:val="24"/>
          <w:szCs w:val="24"/>
        </w:rPr>
        <w:t xml:space="preserve"> musi zapewnić </w:t>
      </w:r>
      <w:r w:rsidR="00282635">
        <w:rPr>
          <w:rFonts w:ascii="Times New Roman" w:hAnsi="Times New Roman" w:cs="Times New Roman"/>
          <w:color w:val="000000"/>
          <w:sz w:val="24"/>
          <w:szCs w:val="24"/>
        </w:rPr>
        <w:t xml:space="preserve">odpowiedni </w:t>
      </w:r>
      <w:r w:rsidR="00A667E1">
        <w:rPr>
          <w:rFonts w:ascii="Times New Roman" w:hAnsi="Times New Roman" w:cs="Times New Roman"/>
          <w:color w:val="000000"/>
          <w:sz w:val="24"/>
          <w:szCs w:val="24"/>
        </w:rPr>
        <w:t>komfort pracy</w:t>
      </w:r>
      <w:r w:rsidR="0028263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667E1" w:rsidRPr="00A667E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667E1" w:rsidRPr="00A667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667E1" w:rsidRPr="00A667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równomierność oświetlenia</w:t>
      </w:r>
      <w:r w:rsidR="00A667E1" w:rsidRPr="00A667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667E1" w:rsidRPr="00A667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co najmniej 0,60</w:t>
      </w:r>
      <w:r w:rsidR="002826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257FCDF3" w14:textId="254649E4" w:rsidR="00AF32EA" w:rsidRPr="00C944AB" w:rsidRDefault="00AF32EA" w:rsidP="00AE031A">
      <w:pPr>
        <w:pStyle w:val="Akapitzlist"/>
        <w:numPr>
          <w:ilvl w:val="0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944AB">
        <w:rPr>
          <w:rFonts w:ascii="Times New Roman" w:hAnsi="Times New Roman" w:cs="Times New Roman"/>
          <w:sz w:val="24"/>
          <w:szCs w:val="24"/>
        </w:rPr>
        <w:t>Wymiana kratek wentylacyjnych.</w:t>
      </w:r>
    </w:p>
    <w:p w14:paraId="72F92568" w14:textId="3984F244" w:rsidR="00AF32EA" w:rsidRPr="00C944AB" w:rsidRDefault="00AF32EA" w:rsidP="00AE031A">
      <w:pPr>
        <w:pStyle w:val="Akapitzlist"/>
        <w:numPr>
          <w:ilvl w:val="0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944AB">
        <w:rPr>
          <w:rFonts w:ascii="Times New Roman" w:hAnsi="Times New Roman" w:cs="Times New Roman"/>
          <w:sz w:val="24"/>
          <w:szCs w:val="24"/>
        </w:rPr>
        <w:t>Roboty malarskie</w:t>
      </w:r>
      <w:r w:rsidR="00527CF9" w:rsidRPr="00C944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8E57D8" w14:textId="4FD81FBD" w:rsidR="00FA20BE" w:rsidRPr="00C944AB" w:rsidRDefault="00FA20BE" w:rsidP="00AE031A">
      <w:pPr>
        <w:pStyle w:val="Akapitzlist"/>
        <w:numPr>
          <w:ilvl w:val="0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944AB">
        <w:rPr>
          <w:rFonts w:ascii="Times New Roman" w:hAnsi="Times New Roman" w:cs="Times New Roman"/>
          <w:sz w:val="24"/>
          <w:szCs w:val="24"/>
        </w:rPr>
        <w:t xml:space="preserve">Utylizacja materiałów porozbiórkowych. </w:t>
      </w:r>
    </w:p>
    <w:p w14:paraId="7EB5C174" w14:textId="5C84485B" w:rsidR="001B0904" w:rsidRDefault="001B0904" w:rsidP="00AE031A">
      <w:pPr>
        <w:pStyle w:val="Akapitzlist"/>
        <w:numPr>
          <w:ilvl w:val="0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944AB">
        <w:rPr>
          <w:rFonts w:ascii="Times New Roman" w:hAnsi="Times New Roman" w:cs="Times New Roman"/>
          <w:sz w:val="24"/>
          <w:szCs w:val="24"/>
        </w:rPr>
        <w:t>Dokumentacja powykonawcza</w:t>
      </w:r>
      <w:r w:rsidR="00282635">
        <w:rPr>
          <w:rFonts w:ascii="Times New Roman" w:hAnsi="Times New Roman" w:cs="Times New Roman"/>
          <w:sz w:val="24"/>
          <w:szCs w:val="24"/>
        </w:rPr>
        <w:t xml:space="preserve"> (w tym pomiary oświetlenia)</w:t>
      </w:r>
      <w:r w:rsidRPr="00C944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E4FF6A" w14:textId="6DADC805" w:rsidR="00FE538B" w:rsidRPr="00293BF2" w:rsidRDefault="0069213B" w:rsidP="00544631">
      <w:pPr>
        <w:spacing w:after="0" w:line="276" w:lineRule="auto"/>
        <w:ind w:firstLine="708"/>
        <w:jc w:val="both"/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</w:pPr>
      <w:r w:rsidRPr="00293BF2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FE538B" w:rsidRPr="00293BF2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ofercie cenowej </w:t>
      </w:r>
      <w:r w:rsidRPr="00293BF2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należy </w:t>
      </w:r>
      <w:r w:rsidR="00FE538B" w:rsidRPr="00293BF2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określić wszystkie nakłady konieczn</w:t>
      </w:r>
      <w:r w:rsidR="00FA20BE" w:rsidRPr="00293BF2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FE538B" w:rsidRPr="00293BF2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do wykonania </w:t>
      </w:r>
      <w:r w:rsidRPr="00293BF2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remontu.</w:t>
      </w:r>
    </w:p>
    <w:p w14:paraId="5250D135" w14:textId="6536AF9D" w:rsidR="00FE538B" w:rsidRPr="00293BF2" w:rsidRDefault="00FE538B" w:rsidP="0054463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3BF2">
        <w:rPr>
          <w:rFonts w:ascii="Times New Roman" w:hAnsi="Times New Roman" w:cs="Times New Roman"/>
          <w:color w:val="000000" w:themeColor="text1"/>
          <w:sz w:val="24"/>
          <w:szCs w:val="24"/>
        </w:rPr>
        <w:t>Po zakończeniu robót teren należy uporządkować z materiałów porozbiórkowych</w:t>
      </w:r>
      <w:r w:rsidR="00834169" w:rsidRPr="00293B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93BF2" w:rsidRPr="00293BF2">
        <w:rPr>
          <w:rFonts w:ascii="Times New Roman" w:hAnsi="Times New Roman" w:cs="Times New Roman"/>
          <w:color w:val="000000" w:themeColor="text1"/>
          <w:sz w:val="24"/>
          <w:szCs w:val="24"/>
        </w:rPr>
        <w:t>okna</w:t>
      </w:r>
      <w:r w:rsidR="00834169" w:rsidRPr="00293B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3BF2" w:rsidRPr="00293B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inne materiały </w:t>
      </w:r>
      <w:r w:rsidRPr="00293BF2">
        <w:rPr>
          <w:rFonts w:ascii="Times New Roman" w:hAnsi="Times New Roman" w:cs="Times New Roman"/>
          <w:color w:val="000000" w:themeColor="text1"/>
          <w:sz w:val="24"/>
          <w:szCs w:val="24"/>
        </w:rPr>
        <w:t> demontażu przekazać do utylizacji.</w:t>
      </w:r>
    </w:p>
    <w:p w14:paraId="7A5C131F" w14:textId="27FB96DA" w:rsidR="00845417" w:rsidRPr="00E323B8" w:rsidRDefault="00845417" w:rsidP="00544631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3BF2">
        <w:rPr>
          <w:rFonts w:ascii="Times New Roman" w:hAnsi="Times New Roman" w:cs="Times New Roman"/>
          <w:color w:val="000000" w:themeColor="text1"/>
          <w:sz w:val="24"/>
          <w:szCs w:val="24"/>
        </w:rPr>
        <w:t>Wykonawca jest odpowiedzialny za</w:t>
      </w:r>
      <w:r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zgodność robót z</w:t>
      </w:r>
      <w:r w:rsidR="00AE031A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zakresem prac uwzględnionym </w:t>
      </w:r>
      <w:r w:rsidR="006E3E3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AE031A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przedmiarze i opisie przedmiotu zamówienia, a także </w:t>
      </w:r>
      <w:r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instrukcjami Zamawiającego </w:t>
      </w:r>
      <w:r w:rsidR="00544631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>oraz</w:t>
      </w:r>
      <w:r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prowadzenie robót zgodnie z umową</w:t>
      </w:r>
      <w:r w:rsidR="00AE031A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Wszystkie materiały do wykonania robót muszą odpowiadać wymaganiom wskazanym w opisie lub przedmiarze robót oraz posiadać świadectwa jakości Producenta (deklaracje zgodności, aprobaty techniczne, atesty higieniczne, klasyfikacje palności) i uzyskać akceptacje Zamawiającego.</w:t>
      </w:r>
    </w:p>
    <w:sectPr w:rsidR="00845417" w:rsidRPr="00E323B8" w:rsidSect="00E323B8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A58F7"/>
    <w:multiLevelType w:val="hybridMultilevel"/>
    <w:tmpl w:val="F5043C16"/>
    <w:lvl w:ilvl="0" w:tplc="5184C520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77065"/>
    <w:multiLevelType w:val="hybridMultilevel"/>
    <w:tmpl w:val="AFA83A3C"/>
    <w:lvl w:ilvl="0" w:tplc="06122D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67602E1"/>
    <w:multiLevelType w:val="hybridMultilevel"/>
    <w:tmpl w:val="3258C888"/>
    <w:lvl w:ilvl="0" w:tplc="0415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7A623F"/>
    <w:multiLevelType w:val="singleLevel"/>
    <w:tmpl w:val="84F8BF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18A0EED"/>
    <w:multiLevelType w:val="hybridMultilevel"/>
    <w:tmpl w:val="B8202E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428A1"/>
    <w:multiLevelType w:val="hybridMultilevel"/>
    <w:tmpl w:val="03C03EDA"/>
    <w:lvl w:ilvl="0" w:tplc="FDDEEE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162C9"/>
    <w:multiLevelType w:val="hybridMultilevel"/>
    <w:tmpl w:val="663A1AF2"/>
    <w:lvl w:ilvl="0" w:tplc="8A3208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4A96D81"/>
    <w:multiLevelType w:val="hybridMultilevel"/>
    <w:tmpl w:val="EE6C3B8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744FB7"/>
    <w:multiLevelType w:val="multilevel"/>
    <w:tmpl w:val="C7988940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67101D00"/>
    <w:multiLevelType w:val="hybridMultilevel"/>
    <w:tmpl w:val="63BCB5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C5"/>
    <w:rsid w:val="00000815"/>
    <w:rsid w:val="00060B04"/>
    <w:rsid w:val="000655DB"/>
    <w:rsid w:val="00091963"/>
    <w:rsid w:val="000C19CE"/>
    <w:rsid w:val="000C2A23"/>
    <w:rsid w:val="000F6FC6"/>
    <w:rsid w:val="001454C8"/>
    <w:rsid w:val="0015182B"/>
    <w:rsid w:val="00181A49"/>
    <w:rsid w:val="001B0904"/>
    <w:rsid w:val="001B45D8"/>
    <w:rsid w:val="001E6D68"/>
    <w:rsid w:val="00242B61"/>
    <w:rsid w:val="002601C8"/>
    <w:rsid w:val="002665D6"/>
    <w:rsid w:val="0027391C"/>
    <w:rsid w:val="0027639B"/>
    <w:rsid w:val="00281DB0"/>
    <w:rsid w:val="00282635"/>
    <w:rsid w:val="00293BF2"/>
    <w:rsid w:val="002D002E"/>
    <w:rsid w:val="00367124"/>
    <w:rsid w:val="00384E2B"/>
    <w:rsid w:val="00395585"/>
    <w:rsid w:val="00411886"/>
    <w:rsid w:val="00461D07"/>
    <w:rsid w:val="00472BB5"/>
    <w:rsid w:val="00480356"/>
    <w:rsid w:val="00483ECB"/>
    <w:rsid w:val="004906DB"/>
    <w:rsid w:val="004E1712"/>
    <w:rsid w:val="00504A62"/>
    <w:rsid w:val="00527CF9"/>
    <w:rsid w:val="00544631"/>
    <w:rsid w:val="00570338"/>
    <w:rsid w:val="00594144"/>
    <w:rsid w:val="00594465"/>
    <w:rsid w:val="00614802"/>
    <w:rsid w:val="00626BBA"/>
    <w:rsid w:val="00643047"/>
    <w:rsid w:val="00684934"/>
    <w:rsid w:val="0069213B"/>
    <w:rsid w:val="006C7458"/>
    <w:rsid w:val="006E0ECB"/>
    <w:rsid w:val="006E3E38"/>
    <w:rsid w:val="006E7996"/>
    <w:rsid w:val="007010D8"/>
    <w:rsid w:val="00710BA9"/>
    <w:rsid w:val="007112AE"/>
    <w:rsid w:val="00724F40"/>
    <w:rsid w:val="007328E7"/>
    <w:rsid w:val="0075430F"/>
    <w:rsid w:val="0075771D"/>
    <w:rsid w:val="00782490"/>
    <w:rsid w:val="007A5019"/>
    <w:rsid w:val="007B3325"/>
    <w:rsid w:val="008142CF"/>
    <w:rsid w:val="00834169"/>
    <w:rsid w:val="00840163"/>
    <w:rsid w:val="00845417"/>
    <w:rsid w:val="008535B9"/>
    <w:rsid w:val="00853808"/>
    <w:rsid w:val="008557C9"/>
    <w:rsid w:val="00861900"/>
    <w:rsid w:val="00863950"/>
    <w:rsid w:val="00863A30"/>
    <w:rsid w:val="00882BE3"/>
    <w:rsid w:val="008B12ED"/>
    <w:rsid w:val="008C2E21"/>
    <w:rsid w:val="0093298E"/>
    <w:rsid w:val="0093478F"/>
    <w:rsid w:val="00981958"/>
    <w:rsid w:val="009D73A1"/>
    <w:rsid w:val="00A47946"/>
    <w:rsid w:val="00A667E1"/>
    <w:rsid w:val="00A84D68"/>
    <w:rsid w:val="00A9221B"/>
    <w:rsid w:val="00A93969"/>
    <w:rsid w:val="00AE031A"/>
    <w:rsid w:val="00AE74E9"/>
    <w:rsid w:val="00AF32EA"/>
    <w:rsid w:val="00AF6406"/>
    <w:rsid w:val="00B22071"/>
    <w:rsid w:val="00B94605"/>
    <w:rsid w:val="00C2132F"/>
    <w:rsid w:val="00C802C5"/>
    <w:rsid w:val="00C944AB"/>
    <w:rsid w:val="00C96D6B"/>
    <w:rsid w:val="00CC59E0"/>
    <w:rsid w:val="00D92323"/>
    <w:rsid w:val="00DB54E7"/>
    <w:rsid w:val="00DD591E"/>
    <w:rsid w:val="00DF1D9A"/>
    <w:rsid w:val="00E2103A"/>
    <w:rsid w:val="00E3161F"/>
    <w:rsid w:val="00E323B8"/>
    <w:rsid w:val="00E54BD1"/>
    <w:rsid w:val="00E57F17"/>
    <w:rsid w:val="00E8463B"/>
    <w:rsid w:val="00E91695"/>
    <w:rsid w:val="00EA2C7D"/>
    <w:rsid w:val="00EA7F01"/>
    <w:rsid w:val="00EB406B"/>
    <w:rsid w:val="00ED1A11"/>
    <w:rsid w:val="00ED395B"/>
    <w:rsid w:val="00EE26F9"/>
    <w:rsid w:val="00EF3C24"/>
    <w:rsid w:val="00F4315F"/>
    <w:rsid w:val="00F56A00"/>
    <w:rsid w:val="00F61197"/>
    <w:rsid w:val="00F6443A"/>
    <w:rsid w:val="00FA0E4C"/>
    <w:rsid w:val="00FA20BE"/>
    <w:rsid w:val="00FD1D57"/>
    <w:rsid w:val="00FD29B1"/>
    <w:rsid w:val="00FE07B5"/>
    <w:rsid w:val="00FE1EAF"/>
    <w:rsid w:val="00FE538B"/>
    <w:rsid w:val="00FF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0415"/>
  <w15:chartTrackingRefBased/>
  <w15:docId w15:val="{C4C54CF7-633A-48A2-B8BA-F20107C8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E53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E538B"/>
    <w:pPr>
      <w:keepNext/>
      <w:keepLines/>
      <w:spacing w:before="200" w:after="0" w:line="276" w:lineRule="auto"/>
      <w:ind w:left="720"/>
      <w:jc w:val="center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4E2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FE538B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FE538B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nyWeb">
    <w:name w:val="Normal (Web)"/>
    <w:basedOn w:val="Normalny"/>
    <w:uiPriority w:val="99"/>
    <w:unhideWhenUsed/>
    <w:rsid w:val="00FE53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FE538B"/>
    <w:pPr>
      <w:spacing w:after="0" w:line="240" w:lineRule="auto"/>
      <w:ind w:left="3544" w:hanging="198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E538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E538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E53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FE538B"/>
    <w:pPr>
      <w:spacing w:after="120" w:line="276" w:lineRule="auto"/>
      <w:ind w:left="720"/>
      <w:jc w:val="center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E538B"/>
    <w:rPr>
      <w:sz w:val="16"/>
      <w:szCs w:val="16"/>
    </w:rPr>
  </w:style>
  <w:style w:type="character" w:customStyle="1" w:styleId="markedcontent">
    <w:name w:val="markedcontent"/>
    <w:basedOn w:val="Domylnaczcionkaakapitu"/>
    <w:rsid w:val="00FE538B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538B"/>
    <w:pPr>
      <w:spacing w:after="120" w:line="276" w:lineRule="auto"/>
      <w:ind w:left="720"/>
      <w:jc w:val="center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538B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E538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E53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A667E1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67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67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67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67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88</cp:revision>
  <cp:lastPrinted>2023-09-07T06:42:00Z</cp:lastPrinted>
  <dcterms:created xsi:type="dcterms:W3CDTF">2021-08-11T09:46:00Z</dcterms:created>
  <dcterms:modified xsi:type="dcterms:W3CDTF">2024-10-31T11:15:00Z</dcterms:modified>
</cp:coreProperties>
</file>