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Default="00303BCD" w:rsidP="00A913C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3040-7.262.60.2022</w:t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  <w:t xml:space="preserve">       </w:t>
      </w:r>
    </w:p>
    <w:p w:rsidR="00A913C6" w:rsidRPr="00CF06E0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71079E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71079E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483694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b/>
          <w:sz w:val="20"/>
          <w:lang w:val="pl-PL"/>
        </w:rPr>
        <w:t>„</w:t>
      </w:r>
      <w:r w:rsidR="00303BCD">
        <w:rPr>
          <w:rFonts w:ascii="Tahoma" w:hAnsi="Tahoma" w:cs="Tahoma"/>
          <w:b/>
          <w:bCs/>
          <w:sz w:val="20"/>
          <w:lang w:val="pl-PL" w:eastAsia="pl-PL"/>
        </w:rPr>
        <w:t>Serwisowanie</w:t>
      </w:r>
      <w:r w:rsidR="00EE3001" w:rsidRPr="00EE3001">
        <w:rPr>
          <w:rFonts w:ascii="Tahoma" w:hAnsi="Tahoma" w:cs="Tahoma"/>
          <w:b/>
          <w:sz w:val="20"/>
          <w:lang w:val="pl-PL" w:eastAsia="pl-PL"/>
        </w:rPr>
        <w:t xml:space="preserve"> urządzeń klimatyzacyjnych oraz wentylacyjnych</w:t>
      </w:r>
      <w:r w:rsidRPr="00B45D90">
        <w:rPr>
          <w:rFonts w:ascii="Tahoma" w:hAnsi="Tahoma" w:cs="Tahoma"/>
          <w:b/>
          <w:sz w:val="20"/>
          <w:lang w:val="pl-PL"/>
        </w:rPr>
        <w:t>”</w:t>
      </w:r>
      <w:r w:rsidRPr="00B87784">
        <w:rPr>
          <w:rFonts w:ascii="Tahoma" w:hAnsi="Tahoma" w:cs="Tahoma"/>
          <w:sz w:val="20"/>
          <w:lang w:val="pl-PL"/>
        </w:rPr>
        <w:t>, my niżej podpisani:</w:t>
      </w:r>
    </w:p>
    <w:p w:rsidR="00A913C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303BCD" w:rsidRPr="007D3AC7" w:rsidRDefault="00303BCD" w:rsidP="00303BCD">
      <w:pPr>
        <w:rPr>
          <w:rFonts w:ascii="Tahoma" w:hAnsi="Tahoma" w:cs="Tahoma"/>
          <w:sz w:val="20"/>
          <w:szCs w:val="20"/>
        </w:rPr>
      </w:pPr>
      <w:r w:rsidRPr="007D3AC7">
        <w:rPr>
          <w:rFonts w:ascii="Tahoma" w:hAnsi="Tahoma" w:cs="Tahoma"/>
          <w:sz w:val="20"/>
          <w:szCs w:val="20"/>
        </w:rPr>
        <w:t>Nazwa Wykonawcy</w:t>
      </w:r>
      <w:r w:rsidRPr="007D3AC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303BCD" w:rsidRPr="007D3AC7" w:rsidRDefault="00303BCD" w:rsidP="00303BCD">
      <w:pPr>
        <w:rPr>
          <w:rFonts w:ascii="Tahoma" w:hAnsi="Tahoma" w:cs="Tahoma"/>
          <w:sz w:val="20"/>
          <w:szCs w:val="20"/>
        </w:rPr>
      </w:pPr>
    </w:p>
    <w:p w:rsidR="00303BCD" w:rsidRPr="007D3AC7" w:rsidRDefault="00303BCD" w:rsidP="00303BCD">
      <w:pPr>
        <w:rPr>
          <w:rFonts w:ascii="Tahoma" w:hAnsi="Tahoma" w:cs="Tahoma"/>
          <w:sz w:val="20"/>
          <w:szCs w:val="20"/>
        </w:rPr>
      </w:pPr>
      <w:r w:rsidRPr="007D3AC7">
        <w:rPr>
          <w:rFonts w:ascii="Tahoma" w:hAnsi="Tahoma" w:cs="Tahoma"/>
          <w:sz w:val="20"/>
          <w:szCs w:val="20"/>
        </w:rPr>
        <w:t>Adres</w:t>
      </w:r>
      <w:r w:rsidRPr="007D3AC7">
        <w:rPr>
          <w:rFonts w:ascii="Tahoma" w:hAnsi="Tahoma" w:cs="Tahoma"/>
          <w:sz w:val="20"/>
          <w:szCs w:val="20"/>
        </w:rPr>
        <w:tab/>
      </w:r>
      <w:r w:rsidRPr="007D3AC7">
        <w:rPr>
          <w:rFonts w:ascii="Tahoma" w:hAnsi="Tahoma" w:cs="Tahoma"/>
          <w:sz w:val="20"/>
          <w:szCs w:val="20"/>
        </w:rPr>
        <w:tab/>
      </w:r>
      <w:r w:rsidRPr="007D3AC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303BCD" w:rsidRPr="007D3AC7" w:rsidRDefault="00303BCD" w:rsidP="00303BCD">
      <w:pPr>
        <w:rPr>
          <w:rFonts w:ascii="Tahoma" w:hAnsi="Tahoma" w:cs="Tahoma"/>
          <w:i/>
          <w:sz w:val="20"/>
          <w:szCs w:val="20"/>
        </w:rPr>
      </w:pPr>
    </w:p>
    <w:p w:rsidR="00303BCD" w:rsidRPr="007D3AC7" w:rsidRDefault="00303BCD" w:rsidP="00303BCD">
      <w:pPr>
        <w:rPr>
          <w:rFonts w:ascii="Tahoma" w:hAnsi="Tahoma" w:cs="Tahoma"/>
          <w:sz w:val="20"/>
          <w:szCs w:val="20"/>
        </w:rPr>
      </w:pPr>
    </w:p>
    <w:p w:rsidR="00303BCD" w:rsidRPr="007D3AC7" w:rsidRDefault="00303BCD" w:rsidP="00303BC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D3AC7">
        <w:rPr>
          <w:rFonts w:ascii="Tahoma" w:hAnsi="Tahoma" w:cs="Tahoma"/>
          <w:sz w:val="20"/>
          <w:szCs w:val="20"/>
        </w:rPr>
        <w:t>nr telefonu</w:t>
      </w:r>
      <w:r w:rsidRPr="007D3AC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D3AC7">
        <w:rPr>
          <w:rFonts w:ascii="Tahoma" w:hAnsi="Tahoma" w:cs="Tahoma"/>
          <w:sz w:val="20"/>
          <w:szCs w:val="20"/>
        </w:rPr>
        <w:tab/>
        <w:t>REGON</w:t>
      </w:r>
      <w:r w:rsidRPr="007D3AC7">
        <w:rPr>
          <w:rFonts w:ascii="Tahoma" w:hAnsi="Tahoma" w:cs="Tahoma"/>
          <w:sz w:val="20"/>
          <w:szCs w:val="20"/>
        </w:rPr>
        <w:tab/>
        <w:t>.....................................</w:t>
      </w:r>
      <w:r>
        <w:rPr>
          <w:rFonts w:ascii="Tahoma" w:hAnsi="Tahoma" w:cs="Tahoma"/>
          <w:sz w:val="20"/>
          <w:szCs w:val="20"/>
        </w:rPr>
        <w:t>........</w:t>
      </w:r>
      <w:r w:rsidRPr="007D3AC7">
        <w:rPr>
          <w:rFonts w:ascii="Tahoma" w:hAnsi="Tahoma" w:cs="Tahoma"/>
          <w:sz w:val="20"/>
          <w:szCs w:val="20"/>
        </w:rPr>
        <w:t>...........................</w:t>
      </w:r>
    </w:p>
    <w:p w:rsidR="00303BCD" w:rsidRPr="007D3AC7" w:rsidRDefault="00303BCD" w:rsidP="00303BC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303BCD" w:rsidRPr="007D3AC7" w:rsidRDefault="00303BCD" w:rsidP="00303BC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D3AC7">
        <w:rPr>
          <w:rFonts w:ascii="Tahoma" w:hAnsi="Tahoma" w:cs="Tahoma"/>
          <w:sz w:val="20"/>
          <w:szCs w:val="20"/>
        </w:rPr>
        <w:t>e-mail</w:t>
      </w:r>
      <w:r w:rsidRPr="007D3AC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D3AC7">
        <w:rPr>
          <w:rFonts w:ascii="Tahoma" w:hAnsi="Tahoma" w:cs="Tahoma"/>
          <w:sz w:val="20"/>
          <w:szCs w:val="20"/>
        </w:rPr>
        <w:tab/>
        <w:t>NIP</w:t>
      </w:r>
      <w:r w:rsidRPr="007D3AC7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:rsidR="00303BCD" w:rsidRPr="003369F6" w:rsidRDefault="00303BCD" w:rsidP="00303BCD">
      <w:pPr>
        <w:rPr>
          <w:rFonts w:ascii="Tahoma" w:hAnsi="Tahoma" w:cs="Tahoma"/>
          <w:sz w:val="20"/>
          <w:szCs w:val="20"/>
        </w:rPr>
      </w:pP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Default="00A913C6" w:rsidP="00A913C6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5A0A8A">
        <w:rPr>
          <w:rFonts w:ascii="Tahoma" w:hAnsi="Tahoma" w:cs="Tahoma"/>
          <w:b/>
          <w:sz w:val="20"/>
          <w:szCs w:val="20"/>
        </w:rPr>
        <w:t>1.</w:t>
      </w:r>
      <w:r w:rsidRPr="005A0A8A">
        <w:rPr>
          <w:rFonts w:ascii="Tahoma" w:hAnsi="Tahoma" w:cs="Tahoma"/>
          <w:b/>
          <w:sz w:val="20"/>
          <w:szCs w:val="20"/>
        </w:rPr>
        <w:tab/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cenę:</w:t>
      </w:r>
      <w:r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A913C6" w:rsidRPr="005A0A8A" w:rsidRDefault="00A913C6" w:rsidP="00A913C6">
      <w:pPr>
        <w:rPr>
          <w:rFonts w:ascii="Tahoma" w:hAnsi="Tahoma" w:cs="Tahoma"/>
          <w:bCs/>
          <w:sz w:val="20"/>
          <w:szCs w:val="20"/>
        </w:rPr>
      </w:pPr>
    </w:p>
    <w:p w:rsidR="005A0A8A" w:rsidRDefault="005A0A8A" w:rsidP="005A0A8A">
      <w:pPr>
        <w:ind w:left="426" w:hanging="426"/>
        <w:rPr>
          <w:rFonts w:ascii="Tahoma" w:hAnsi="Tahoma" w:cs="Tahoma"/>
          <w:bCs/>
          <w:sz w:val="20"/>
          <w:szCs w:val="20"/>
        </w:rPr>
      </w:pPr>
      <w:r w:rsidRPr="005A0A8A">
        <w:rPr>
          <w:rFonts w:ascii="Tahoma" w:hAnsi="Tahoma" w:cs="Tahoma"/>
          <w:bCs/>
          <w:sz w:val="20"/>
          <w:szCs w:val="20"/>
        </w:rPr>
        <w:t>1)</w:t>
      </w:r>
      <w:r w:rsidRPr="005A0A8A">
        <w:rPr>
          <w:rFonts w:ascii="Tahoma" w:hAnsi="Tahoma" w:cs="Tahoma"/>
          <w:bCs/>
          <w:sz w:val="20"/>
          <w:szCs w:val="20"/>
        </w:rPr>
        <w:tab/>
        <w:t>Serwisowanie urządzeń klimatyzacyjnych</w:t>
      </w:r>
      <w:r>
        <w:rPr>
          <w:rFonts w:ascii="Tahoma" w:hAnsi="Tahoma" w:cs="Tahoma"/>
          <w:bCs/>
          <w:sz w:val="20"/>
          <w:szCs w:val="20"/>
        </w:rPr>
        <w:t>:</w:t>
      </w:r>
    </w:p>
    <w:p w:rsidR="005A0A8A" w:rsidRPr="005A0A8A" w:rsidRDefault="005A0A8A" w:rsidP="00A913C6">
      <w:pPr>
        <w:rPr>
          <w:rFonts w:ascii="Tahoma" w:hAnsi="Tahoma" w:cs="Tahoma"/>
          <w:bCs/>
          <w:sz w:val="10"/>
          <w:szCs w:val="10"/>
        </w:rPr>
      </w:pPr>
    </w:p>
    <w:tbl>
      <w:tblPr>
        <w:tblStyle w:val="Tabela-Siatka"/>
        <w:tblW w:w="9989" w:type="dxa"/>
        <w:tblLayout w:type="fixed"/>
        <w:tblLook w:val="04A0" w:firstRow="1" w:lastRow="0" w:firstColumn="1" w:lastColumn="0" w:noHBand="0" w:noVBand="1"/>
      </w:tblPr>
      <w:tblGrid>
        <w:gridCol w:w="444"/>
        <w:gridCol w:w="2103"/>
        <w:gridCol w:w="3231"/>
        <w:gridCol w:w="1134"/>
        <w:gridCol w:w="1276"/>
        <w:gridCol w:w="15"/>
        <w:gridCol w:w="1771"/>
        <w:gridCol w:w="15"/>
      </w:tblGrid>
      <w:tr w:rsidR="00C75015" w:rsidRPr="006F563D" w:rsidTr="008637F3">
        <w:trPr>
          <w:gridAfter w:val="1"/>
          <w:wAfter w:w="15" w:type="dxa"/>
          <w:trHeight w:val="550"/>
        </w:trPr>
        <w:tc>
          <w:tcPr>
            <w:tcW w:w="444" w:type="dxa"/>
            <w:shd w:val="clear" w:color="auto" w:fill="D9D9D9" w:themeFill="background1" w:themeFillShade="D9"/>
            <w:vAlign w:val="center"/>
          </w:tcPr>
          <w:p w:rsidR="006F563D" w:rsidRPr="006F563D" w:rsidRDefault="00731608" w:rsidP="00731608">
            <w:pPr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</w:rPr>
              <w:tab/>
            </w:r>
          </w:p>
        </w:tc>
        <w:tc>
          <w:tcPr>
            <w:tcW w:w="2103" w:type="dxa"/>
            <w:shd w:val="clear" w:color="auto" w:fill="D9D9D9" w:themeFill="background1" w:themeFillShade="D9"/>
            <w:vAlign w:val="center"/>
          </w:tcPr>
          <w:p w:rsidR="006F563D" w:rsidRPr="006F563D" w:rsidRDefault="006F563D" w:rsidP="00BB71B1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6F563D">
              <w:rPr>
                <w:rFonts w:ascii="Tahoma" w:hAnsi="Tahoma" w:cs="Tahoma"/>
                <w:b/>
                <w:sz w:val="15"/>
                <w:szCs w:val="15"/>
              </w:rPr>
              <w:t>Model klimatyzatora</w:t>
            </w:r>
          </w:p>
        </w:tc>
        <w:tc>
          <w:tcPr>
            <w:tcW w:w="3231" w:type="dxa"/>
            <w:shd w:val="clear" w:color="auto" w:fill="D9D9D9" w:themeFill="background1" w:themeFillShade="D9"/>
            <w:vAlign w:val="center"/>
          </w:tcPr>
          <w:p w:rsidR="006F563D" w:rsidRPr="006F563D" w:rsidRDefault="006F563D" w:rsidP="00BB71B1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6F563D">
              <w:rPr>
                <w:rFonts w:ascii="Tahoma" w:hAnsi="Tahoma" w:cs="Tahoma"/>
                <w:b/>
                <w:sz w:val="15"/>
                <w:szCs w:val="15"/>
              </w:rPr>
              <w:t>Adres prokuratury (lokalizacja)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F563D" w:rsidRPr="006F563D" w:rsidRDefault="006F563D" w:rsidP="00BB71B1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6F563D">
              <w:rPr>
                <w:rFonts w:ascii="Tahoma" w:hAnsi="Tahoma" w:cs="Tahoma"/>
                <w:b/>
                <w:sz w:val="15"/>
                <w:szCs w:val="15"/>
              </w:rPr>
              <w:t xml:space="preserve">Ilość przeglądów </w:t>
            </w:r>
            <w:r>
              <w:rPr>
                <w:rFonts w:ascii="Tahoma" w:hAnsi="Tahoma" w:cs="Tahoma"/>
                <w:b/>
                <w:sz w:val="15"/>
                <w:szCs w:val="15"/>
              </w:rPr>
              <w:br/>
            </w:r>
            <w:r w:rsidRPr="006F563D">
              <w:rPr>
                <w:rFonts w:ascii="Tahoma" w:hAnsi="Tahoma" w:cs="Tahoma"/>
                <w:b/>
                <w:sz w:val="15"/>
                <w:szCs w:val="15"/>
              </w:rPr>
              <w:t>w okresie umowy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F563D" w:rsidRPr="006F563D" w:rsidRDefault="006F563D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 xml:space="preserve">Cena jednostkowa brutto (w zł) za </w:t>
            </w:r>
            <w:r w:rsidR="001736DD">
              <w:rPr>
                <w:rFonts w:ascii="Tahoma" w:hAnsi="Tahoma" w:cs="Tahoma"/>
                <w:b/>
                <w:sz w:val="15"/>
                <w:szCs w:val="15"/>
              </w:rPr>
              <w:t xml:space="preserve">1 </w:t>
            </w:r>
            <w:r w:rsidR="00AA4BF9">
              <w:rPr>
                <w:rFonts w:ascii="Tahoma" w:hAnsi="Tahoma" w:cs="Tahoma"/>
                <w:b/>
                <w:sz w:val="15"/>
                <w:szCs w:val="15"/>
              </w:rPr>
              <w:t>p</w:t>
            </w:r>
            <w:r>
              <w:rPr>
                <w:rFonts w:ascii="Tahoma" w:hAnsi="Tahoma" w:cs="Tahoma"/>
                <w:b/>
                <w:sz w:val="15"/>
                <w:szCs w:val="15"/>
              </w:rPr>
              <w:t>rzegląd*</w:t>
            </w:r>
          </w:p>
        </w:tc>
        <w:tc>
          <w:tcPr>
            <w:tcW w:w="1786" w:type="dxa"/>
            <w:gridSpan w:val="2"/>
            <w:shd w:val="clear" w:color="auto" w:fill="D9D9D9" w:themeFill="background1" w:themeFillShade="D9"/>
            <w:vAlign w:val="center"/>
          </w:tcPr>
          <w:p w:rsidR="00AA4BF9" w:rsidRDefault="006F563D" w:rsidP="00BB71B1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 xml:space="preserve">Wartość brutto </w:t>
            </w:r>
            <w:r w:rsidR="00A62DA3">
              <w:rPr>
                <w:rFonts w:ascii="Tahoma" w:hAnsi="Tahoma" w:cs="Tahoma"/>
                <w:b/>
                <w:sz w:val="15"/>
                <w:szCs w:val="15"/>
              </w:rPr>
              <w:br/>
            </w:r>
            <w:r>
              <w:rPr>
                <w:rFonts w:ascii="Tahoma" w:hAnsi="Tahoma" w:cs="Tahoma"/>
                <w:b/>
                <w:sz w:val="15"/>
                <w:szCs w:val="15"/>
              </w:rPr>
              <w:t xml:space="preserve">(w zł) za wykonane przeglądy serwisowe </w:t>
            </w:r>
          </w:p>
          <w:p w:rsidR="006F563D" w:rsidRPr="006F563D" w:rsidRDefault="006F563D" w:rsidP="00BB71B1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kol.4 x kol.5</w:t>
            </w:r>
          </w:p>
        </w:tc>
      </w:tr>
      <w:tr w:rsidR="006F563D" w:rsidRPr="006F563D" w:rsidTr="008637F3">
        <w:trPr>
          <w:gridAfter w:val="1"/>
          <w:wAfter w:w="15" w:type="dxa"/>
          <w:trHeight w:val="209"/>
        </w:trPr>
        <w:tc>
          <w:tcPr>
            <w:tcW w:w="444" w:type="dxa"/>
            <w:shd w:val="clear" w:color="auto" w:fill="auto"/>
            <w:vAlign w:val="center"/>
          </w:tcPr>
          <w:p w:rsidR="006F563D" w:rsidRPr="001736DD" w:rsidRDefault="006F563D" w:rsidP="00BB71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1736DD">
              <w:rPr>
                <w:rFonts w:ascii="Tahoma" w:hAnsi="Tahoma" w:cs="Tahoma"/>
                <w:b/>
                <w:sz w:val="12"/>
                <w:szCs w:val="12"/>
              </w:rPr>
              <w:t>1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6F563D" w:rsidRPr="001736DD" w:rsidRDefault="006F563D" w:rsidP="00BB71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1736DD">
              <w:rPr>
                <w:rFonts w:ascii="Tahoma" w:hAnsi="Tahoma" w:cs="Tahoma"/>
                <w:b/>
                <w:sz w:val="12"/>
                <w:szCs w:val="12"/>
              </w:rPr>
              <w:t>2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6F563D" w:rsidRPr="001736DD" w:rsidRDefault="006F563D" w:rsidP="00BB71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1736DD">
              <w:rPr>
                <w:rFonts w:ascii="Tahoma" w:hAnsi="Tahoma" w:cs="Tahoma"/>
                <w:b/>
                <w:sz w:val="12"/>
                <w:szCs w:val="1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563D" w:rsidRPr="001736DD" w:rsidRDefault="006F563D" w:rsidP="00BB71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1736DD">
              <w:rPr>
                <w:rFonts w:ascii="Tahoma" w:hAnsi="Tahoma" w:cs="Tahoma"/>
                <w:b/>
                <w:sz w:val="12"/>
                <w:szCs w:val="1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563D" w:rsidRPr="001736DD" w:rsidRDefault="006F563D" w:rsidP="00BB71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1736DD">
              <w:rPr>
                <w:rFonts w:ascii="Tahoma" w:hAnsi="Tahoma" w:cs="Tahoma"/>
                <w:b/>
                <w:sz w:val="12"/>
                <w:szCs w:val="12"/>
              </w:rPr>
              <w:t>5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6F563D" w:rsidRPr="001736DD" w:rsidRDefault="006F563D" w:rsidP="00BB71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1736DD">
              <w:rPr>
                <w:rFonts w:ascii="Tahoma" w:hAnsi="Tahoma" w:cs="Tahoma"/>
                <w:b/>
                <w:sz w:val="12"/>
                <w:szCs w:val="12"/>
              </w:rPr>
              <w:t>6</w:t>
            </w:r>
          </w:p>
        </w:tc>
      </w:tr>
      <w:tr w:rsidR="00F47E52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F47E52" w:rsidRDefault="00303BCD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F47E52" w:rsidRDefault="00F47E52" w:rsidP="00F47E52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LG MS18AH</w:t>
            </w:r>
          </w:p>
        </w:tc>
        <w:tc>
          <w:tcPr>
            <w:tcW w:w="3231" w:type="dxa"/>
          </w:tcPr>
          <w:p w:rsidR="00F47E52" w:rsidRPr="00013A1F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F47E52" w:rsidRPr="00013A1F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F47E52" w:rsidRPr="00013A1F" w:rsidRDefault="00F47E52" w:rsidP="00F47E52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 nr 207)</w:t>
            </w:r>
          </w:p>
        </w:tc>
        <w:tc>
          <w:tcPr>
            <w:tcW w:w="1134" w:type="dxa"/>
            <w:vAlign w:val="center"/>
          </w:tcPr>
          <w:p w:rsidR="00F47E52" w:rsidRPr="00C75015" w:rsidRDefault="00536EEA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4</w:t>
            </w:r>
          </w:p>
        </w:tc>
        <w:tc>
          <w:tcPr>
            <w:tcW w:w="1276" w:type="dxa"/>
            <w:vAlign w:val="center"/>
          </w:tcPr>
          <w:p w:rsidR="00F47E52" w:rsidRPr="00C75015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F47E52" w:rsidRPr="00C75015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47E52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F47E52" w:rsidRDefault="00303BCD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F47E52" w:rsidRDefault="00F47E52" w:rsidP="00F47E52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Fujitsu ASYG30LFCA</w:t>
            </w:r>
          </w:p>
        </w:tc>
        <w:tc>
          <w:tcPr>
            <w:tcW w:w="3231" w:type="dxa"/>
          </w:tcPr>
          <w:p w:rsidR="00F47E52" w:rsidRPr="00013A1F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Okręgowa w Szczecinie,</w:t>
            </w:r>
          </w:p>
          <w:p w:rsidR="00F47E52" w:rsidRPr="00013A1F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 ul. Stoisława 6, 70-952 Szczecin</w:t>
            </w:r>
          </w:p>
          <w:p w:rsidR="00F47E52" w:rsidRPr="00013A1F" w:rsidRDefault="00F47E52" w:rsidP="00F47E52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 nr 207)</w:t>
            </w:r>
          </w:p>
        </w:tc>
        <w:tc>
          <w:tcPr>
            <w:tcW w:w="1134" w:type="dxa"/>
            <w:vAlign w:val="center"/>
          </w:tcPr>
          <w:p w:rsidR="00F47E52" w:rsidRPr="00C75015" w:rsidRDefault="00536EEA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4</w:t>
            </w:r>
          </w:p>
        </w:tc>
        <w:tc>
          <w:tcPr>
            <w:tcW w:w="1276" w:type="dxa"/>
            <w:vAlign w:val="center"/>
          </w:tcPr>
          <w:p w:rsidR="00F47E52" w:rsidRPr="00C75015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F47E52" w:rsidRPr="00C75015" w:rsidRDefault="00F47E52" w:rsidP="00F47E52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Pr="00C75015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LG MS07AH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536EEA" w:rsidRPr="00013A1F" w:rsidRDefault="00536EEA" w:rsidP="00536EEA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bytowe nr 202)</w:t>
            </w:r>
          </w:p>
        </w:tc>
        <w:tc>
          <w:tcPr>
            <w:tcW w:w="1134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Pr="00C75015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4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LG MS09AH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536EEA" w:rsidRPr="00013A1F" w:rsidRDefault="00536EEA" w:rsidP="00536EEA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bytowe nr 203)</w:t>
            </w:r>
          </w:p>
        </w:tc>
        <w:tc>
          <w:tcPr>
            <w:tcW w:w="1134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Pr="00C75015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5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LG MS07AH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536EEA" w:rsidRPr="00013A1F" w:rsidRDefault="00536EEA" w:rsidP="00536EEA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bytowe nr 204)</w:t>
            </w:r>
          </w:p>
        </w:tc>
        <w:tc>
          <w:tcPr>
            <w:tcW w:w="1134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Pr="00C75015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6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LG MS18AH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536EEA" w:rsidRPr="00013A1F" w:rsidRDefault="00536EEA" w:rsidP="00536EEA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bytowe nr 205)</w:t>
            </w:r>
          </w:p>
        </w:tc>
        <w:tc>
          <w:tcPr>
            <w:tcW w:w="1134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Pr="00C75015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7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LG MS12AH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536EEA" w:rsidRPr="00013A1F" w:rsidRDefault="00536EEA" w:rsidP="00536EEA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bytowe nr 206)</w:t>
            </w:r>
          </w:p>
        </w:tc>
        <w:tc>
          <w:tcPr>
            <w:tcW w:w="1134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8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DAIKIN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  <w:p w:rsidR="00536EEA" w:rsidRPr="00013A1F" w:rsidRDefault="00536EEA" w:rsidP="00536EEA">
            <w:pPr>
              <w:jc w:val="center"/>
              <w:rPr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serwerowni nr -1,17)</w:t>
            </w:r>
          </w:p>
        </w:tc>
        <w:tc>
          <w:tcPr>
            <w:tcW w:w="1134" w:type="dxa"/>
            <w:vAlign w:val="center"/>
          </w:tcPr>
          <w:p w:rsidR="00536EEA" w:rsidRPr="00303BCD" w:rsidRDefault="00536EEA" w:rsidP="00536EEA">
            <w:pPr>
              <w:jc w:val="center"/>
              <w:rPr>
                <w:rFonts w:ascii="Tahoma" w:hAnsi="Tahoma" w:cs="Tahoma"/>
                <w:color w:val="FF0000"/>
                <w:sz w:val="15"/>
                <w:szCs w:val="15"/>
              </w:rPr>
            </w:pPr>
            <w:r w:rsidRPr="00303BCD">
              <w:rPr>
                <w:rFonts w:ascii="Tahoma" w:hAnsi="Tahoma" w:cs="Tahoma"/>
                <w:color w:val="FF0000"/>
                <w:sz w:val="15"/>
                <w:szCs w:val="15"/>
              </w:rPr>
              <w:t>4</w:t>
            </w:r>
          </w:p>
        </w:tc>
        <w:tc>
          <w:tcPr>
            <w:tcW w:w="1276" w:type="dxa"/>
            <w:vAlign w:val="center"/>
          </w:tcPr>
          <w:p w:rsidR="00536EEA" w:rsidRPr="00303BCD" w:rsidRDefault="00536EEA" w:rsidP="00536EEA">
            <w:pPr>
              <w:jc w:val="center"/>
              <w:rPr>
                <w:rFonts w:ascii="Tahoma" w:hAnsi="Tahoma" w:cs="Tahoma"/>
                <w:color w:val="FF0000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C75015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9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>
              <w:rPr>
                <w:rFonts w:ascii="Tahoma" w:hAnsi="Tahoma" w:cs="Tahoma"/>
                <w:sz w:val="15"/>
                <w:szCs w:val="15"/>
                <w:lang w:val="en-US"/>
              </w:rPr>
              <w:t>FUJI ELECTRIC RSB/ROS-09LDC</w:t>
            </w:r>
          </w:p>
        </w:tc>
        <w:tc>
          <w:tcPr>
            <w:tcW w:w="3231" w:type="dxa"/>
            <w:vAlign w:val="center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Choszcznie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Niedziałkowskiego 16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10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>
              <w:rPr>
                <w:rFonts w:ascii="Tahoma" w:hAnsi="Tahoma" w:cs="Tahoma"/>
                <w:sz w:val="15"/>
                <w:szCs w:val="15"/>
                <w:lang w:val="en-US"/>
              </w:rPr>
              <w:t xml:space="preserve">VIVAX 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br/>
              <w:t>ACP-12CH35AERI/I</w:t>
            </w:r>
          </w:p>
        </w:tc>
        <w:tc>
          <w:tcPr>
            <w:tcW w:w="3231" w:type="dxa"/>
            <w:vAlign w:val="center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Grunwaldzka 2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303BCD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11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 xml:space="preserve">ul. Grunwaldzka 2 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(pomieszczenie bytowe nr 201)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12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Grunwaldzka 2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(pomieszczenie bytowe nr 203)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lastRenderedPageBreak/>
              <w:t>13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Grunwaldzka 2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(pomieszczenie bytowe nr 206)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14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Grunwaldzka 2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(pomieszczenie bytowe nr 205a)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15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Grunwaldzka 2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(pomieszczenie bytowe nr 212)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16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Gryfinie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ul. Grunwaldzka 2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(pomieszczenie bytowe nr 213)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17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>
              <w:rPr>
                <w:rFonts w:ascii="Tahoma" w:hAnsi="Tahoma" w:cs="Tahoma"/>
                <w:sz w:val="15"/>
                <w:szCs w:val="15"/>
                <w:lang w:val="en-US"/>
              </w:rPr>
              <w:t xml:space="preserve">VIVAX </w:t>
            </w:r>
            <w:r>
              <w:rPr>
                <w:rFonts w:ascii="Tahoma" w:hAnsi="Tahoma" w:cs="Tahoma"/>
                <w:sz w:val="15"/>
                <w:szCs w:val="15"/>
                <w:lang w:val="en-US"/>
              </w:rPr>
              <w:br/>
              <w:t>ACP-12CH35AERI/I</w:t>
            </w:r>
          </w:p>
        </w:tc>
        <w:tc>
          <w:tcPr>
            <w:tcW w:w="3231" w:type="dxa"/>
            <w:vAlign w:val="center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Kamieniu Pom.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Moniuszki 1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18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>
              <w:rPr>
                <w:rFonts w:ascii="Tahoma" w:hAnsi="Tahoma" w:cs="Tahoma"/>
                <w:sz w:val="15"/>
                <w:szCs w:val="15"/>
                <w:lang w:val="en-US"/>
              </w:rPr>
              <w:t>FUJI ELECTRIC RSB/ROS-09LDC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Łobzie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Sienkiewicza 4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19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ELECTRA JEDE 12HM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Myśliborzu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Sopoćki 2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20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>
              <w:rPr>
                <w:rFonts w:ascii="Tahoma" w:hAnsi="Tahoma" w:cs="Tahoma"/>
                <w:sz w:val="15"/>
                <w:szCs w:val="15"/>
                <w:lang w:val="en-US"/>
              </w:rPr>
              <w:t>FUJI ELECTRIC RSB/ROS-09LDC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Stargardzie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Czarneckiego 32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21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FUJITSU ASYG24LFCC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Szczecin-Śródmieście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Wawrzyniaka 14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22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 xml:space="preserve">SINCLAIR </w:t>
            </w:r>
          </w:p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zewn. FC-E28A</w:t>
            </w:r>
          </w:p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proofErr w:type="spellStart"/>
            <w:r>
              <w:rPr>
                <w:rFonts w:ascii="Tahoma" w:hAnsi="Tahoma" w:cs="Tahoma"/>
                <w:sz w:val="15"/>
                <w:szCs w:val="15"/>
              </w:rPr>
              <w:t>wewn</w:t>
            </w:r>
            <w:proofErr w:type="spellEnd"/>
            <w:r>
              <w:rPr>
                <w:rFonts w:ascii="Tahoma" w:hAnsi="Tahoma" w:cs="Tahoma"/>
                <w:sz w:val="15"/>
                <w:szCs w:val="15"/>
              </w:rPr>
              <w:t>. FC 12AIN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23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zewnętrzny SINCLAIR FC-E24AI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vAlign w:val="center"/>
          </w:tcPr>
          <w:p w:rsidR="00536EEA" w:rsidRPr="00F0581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C90B6F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  <w:highlight w:val="yellow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24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zewnętrzny SINCLAIR FC-E28AI</w:t>
            </w:r>
          </w:p>
        </w:tc>
        <w:tc>
          <w:tcPr>
            <w:tcW w:w="3231" w:type="dxa"/>
          </w:tcPr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 w:rsidRPr="00013A1F"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Pr="00013A1F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013A1F">
              <w:rPr>
                <w:rFonts w:ascii="Tahoma" w:hAnsi="Tahoma" w:cs="Tahoma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25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zewnętrzny SINCLAIR FC-E24AI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26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zewnętrzny SINCLAIR ASE 48AH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27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205)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28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04)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303BCD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29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  <w:r>
              <w:rPr>
                <w:rFonts w:ascii="Tahoma" w:hAnsi="Tahoma" w:cs="Tahoma"/>
                <w:sz w:val="15"/>
                <w:szCs w:val="15"/>
              </w:rPr>
              <w:t xml:space="preserve"> INTP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05)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30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102)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31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104)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32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105)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33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107)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34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108)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35</w:t>
            </w:r>
          </w:p>
        </w:tc>
        <w:tc>
          <w:tcPr>
            <w:tcW w:w="2103" w:type="dxa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 w:rsidRPr="00441857">
              <w:rPr>
                <w:rFonts w:ascii="Tahoma" w:hAnsi="Tahoma" w:cs="Tahoma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204)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36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wewnętrzny SINCLAIR FC-H12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03)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lastRenderedPageBreak/>
              <w:t>37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wewnętrzny SINCLAIR FC-H12 AINTP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</w:t>
            </w:r>
            <w:bookmarkStart w:id="0" w:name="_GoBack"/>
            <w:bookmarkEnd w:id="0"/>
            <w:r>
              <w:rPr>
                <w:rFonts w:ascii="Tahoma" w:hAnsi="Tahoma" w:cs="Tahoma"/>
                <w:sz w:val="15"/>
                <w:szCs w:val="15"/>
              </w:rPr>
              <w:t>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103)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A62DA3" w:rsidTr="008637F3">
        <w:trPr>
          <w:gridAfter w:val="1"/>
          <w:wAfter w:w="15" w:type="dxa"/>
          <w:trHeight w:val="624"/>
        </w:trPr>
        <w:tc>
          <w:tcPr>
            <w:tcW w:w="444" w:type="dxa"/>
            <w:vAlign w:val="center"/>
          </w:tcPr>
          <w:p w:rsidR="00536EEA" w:rsidRDefault="00013A1F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38</w:t>
            </w:r>
          </w:p>
        </w:tc>
        <w:tc>
          <w:tcPr>
            <w:tcW w:w="2103" w:type="dxa"/>
            <w:vAlign w:val="center"/>
          </w:tcPr>
          <w:p w:rsidR="00536EEA" w:rsidRDefault="00536EEA" w:rsidP="00536EEA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Klimatyzator wewnętrzny SINCLAIR FC-H12</w:t>
            </w:r>
          </w:p>
        </w:tc>
        <w:tc>
          <w:tcPr>
            <w:tcW w:w="3231" w:type="dxa"/>
          </w:tcPr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Prokuratura Rejonowa w Świnoujściu</w:t>
            </w:r>
            <w:r>
              <w:rPr>
                <w:rFonts w:ascii="Tahoma" w:hAnsi="Tahoma" w:cs="Tahoma"/>
                <w:sz w:val="15"/>
                <w:szCs w:val="15"/>
              </w:rPr>
              <w:br/>
              <w:t>ul. Słowackiego 8</w:t>
            </w:r>
          </w:p>
          <w:p w:rsidR="00536EEA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(pomieszczenie bytowe 106)</w:t>
            </w:r>
          </w:p>
        </w:tc>
        <w:tc>
          <w:tcPr>
            <w:tcW w:w="1134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536EEA" w:rsidRPr="00A62DA3" w:rsidRDefault="00536EEA" w:rsidP="00536EE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536EEA" w:rsidRPr="00C75015" w:rsidTr="008637F3">
        <w:trPr>
          <w:trHeight w:val="459"/>
        </w:trPr>
        <w:tc>
          <w:tcPr>
            <w:tcW w:w="8203" w:type="dxa"/>
            <w:gridSpan w:val="6"/>
            <w:shd w:val="clear" w:color="auto" w:fill="D9D9D9" w:themeFill="background1" w:themeFillShade="D9"/>
            <w:vAlign w:val="center"/>
          </w:tcPr>
          <w:p w:rsidR="00536EEA" w:rsidRPr="00C75015" w:rsidRDefault="00536EEA" w:rsidP="00536EEA">
            <w:pPr>
              <w:jc w:val="right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Łączna cena brutto (w zł) za wszystkie przeglądy w okresie umowy</w:t>
            </w:r>
            <w:r w:rsidRPr="00C75015">
              <w:rPr>
                <w:rFonts w:ascii="Tahoma" w:hAnsi="Tahoma" w:cs="Tahoma"/>
                <w:b/>
                <w:sz w:val="15"/>
                <w:szCs w:val="15"/>
              </w:rPr>
              <w:t>:</w:t>
            </w:r>
            <w:r>
              <w:rPr>
                <w:rFonts w:ascii="Tahoma" w:hAnsi="Tahoma" w:cs="Tahoma"/>
                <w:b/>
                <w:sz w:val="15"/>
                <w:szCs w:val="15"/>
              </w:rPr>
              <w:t xml:space="preserve">     </w:t>
            </w:r>
            <w:r w:rsidRPr="0073557B">
              <w:rPr>
                <w:rFonts w:ascii="Tahoma" w:hAnsi="Tahoma" w:cs="Tahoma"/>
                <w:b/>
                <w:color w:val="D9D9D9" w:themeColor="background1" w:themeShade="D9"/>
                <w:sz w:val="15"/>
                <w:szCs w:val="15"/>
              </w:rPr>
              <w:t>.</w:t>
            </w:r>
            <w:r>
              <w:rPr>
                <w:rFonts w:ascii="Tahoma" w:hAnsi="Tahoma" w:cs="Tahoma"/>
                <w:b/>
                <w:sz w:val="15"/>
                <w:szCs w:val="15"/>
              </w:rPr>
              <w:t xml:space="preserve">   </w:t>
            </w:r>
          </w:p>
        </w:tc>
        <w:tc>
          <w:tcPr>
            <w:tcW w:w="1786" w:type="dxa"/>
            <w:gridSpan w:val="2"/>
            <w:shd w:val="clear" w:color="auto" w:fill="D9D9D9" w:themeFill="background1" w:themeFillShade="D9"/>
            <w:vAlign w:val="center"/>
          </w:tcPr>
          <w:p w:rsidR="00536EEA" w:rsidRPr="00C75015" w:rsidRDefault="00536EEA" w:rsidP="00536EEA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:rsidR="00C14C77" w:rsidRPr="00C14C77" w:rsidRDefault="00C14C77" w:rsidP="00C14C77">
      <w:pPr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:rsidR="00C14C77" w:rsidRPr="005A0A8A" w:rsidRDefault="00C14C77" w:rsidP="00030D91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  <w:r w:rsidRPr="005A0A8A">
        <w:rPr>
          <w:rFonts w:ascii="Tahoma" w:hAnsi="Tahoma" w:cs="Tahoma"/>
          <w:b/>
          <w:sz w:val="16"/>
          <w:szCs w:val="16"/>
        </w:rPr>
        <w:t>*</w:t>
      </w:r>
      <w:r w:rsidRPr="005A0A8A">
        <w:rPr>
          <w:rFonts w:ascii="Tahoma" w:hAnsi="Tahoma" w:cs="Tahoma"/>
          <w:b/>
          <w:sz w:val="16"/>
          <w:szCs w:val="16"/>
        </w:rPr>
        <w:tab/>
      </w:r>
      <w:r w:rsidRPr="005A0A8A">
        <w:rPr>
          <w:rFonts w:ascii="Tahoma" w:hAnsi="Tahoma" w:cs="Tahoma"/>
          <w:sz w:val="16"/>
          <w:szCs w:val="16"/>
        </w:rPr>
        <w:t xml:space="preserve">W cenie jednostkowej brutto za przegląd należy uwzględnić koszty wszelkich materiałów </w:t>
      </w:r>
      <w:r w:rsidR="00030D91" w:rsidRPr="005A0A8A">
        <w:rPr>
          <w:rFonts w:ascii="Tahoma" w:hAnsi="Tahoma" w:cs="Tahoma"/>
          <w:sz w:val="16"/>
          <w:szCs w:val="16"/>
        </w:rPr>
        <w:t>e</w:t>
      </w:r>
      <w:r w:rsidRPr="005A0A8A">
        <w:rPr>
          <w:rFonts w:ascii="Tahoma" w:hAnsi="Tahoma" w:cs="Tahoma"/>
          <w:sz w:val="16"/>
          <w:szCs w:val="16"/>
        </w:rPr>
        <w:t>ksploatacyjnych</w:t>
      </w:r>
      <w:r w:rsidR="00303BCD">
        <w:rPr>
          <w:rFonts w:ascii="Tahoma" w:hAnsi="Tahoma" w:cs="Tahoma"/>
          <w:sz w:val="16"/>
          <w:szCs w:val="16"/>
        </w:rPr>
        <w:t xml:space="preserve"> </w:t>
      </w:r>
      <w:r w:rsidRPr="005A0A8A">
        <w:rPr>
          <w:rFonts w:ascii="Tahoma" w:hAnsi="Tahoma" w:cs="Tahoma"/>
          <w:sz w:val="16"/>
          <w:szCs w:val="16"/>
        </w:rPr>
        <w:t>oraz koszty dojazdu</w:t>
      </w:r>
    </w:p>
    <w:p w:rsidR="00A62DA3" w:rsidRDefault="00A62DA3" w:rsidP="00030D91">
      <w:pPr>
        <w:ind w:right="141"/>
        <w:rPr>
          <w:rFonts w:ascii="Tahoma" w:hAnsi="Tahoma" w:cs="Tahoma"/>
          <w:sz w:val="20"/>
          <w:szCs w:val="20"/>
        </w:rPr>
      </w:pPr>
    </w:p>
    <w:p w:rsidR="005A0A8A" w:rsidRDefault="005A0A8A" w:rsidP="005A0A8A">
      <w:pPr>
        <w:ind w:left="426" w:hanging="426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>
        <w:rPr>
          <w:rFonts w:ascii="Tahoma" w:hAnsi="Tahoma" w:cs="Tahoma"/>
          <w:sz w:val="20"/>
          <w:szCs w:val="20"/>
        </w:rPr>
        <w:tab/>
      </w:r>
      <w:r w:rsidRPr="005A0A8A">
        <w:rPr>
          <w:rFonts w:ascii="Tahoma" w:hAnsi="Tahoma" w:cs="Tahoma"/>
          <w:bCs/>
          <w:sz w:val="20"/>
          <w:szCs w:val="20"/>
        </w:rPr>
        <w:t xml:space="preserve">Serwisowanie </w:t>
      </w:r>
      <w:r>
        <w:rPr>
          <w:rFonts w:ascii="Tahoma" w:hAnsi="Tahoma" w:cs="Tahoma"/>
          <w:bCs/>
          <w:sz w:val="20"/>
          <w:szCs w:val="20"/>
        </w:rPr>
        <w:t>instalacji wody lodowej:</w:t>
      </w:r>
    </w:p>
    <w:p w:rsidR="005A0A8A" w:rsidRPr="005A0A8A" w:rsidRDefault="005A0A8A" w:rsidP="00A913C6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tbl>
      <w:tblPr>
        <w:tblStyle w:val="Tabela-Siatka"/>
        <w:tblW w:w="10003" w:type="dxa"/>
        <w:tblLayout w:type="fixed"/>
        <w:tblLook w:val="04A0" w:firstRow="1" w:lastRow="0" w:firstColumn="1" w:lastColumn="0" w:noHBand="0" w:noVBand="1"/>
      </w:tblPr>
      <w:tblGrid>
        <w:gridCol w:w="444"/>
        <w:gridCol w:w="1819"/>
        <w:gridCol w:w="3261"/>
        <w:gridCol w:w="1417"/>
        <w:gridCol w:w="1560"/>
        <w:gridCol w:w="1502"/>
      </w:tblGrid>
      <w:tr w:rsidR="00AA4BF9" w:rsidRPr="006F563D" w:rsidTr="007434E6">
        <w:trPr>
          <w:trHeight w:val="550"/>
        </w:trPr>
        <w:tc>
          <w:tcPr>
            <w:tcW w:w="444" w:type="dxa"/>
            <w:shd w:val="clear" w:color="auto" w:fill="D9D9D9" w:themeFill="background1" w:themeFillShade="D9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7B7E13">
              <w:rPr>
                <w:rFonts w:ascii="Tahoma" w:hAnsi="Tahoma" w:cs="Tahoma"/>
                <w:b/>
                <w:sz w:val="15"/>
                <w:szCs w:val="15"/>
              </w:rPr>
              <w:t>Lp.</w:t>
            </w:r>
          </w:p>
        </w:tc>
        <w:tc>
          <w:tcPr>
            <w:tcW w:w="1819" w:type="dxa"/>
            <w:shd w:val="clear" w:color="auto" w:fill="D9D9D9" w:themeFill="background1" w:themeFillShade="D9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System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7B7E13">
              <w:rPr>
                <w:rFonts w:ascii="Tahoma" w:hAnsi="Tahoma" w:cs="Tahoma"/>
                <w:b/>
                <w:sz w:val="15"/>
                <w:szCs w:val="15"/>
              </w:rPr>
              <w:t>Adres prokuratury (lokalizacja)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A4BF9" w:rsidRPr="006F563D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6F563D">
              <w:rPr>
                <w:rFonts w:ascii="Tahoma" w:hAnsi="Tahoma" w:cs="Tahoma"/>
                <w:b/>
                <w:sz w:val="15"/>
                <w:szCs w:val="15"/>
              </w:rPr>
              <w:t xml:space="preserve">Ilość przeglądów </w:t>
            </w:r>
            <w:r>
              <w:rPr>
                <w:rFonts w:ascii="Tahoma" w:hAnsi="Tahoma" w:cs="Tahoma"/>
                <w:b/>
                <w:sz w:val="15"/>
                <w:szCs w:val="15"/>
              </w:rPr>
              <w:br/>
            </w:r>
            <w:r w:rsidRPr="006F563D">
              <w:rPr>
                <w:rFonts w:ascii="Tahoma" w:hAnsi="Tahoma" w:cs="Tahoma"/>
                <w:b/>
                <w:sz w:val="15"/>
                <w:szCs w:val="15"/>
              </w:rPr>
              <w:t>w okresie umowy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A4BF9" w:rsidRPr="006F563D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Cena jednostkowa brutto (w zł) za 1 przegląd*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:rsidR="00AA4BF9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 xml:space="preserve">Wartość brutto </w:t>
            </w:r>
            <w:r>
              <w:rPr>
                <w:rFonts w:ascii="Tahoma" w:hAnsi="Tahoma" w:cs="Tahoma"/>
                <w:b/>
                <w:sz w:val="15"/>
                <w:szCs w:val="15"/>
              </w:rPr>
              <w:br/>
              <w:t xml:space="preserve">(w zł) za wykonane przeglądy serwisowe </w:t>
            </w:r>
          </w:p>
          <w:p w:rsidR="00AA4BF9" w:rsidRPr="006F563D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kol.4 x kol.5</w:t>
            </w:r>
          </w:p>
        </w:tc>
      </w:tr>
      <w:tr w:rsidR="00AA4BF9" w:rsidRPr="00C75015" w:rsidTr="000D728A">
        <w:trPr>
          <w:trHeight w:val="716"/>
        </w:trPr>
        <w:tc>
          <w:tcPr>
            <w:tcW w:w="444" w:type="dxa"/>
            <w:vAlign w:val="center"/>
          </w:tcPr>
          <w:p w:rsidR="00AA4BF9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AA4BF9" w:rsidRDefault="00AA4BF9" w:rsidP="00AA4BF9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Instalacja wody lodowej</w:t>
            </w:r>
          </w:p>
        </w:tc>
        <w:tc>
          <w:tcPr>
            <w:tcW w:w="3261" w:type="dxa"/>
            <w:vAlign w:val="center"/>
          </w:tcPr>
          <w:p w:rsidR="00AA4BF9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 xml:space="preserve">Prokuratura Okręgowa w Szczecinie, </w:t>
            </w:r>
          </w:p>
          <w:p w:rsidR="00AA4BF9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ul. Stoisława 6, 70-952 Szczecin</w:t>
            </w:r>
          </w:p>
        </w:tc>
        <w:tc>
          <w:tcPr>
            <w:tcW w:w="1417" w:type="dxa"/>
            <w:vAlign w:val="center"/>
          </w:tcPr>
          <w:p w:rsidR="00AA4BF9" w:rsidRPr="007B7E13" w:rsidRDefault="00303BCD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560" w:type="dxa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02" w:type="dxa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:rsidR="00AA4BF9" w:rsidRPr="00AA4BF9" w:rsidRDefault="00AA4BF9" w:rsidP="00AA4BF9">
      <w:pPr>
        <w:ind w:left="426" w:right="141" w:hanging="426"/>
        <w:jc w:val="both"/>
        <w:rPr>
          <w:rFonts w:ascii="Tahoma" w:hAnsi="Tahoma" w:cs="Tahoma"/>
          <w:b/>
          <w:sz w:val="10"/>
          <w:szCs w:val="10"/>
        </w:rPr>
      </w:pPr>
    </w:p>
    <w:p w:rsidR="00AA4BF9" w:rsidRPr="005A0A8A" w:rsidRDefault="00AA4BF9" w:rsidP="00AA4BF9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  <w:r w:rsidRPr="005A0A8A">
        <w:rPr>
          <w:rFonts w:ascii="Tahoma" w:hAnsi="Tahoma" w:cs="Tahoma"/>
          <w:b/>
          <w:sz w:val="16"/>
          <w:szCs w:val="16"/>
        </w:rPr>
        <w:t>*</w:t>
      </w:r>
      <w:r w:rsidRPr="005A0A8A">
        <w:rPr>
          <w:rFonts w:ascii="Tahoma" w:hAnsi="Tahoma" w:cs="Tahoma"/>
          <w:b/>
          <w:sz w:val="16"/>
          <w:szCs w:val="16"/>
        </w:rPr>
        <w:tab/>
      </w:r>
      <w:r w:rsidRPr="005A0A8A">
        <w:rPr>
          <w:rFonts w:ascii="Tahoma" w:hAnsi="Tahoma" w:cs="Tahoma"/>
          <w:sz w:val="16"/>
          <w:szCs w:val="16"/>
        </w:rPr>
        <w:t>W cenie jednostkowej brutto za przegląd należy uwzględnić koszty wszelkich materiałów eksploatacyjnych</w:t>
      </w:r>
      <w:r>
        <w:rPr>
          <w:rFonts w:ascii="Tahoma" w:hAnsi="Tahoma" w:cs="Tahoma"/>
          <w:sz w:val="16"/>
          <w:szCs w:val="16"/>
        </w:rPr>
        <w:t xml:space="preserve"> (bez kosztów płynu do instalacji np. Glikolu)</w:t>
      </w:r>
      <w:r w:rsidRPr="005A0A8A">
        <w:rPr>
          <w:rFonts w:ascii="Tahoma" w:hAnsi="Tahoma" w:cs="Tahoma"/>
          <w:sz w:val="16"/>
          <w:szCs w:val="16"/>
        </w:rPr>
        <w:t xml:space="preserve"> oraz koszty dojazdu</w:t>
      </w:r>
    </w:p>
    <w:p w:rsidR="005A0A8A" w:rsidRDefault="005A0A8A" w:rsidP="005A0A8A">
      <w:pPr>
        <w:jc w:val="both"/>
        <w:rPr>
          <w:rFonts w:ascii="Tahoma" w:hAnsi="Tahoma" w:cs="Tahoma"/>
          <w:sz w:val="20"/>
          <w:szCs w:val="20"/>
        </w:rPr>
      </w:pPr>
    </w:p>
    <w:p w:rsidR="000D728A" w:rsidRDefault="00AA4BF9" w:rsidP="000D728A">
      <w:pPr>
        <w:ind w:left="426" w:hanging="426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D728A">
        <w:rPr>
          <w:rFonts w:ascii="Tahoma" w:hAnsi="Tahoma" w:cs="Tahoma"/>
          <w:sz w:val="20"/>
          <w:szCs w:val="20"/>
        </w:rPr>
        <w:t>)</w:t>
      </w:r>
      <w:r w:rsidR="000D728A">
        <w:rPr>
          <w:rFonts w:ascii="Tahoma" w:hAnsi="Tahoma" w:cs="Tahoma"/>
          <w:sz w:val="20"/>
          <w:szCs w:val="20"/>
        </w:rPr>
        <w:tab/>
      </w:r>
      <w:r w:rsidR="000D728A" w:rsidRPr="005A0A8A">
        <w:rPr>
          <w:rFonts w:ascii="Tahoma" w:hAnsi="Tahoma" w:cs="Tahoma"/>
          <w:bCs/>
          <w:sz w:val="20"/>
          <w:szCs w:val="20"/>
        </w:rPr>
        <w:t xml:space="preserve">Serwisowanie </w:t>
      </w:r>
      <w:r w:rsidR="000D728A">
        <w:rPr>
          <w:rFonts w:ascii="Tahoma" w:hAnsi="Tahoma" w:cs="Tahoma"/>
          <w:bCs/>
          <w:sz w:val="20"/>
          <w:szCs w:val="20"/>
        </w:rPr>
        <w:t>instalacji nawiewno-wywiewnej:</w:t>
      </w:r>
    </w:p>
    <w:p w:rsidR="000D728A" w:rsidRPr="000D728A" w:rsidRDefault="000D728A" w:rsidP="000D728A">
      <w:pPr>
        <w:rPr>
          <w:rFonts w:ascii="Tahoma" w:hAnsi="Tahoma" w:cs="Tahoma"/>
          <w:sz w:val="10"/>
          <w:szCs w:val="10"/>
        </w:rPr>
      </w:pPr>
    </w:p>
    <w:tbl>
      <w:tblPr>
        <w:tblStyle w:val="Tabela-Siatka"/>
        <w:tblW w:w="10003" w:type="dxa"/>
        <w:tblLayout w:type="fixed"/>
        <w:tblLook w:val="04A0" w:firstRow="1" w:lastRow="0" w:firstColumn="1" w:lastColumn="0" w:noHBand="0" w:noVBand="1"/>
      </w:tblPr>
      <w:tblGrid>
        <w:gridCol w:w="444"/>
        <w:gridCol w:w="2358"/>
        <w:gridCol w:w="2722"/>
        <w:gridCol w:w="1417"/>
        <w:gridCol w:w="1560"/>
        <w:gridCol w:w="1502"/>
      </w:tblGrid>
      <w:tr w:rsidR="00AA4BF9" w:rsidRPr="006F563D" w:rsidTr="007434E6">
        <w:trPr>
          <w:trHeight w:val="550"/>
        </w:trPr>
        <w:tc>
          <w:tcPr>
            <w:tcW w:w="444" w:type="dxa"/>
            <w:shd w:val="clear" w:color="auto" w:fill="D9D9D9" w:themeFill="background1" w:themeFillShade="D9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7B7E13">
              <w:rPr>
                <w:rFonts w:ascii="Tahoma" w:hAnsi="Tahoma" w:cs="Tahoma"/>
                <w:b/>
                <w:sz w:val="15"/>
                <w:szCs w:val="15"/>
              </w:rPr>
              <w:t>Lp.</w:t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System</w:t>
            </w:r>
          </w:p>
        </w:tc>
        <w:tc>
          <w:tcPr>
            <w:tcW w:w="2722" w:type="dxa"/>
            <w:shd w:val="clear" w:color="auto" w:fill="D9D9D9" w:themeFill="background1" w:themeFillShade="D9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7B7E13">
              <w:rPr>
                <w:rFonts w:ascii="Tahoma" w:hAnsi="Tahoma" w:cs="Tahoma"/>
                <w:b/>
                <w:sz w:val="15"/>
                <w:szCs w:val="15"/>
              </w:rPr>
              <w:t>Adres prokuratury (lokalizacja)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A4BF9" w:rsidRPr="006F563D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6F563D">
              <w:rPr>
                <w:rFonts w:ascii="Tahoma" w:hAnsi="Tahoma" w:cs="Tahoma"/>
                <w:b/>
                <w:sz w:val="15"/>
                <w:szCs w:val="15"/>
              </w:rPr>
              <w:t xml:space="preserve">Ilość przeglądów </w:t>
            </w:r>
            <w:r>
              <w:rPr>
                <w:rFonts w:ascii="Tahoma" w:hAnsi="Tahoma" w:cs="Tahoma"/>
                <w:b/>
                <w:sz w:val="15"/>
                <w:szCs w:val="15"/>
              </w:rPr>
              <w:br/>
            </w:r>
            <w:r w:rsidRPr="006F563D">
              <w:rPr>
                <w:rFonts w:ascii="Tahoma" w:hAnsi="Tahoma" w:cs="Tahoma"/>
                <w:b/>
                <w:sz w:val="15"/>
                <w:szCs w:val="15"/>
              </w:rPr>
              <w:t>w okresie umowy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A4BF9" w:rsidRPr="006F563D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Cena jednostkowa brutto (w zł) za 1 przegląd*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:rsidR="00AA4BF9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 xml:space="preserve">Wartość brutto </w:t>
            </w:r>
            <w:r>
              <w:rPr>
                <w:rFonts w:ascii="Tahoma" w:hAnsi="Tahoma" w:cs="Tahoma"/>
                <w:b/>
                <w:sz w:val="15"/>
                <w:szCs w:val="15"/>
              </w:rPr>
              <w:br/>
              <w:t xml:space="preserve">(w zł) za wykonane przeglądy serwisowe </w:t>
            </w:r>
          </w:p>
          <w:p w:rsidR="00AA4BF9" w:rsidRPr="006F563D" w:rsidRDefault="00AA4BF9" w:rsidP="00AA4BF9">
            <w:pPr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>
              <w:rPr>
                <w:rFonts w:ascii="Tahoma" w:hAnsi="Tahoma" w:cs="Tahoma"/>
                <w:b/>
                <w:sz w:val="15"/>
                <w:szCs w:val="15"/>
              </w:rPr>
              <w:t>kol.4 x kol.5</w:t>
            </w:r>
          </w:p>
        </w:tc>
      </w:tr>
      <w:tr w:rsidR="00AA4BF9" w:rsidRPr="00C75015" w:rsidTr="00AA4BF9">
        <w:trPr>
          <w:trHeight w:val="695"/>
        </w:trPr>
        <w:tc>
          <w:tcPr>
            <w:tcW w:w="444" w:type="dxa"/>
            <w:vAlign w:val="center"/>
          </w:tcPr>
          <w:p w:rsidR="00AA4BF9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1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AA4BF9" w:rsidRDefault="00AA4BF9" w:rsidP="00AA4BF9">
            <w:pPr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Instalacja nawiewno-wywiewna</w:t>
            </w:r>
          </w:p>
        </w:tc>
        <w:tc>
          <w:tcPr>
            <w:tcW w:w="2722" w:type="dxa"/>
            <w:vAlign w:val="center"/>
          </w:tcPr>
          <w:p w:rsidR="00AA4BF9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 xml:space="preserve">Prokuratura Rejonowa w Świnoujściu, </w:t>
            </w:r>
          </w:p>
          <w:p w:rsidR="00AA4BF9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ul. Słowackiego 8, Świnoujście</w:t>
            </w:r>
          </w:p>
        </w:tc>
        <w:tc>
          <w:tcPr>
            <w:tcW w:w="1417" w:type="dxa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sz w:val="15"/>
                <w:szCs w:val="15"/>
              </w:rPr>
              <w:t>2</w:t>
            </w:r>
          </w:p>
        </w:tc>
        <w:tc>
          <w:tcPr>
            <w:tcW w:w="1560" w:type="dxa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02" w:type="dxa"/>
            <w:vAlign w:val="center"/>
          </w:tcPr>
          <w:p w:rsidR="00AA4BF9" w:rsidRPr="007B7E13" w:rsidRDefault="00AA4BF9" w:rsidP="00AA4BF9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:rsidR="00AA4BF9" w:rsidRPr="00AA4BF9" w:rsidRDefault="00AA4BF9" w:rsidP="00AA4BF9">
      <w:pPr>
        <w:ind w:left="426" w:right="141" w:hanging="426"/>
        <w:jc w:val="both"/>
        <w:rPr>
          <w:rFonts w:ascii="Tahoma" w:hAnsi="Tahoma" w:cs="Tahoma"/>
          <w:b/>
          <w:sz w:val="10"/>
          <w:szCs w:val="10"/>
        </w:rPr>
      </w:pPr>
    </w:p>
    <w:p w:rsidR="00AA4BF9" w:rsidRPr="005A0A8A" w:rsidRDefault="00AA4BF9" w:rsidP="00AA4BF9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  <w:r w:rsidRPr="005A0A8A">
        <w:rPr>
          <w:rFonts w:ascii="Tahoma" w:hAnsi="Tahoma" w:cs="Tahoma"/>
          <w:b/>
          <w:sz w:val="16"/>
          <w:szCs w:val="16"/>
        </w:rPr>
        <w:t>*</w:t>
      </w:r>
      <w:r w:rsidRPr="005A0A8A">
        <w:rPr>
          <w:rFonts w:ascii="Tahoma" w:hAnsi="Tahoma" w:cs="Tahoma"/>
          <w:b/>
          <w:sz w:val="16"/>
          <w:szCs w:val="16"/>
        </w:rPr>
        <w:tab/>
      </w:r>
      <w:r w:rsidRPr="005A0A8A">
        <w:rPr>
          <w:rFonts w:ascii="Tahoma" w:hAnsi="Tahoma" w:cs="Tahoma"/>
          <w:sz w:val="16"/>
          <w:szCs w:val="16"/>
        </w:rPr>
        <w:t>W cenie jednostkowej brutto za przegląd należy uwzględnić koszty wszelkich materiałów eksploatacyjnych oraz koszty dojazdu</w:t>
      </w:r>
    </w:p>
    <w:p w:rsidR="000D728A" w:rsidRDefault="000D728A" w:rsidP="000D728A">
      <w:pPr>
        <w:jc w:val="both"/>
        <w:rPr>
          <w:rFonts w:ascii="Tahoma" w:hAnsi="Tahoma" w:cs="Tahoma"/>
          <w:sz w:val="20"/>
          <w:szCs w:val="20"/>
        </w:rPr>
      </w:pPr>
    </w:p>
    <w:p w:rsidR="000D728A" w:rsidRDefault="000D728A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13C6" w:rsidRPr="00D73A8D" w:rsidRDefault="00A913C6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303BCD" w:rsidRDefault="00303BCD" w:rsidP="00303BC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03BCD" w:rsidRPr="007D3AC7" w:rsidRDefault="00303BCD" w:rsidP="00303BC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D3AC7">
        <w:rPr>
          <w:rFonts w:ascii="Tahoma" w:hAnsi="Tahoma" w:cs="Tahoma"/>
          <w:sz w:val="20"/>
          <w:szCs w:val="20"/>
        </w:rPr>
        <w:t>3.</w:t>
      </w:r>
      <w:r w:rsidRPr="007D3AC7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A913C6" w:rsidRPr="00D73A8D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Default="00A913C6" w:rsidP="00A913C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4.</w:t>
      </w:r>
      <w:r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A913C6" w:rsidRPr="00396855" w:rsidRDefault="00A913C6" w:rsidP="00A913C6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A913C6" w:rsidRDefault="00A913C6" w:rsidP="00A913C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A913C6" w:rsidRPr="00351990" w:rsidRDefault="00A913C6" w:rsidP="00A913C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913C6" w:rsidRPr="00351990" w:rsidRDefault="00A913C6" w:rsidP="00A913C6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A913C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013A1F">
        <w:rPr>
          <w:rFonts w:ascii="Tahoma" w:hAnsi="Tahoma" w:cs="Tahoma"/>
          <w:sz w:val="16"/>
          <w:szCs w:val="16"/>
        </w:rPr>
        <w:tab/>
      </w:r>
      <w:r w:rsidR="00013A1F">
        <w:rPr>
          <w:rFonts w:ascii="Tahoma" w:hAnsi="Tahoma" w:cs="Tahoma"/>
          <w:sz w:val="16"/>
          <w:szCs w:val="16"/>
        </w:rPr>
        <w:tab/>
      </w:r>
      <w:r w:rsidR="00013A1F"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13C6" w:rsidRPr="0071079E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013A1F">
      <w:footerReference w:type="even" r:id="rId7"/>
      <w:footerReference w:type="default" r:id="rId8"/>
      <w:pgSz w:w="11906" w:h="16838" w:code="9"/>
      <w:pgMar w:top="851" w:right="991" w:bottom="709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B97" w:rsidRDefault="00960B97" w:rsidP="00146435">
      <w:r>
        <w:separator/>
      </w:r>
    </w:p>
  </w:endnote>
  <w:endnote w:type="continuationSeparator" w:id="0">
    <w:p w:rsidR="00960B97" w:rsidRDefault="00960B9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B97" w:rsidRDefault="00960B97" w:rsidP="00146435">
      <w:r>
        <w:separator/>
      </w:r>
    </w:p>
  </w:footnote>
  <w:footnote w:type="continuationSeparator" w:id="0">
    <w:p w:rsidR="00960B97" w:rsidRDefault="00960B9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3A1F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5E74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3BCD"/>
    <w:rsid w:val="00307045"/>
    <w:rsid w:val="003155BB"/>
    <w:rsid w:val="00316D2C"/>
    <w:rsid w:val="003220B4"/>
    <w:rsid w:val="00325EFB"/>
    <w:rsid w:val="003373C1"/>
    <w:rsid w:val="003479F5"/>
    <w:rsid w:val="003519DC"/>
    <w:rsid w:val="00354895"/>
    <w:rsid w:val="00357A02"/>
    <w:rsid w:val="00361F2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37F3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0B97"/>
    <w:rsid w:val="0096228F"/>
    <w:rsid w:val="009629AD"/>
    <w:rsid w:val="00965881"/>
    <w:rsid w:val="00971CBE"/>
    <w:rsid w:val="00973518"/>
    <w:rsid w:val="00981379"/>
    <w:rsid w:val="0098185E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2022-08-19T07:48:00Z</dcterms:modified>
</cp:coreProperties>
</file>