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6" w:rsidRDefault="00303BCD" w:rsidP="00A913C6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3040-7.262.60.2022</w:t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</w:r>
      <w:r w:rsidR="00A913C6">
        <w:rPr>
          <w:rFonts w:ascii="Tahoma" w:hAnsi="Tahoma" w:cs="Tahoma"/>
        </w:rPr>
        <w:tab/>
        <w:t xml:space="preserve">       </w:t>
      </w:r>
    </w:p>
    <w:p w:rsidR="00A913C6" w:rsidRPr="00CF06E0" w:rsidRDefault="00A913C6" w:rsidP="00A913C6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A913C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71079E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71079E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483694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Pr="00CC12FC">
        <w:rPr>
          <w:rFonts w:ascii="Tahoma" w:hAnsi="Tahoma" w:cs="Tahoma"/>
          <w:sz w:val="20"/>
          <w:lang w:val="pl-PL"/>
        </w:rPr>
        <w:t xml:space="preserve">Nawiązując do </w:t>
      </w:r>
      <w:r>
        <w:rPr>
          <w:rFonts w:ascii="Tahoma" w:hAnsi="Tahoma" w:cs="Tahoma"/>
          <w:sz w:val="20"/>
          <w:lang w:val="pl-PL"/>
        </w:rPr>
        <w:t>zaproszenia do złożenia oferty na</w:t>
      </w:r>
      <w:r w:rsidRPr="00CC12FC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b/>
          <w:sz w:val="20"/>
          <w:lang w:val="pl-PL"/>
        </w:rPr>
        <w:t>„</w:t>
      </w:r>
      <w:r w:rsidR="00303BCD">
        <w:rPr>
          <w:rFonts w:ascii="Tahoma" w:hAnsi="Tahoma" w:cs="Tahoma"/>
          <w:b/>
          <w:bCs/>
          <w:sz w:val="20"/>
          <w:lang w:val="pl-PL" w:eastAsia="pl-PL"/>
        </w:rPr>
        <w:t>Serwisowanie</w:t>
      </w:r>
      <w:r w:rsidR="00EE3001" w:rsidRPr="00EE3001">
        <w:rPr>
          <w:rFonts w:ascii="Tahoma" w:hAnsi="Tahoma" w:cs="Tahoma"/>
          <w:b/>
          <w:sz w:val="20"/>
          <w:lang w:val="pl-PL" w:eastAsia="pl-PL"/>
        </w:rPr>
        <w:t xml:space="preserve"> urządzeń klimatyzacyjnych oraz wentylacyjnych</w:t>
      </w:r>
      <w:r w:rsidRPr="00B45D90">
        <w:rPr>
          <w:rFonts w:ascii="Tahoma" w:hAnsi="Tahoma" w:cs="Tahoma"/>
          <w:b/>
          <w:sz w:val="20"/>
          <w:lang w:val="pl-PL"/>
        </w:rPr>
        <w:t>”</w:t>
      </w:r>
      <w:r w:rsidRPr="00B87784">
        <w:rPr>
          <w:rFonts w:ascii="Tahoma" w:hAnsi="Tahoma" w:cs="Tahoma"/>
          <w:sz w:val="20"/>
          <w:lang w:val="pl-PL"/>
        </w:rPr>
        <w:t>, my niżej podpisani:</w:t>
      </w:r>
    </w:p>
    <w:p w:rsidR="00A913C6" w:rsidRDefault="00A913C6" w:rsidP="00A913C6">
      <w:pPr>
        <w:jc w:val="both"/>
        <w:rPr>
          <w:rFonts w:ascii="Tahoma" w:hAnsi="Tahoma" w:cs="Tahoma"/>
          <w:sz w:val="16"/>
          <w:szCs w:val="16"/>
        </w:rPr>
      </w:pPr>
    </w:p>
    <w:p w:rsidR="00A913C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Default="00A913C6" w:rsidP="00A913C6">
      <w:pPr>
        <w:rPr>
          <w:rFonts w:ascii="Tahoma" w:hAnsi="Tahoma" w:cs="Tahoma"/>
          <w:sz w:val="20"/>
          <w:szCs w:val="20"/>
        </w:rPr>
      </w:pPr>
    </w:p>
    <w:p w:rsidR="00303BCD" w:rsidRPr="007D3AC7" w:rsidRDefault="00303BCD" w:rsidP="00303BCD">
      <w:pPr>
        <w:rPr>
          <w:rFonts w:ascii="Tahoma" w:hAnsi="Tahoma" w:cs="Tahoma"/>
          <w:sz w:val="20"/>
          <w:szCs w:val="20"/>
        </w:rPr>
      </w:pPr>
      <w:r w:rsidRPr="007D3AC7">
        <w:rPr>
          <w:rFonts w:ascii="Tahoma" w:hAnsi="Tahoma" w:cs="Tahoma"/>
          <w:sz w:val="20"/>
          <w:szCs w:val="20"/>
        </w:rPr>
        <w:t>Nazwa Wykonawcy</w:t>
      </w:r>
      <w:r w:rsidRPr="007D3AC7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303BCD" w:rsidRPr="007D3AC7" w:rsidRDefault="00303BCD" w:rsidP="00303BCD">
      <w:pPr>
        <w:rPr>
          <w:rFonts w:ascii="Tahoma" w:hAnsi="Tahoma" w:cs="Tahoma"/>
          <w:sz w:val="20"/>
          <w:szCs w:val="20"/>
        </w:rPr>
      </w:pPr>
    </w:p>
    <w:p w:rsidR="00303BCD" w:rsidRPr="007D3AC7" w:rsidRDefault="00303BCD" w:rsidP="00303BCD">
      <w:pPr>
        <w:rPr>
          <w:rFonts w:ascii="Tahoma" w:hAnsi="Tahoma" w:cs="Tahoma"/>
          <w:sz w:val="20"/>
          <w:szCs w:val="20"/>
        </w:rPr>
      </w:pPr>
      <w:r w:rsidRPr="007D3AC7">
        <w:rPr>
          <w:rFonts w:ascii="Tahoma" w:hAnsi="Tahoma" w:cs="Tahoma"/>
          <w:sz w:val="20"/>
          <w:szCs w:val="20"/>
        </w:rPr>
        <w:t>Adres</w:t>
      </w:r>
      <w:r w:rsidRPr="007D3AC7">
        <w:rPr>
          <w:rFonts w:ascii="Tahoma" w:hAnsi="Tahoma" w:cs="Tahoma"/>
          <w:sz w:val="20"/>
          <w:szCs w:val="20"/>
        </w:rPr>
        <w:tab/>
      </w:r>
      <w:r w:rsidRPr="007D3AC7">
        <w:rPr>
          <w:rFonts w:ascii="Tahoma" w:hAnsi="Tahoma" w:cs="Tahoma"/>
          <w:sz w:val="20"/>
          <w:szCs w:val="20"/>
        </w:rPr>
        <w:tab/>
      </w:r>
      <w:r w:rsidRPr="007D3AC7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303BCD" w:rsidRPr="007D3AC7" w:rsidRDefault="00303BCD" w:rsidP="00303BCD">
      <w:pPr>
        <w:rPr>
          <w:rFonts w:ascii="Tahoma" w:hAnsi="Tahoma" w:cs="Tahoma"/>
          <w:i/>
          <w:sz w:val="20"/>
          <w:szCs w:val="20"/>
        </w:rPr>
      </w:pPr>
    </w:p>
    <w:p w:rsidR="00303BCD" w:rsidRPr="007D3AC7" w:rsidRDefault="00303BCD" w:rsidP="00303BCD">
      <w:pPr>
        <w:rPr>
          <w:rFonts w:ascii="Tahoma" w:hAnsi="Tahoma" w:cs="Tahoma"/>
          <w:sz w:val="20"/>
          <w:szCs w:val="20"/>
        </w:rPr>
      </w:pPr>
    </w:p>
    <w:p w:rsidR="00303BCD" w:rsidRPr="007D3AC7" w:rsidRDefault="00303BCD" w:rsidP="00303BC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D3AC7">
        <w:rPr>
          <w:rFonts w:ascii="Tahoma" w:hAnsi="Tahoma" w:cs="Tahoma"/>
          <w:sz w:val="20"/>
          <w:szCs w:val="20"/>
        </w:rPr>
        <w:t>nr telefonu</w:t>
      </w:r>
      <w:r w:rsidRPr="007D3AC7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D3AC7">
        <w:rPr>
          <w:rFonts w:ascii="Tahoma" w:hAnsi="Tahoma" w:cs="Tahoma"/>
          <w:sz w:val="20"/>
          <w:szCs w:val="20"/>
        </w:rPr>
        <w:tab/>
        <w:t>REGON</w:t>
      </w:r>
      <w:r w:rsidRPr="007D3AC7">
        <w:rPr>
          <w:rFonts w:ascii="Tahoma" w:hAnsi="Tahoma" w:cs="Tahoma"/>
          <w:sz w:val="20"/>
          <w:szCs w:val="20"/>
        </w:rPr>
        <w:tab/>
        <w:t>.....................................</w:t>
      </w:r>
      <w:r>
        <w:rPr>
          <w:rFonts w:ascii="Tahoma" w:hAnsi="Tahoma" w:cs="Tahoma"/>
          <w:sz w:val="20"/>
          <w:szCs w:val="20"/>
        </w:rPr>
        <w:t>........</w:t>
      </w:r>
      <w:r w:rsidRPr="007D3AC7">
        <w:rPr>
          <w:rFonts w:ascii="Tahoma" w:hAnsi="Tahoma" w:cs="Tahoma"/>
          <w:sz w:val="20"/>
          <w:szCs w:val="20"/>
        </w:rPr>
        <w:t>...........................</w:t>
      </w:r>
    </w:p>
    <w:p w:rsidR="00303BCD" w:rsidRPr="007D3AC7" w:rsidRDefault="00303BCD" w:rsidP="00303BCD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303BCD" w:rsidRPr="007D3AC7" w:rsidRDefault="00303BCD" w:rsidP="00303BCD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D3AC7">
        <w:rPr>
          <w:rFonts w:ascii="Tahoma" w:hAnsi="Tahoma" w:cs="Tahoma"/>
          <w:sz w:val="20"/>
          <w:szCs w:val="20"/>
        </w:rPr>
        <w:t>e-mail</w:t>
      </w:r>
      <w:r w:rsidRPr="007D3AC7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D3AC7">
        <w:rPr>
          <w:rFonts w:ascii="Tahoma" w:hAnsi="Tahoma" w:cs="Tahoma"/>
          <w:sz w:val="20"/>
          <w:szCs w:val="20"/>
        </w:rPr>
        <w:tab/>
        <w:t>NIP</w:t>
      </w:r>
      <w:r w:rsidRPr="007D3AC7">
        <w:rPr>
          <w:rFonts w:ascii="Tahoma" w:hAnsi="Tahoma" w:cs="Tahoma"/>
          <w:sz w:val="20"/>
          <w:szCs w:val="20"/>
        </w:rPr>
        <w:tab/>
        <w:t>........................................................................</w:t>
      </w:r>
    </w:p>
    <w:p w:rsidR="00303BCD" w:rsidRPr="003369F6" w:rsidRDefault="00303BCD" w:rsidP="00303BCD">
      <w:pPr>
        <w:rPr>
          <w:rFonts w:ascii="Tahoma" w:hAnsi="Tahoma" w:cs="Tahoma"/>
          <w:sz w:val="20"/>
          <w:szCs w:val="20"/>
        </w:rPr>
      </w:pPr>
    </w:p>
    <w:p w:rsidR="00A913C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Default="00A913C6" w:rsidP="00A913C6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Default="00A913C6" w:rsidP="00A913C6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5A0A8A">
        <w:rPr>
          <w:rFonts w:ascii="Tahoma" w:hAnsi="Tahoma" w:cs="Tahoma"/>
          <w:b/>
          <w:sz w:val="20"/>
          <w:szCs w:val="20"/>
        </w:rPr>
        <w:t>1.</w:t>
      </w:r>
      <w:r w:rsidRPr="005A0A8A">
        <w:rPr>
          <w:rFonts w:ascii="Tahoma" w:hAnsi="Tahoma" w:cs="Tahoma"/>
          <w:b/>
          <w:sz w:val="20"/>
          <w:szCs w:val="20"/>
        </w:rPr>
        <w:tab/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cenę:</w:t>
      </w:r>
      <w:r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A913C6" w:rsidRPr="005A0A8A" w:rsidRDefault="00A913C6" w:rsidP="00A913C6">
      <w:pPr>
        <w:rPr>
          <w:rFonts w:ascii="Tahoma" w:hAnsi="Tahoma" w:cs="Tahoma"/>
          <w:bCs/>
          <w:sz w:val="20"/>
          <w:szCs w:val="20"/>
        </w:rPr>
      </w:pPr>
    </w:p>
    <w:p w:rsidR="005A0A8A" w:rsidRDefault="005A0A8A" w:rsidP="005A0A8A">
      <w:pPr>
        <w:ind w:left="426" w:hanging="426"/>
        <w:rPr>
          <w:rFonts w:ascii="Tahoma" w:hAnsi="Tahoma" w:cs="Tahoma"/>
          <w:bCs/>
          <w:sz w:val="20"/>
          <w:szCs w:val="20"/>
        </w:rPr>
      </w:pPr>
      <w:r w:rsidRPr="005A0A8A">
        <w:rPr>
          <w:rFonts w:ascii="Tahoma" w:hAnsi="Tahoma" w:cs="Tahoma"/>
          <w:bCs/>
          <w:sz w:val="20"/>
          <w:szCs w:val="20"/>
        </w:rPr>
        <w:t>1)</w:t>
      </w:r>
      <w:r w:rsidRPr="005A0A8A">
        <w:rPr>
          <w:rFonts w:ascii="Tahoma" w:hAnsi="Tahoma" w:cs="Tahoma"/>
          <w:bCs/>
          <w:sz w:val="20"/>
          <w:szCs w:val="20"/>
        </w:rPr>
        <w:tab/>
        <w:t>Serwisowanie urządzeń klimatyzacyjnych</w:t>
      </w:r>
      <w:r>
        <w:rPr>
          <w:rFonts w:ascii="Tahoma" w:hAnsi="Tahoma" w:cs="Tahoma"/>
          <w:bCs/>
          <w:sz w:val="20"/>
          <w:szCs w:val="20"/>
        </w:rPr>
        <w:t>:</w:t>
      </w:r>
    </w:p>
    <w:p w:rsidR="005A0A8A" w:rsidRPr="005A0A8A" w:rsidRDefault="005A0A8A" w:rsidP="00A913C6">
      <w:pPr>
        <w:rPr>
          <w:rFonts w:ascii="Tahoma" w:hAnsi="Tahoma" w:cs="Tahoma"/>
          <w:bCs/>
          <w:sz w:val="10"/>
          <w:szCs w:val="10"/>
        </w:rPr>
      </w:pPr>
    </w:p>
    <w:tbl>
      <w:tblPr>
        <w:tblStyle w:val="Tabela-Siatka"/>
        <w:tblW w:w="9989" w:type="dxa"/>
        <w:tblLayout w:type="fixed"/>
        <w:tblLook w:val="04A0" w:firstRow="1" w:lastRow="0" w:firstColumn="1" w:lastColumn="0" w:noHBand="0" w:noVBand="1"/>
      </w:tblPr>
      <w:tblGrid>
        <w:gridCol w:w="444"/>
        <w:gridCol w:w="2103"/>
        <w:gridCol w:w="3231"/>
        <w:gridCol w:w="1134"/>
        <w:gridCol w:w="1276"/>
        <w:gridCol w:w="15"/>
        <w:gridCol w:w="1771"/>
        <w:gridCol w:w="15"/>
      </w:tblGrid>
      <w:tr w:rsidR="00C75015" w:rsidRPr="006F563D" w:rsidTr="008637F3">
        <w:trPr>
          <w:gridAfter w:val="1"/>
          <w:wAfter w:w="15" w:type="dxa"/>
          <w:trHeight w:val="550"/>
        </w:trPr>
        <w:tc>
          <w:tcPr>
            <w:tcW w:w="444" w:type="dxa"/>
            <w:shd w:val="clear" w:color="auto" w:fill="D9D9D9" w:themeFill="background1" w:themeFillShade="D9"/>
            <w:vAlign w:val="center"/>
          </w:tcPr>
          <w:p w:rsidR="006F563D" w:rsidRPr="006F563D" w:rsidRDefault="00731608" w:rsidP="00731608">
            <w:pPr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2103" w:type="dxa"/>
            <w:shd w:val="clear" w:color="auto" w:fill="D9D9D9" w:themeFill="background1" w:themeFillShade="D9"/>
            <w:vAlign w:val="center"/>
          </w:tcPr>
          <w:p w:rsidR="006F563D" w:rsidRPr="006F563D" w:rsidRDefault="006F563D" w:rsidP="00BB71B1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6F563D">
              <w:rPr>
                <w:rFonts w:ascii="Tahoma" w:hAnsi="Tahoma" w:cs="Tahoma"/>
                <w:b/>
                <w:sz w:val="15"/>
                <w:szCs w:val="15"/>
              </w:rPr>
              <w:t>Model klimatyzatora</w:t>
            </w:r>
          </w:p>
        </w:tc>
        <w:tc>
          <w:tcPr>
            <w:tcW w:w="3231" w:type="dxa"/>
            <w:shd w:val="clear" w:color="auto" w:fill="D9D9D9" w:themeFill="background1" w:themeFillShade="D9"/>
            <w:vAlign w:val="center"/>
          </w:tcPr>
          <w:p w:rsidR="006F563D" w:rsidRPr="006F563D" w:rsidRDefault="006F563D" w:rsidP="00BB71B1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6F563D">
              <w:rPr>
                <w:rFonts w:ascii="Tahoma" w:hAnsi="Tahoma" w:cs="Tahoma"/>
                <w:b/>
                <w:sz w:val="15"/>
                <w:szCs w:val="15"/>
              </w:rPr>
              <w:t>Adres prokuratury (lokalizacja)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6F563D" w:rsidRPr="006F563D" w:rsidRDefault="006F563D" w:rsidP="00BB71B1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6F563D">
              <w:rPr>
                <w:rFonts w:ascii="Tahoma" w:hAnsi="Tahoma" w:cs="Tahoma"/>
                <w:b/>
                <w:sz w:val="15"/>
                <w:szCs w:val="15"/>
              </w:rPr>
              <w:t xml:space="preserve">Ilość przeglądów </w:t>
            </w:r>
            <w:r>
              <w:rPr>
                <w:rFonts w:ascii="Tahoma" w:hAnsi="Tahoma" w:cs="Tahoma"/>
                <w:b/>
                <w:sz w:val="15"/>
                <w:szCs w:val="15"/>
              </w:rPr>
              <w:br/>
            </w:r>
            <w:r w:rsidRPr="006F563D">
              <w:rPr>
                <w:rFonts w:ascii="Tahoma" w:hAnsi="Tahoma" w:cs="Tahoma"/>
                <w:b/>
                <w:sz w:val="15"/>
                <w:szCs w:val="15"/>
              </w:rPr>
              <w:t>w okresie umowy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6F563D" w:rsidRPr="006F563D" w:rsidRDefault="006F563D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Cena jednostkowa brutto (w zł) za </w:t>
            </w:r>
            <w:r w:rsidR="001736DD">
              <w:rPr>
                <w:rFonts w:ascii="Tahoma" w:hAnsi="Tahoma" w:cs="Tahoma"/>
                <w:b/>
                <w:sz w:val="15"/>
                <w:szCs w:val="15"/>
              </w:rPr>
              <w:t xml:space="preserve">1 </w:t>
            </w:r>
            <w:r w:rsidR="00AA4BF9">
              <w:rPr>
                <w:rFonts w:ascii="Tahoma" w:hAnsi="Tahoma" w:cs="Tahoma"/>
                <w:b/>
                <w:sz w:val="15"/>
                <w:szCs w:val="15"/>
              </w:rPr>
              <w:t>p</w:t>
            </w:r>
            <w:r>
              <w:rPr>
                <w:rFonts w:ascii="Tahoma" w:hAnsi="Tahoma" w:cs="Tahoma"/>
                <w:b/>
                <w:sz w:val="15"/>
                <w:szCs w:val="15"/>
              </w:rPr>
              <w:t>rzegląd*</w:t>
            </w:r>
          </w:p>
        </w:tc>
        <w:tc>
          <w:tcPr>
            <w:tcW w:w="1786" w:type="dxa"/>
            <w:gridSpan w:val="2"/>
            <w:shd w:val="clear" w:color="auto" w:fill="D9D9D9" w:themeFill="background1" w:themeFillShade="D9"/>
            <w:vAlign w:val="center"/>
          </w:tcPr>
          <w:p w:rsidR="00AA4BF9" w:rsidRDefault="006F563D" w:rsidP="00BB71B1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Wartość brutto </w:t>
            </w:r>
            <w:r w:rsidR="00A62DA3">
              <w:rPr>
                <w:rFonts w:ascii="Tahoma" w:hAnsi="Tahoma" w:cs="Tahoma"/>
                <w:b/>
                <w:sz w:val="15"/>
                <w:szCs w:val="15"/>
              </w:rPr>
              <w:br/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(w zł) za wykonane przeglądy serwisowe </w:t>
            </w:r>
          </w:p>
          <w:p w:rsidR="006F563D" w:rsidRPr="006F563D" w:rsidRDefault="006F563D" w:rsidP="00BB71B1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kol.4 x kol.5</w:t>
            </w:r>
          </w:p>
        </w:tc>
      </w:tr>
      <w:tr w:rsidR="006F563D" w:rsidRPr="006F563D" w:rsidTr="008637F3">
        <w:trPr>
          <w:gridAfter w:val="1"/>
          <w:wAfter w:w="15" w:type="dxa"/>
          <w:trHeight w:val="209"/>
        </w:trPr>
        <w:tc>
          <w:tcPr>
            <w:tcW w:w="444" w:type="dxa"/>
            <w:shd w:val="clear" w:color="auto" w:fill="auto"/>
            <w:vAlign w:val="center"/>
          </w:tcPr>
          <w:p w:rsidR="006F563D" w:rsidRPr="001736DD" w:rsidRDefault="006F563D" w:rsidP="00BB71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1736DD">
              <w:rPr>
                <w:rFonts w:ascii="Tahoma" w:hAnsi="Tahoma" w:cs="Tahoma"/>
                <w:b/>
                <w:sz w:val="12"/>
                <w:szCs w:val="12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6F563D" w:rsidRPr="001736DD" w:rsidRDefault="006F563D" w:rsidP="00BB71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1736DD">
              <w:rPr>
                <w:rFonts w:ascii="Tahoma" w:hAnsi="Tahoma" w:cs="Tahoma"/>
                <w:b/>
                <w:sz w:val="12"/>
                <w:szCs w:val="12"/>
              </w:rPr>
              <w:t>2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F563D" w:rsidRPr="001736DD" w:rsidRDefault="006F563D" w:rsidP="00BB71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1736DD">
              <w:rPr>
                <w:rFonts w:ascii="Tahoma" w:hAnsi="Tahoma" w:cs="Tahoma"/>
                <w:b/>
                <w:sz w:val="12"/>
                <w:szCs w:val="1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563D" w:rsidRPr="001736DD" w:rsidRDefault="006F563D" w:rsidP="00BB71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1736DD">
              <w:rPr>
                <w:rFonts w:ascii="Tahoma" w:hAnsi="Tahoma" w:cs="Tahoma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F563D" w:rsidRPr="001736DD" w:rsidRDefault="006F563D" w:rsidP="00BB71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1736DD">
              <w:rPr>
                <w:rFonts w:ascii="Tahoma" w:hAnsi="Tahoma" w:cs="Tahoma"/>
                <w:b/>
                <w:sz w:val="12"/>
                <w:szCs w:val="12"/>
              </w:rPr>
              <w:t>5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6F563D" w:rsidRPr="001736DD" w:rsidRDefault="006F563D" w:rsidP="00BB71B1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1736DD">
              <w:rPr>
                <w:rFonts w:ascii="Tahoma" w:hAnsi="Tahoma" w:cs="Tahoma"/>
                <w:b/>
                <w:sz w:val="12"/>
                <w:szCs w:val="12"/>
              </w:rPr>
              <w:t>6</w:t>
            </w:r>
          </w:p>
        </w:tc>
      </w:tr>
      <w:tr w:rsidR="00F47E52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F47E52" w:rsidRDefault="00303BCD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F47E52" w:rsidRDefault="00F47E52" w:rsidP="00F47E52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LG MS18AH</w:t>
            </w:r>
          </w:p>
        </w:tc>
        <w:tc>
          <w:tcPr>
            <w:tcW w:w="3231" w:type="dxa"/>
          </w:tcPr>
          <w:p w:rsidR="00F47E52" w:rsidRPr="00013A1F" w:rsidRDefault="00F47E52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Prokuratura Okręgowa w Szczecinie, </w:t>
            </w:r>
          </w:p>
          <w:p w:rsidR="00F47E52" w:rsidRPr="00013A1F" w:rsidRDefault="00F47E52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Stoisława 6, 70-952 Szczecin</w:t>
            </w:r>
          </w:p>
          <w:p w:rsidR="00F47E52" w:rsidRPr="00013A1F" w:rsidRDefault="00F47E52" w:rsidP="00F47E52">
            <w:pPr>
              <w:jc w:val="center"/>
              <w:rPr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 nr 207)</w:t>
            </w:r>
          </w:p>
        </w:tc>
        <w:tc>
          <w:tcPr>
            <w:tcW w:w="1134" w:type="dxa"/>
            <w:vAlign w:val="center"/>
          </w:tcPr>
          <w:p w:rsidR="00F47E52" w:rsidRPr="00C75015" w:rsidRDefault="00536EEA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4</w:t>
            </w:r>
          </w:p>
        </w:tc>
        <w:tc>
          <w:tcPr>
            <w:tcW w:w="1276" w:type="dxa"/>
            <w:vAlign w:val="center"/>
          </w:tcPr>
          <w:p w:rsidR="00F47E52" w:rsidRPr="00C75015" w:rsidRDefault="00F47E52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47E52" w:rsidRPr="00C75015" w:rsidRDefault="00F47E52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F47E52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F47E52" w:rsidRDefault="00303BCD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F47E52" w:rsidRDefault="00F47E52" w:rsidP="00F47E52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Fujitsu ASYG30LFCA</w:t>
            </w:r>
          </w:p>
        </w:tc>
        <w:tc>
          <w:tcPr>
            <w:tcW w:w="3231" w:type="dxa"/>
          </w:tcPr>
          <w:p w:rsidR="00F47E52" w:rsidRPr="00013A1F" w:rsidRDefault="00F47E52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Okręgowa w Szczecinie,</w:t>
            </w:r>
          </w:p>
          <w:p w:rsidR="00F47E52" w:rsidRPr="00013A1F" w:rsidRDefault="00F47E52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 ul. Stoisława 6, 70-952 Szczecin</w:t>
            </w:r>
          </w:p>
          <w:p w:rsidR="00F47E52" w:rsidRPr="00013A1F" w:rsidRDefault="00F47E52" w:rsidP="00F47E52">
            <w:pPr>
              <w:jc w:val="center"/>
              <w:rPr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 nr 207)</w:t>
            </w:r>
          </w:p>
        </w:tc>
        <w:tc>
          <w:tcPr>
            <w:tcW w:w="1134" w:type="dxa"/>
            <w:vAlign w:val="center"/>
          </w:tcPr>
          <w:p w:rsidR="00F47E52" w:rsidRPr="00C75015" w:rsidRDefault="00536EEA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4</w:t>
            </w:r>
          </w:p>
        </w:tc>
        <w:tc>
          <w:tcPr>
            <w:tcW w:w="1276" w:type="dxa"/>
            <w:vAlign w:val="center"/>
          </w:tcPr>
          <w:p w:rsidR="00F47E52" w:rsidRPr="00C75015" w:rsidRDefault="00F47E52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F47E52" w:rsidRPr="00C75015" w:rsidRDefault="00F47E52" w:rsidP="00F47E52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36EEA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Pr="00C75015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LG MS07AH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Prokuratura Okręgowa w Szczecinie, 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Stoisława 6, 70-952 Szczecin</w:t>
            </w:r>
          </w:p>
          <w:p w:rsidR="00536EEA" w:rsidRPr="00013A1F" w:rsidRDefault="00536EEA" w:rsidP="00536EEA">
            <w:pPr>
              <w:jc w:val="center"/>
              <w:rPr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(pomieszczenie bytowe nr 202)</w:t>
            </w:r>
          </w:p>
        </w:tc>
        <w:tc>
          <w:tcPr>
            <w:tcW w:w="1134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36EEA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Pr="00C75015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4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LG MS09AH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Prokuratura Okręgowa w Szczecinie, 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Stoisława 6, 70-952 Szczecin</w:t>
            </w:r>
          </w:p>
          <w:p w:rsidR="00536EEA" w:rsidRPr="00013A1F" w:rsidRDefault="00536EEA" w:rsidP="00536EEA">
            <w:pPr>
              <w:jc w:val="center"/>
              <w:rPr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(pomieszczenie bytowe nr 203)</w:t>
            </w:r>
          </w:p>
        </w:tc>
        <w:tc>
          <w:tcPr>
            <w:tcW w:w="1134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36EEA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Pr="00C75015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5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LG MS07AH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Prokuratura Okręgowa w Szczecinie, 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Stoisława 6, 70-952 Szczecin</w:t>
            </w:r>
          </w:p>
          <w:p w:rsidR="00536EEA" w:rsidRPr="00013A1F" w:rsidRDefault="00536EEA" w:rsidP="00536EEA">
            <w:pPr>
              <w:jc w:val="center"/>
              <w:rPr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(pomieszczenie bytowe nr 204)</w:t>
            </w:r>
          </w:p>
        </w:tc>
        <w:tc>
          <w:tcPr>
            <w:tcW w:w="1134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36EEA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Pr="00C75015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6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LG MS18AH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Prokuratura Okręgowa w Szczecinie, 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Stoisława 6, 70-952 Szczecin</w:t>
            </w:r>
          </w:p>
          <w:p w:rsidR="00536EEA" w:rsidRPr="00013A1F" w:rsidRDefault="00536EEA" w:rsidP="00536EEA">
            <w:pPr>
              <w:jc w:val="center"/>
              <w:rPr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(pomieszczenie bytowe nr 205)</w:t>
            </w:r>
          </w:p>
        </w:tc>
        <w:tc>
          <w:tcPr>
            <w:tcW w:w="1134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36EEA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Pr="00C75015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7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LG MS12AH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Prokuratura Okręgowa w Szczecinie, 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Stoisława 6, 70-952 Szczecin</w:t>
            </w:r>
          </w:p>
          <w:p w:rsidR="00536EEA" w:rsidRPr="00013A1F" w:rsidRDefault="00536EEA" w:rsidP="00536EEA">
            <w:pPr>
              <w:jc w:val="center"/>
              <w:rPr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(pomieszczenie bytowe nr 206)</w:t>
            </w:r>
          </w:p>
        </w:tc>
        <w:tc>
          <w:tcPr>
            <w:tcW w:w="1134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36EEA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8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DAIKIN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Prokuratura Okręgowa w Szczecinie, 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Stoisława 6, 70-952 Szczecin</w:t>
            </w:r>
          </w:p>
          <w:p w:rsidR="00536EEA" w:rsidRPr="00013A1F" w:rsidRDefault="00536EEA" w:rsidP="00536EEA">
            <w:pPr>
              <w:jc w:val="center"/>
              <w:rPr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(pomieszczenie serwerowni nr -1,17)</w:t>
            </w:r>
          </w:p>
        </w:tc>
        <w:tc>
          <w:tcPr>
            <w:tcW w:w="1134" w:type="dxa"/>
            <w:vAlign w:val="center"/>
          </w:tcPr>
          <w:p w:rsidR="00536EEA" w:rsidRPr="00303BCD" w:rsidRDefault="00536EEA" w:rsidP="00536EEA">
            <w:pPr>
              <w:jc w:val="center"/>
              <w:rPr>
                <w:rFonts w:ascii="Tahoma" w:hAnsi="Tahoma" w:cs="Tahoma"/>
                <w:color w:val="FF0000"/>
                <w:sz w:val="15"/>
                <w:szCs w:val="15"/>
              </w:rPr>
            </w:pPr>
            <w:r w:rsidRPr="00303BCD">
              <w:rPr>
                <w:rFonts w:ascii="Tahoma" w:hAnsi="Tahoma" w:cs="Tahoma"/>
                <w:color w:val="FF0000"/>
                <w:sz w:val="15"/>
                <w:szCs w:val="15"/>
              </w:rPr>
              <w:t>4</w:t>
            </w:r>
          </w:p>
        </w:tc>
        <w:tc>
          <w:tcPr>
            <w:tcW w:w="1276" w:type="dxa"/>
            <w:vAlign w:val="center"/>
          </w:tcPr>
          <w:p w:rsidR="00536EEA" w:rsidRPr="00303BCD" w:rsidRDefault="00536EEA" w:rsidP="00536EEA">
            <w:pPr>
              <w:jc w:val="center"/>
              <w:rPr>
                <w:rFonts w:ascii="Tahoma" w:hAnsi="Tahoma" w:cs="Tahoma"/>
                <w:color w:val="FF0000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36EEA" w:rsidRPr="00C75015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9</w:t>
            </w:r>
          </w:p>
        </w:tc>
        <w:tc>
          <w:tcPr>
            <w:tcW w:w="2103" w:type="dxa"/>
            <w:shd w:val="clear" w:color="auto" w:fill="auto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FUJI ELECTRIC RSB/ROS-09LDC</w:t>
            </w:r>
          </w:p>
        </w:tc>
        <w:tc>
          <w:tcPr>
            <w:tcW w:w="3231" w:type="dxa"/>
            <w:vAlign w:val="center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Choszcznie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Niedziałkowskiego 16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(serwerownia)</w:t>
            </w:r>
          </w:p>
        </w:tc>
        <w:tc>
          <w:tcPr>
            <w:tcW w:w="1134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10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VIVAX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>ACP-12CH35AERI/I</w:t>
            </w:r>
          </w:p>
        </w:tc>
        <w:tc>
          <w:tcPr>
            <w:tcW w:w="3231" w:type="dxa"/>
            <w:vAlign w:val="center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Gryfinie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Grunwaldzka 2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(serwerownia)</w:t>
            </w:r>
          </w:p>
        </w:tc>
        <w:tc>
          <w:tcPr>
            <w:tcW w:w="1134" w:type="dxa"/>
            <w:vAlign w:val="center"/>
          </w:tcPr>
          <w:p w:rsidR="00536EEA" w:rsidRPr="00A62DA3" w:rsidRDefault="00303BCD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11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SAMSUNG AR09FSFPDGMNET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Gryfinie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 xml:space="preserve">ul. Grunwaldzka 2 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(pomieszczenie bytowe nr 201)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12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SAMSUNG AR09FSFPDGMNET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Gryfinie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Grunwaldzka 2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(pomieszczenie bytowe nr 203)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lastRenderedPageBreak/>
              <w:t>13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SAMSUNG AR09FSFPDGMNET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Gryfinie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Grunwaldzka 2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(pomieszczenie bytowe nr 206)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14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SAMSUNG AR09FSFPDGMNET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Gryfinie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Grunwaldzka 2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(pomieszczenie bytowe nr 205a)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15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SAMSUNG AR09FSFPDGMNET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Gryfinie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Grunwaldzka 2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(pomieszczenie bytowe nr 212)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16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SAMSUNG AR09FSFPDGMNET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Gryfinie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ul. Grunwaldzka 2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(pomieszczenie bytowe nr 213)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17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 xml:space="preserve">VIVAX </w:t>
            </w:r>
            <w:r>
              <w:rPr>
                <w:rFonts w:ascii="Tahoma" w:hAnsi="Tahoma" w:cs="Tahoma"/>
                <w:sz w:val="15"/>
                <w:szCs w:val="15"/>
                <w:lang w:val="en-US"/>
              </w:rPr>
              <w:br/>
              <w:t>ACP-12CH35AERI/I</w:t>
            </w:r>
          </w:p>
        </w:tc>
        <w:tc>
          <w:tcPr>
            <w:tcW w:w="3231" w:type="dxa"/>
            <w:vAlign w:val="center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Kamieniu Pom.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Moniuszki 1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18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FUJI ELECTRIC RSB/ROS-09LDC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Łobzie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Sienkiewicza 4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19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ELECTRA JEDE 12HM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Myśliborzu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Sopoćki 2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20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>
              <w:rPr>
                <w:rFonts w:ascii="Tahoma" w:hAnsi="Tahoma" w:cs="Tahoma"/>
                <w:sz w:val="15"/>
                <w:szCs w:val="15"/>
                <w:lang w:val="en-US"/>
              </w:rPr>
              <w:t>FUJI ELECTRIC RSB/ROS-09LDC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Stargardzie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Czarneckiego 32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21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FUJITSU ASYG24LFCC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Szczecin-Śródmieście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Wawrzyniaka 14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22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SINCLAIR </w:t>
            </w:r>
          </w:p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zewn. FC-E28A</w:t>
            </w:r>
          </w:p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proofErr w:type="spellStart"/>
            <w:r>
              <w:rPr>
                <w:rFonts w:ascii="Tahoma" w:hAnsi="Tahoma" w:cs="Tahoma"/>
                <w:sz w:val="15"/>
                <w:szCs w:val="15"/>
              </w:rPr>
              <w:t>wewn</w:t>
            </w:r>
            <w:proofErr w:type="spellEnd"/>
            <w:r>
              <w:rPr>
                <w:rFonts w:ascii="Tahoma" w:hAnsi="Tahoma" w:cs="Tahoma"/>
                <w:sz w:val="15"/>
                <w:szCs w:val="15"/>
              </w:rPr>
              <w:t>. FC 12AIN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(serwerownia)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23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Klimatyzator zewnętrzny SINCLAIR FC-E24AI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(dot. pomieszczenia bytowego)</w:t>
            </w:r>
          </w:p>
        </w:tc>
        <w:tc>
          <w:tcPr>
            <w:tcW w:w="1134" w:type="dxa"/>
            <w:vAlign w:val="center"/>
          </w:tcPr>
          <w:p w:rsidR="00536EEA" w:rsidRPr="00F0581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C90B6F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  <w:highlight w:val="yellow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24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Klimatyzator zewnętrzny SINCLAIR FC-E28AI</w:t>
            </w:r>
          </w:p>
        </w:tc>
        <w:tc>
          <w:tcPr>
            <w:tcW w:w="3231" w:type="dxa"/>
          </w:tcPr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 w:rsidRPr="00013A1F"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Pr="00013A1F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013A1F">
              <w:rPr>
                <w:rFonts w:ascii="Tahoma" w:hAnsi="Tahoma" w:cs="Tahoma"/>
                <w:sz w:val="15"/>
                <w:szCs w:val="15"/>
              </w:rPr>
              <w:t>(dot. pomieszczenia bytowego)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25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Klimatyzator zewnętrzny SINCLAIR FC-E24AI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(dot. pomieszczenia bytowego)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26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Klimatyzator zewnętrzny SINCLAIR ASE 48AH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(dot. pomieszczenia bytowego)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27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205)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28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 w:rsidRPr="00441857"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04)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303BCD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29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 w:rsidRPr="00441857"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  <w:r>
              <w:rPr>
                <w:rFonts w:ascii="Tahoma" w:hAnsi="Tahoma" w:cs="Tahoma"/>
                <w:sz w:val="15"/>
                <w:szCs w:val="15"/>
              </w:rPr>
              <w:t xml:space="preserve"> INTP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05)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30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 w:rsidRPr="00441857"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102)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31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 w:rsidRPr="00441857"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104)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32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 w:rsidRPr="00441857"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105)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33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 w:rsidRPr="00441857"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107)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34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 w:rsidRPr="00441857"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108)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35</w:t>
            </w:r>
          </w:p>
        </w:tc>
        <w:tc>
          <w:tcPr>
            <w:tcW w:w="2103" w:type="dxa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 w:rsidRPr="00441857">
              <w:rPr>
                <w:rFonts w:ascii="Tahoma" w:hAnsi="Tahoma" w:cs="Tahoma"/>
                <w:sz w:val="15"/>
                <w:szCs w:val="15"/>
              </w:rPr>
              <w:t>Klimatyzator wewnętrzny SINCLAIR FC-H09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204)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36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Klimatyzator wewnętrzny SINCLAIR FC-H12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03)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lastRenderedPageBreak/>
              <w:t>37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Klimatyzator wewnętrzny SINCLAIR FC-H12 AINTP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</w:t>
            </w:r>
            <w:bookmarkStart w:id="0" w:name="_GoBack"/>
            <w:bookmarkEnd w:id="0"/>
            <w:r>
              <w:rPr>
                <w:rFonts w:ascii="Tahoma" w:hAnsi="Tahoma" w:cs="Tahoma"/>
                <w:sz w:val="15"/>
                <w:szCs w:val="15"/>
              </w:rPr>
              <w:t>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103)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A62DA3" w:rsidTr="008637F3">
        <w:trPr>
          <w:gridAfter w:val="1"/>
          <w:wAfter w:w="15" w:type="dxa"/>
          <w:trHeight w:val="624"/>
        </w:trPr>
        <w:tc>
          <w:tcPr>
            <w:tcW w:w="444" w:type="dxa"/>
            <w:vAlign w:val="center"/>
          </w:tcPr>
          <w:p w:rsidR="00536EEA" w:rsidRDefault="00013A1F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38</w:t>
            </w:r>
          </w:p>
        </w:tc>
        <w:tc>
          <w:tcPr>
            <w:tcW w:w="2103" w:type="dxa"/>
            <w:vAlign w:val="center"/>
          </w:tcPr>
          <w:p w:rsidR="00536EEA" w:rsidRDefault="00536EEA" w:rsidP="00536EEA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Klimatyzator wewnętrzny SINCLAIR FC-H12</w:t>
            </w:r>
          </w:p>
        </w:tc>
        <w:tc>
          <w:tcPr>
            <w:tcW w:w="3231" w:type="dxa"/>
          </w:tcPr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Prokuratura Rejonowa w Świnoujściu</w:t>
            </w:r>
            <w:r>
              <w:rPr>
                <w:rFonts w:ascii="Tahoma" w:hAnsi="Tahoma" w:cs="Tahoma"/>
                <w:sz w:val="15"/>
                <w:szCs w:val="15"/>
              </w:rPr>
              <w:br/>
              <w:t>ul. Słowackiego 8</w:t>
            </w:r>
          </w:p>
          <w:p w:rsidR="00536EEA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(pomieszczenie bytowe 106)</w:t>
            </w:r>
          </w:p>
        </w:tc>
        <w:tc>
          <w:tcPr>
            <w:tcW w:w="1134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2</w:t>
            </w:r>
          </w:p>
        </w:tc>
        <w:tc>
          <w:tcPr>
            <w:tcW w:w="1276" w:type="dxa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536EEA" w:rsidRPr="00A62DA3" w:rsidRDefault="00536EEA" w:rsidP="00536EEA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36EEA" w:rsidRPr="00C75015" w:rsidTr="008637F3">
        <w:trPr>
          <w:trHeight w:val="459"/>
        </w:trPr>
        <w:tc>
          <w:tcPr>
            <w:tcW w:w="8203" w:type="dxa"/>
            <w:gridSpan w:val="6"/>
            <w:shd w:val="clear" w:color="auto" w:fill="D9D9D9" w:themeFill="background1" w:themeFillShade="D9"/>
            <w:vAlign w:val="center"/>
          </w:tcPr>
          <w:p w:rsidR="00536EEA" w:rsidRPr="00C75015" w:rsidRDefault="00536EEA" w:rsidP="00536EEA">
            <w:pPr>
              <w:jc w:val="right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Łączna cena brutto (w zł) za wszystkie przeglądy w okresie umowy</w:t>
            </w:r>
            <w:r w:rsidRPr="00C75015">
              <w:rPr>
                <w:rFonts w:ascii="Tahoma" w:hAnsi="Tahoma" w:cs="Tahoma"/>
                <w:b/>
                <w:sz w:val="15"/>
                <w:szCs w:val="15"/>
              </w:rPr>
              <w:t>: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    </w:t>
            </w:r>
            <w:r w:rsidRPr="0073557B">
              <w:rPr>
                <w:rFonts w:ascii="Tahoma" w:hAnsi="Tahoma" w:cs="Tahoma"/>
                <w:b/>
                <w:color w:val="D9D9D9" w:themeColor="background1" w:themeShade="D9"/>
                <w:sz w:val="15"/>
                <w:szCs w:val="15"/>
              </w:rPr>
              <w:t>.</w:t>
            </w:r>
            <w:r>
              <w:rPr>
                <w:rFonts w:ascii="Tahoma" w:hAnsi="Tahoma" w:cs="Tahoma"/>
                <w:b/>
                <w:sz w:val="15"/>
                <w:szCs w:val="15"/>
              </w:rPr>
              <w:t xml:space="preserve">   </w:t>
            </w:r>
          </w:p>
        </w:tc>
        <w:tc>
          <w:tcPr>
            <w:tcW w:w="1786" w:type="dxa"/>
            <w:gridSpan w:val="2"/>
            <w:shd w:val="clear" w:color="auto" w:fill="D9D9D9" w:themeFill="background1" w:themeFillShade="D9"/>
            <w:vAlign w:val="center"/>
          </w:tcPr>
          <w:p w:rsidR="00536EEA" w:rsidRPr="00C75015" w:rsidRDefault="00536EEA" w:rsidP="00536EEA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C14C77" w:rsidRPr="00C14C77" w:rsidRDefault="00C14C77" w:rsidP="00C14C77">
      <w:pPr>
        <w:ind w:left="426" w:hanging="426"/>
        <w:jc w:val="both"/>
        <w:rPr>
          <w:rFonts w:ascii="Tahoma" w:hAnsi="Tahoma" w:cs="Tahoma"/>
          <w:b/>
          <w:sz w:val="10"/>
          <w:szCs w:val="10"/>
        </w:rPr>
      </w:pPr>
    </w:p>
    <w:p w:rsidR="00C14C77" w:rsidRPr="005A0A8A" w:rsidRDefault="00C14C77" w:rsidP="00030D91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  <w:r w:rsidRPr="005A0A8A">
        <w:rPr>
          <w:rFonts w:ascii="Tahoma" w:hAnsi="Tahoma" w:cs="Tahoma"/>
          <w:b/>
          <w:sz w:val="16"/>
          <w:szCs w:val="16"/>
        </w:rPr>
        <w:t>*</w:t>
      </w:r>
      <w:r w:rsidRPr="005A0A8A">
        <w:rPr>
          <w:rFonts w:ascii="Tahoma" w:hAnsi="Tahoma" w:cs="Tahoma"/>
          <w:b/>
          <w:sz w:val="16"/>
          <w:szCs w:val="16"/>
        </w:rPr>
        <w:tab/>
      </w:r>
      <w:r w:rsidRPr="005A0A8A">
        <w:rPr>
          <w:rFonts w:ascii="Tahoma" w:hAnsi="Tahoma" w:cs="Tahoma"/>
          <w:sz w:val="16"/>
          <w:szCs w:val="16"/>
        </w:rPr>
        <w:t xml:space="preserve">W cenie jednostkowej brutto za przegląd należy uwzględnić koszty wszelkich materiałów </w:t>
      </w:r>
      <w:r w:rsidR="00030D91" w:rsidRPr="005A0A8A">
        <w:rPr>
          <w:rFonts w:ascii="Tahoma" w:hAnsi="Tahoma" w:cs="Tahoma"/>
          <w:sz w:val="16"/>
          <w:szCs w:val="16"/>
        </w:rPr>
        <w:t>e</w:t>
      </w:r>
      <w:r w:rsidRPr="005A0A8A">
        <w:rPr>
          <w:rFonts w:ascii="Tahoma" w:hAnsi="Tahoma" w:cs="Tahoma"/>
          <w:sz w:val="16"/>
          <w:szCs w:val="16"/>
        </w:rPr>
        <w:t>ksploatacyjnych</w:t>
      </w:r>
      <w:r w:rsidR="00303BCD">
        <w:rPr>
          <w:rFonts w:ascii="Tahoma" w:hAnsi="Tahoma" w:cs="Tahoma"/>
          <w:sz w:val="16"/>
          <w:szCs w:val="16"/>
        </w:rPr>
        <w:t xml:space="preserve"> </w:t>
      </w:r>
      <w:r w:rsidRPr="005A0A8A">
        <w:rPr>
          <w:rFonts w:ascii="Tahoma" w:hAnsi="Tahoma" w:cs="Tahoma"/>
          <w:sz w:val="16"/>
          <w:szCs w:val="16"/>
        </w:rPr>
        <w:t>oraz koszty dojazdu</w:t>
      </w:r>
    </w:p>
    <w:p w:rsidR="00A62DA3" w:rsidRDefault="00A62DA3" w:rsidP="00030D91">
      <w:pPr>
        <w:ind w:right="141"/>
        <w:rPr>
          <w:rFonts w:ascii="Tahoma" w:hAnsi="Tahoma" w:cs="Tahoma"/>
          <w:sz w:val="20"/>
          <w:szCs w:val="20"/>
        </w:rPr>
      </w:pPr>
    </w:p>
    <w:p w:rsidR="005A0A8A" w:rsidRDefault="005A0A8A" w:rsidP="005A0A8A">
      <w:pPr>
        <w:ind w:left="426" w:hanging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>
        <w:rPr>
          <w:rFonts w:ascii="Tahoma" w:hAnsi="Tahoma" w:cs="Tahoma"/>
          <w:sz w:val="20"/>
          <w:szCs w:val="20"/>
        </w:rPr>
        <w:tab/>
      </w:r>
      <w:r w:rsidRPr="005A0A8A">
        <w:rPr>
          <w:rFonts w:ascii="Tahoma" w:hAnsi="Tahoma" w:cs="Tahoma"/>
          <w:bCs/>
          <w:sz w:val="20"/>
          <w:szCs w:val="20"/>
        </w:rPr>
        <w:t xml:space="preserve">Serwisowanie </w:t>
      </w:r>
      <w:r>
        <w:rPr>
          <w:rFonts w:ascii="Tahoma" w:hAnsi="Tahoma" w:cs="Tahoma"/>
          <w:bCs/>
          <w:sz w:val="20"/>
          <w:szCs w:val="20"/>
        </w:rPr>
        <w:t>instalacji wody lodowej:</w:t>
      </w:r>
    </w:p>
    <w:p w:rsidR="005A0A8A" w:rsidRPr="005A0A8A" w:rsidRDefault="005A0A8A" w:rsidP="00A913C6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tbl>
      <w:tblPr>
        <w:tblStyle w:val="Tabela-Siatka"/>
        <w:tblW w:w="10003" w:type="dxa"/>
        <w:tblLayout w:type="fixed"/>
        <w:tblLook w:val="04A0" w:firstRow="1" w:lastRow="0" w:firstColumn="1" w:lastColumn="0" w:noHBand="0" w:noVBand="1"/>
      </w:tblPr>
      <w:tblGrid>
        <w:gridCol w:w="444"/>
        <w:gridCol w:w="1819"/>
        <w:gridCol w:w="3261"/>
        <w:gridCol w:w="1417"/>
        <w:gridCol w:w="1560"/>
        <w:gridCol w:w="1502"/>
      </w:tblGrid>
      <w:tr w:rsidR="00AA4BF9" w:rsidRPr="006F563D" w:rsidTr="007434E6">
        <w:trPr>
          <w:trHeight w:val="550"/>
        </w:trPr>
        <w:tc>
          <w:tcPr>
            <w:tcW w:w="444" w:type="dxa"/>
            <w:shd w:val="clear" w:color="auto" w:fill="D9D9D9" w:themeFill="background1" w:themeFillShade="D9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7B7E13">
              <w:rPr>
                <w:rFonts w:ascii="Tahoma" w:hAnsi="Tahoma" w:cs="Tahoma"/>
                <w:b/>
                <w:sz w:val="15"/>
                <w:szCs w:val="15"/>
              </w:rPr>
              <w:t>Lp.</w:t>
            </w:r>
          </w:p>
        </w:tc>
        <w:tc>
          <w:tcPr>
            <w:tcW w:w="1819" w:type="dxa"/>
            <w:shd w:val="clear" w:color="auto" w:fill="D9D9D9" w:themeFill="background1" w:themeFillShade="D9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System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7B7E13">
              <w:rPr>
                <w:rFonts w:ascii="Tahoma" w:hAnsi="Tahoma" w:cs="Tahoma"/>
                <w:b/>
                <w:sz w:val="15"/>
                <w:szCs w:val="15"/>
              </w:rPr>
              <w:t>Adres prokuratury (lokalizacja)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A4BF9" w:rsidRPr="006F563D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6F563D">
              <w:rPr>
                <w:rFonts w:ascii="Tahoma" w:hAnsi="Tahoma" w:cs="Tahoma"/>
                <w:b/>
                <w:sz w:val="15"/>
                <w:szCs w:val="15"/>
              </w:rPr>
              <w:t xml:space="preserve">Ilość przeglądów </w:t>
            </w:r>
            <w:r>
              <w:rPr>
                <w:rFonts w:ascii="Tahoma" w:hAnsi="Tahoma" w:cs="Tahoma"/>
                <w:b/>
                <w:sz w:val="15"/>
                <w:szCs w:val="15"/>
              </w:rPr>
              <w:br/>
            </w:r>
            <w:r w:rsidRPr="006F563D">
              <w:rPr>
                <w:rFonts w:ascii="Tahoma" w:hAnsi="Tahoma" w:cs="Tahoma"/>
                <w:b/>
                <w:sz w:val="15"/>
                <w:szCs w:val="15"/>
              </w:rPr>
              <w:t>w okresie umowy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A4BF9" w:rsidRPr="006F563D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Cena jednostkowa brutto (w zł) za 1 przegląd*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:rsidR="00AA4BF9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Wartość brutto </w:t>
            </w:r>
            <w:r>
              <w:rPr>
                <w:rFonts w:ascii="Tahoma" w:hAnsi="Tahoma" w:cs="Tahoma"/>
                <w:b/>
                <w:sz w:val="15"/>
                <w:szCs w:val="15"/>
              </w:rPr>
              <w:br/>
              <w:t xml:space="preserve">(w zł) za wykonane przeglądy serwisowe </w:t>
            </w:r>
          </w:p>
          <w:p w:rsidR="00AA4BF9" w:rsidRPr="006F563D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kol.4 x kol.5</w:t>
            </w:r>
          </w:p>
        </w:tc>
      </w:tr>
      <w:tr w:rsidR="00AA4BF9" w:rsidRPr="00C75015" w:rsidTr="000D728A">
        <w:trPr>
          <w:trHeight w:val="716"/>
        </w:trPr>
        <w:tc>
          <w:tcPr>
            <w:tcW w:w="444" w:type="dxa"/>
            <w:vAlign w:val="center"/>
          </w:tcPr>
          <w:p w:rsidR="00AA4BF9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AA4BF9" w:rsidRDefault="00AA4BF9" w:rsidP="00AA4BF9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Instalacja wody lodowej</w:t>
            </w:r>
          </w:p>
        </w:tc>
        <w:tc>
          <w:tcPr>
            <w:tcW w:w="3261" w:type="dxa"/>
            <w:vAlign w:val="center"/>
          </w:tcPr>
          <w:p w:rsidR="00AA4BF9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Prokuratura Okręgowa w Szczecinie, </w:t>
            </w:r>
          </w:p>
          <w:p w:rsidR="00AA4BF9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ul. Stoisława 6, 70-952 Szczecin</w:t>
            </w:r>
          </w:p>
        </w:tc>
        <w:tc>
          <w:tcPr>
            <w:tcW w:w="1417" w:type="dxa"/>
            <w:vAlign w:val="center"/>
          </w:tcPr>
          <w:p w:rsidR="00AA4BF9" w:rsidRPr="007B7E13" w:rsidRDefault="00303BCD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560" w:type="dxa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2" w:type="dxa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AA4BF9" w:rsidRPr="00AA4BF9" w:rsidRDefault="00AA4BF9" w:rsidP="00AA4BF9">
      <w:pPr>
        <w:ind w:left="426" w:right="141" w:hanging="426"/>
        <w:jc w:val="both"/>
        <w:rPr>
          <w:rFonts w:ascii="Tahoma" w:hAnsi="Tahoma" w:cs="Tahoma"/>
          <w:b/>
          <w:sz w:val="10"/>
          <w:szCs w:val="10"/>
        </w:rPr>
      </w:pPr>
    </w:p>
    <w:p w:rsidR="00AA4BF9" w:rsidRPr="005A0A8A" w:rsidRDefault="00AA4BF9" w:rsidP="00AA4BF9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  <w:r w:rsidRPr="005A0A8A">
        <w:rPr>
          <w:rFonts w:ascii="Tahoma" w:hAnsi="Tahoma" w:cs="Tahoma"/>
          <w:b/>
          <w:sz w:val="16"/>
          <w:szCs w:val="16"/>
        </w:rPr>
        <w:t>*</w:t>
      </w:r>
      <w:r w:rsidRPr="005A0A8A">
        <w:rPr>
          <w:rFonts w:ascii="Tahoma" w:hAnsi="Tahoma" w:cs="Tahoma"/>
          <w:b/>
          <w:sz w:val="16"/>
          <w:szCs w:val="16"/>
        </w:rPr>
        <w:tab/>
      </w:r>
      <w:r w:rsidRPr="005A0A8A">
        <w:rPr>
          <w:rFonts w:ascii="Tahoma" w:hAnsi="Tahoma" w:cs="Tahoma"/>
          <w:sz w:val="16"/>
          <w:szCs w:val="16"/>
        </w:rPr>
        <w:t>W cenie jednostkowej brutto za przegląd należy uwzględnić koszty wszelkich materiałów eksploatacyjnych</w:t>
      </w:r>
      <w:r>
        <w:rPr>
          <w:rFonts w:ascii="Tahoma" w:hAnsi="Tahoma" w:cs="Tahoma"/>
          <w:sz w:val="16"/>
          <w:szCs w:val="16"/>
        </w:rPr>
        <w:t xml:space="preserve"> (bez kosztów płynu do instalacji np. Glikolu)</w:t>
      </w:r>
      <w:r w:rsidRPr="005A0A8A">
        <w:rPr>
          <w:rFonts w:ascii="Tahoma" w:hAnsi="Tahoma" w:cs="Tahoma"/>
          <w:sz w:val="16"/>
          <w:szCs w:val="16"/>
        </w:rPr>
        <w:t xml:space="preserve"> oraz koszty dojazdu</w:t>
      </w:r>
    </w:p>
    <w:p w:rsidR="005A0A8A" w:rsidRDefault="005A0A8A" w:rsidP="005A0A8A">
      <w:pPr>
        <w:jc w:val="both"/>
        <w:rPr>
          <w:rFonts w:ascii="Tahoma" w:hAnsi="Tahoma" w:cs="Tahoma"/>
          <w:sz w:val="20"/>
          <w:szCs w:val="20"/>
        </w:rPr>
      </w:pPr>
    </w:p>
    <w:p w:rsidR="000D728A" w:rsidRDefault="00AA4BF9" w:rsidP="000D728A">
      <w:pPr>
        <w:ind w:left="426" w:hanging="426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D728A">
        <w:rPr>
          <w:rFonts w:ascii="Tahoma" w:hAnsi="Tahoma" w:cs="Tahoma"/>
          <w:sz w:val="20"/>
          <w:szCs w:val="20"/>
        </w:rPr>
        <w:t>)</w:t>
      </w:r>
      <w:r w:rsidR="000D728A">
        <w:rPr>
          <w:rFonts w:ascii="Tahoma" w:hAnsi="Tahoma" w:cs="Tahoma"/>
          <w:sz w:val="20"/>
          <w:szCs w:val="20"/>
        </w:rPr>
        <w:tab/>
      </w:r>
      <w:r w:rsidR="000D728A" w:rsidRPr="005A0A8A">
        <w:rPr>
          <w:rFonts w:ascii="Tahoma" w:hAnsi="Tahoma" w:cs="Tahoma"/>
          <w:bCs/>
          <w:sz w:val="20"/>
          <w:szCs w:val="20"/>
        </w:rPr>
        <w:t xml:space="preserve">Serwisowanie </w:t>
      </w:r>
      <w:r w:rsidR="000D728A">
        <w:rPr>
          <w:rFonts w:ascii="Tahoma" w:hAnsi="Tahoma" w:cs="Tahoma"/>
          <w:bCs/>
          <w:sz w:val="20"/>
          <w:szCs w:val="20"/>
        </w:rPr>
        <w:t>instalacji nawiewno-wywiewnej:</w:t>
      </w:r>
    </w:p>
    <w:p w:rsidR="000D728A" w:rsidRPr="000D728A" w:rsidRDefault="000D728A" w:rsidP="000D728A">
      <w:pPr>
        <w:rPr>
          <w:rFonts w:ascii="Tahoma" w:hAnsi="Tahoma" w:cs="Tahoma"/>
          <w:sz w:val="10"/>
          <w:szCs w:val="10"/>
        </w:rPr>
      </w:pPr>
    </w:p>
    <w:tbl>
      <w:tblPr>
        <w:tblStyle w:val="Tabela-Siatka"/>
        <w:tblW w:w="10003" w:type="dxa"/>
        <w:tblLayout w:type="fixed"/>
        <w:tblLook w:val="04A0" w:firstRow="1" w:lastRow="0" w:firstColumn="1" w:lastColumn="0" w:noHBand="0" w:noVBand="1"/>
      </w:tblPr>
      <w:tblGrid>
        <w:gridCol w:w="444"/>
        <w:gridCol w:w="2358"/>
        <w:gridCol w:w="2722"/>
        <w:gridCol w:w="1417"/>
        <w:gridCol w:w="1560"/>
        <w:gridCol w:w="1502"/>
      </w:tblGrid>
      <w:tr w:rsidR="00AA4BF9" w:rsidRPr="006F563D" w:rsidTr="007434E6">
        <w:trPr>
          <w:trHeight w:val="550"/>
        </w:trPr>
        <w:tc>
          <w:tcPr>
            <w:tcW w:w="444" w:type="dxa"/>
            <w:shd w:val="clear" w:color="auto" w:fill="D9D9D9" w:themeFill="background1" w:themeFillShade="D9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7B7E13">
              <w:rPr>
                <w:rFonts w:ascii="Tahoma" w:hAnsi="Tahoma" w:cs="Tahoma"/>
                <w:b/>
                <w:sz w:val="15"/>
                <w:szCs w:val="15"/>
              </w:rPr>
              <w:t>Lp.</w:t>
            </w:r>
          </w:p>
        </w:tc>
        <w:tc>
          <w:tcPr>
            <w:tcW w:w="2358" w:type="dxa"/>
            <w:shd w:val="clear" w:color="auto" w:fill="D9D9D9" w:themeFill="background1" w:themeFillShade="D9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System</w:t>
            </w:r>
          </w:p>
        </w:tc>
        <w:tc>
          <w:tcPr>
            <w:tcW w:w="2722" w:type="dxa"/>
            <w:shd w:val="clear" w:color="auto" w:fill="D9D9D9" w:themeFill="background1" w:themeFillShade="D9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7B7E13">
              <w:rPr>
                <w:rFonts w:ascii="Tahoma" w:hAnsi="Tahoma" w:cs="Tahoma"/>
                <w:b/>
                <w:sz w:val="15"/>
                <w:szCs w:val="15"/>
              </w:rPr>
              <w:t>Adres prokuratury (lokalizacja)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A4BF9" w:rsidRPr="006F563D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 w:rsidRPr="006F563D">
              <w:rPr>
                <w:rFonts w:ascii="Tahoma" w:hAnsi="Tahoma" w:cs="Tahoma"/>
                <w:b/>
                <w:sz w:val="15"/>
                <w:szCs w:val="15"/>
              </w:rPr>
              <w:t xml:space="preserve">Ilość przeglądów </w:t>
            </w:r>
            <w:r>
              <w:rPr>
                <w:rFonts w:ascii="Tahoma" w:hAnsi="Tahoma" w:cs="Tahoma"/>
                <w:b/>
                <w:sz w:val="15"/>
                <w:szCs w:val="15"/>
              </w:rPr>
              <w:br/>
            </w:r>
            <w:r w:rsidRPr="006F563D">
              <w:rPr>
                <w:rFonts w:ascii="Tahoma" w:hAnsi="Tahoma" w:cs="Tahoma"/>
                <w:b/>
                <w:sz w:val="15"/>
                <w:szCs w:val="15"/>
              </w:rPr>
              <w:t>w okresie umowy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A4BF9" w:rsidRPr="006F563D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Cena jednostkowa brutto (w zł) za 1 przegląd*</w:t>
            </w:r>
          </w:p>
        </w:tc>
        <w:tc>
          <w:tcPr>
            <w:tcW w:w="1502" w:type="dxa"/>
            <w:shd w:val="clear" w:color="auto" w:fill="D9D9D9" w:themeFill="background1" w:themeFillShade="D9"/>
            <w:vAlign w:val="center"/>
          </w:tcPr>
          <w:p w:rsidR="00AA4BF9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 xml:space="preserve">Wartość brutto </w:t>
            </w:r>
            <w:r>
              <w:rPr>
                <w:rFonts w:ascii="Tahoma" w:hAnsi="Tahoma" w:cs="Tahoma"/>
                <w:b/>
                <w:sz w:val="15"/>
                <w:szCs w:val="15"/>
              </w:rPr>
              <w:br/>
              <w:t xml:space="preserve">(w zł) za wykonane przeglądy serwisowe </w:t>
            </w:r>
          </w:p>
          <w:p w:rsidR="00AA4BF9" w:rsidRPr="006F563D" w:rsidRDefault="00AA4BF9" w:rsidP="00AA4BF9">
            <w:pPr>
              <w:jc w:val="center"/>
              <w:rPr>
                <w:rFonts w:ascii="Tahoma" w:hAnsi="Tahoma" w:cs="Tahoma"/>
                <w:b/>
                <w:sz w:val="15"/>
                <w:szCs w:val="15"/>
              </w:rPr>
            </w:pPr>
            <w:r>
              <w:rPr>
                <w:rFonts w:ascii="Tahoma" w:hAnsi="Tahoma" w:cs="Tahoma"/>
                <w:b/>
                <w:sz w:val="15"/>
                <w:szCs w:val="15"/>
              </w:rPr>
              <w:t>kol.4 x kol.5</w:t>
            </w:r>
          </w:p>
        </w:tc>
      </w:tr>
      <w:tr w:rsidR="00AA4BF9" w:rsidRPr="00C75015" w:rsidTr="00AA4BF9">
        <w:trPr>
          <w:trHeight w:val="695"/>
        </w:trPr>
        <w:tc>
          <w:tcPr>
            <w:tcW w:w="444" w:type="dxa"/>
            <w:vAlign w:val="center"/>
          </w:tcPr>
          <w:p w:rsidR="00AA4BF9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AA4BF9" w:rsidRDefault="00AA4BF9" w:rsidP="00AA4BF9">
            <w:pPr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Instalacja nawiewno-wywiewna</w:t>
            </w:r>
          </w:p>
        </w:tc>
        <w:tc>
          <w:tcPr>
            <w:tcW w:w="2722" w:type="dxa"/>
            <w:vAlign w:val="center"/>
          </w:tcPr>
          <w:p w:rsidR="00AA4BF9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 xml:space="preserve">Prokuratura Rejonowa w Świnoujściu, </w:t>
            </w:r>
          </w:p>
          <w:p w:rsidR="00AA4BF9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ul. Słowackiego 8, Świnoujście</w:t>
            </w:r>
          </w:p>
        </w:tc>
        <w:tc>
          <w:tcPr>
            <w:tcW w:w="1417" w:type="dxa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>
              <w:rPr>
                <w:rFonts w:ascii="Tahoma" w:hAnsi="Tahoma" w:cs="Tahoma"/>
                <w:sz w:val="15"/>
                <w:szCs w:val="15"/>
              </w:rPr>
              <w:t>2</w:t>
            </w:r>
          </w:p>
        </w:tc>
        <w:tc>
          <w:tcPr>
            <w:tcW w:w="1560" w:type="dxa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502" w:type="dxa"/>
            <w:vAlign w:val="center"/>
          </w:tcPr>
          <w:p w:rsidR="00AA4BF9" w:rsidRPr="007B7E13" w:rsidRDefault="00AA4BF9" w:rsidP="00AA4BF9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</w:p>
        </w:tc>
      </w:tr>
    </w:tbl>
    <w:p w:rsidR="00AA4BF9" w:rsidRPr="00AA4BF9" w:rsidRDefault="00AA4BF9" w:rsidP="00AA4BF9">
      <w:pPr>
        <w:ind w:left="426" w:right="141" w:hanging="426"/>
        <w:jc w:val="both"/>
        <w:rPr>
          <w:rFonts w:ascii="Tahoma" w:hAnsi="Tahoma" w:cs="Tahoma"/>
          <w:b/>
          <w:sz w:val="10"/>
          <w:szCs w:val="10"/>
        </w:rPr>
      </w:pPr>
    </w:p>
    <w:p w:rsidR="00AA4BF9" w:rsidRPr="005A0A8A" w:rsidRDefault="00AA4BF9" w:rsidP="00AA4BF9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  <w:r w:rsidRPr="005A0A8A">
        <w:rPr>
          <w:rFonts w:ascii="Tahoma" w:hAnsi="Tahoma" w:cs="Tahoma"/>
          <w:b/>
          <w:sz w:val="16"/>
          <w:szCs w:val="16"/>
        </w:rPr>
        <w:t>*</w:t>
      </w:r>
      <w:r w:rsidRPr="005A0A8A">
        <w:rPr>
          <w:rFonts w:ascii="Tahoma" w:hAnsi="Tahoma" w:cs="Tahoma"/>
          <w:b/>
          <w:sz w:val="16"/>
          <w:szCs w:val="16"/>
        </w:rPr>
        <w:tab/>
      </w:r>
      <w:r w:rsidRPr="005A0A8A">
        <w:rPr>
          <w:rFonts w:ascii="Tahoma" w:hAnsi="Tahoma" w:cs="Tahoma"/>
          <w:sz w:val="16"/>
          <w:szCs w:val="16"/>
        </w:rPr>
        <w:t>W cenie jednostkowej brutto za przegląd należy uwzględnić koszty wszelkich materiałów eksploatacyjnych oraz koszty dojazdu</w:t>
      </w:r>
    </w:p>
    <w:p w:rsidR="000D728A" w:rsidRDefault="000D728A" w:rsidP="000D728A">
      <w:pPr>
        <w:jc w:val="both"/>
        <w:rPr>
          <w:rFonts w:ascii="Tahoma" w:hAnsi="Tahoma" w:cs="Tahoma"/>
          <w:sz w:val="20"/>
          <w:szCs w:val="20"/>
        </w:rPr>
      </w:pPr>
    </w:p>
    <w:p w:rsidR="000D728A" w:rsidRDefault="000D728A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913C6" w:rsidRPr="00D73A8D" w:rsidRDefault="00A913C6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303BCD" w:rsidRDefault="00303BCD" w:rsidP="00303BCD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03BCD" w:rsidRPr="007D3AC7" w:rsidRDefault="00303BCD" w:rsidP="00303BCD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7D3AC7">
        <w:rPr>
          <w:rFonts w:ascii="Tahoma" w:hAnsi="Tahoma" w:cs="Tahoma"/>
          <w:sz w:val="20"/>
          <w:szCs w:val="20"/>
        </w:rPr>
        <w:t>3.</w:t>
      </w:r>
      <w:r w:rsidRPr="007D3AC7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A913C6" w:rsidRPr="00D73A8D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Default="00A913C6" w:rsidP="00A913C6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4.</w:t>
      </w:r>
      <w:r w:rsidRPr="00D73A8D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D73A8D">
        <w:rPr>
          <w:rFonts w:ascii="Tahoma" w:hAnsi="Tahoma" w:cs="Tahoma"/>
          <w:sz w:val="20"/>
          <w:szCs w:val="20"/>
          <w:vertAlign w:val="superscript"/>
        </w:rPr>
        <w:t>1)</w:t>
      </w:r>
      <w:r w:rsidRPr="00D73A8D">
        <w:rPr>
          <w:rFonts w:ascii="Tahoma" w:hAnsi="Tahoma" w:cs="Tahoma"/>
          <w:sz w:val="20"/>
          <w:szCs w:val="20"/>
        </w:rPr>
        <w:t xml:space="preserve"> wobec osób fizycznych, od których</w:t>
      </w:r>
      <w:r>
        <w:rPr>
          <w:rFonts w:ascii="Tahoma" w:hAnsi="Tahoma" w:cs="Tahoma"/>
          <w:sz w:val="20"/>
          <w:szCs w:val="20"/>
        </w:rPr>
        <w:t xml:space="preserve"> dane osobowe bezpośrednio lub pośrednio pozyskaliśmy w celu ubiegania się o udzielenie zamówienia publicznego w niniejszym postępowaniu. </w:t>
      </w:r>
      <w:r w:rsidRPr="00A118EB">
        <w:rPr>
          <w:rFonts w:ascii="Tahoma" w:hAnsi="Tahoma" w:cs="Tahoma"/>
          <w:sz w:val="20"/>
          <w:szCs w:val="20"/>
          <w:vertAlign w:val="superscript"/>
        </w:rPr>
        <w:t>2)</w:t>
      </w:r>
    </w:p>
    <w:p w:rsidR="00A913C6" w:rsidRPr="00396855" w:rsidRDefault="00A913C6" w:rsidP="00A913C6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A913C6" w:rsidRDefault="00A913C6" w:rsidP="00A913C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A913C6" w:rsidRPr="00351990" w:rsidRDefault="00A913C6" w:rsidP="00A913C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913C6" w:rsidRPr="00351990" w:rsidRDefault="00A913C6" w:rsidP="00A913C6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:rsidR="00A913C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71079E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013A1F">
        <w:rPr>
          <w:rFonts w:ascii="Tahoma" w:hAnsi="Tahoma" w:cs="Tahoma"/>
          <w:sz w:val="16"/>
          <w:szCs w:val="16"/>
        </w:rPr>
        <w:tab/>
      </w:r>
      <w:r w:rsidR="00013A1F">
        <w:rPr>
          <w:rFonts w:ascii="Tahoma" w:hAnsi="Tahoma" w:cs="Tahoma"/>
          <w:sz w:val="16"/>
          <w:szCs w:val="16"/>
        </w:rPr>
        <w:tab/>
      </w:r>
      <w:r w:rsidR="00013A1F"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A913C6" w:rsidRPr="0071079E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013A1F">
      <w:footerReference w:type="even" r:id="rId7"/>
      <w:footerReference w:type="default" r:id="rId8"/>
      <w:pgSz w:w="11906" w:h="16838" w:code="9"/>
      <w:pgMar w:top="851" w:right="991" w:bottom="709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B97" w:rsidRDefault="00960B97" w:rsidP="00146435">
      <w:r>
        <w:separator/>
      </w:r>
    </w:p>
  </w:endnote>
  <w:endnote w:type="continuationSeparator" w:id="0">
    <w:p w:rsidR="00960B97" w:rsidRDefault="00960B97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B97" w:rsidRDefault="00960B97" w:rsidP="00146435">
      <w:r>
        <w:separator/>
      </w:r>
    </w:p>
  </w:footnote>
  <w:footnote w:type="continuationSeparator" w:id="0">
    <w:p w:rsidR="00960B97" w:rsidRDefault="00960B97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3A1F"/>
    <w:rsid w:val="00016149"/>
    <w:rsid w:val="00016CAC"/>
    <w:rsid w:val="00016D58"/>
    <w:rsid w:val="00022EFE"/>
    <w:rsid w:val="00023ED4"/>
    <w:rsid w:val="00025430"/>
    <w:rsid w:val="00027150"/>
    <w:rsid w:val="00030D91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D728A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10E40"/>
    <w:rsid w:val="00115E74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3BCD"/>
    <w:rsid w:val="00307045"/>
    <w:rsid w:val="003155BB"/>
    <w:rsid w:val="00316D2C"/>
    <w:rsid w:val="003220B4"/>
    <w:rsid w:val="00325EFB"/>
    <w:rsid w:val="003373C1"/>
    <w:rsid w:val="003479F5"/>
    <w:rsid w:val="003519DC"/>
    <w:rsid w:val="00354895"/>
    <w:rsid w:val="00357A02"/>
    <w:rsid w:val="00361F2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37F3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5326"/>
    <w:rsid w:val="00952FBA"/>
    <w:rsid w:val="009546B3"/>
    <w:rsid w:val="00960B97"/>
    <w:rsid w:val="0096228F"/>
    <w:rsid w:val="009629AD"/>
    <w:rsid w:val="00965881"/>
    <w:rsid w:val="00971CBE"/>
    <w:rsid w:val="00973518"/>
    <w:rsid w:val="00981379"/>
    <w:rsid w:val="0098185E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C002EC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1171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2022-08-19T07:48:00Z</dcterms:modified>
</cp:coreProperties>
</file>