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EF406" w14:textId="302096E8" w:rsidR="00D2683C" w:rsidRPr="00D816FF" w:rsidRDefault="00D816FF" w:rsidP="008F24F6">
      <w:pPr>
        <w:spacing w:after="0" w:line="240" w:lineRule="auto"/>
        <w:jc w:val="both"/>
        <w:outlineLvl w:val="2"/>
        <w:rPr>
          <w:rFonts w:eastAsia="Times New Roman"/>
          <w:b/>
          <w:bCs/>
          <w:lang w:eastAsia="pl-PL"/>
        </w:rPr>
      </w:pPr>
      <w:r w:rsidRPr="00D816FF">
        <w:rPr>
          <w:rFonts w:eastAsia="Times New Roman"/>
          <w:b/>
          <w:bCs/>
          <w:lang w:eastAsia="pl-PL"/>
        </w:rPr>
        <w:t>W</w:t>
      </w:r>
      <w:r>
        <w:rPr>
          <w:rFonts w:eastAsia="Times New Roman"/>
          <w:b/>
          <w:bCs/>
          <w:lang w:eastAsia="pl-PL"/>
        </w:rPr>
        <w:t>NIOSKI O WYRAŻENIE ZGODY NA ODSTĘPSTWA OD PRZEPISÓW TECHNICZNO BUDOWLANYCH</w:t>
      </w:r>
    </w:p>
    <w:p w14:paraId="48F4497E" w14:textId="77777777" w:rsidR="00F30142" w:rsidRPr="008F24F6" w:rsidRDefault="00F30142" w:rsidP="008F24F6">
      <w:pPr>
        <w:spacing w:after="0" w:line="240" w:lineRule="auto"/>
        <w:jc w:val="both"/>
        <w:outlineLvl w:val="2"/>
        <w:rPr>
          <w:rFonts w:eastAsia="Times New Roman"/>
          <w:b/>
          <w:bCs/>
          <w:lang w:eastAsia="pl-PL"/>
        </w:rPr>
      </w:pPr>
    </w:p>
    <w:p w14:paraId="5EB45345" w14:textId="77777777" w:rsidR="00F30142" w:rsidRPr="008F24F6" w:rsidRDefault="00F30142" w:rsidP="008F24F6">
      <w:pPr>
        <w:spacing w:after="0" w:line="240" w:lineRule="auto"/>
        <w:jc w:val="both"/>
      </w:pPr>
    </w:p>
    <w:p w14:paraId="46EB5881" w14:textId="50538495" w:rsidR="00F30142" w:rsidRPr="008F24F6" w:rsidRDefault="00F30142" w:rsidP="00D816FF">
      <w:pPr>
        <w:spacing w:after="0" w:line="240" w:lineRule="auto"/>
        <w:jc w:val="center"/>
      </w:pPr>
      <w:r w:rsidRPr="008F24F6">
        <w:t>Każdy wniosek</w:t>
      </w:r>
      <w:r w:rsidR="00CE7F9D">
        <w:t>*</w:t>
      </w:r>
      <w:r w:rsidRPr="008F24F6">
        <w:t xml:space="preserve"> powinien zawierać</w:t>
      </w:r>
      <w:r w:rsidR="00D816FF">
        <w:t xml:space="preserve"> informacje dotyczące</w:t>
      </w:r>
      <w:r w:rsidRPr="008F24F6">
        <w:t>:</w:t>
      </w:r>
    </w:p>
    <w:p w14:paraId="4DAF2FEB" w14:textId="77777777" w:rsidR="00F30142" w:rsidRPr="008F24F6" w:rsidRDefault="00F30142" w:rsidP="008F24F6">
      <w:pPr>
        <w:spacing w:after="0" w:line="240" w:lineRule="auto"/>
        <w:jc w:val="both"/>
      </w:pPr>
    </w:p>
    <w:p w14:paraId="0CF36963" w14:textId="3DFDE553" w:rsidR="00D816FF" w:rsidRDefault="00D816FF" w:rsidP="008C44D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 xml:space="preserve">Oznaczenia wnioskodawcy: </w:t>
      </w:r>
      <w:r w:rsidR="00CE7F9D">
        <w:t>i</w:t>
      </w:r>
      <w:r w:rsidR="00E47F87" w:rsidRPr="008F24F6">
        <w:t>mię, nazwisko, adres, kontakt telefoniczny, form</w:t>
      </w:r>
      <w:r w:rsidR="002645DD">
        <w:t>ę</w:t>
      </w:r>
      <w:r w:rsidR="00E47F87" w:rsidRPr="008F24F6">
        <w:t xml:space="preserve"> działalności firmy (</w:t>
      </w:r>
      <w:r w:rsidR="00336EF8">
        <w:t>rodzaj spółki).</w:t>
      </w:r>
    </w:p>
    <w:p w14:paraId="5B591849" w14:textId="77777777" w:rsidR="00336EF8" w:rsidRDefault="00336EF8" w:rsidP="008C44DC">
      <w:pPr>
        <w:pStyle w:val="Akapitzlist"/>
        <w:spacing w:after="0" w:line="240" w:lineRule="auto"/>
        <w:ind w:left="284"/>
        <w:jc w:val="both"/>
      </w:pPr>
    </w:p>
    <w:p w14:paraId="1218E7C4" w14:textId="1171AAC1" w:rsidR="00D816FF" w:rsidRDefault="00D816FF" w:rsidP="008C44D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 xml:space="preserve">Dane </w:t>
      </w:r>
      <w:r w:rsidR="00E47F87" w:rsidRPr="008F24F6">
        <w:t xml:space="preserve">pełnomocnika </w:t>
      </w:r>
      <w:r w:rsidR="00BF2436" w:rsidRPr="008F24F6">
        <w:t xml:space="preserve">inwestora </w:t>
      </w:r>
      <w:r w:rsidR="00E47F87" w:rsidRPr="008F24F6">
        <w:t>jeśli taki</w:t>
      </w:r>
      <w:r>
        <w:t xml:space="preserve"> został ustanowiony</w:t>
      </w:r>
      <w:r w:rsidR="00336EF8">
        <w:t>.</w:t>
      </w:r>
    </w:p>
    <w:p w14:paraId="65FEABB5" w14:textId="77777777" w:rsidR="00336EF8" w:rsidRDefault="00336EF8" w:rsidP="008C44DC">
      <w:pPr>
        <w:spacing w:after="0" w:line="240" w:lineRule="auto"/>
        <w:jc w:val="both"/>
      </w:pPr>
    </w:p>
    <w:p w14:paraId="2A2DF9A3" w14:textId="0254F08C" w:rsidR="00D816FF" w:rsidRDefault="00BF2436" w:rsidP="008C44D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TA20401A8t00"/>
        </w:rPr>
      </w:pPr>
      <w:r w:rsidRPr="008F24F6">
        <w:rPr>
          <w:rFonts w:eastAsia="TTA20401A8t00"/>
        </w:rPr>
        <w:t>C</w:t>
      </w:r>
      <w:r w:rsidR="00E47F87" w:rsidRPr="008F24F6">
        <w:rPr>
          <w:rFonts w:eastAsia="TTA20401A8t00"/>
        </w:rPr>
        <w:t xml:space="preserve">zytelny podpis (odręczny) </w:t>
      </w:r>
      <w:r w:rsidRPr="008F24F6">
        <w:rPr>
          <w:rFonts w:eastAsia="TTA20401A8t00"/>
        </w:rPr>
        <w:t>i</w:t>
      </w:r>
      <w:r w:rsidR="00665E93" w:rsidRPr="008F24F6">
        <w:rPr>
          <w:rFonts w:eastAsia="TTA20401A8t00"/>
        </w:rPr>
        <w:t>n</w:t>
      </w:r>
      <w:r w:rsidR="00E47F87" w:rsidRPr="008F24F6">
        <w:rPr>
          <w:rFonts w:eastAsia="TTA20401A8t00"/>
        </w:rPr>
        <w:t>westora lub pełnomocnika inwestora</w:t>
      </w:r>
      <w:r w:rsidR="00336EF8">
        <w:rPr>
          <w:rFonts w:eastAsia="TTA20401A8t00"/>
        </w:rPr>
        <w:t>.</w:t>
      </w:r>
    </w:p>
    <w:p w14:paraId="4B3CF0AD" w14:textId="77777777" w:rsidR="00336EF8" w:rsidRPr="00D816FF" w:rsidRDefault="00336EF8" w:rsidP="008C44DC">
      <w:pPr>
        <w:spacing w:after="0" w:line="240" w:lineRule="auto"/>
        <w:ind w:left="284"/>
        <w:jc w:val="both"/>
        <w:rPr>
          <w:rFonts w:eastAsia="TTA20401A8t00"/>
        </w:rPr>
      </w:pPr>
    </w:p>
    <w:p w14:paraId="52A75E12" w14:textId="1DD17926" w:rsidR="00D816FF" w:rsidRPr="00336EF8" w:rsidRDefault="00BF2436" w:rsidP="008C44DC">
      <w:pPr>
        <w:numPr>
          <w:ilvl w:val="0"/>
          <w:numId w:val="1"/>
        </w:numPr>
        <w:spacing w:after="0" w:line="240" w:lineRule="auto"/>
        <w:ind w:left="284" w:hanging="284"/>
        <w:jc w:val="both"/>
      </w:pPr>
      <w:r w:rsidRPr="008F24F6">
        <w:rPr>
          <w:rFonts w:eastAsia="TTA20401A8t00"/>
        </w:rPr>
        <w:t>O</w:t>
      </w:r>
      <w:r w:rsidR="00E47F87" w:rsidRPr="008F24F6">
        <w:rPr>
          <w:rFonts w:eastAsia="TTA20401A8t00"/>
        </w:rPr>
        <w:t>ryginał lub urzędowo poświadczony odpis pełnomocnictwa (w przypadku, gdy inwestor działa przez pełnomocnika)</w:t>
      </w:r>
      <w:r w:rsidR="00336EF8">
        <w:rPr>
          <w:rFonts w:eastAsia="TTA20401A8t00"/>
        </w:rPr>
        <w:t>.</w:t>
      </w:r>
    </w:p>
    <w:p w14:paraId="5A41E8C1" w14:textId="77777777" w:rsidR="00336EF8" w:rsidRPr="00A83AB4" w:rsidRDefault="00336EF8" w:rsidP="008C44DC">
      <w:pPr>
        <w:spacing w:after="0" w:line="240" w:lineRule="auto"/>
        <w:jc w:val="both"/>
      </w:pPr>
    </w:p>
    <w:p w14:paraId="3085B7F4" w14:textId="3FB3978D" w:rsidR="00D816FF" w:rsidRDefault="00E47F87" w:rsidP="008C44D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8F24F6">
        <w:t>NIP/REGON</w:t>
      </w:r>
      <w:r w:rsidR="008C44DC">
        <w:t>/PESEL</w:t>
      </w:r>
      <w:r w:rsidRPr="008F24F6">
        <w:t xml:space="preserve"> </w:t>
      </w:r>
      <w:r w:rsidR="00D816FF">
        <w:t xml:space="preserve">- </w:t>
      </w:r>
      <w:r w:rsidRPr="008F24F6">
        <w:t>Inwestora</w:t>
      </w:r>
      <w:r w:rsidR="00D816FF">
        <w:t xml:space="preserve"> wraz z oświadczeniem o opłaceniu decyzji płatniczej lub pełnomocnika jeśli będzie wyznaczony do opłacenia decyzji płatniczej</w:t>
      </w:r>
      <w:r w:rsidR="00336EF8">
        <w:t>.</w:t>
      </w:r>
    </w:p>
    <w:p w14:paraId="682A84D5" w14:textId="77777777" w:rsidR="00336EF8" w:rsidRDefault="00336EF8" w:rsidP="008C44DC">
      <w:pPr>
        <w:pStyle w:val="Akapitzlist"/>
        <w:spacing w:after="0" w:line="240" w:lineRule="auto"/>
        <w:ind w:left="284"/>
        <w:jc w:val="both"/>
      </w:pPr>
    </w:p>
    <w:p w14:paraId="68C066C3" w14:textId="0F0195E7" w:rsidR="00D816FF" w:rsidRDefault="00F30142" w:rsidP="008C44D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8F24F6">
        <w:t xml:space="preserve">Adres obiektu budowlanego, w którym znajdują się lub będą znajdować się wnioskowane pomieszczenia. </w:t>
      </w:r>
    </w:p>
    <w:p w14:paraId="4977BEFD" w14:textId="77777777" w:rsidR="00336EF8" w:rsidRPr="00A83AB4" w:rsidRDefault="00336EF8" w:rsidP="008C44DC">
      <w:pPr>
        <w:spacing w:after="0" w:line="240" w:lineRule="auto"/>
        <w:jc w:val="both"/>
      </w:pPr>
    </w:p>
    <w:p w14:paraId="3FDC62D2" w14:textId="301ECF03" w:rsidR="00E47F87" w:rsidRDefault="00F30142" w:rsidP="008C44D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8F24F6">
        <w:t>Informację czy pomieszczenia</w:t>
      </w:r>
      <w:r w:rsidR="00336EF8">
        <w:t>, których dotyczą odstępstwa</w:t>
      </w:r>
      <w:r w:rsidRPr="008F24F6">
        <w:t xml:space="preserve"> będą lub są usytuowane </w:t>
      </w:r>
      <w:r w:rsidR="008C44DC">
        <w:t xml:space="preserve">                     </w:t>
      </w:r>
      <w:r w:rsidRPr="008F24F6">
        <w:t>w:</w:t>
      </w:r>
      <w:r w:rsidR="008C44DC">
        <w:t xml:space="preserve"> </w:t>
      </w:r>
      <w:r w:rsidRPr="008F24F6">
        <w:t>istniejącym</w:t>
      </w:r>
      <w:r w:rsidR="008C44DC">
        <w:t xml:space="preserve"> </w:t>
      </w:r>
      <w:r w:rsidR="00336EF8">
        <w:t>/</w:t>
      </w:r>
      <w:r w:rsidRPr="008F24F6">
        <w:t>nowo</w:t>
      </w:r>
      <w:r w:rsidR="00336EF8">
        <w:t xml:space="preserve"> </w:t>
      </w:r>
      <w:r w:rsidRPr="008F24F6">
        <w:t>projektowanym</w:t>
      </w:r>
      <w:r w:rsidR="008C44DC">
        <w:t xml:space="preserve"> </w:t>
      </w:r>
      <w:r w:rsidR="00336EF8">
        <w:t>/</w:t>
      </w:r>
      <w:r w:rsidR="00E47F87" w:rsidRPr="008F24F6">
        <w:t>rozbudowywanym</w:t>
      </w:r>
      <w:r w:rsidR="008C44DC">
        <w:t xml:space="preserve"> </w:t>
      </w:r>
      <w:r w:rsidR="00336EF8">
        <w:t>/</w:t>
      </w:r>
      <w:r w:rsidR="00E47F87" w:rsidRPr="008F24F6">
        <w:t>przebudowywanym,</w:t>
      </w:r>
      <w:r w:rsidR="008C44DC">
        <w:t xml:space="preserve"> </w:t>
      </w:r>
      <w:r w:rsidR="00336EF8">
        <w:t>/</w:t>
      </w:r>
      <w:r w:rsidR="00E47F87" w:rsidRPr="008F24F6">
        <w:t>objętym zmianą sposobu użytkowania</w:t>
      </w:r>
      <w:r w:rsidR="00BF2436" w:rsidRPr="008F24F6">
        <w:t xml:space="preserve"> </w:t>
      </w:r>
      <w:r w:rsidR="00E47F87" w:rsidRPr="008F24F6">
        <w:t>budynku</w:t>
      </w:r>
      <w:r w:rsidR="00336EF8">
        <w:t>.</w:t>
      </w:r>
    </w:p>
    <w:p w14:paraId="35CCC061" w14:textId="77777777" w:rsidR="00336EF8" w:rsidRDefault="00336EF8" w:rsidP="008C44DC">
      <w:pPr>
        <w:pStyle w:val="Akapitzlist"/>
        <w:spacing w:after="0" w:line="240" w:lineRule="auto"/>
        <w:ind w:left="284"/>
        <w:jc w:val="both"/>
      </w:pPr>
    </w:p>
    <w:p w14:paraId="04C7FBB8" w14:textId="3568B417" w:rsidR="00BF2436" w:rsidRDefault="00F30142" w:rsidP="008C44D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8F24F6">
        <w:t xml:space="preserve">Informację na temat </w:t>
      </w:r>
      <w:r w:rsidR="00BF2436" w:rsidRPr="008F24F6">
        <w:t>przeznaczenia</w:t>
      </w:r>
      <w:r w:rsidR="00336EF8">
        <w:t xml:space="preserve"> wnioskowanych</w:t>
      </w:r>
      <w:r w:rsidR="00BF2436" w:rsidRPr="008F24F6">
        <w:t xml:space="preserve"> pomieszczeń </w:t>
      </w:r>
      <w:r w:rsidRPr="008F24F6">
        <w:t>rodzaj prowadzonej działalności</w:t>
      </w:r>
      <w:r w:rsidR="00BF2436" w:rsidRPr="008F24F6">
        <w:t>:</w:t>
      </w:r>
      <w:r w:rsidRPr="008F24F6">
        <w:t xml:space="preserve"> usługowa</w:t>
      </w:r>
      <w:r w:rsidR="00BF2436" w:rsidRPr="008F24F6">
        <w:t xml:space="preserve"> </w:t>
      </w:r>
      <w:r w:rsidR="00336EF8">
        <w:t xml:space="preserve">/ </w:t>
      </w:r>
      <w:r w:rsidRPr="008F24F6">
        <w:t>produkcyjna</w:t>
      </w:r>
      <w:r w:rsidR="00BF2436" w:rsidRPr="008F24F6">
        <w:t xml:space="preserve"> </w:t>
      </w:r>
      <w:r w:rsidR="00336EF8">
        <w:t>/</w:t>
      </w:r>
      <w:r w:rsidRPr="008F24F6">
        <w:t xml:space="preserve"> oświatowa, wychowawcza lub naukowa</w:t>
      </w:r>
      <w:r w:rsidR="00336EF8">
        <w:t xml:space="preserve"> / </w:t>
      </w:r>
      <w:r w:rsidRPr="008F24F6">
        <w:t>działalność lecznicza</w:t>
      </w:r>
      <w:r w:rsidR="00BF2436" w:rsidRPr="008F24F6">
        <w:t xml:space="preserve"> </w:t>
      </w:r>
      <w:r w:rsidR="00336EF8">
        <w:t>itp.</w:t>
      </w:r>
    </w:p>
    <w:p w14:paraId="2899F195" w14:textId="77777777" w:rsidR="00336EF8" w:rsidRPr="008F24F6" w:rsidRDefault="00336EF8" w:rsidP="008C44DC">
      <w:pPr>
        <w:spacing w:after="0" w:line="240" w:lineRule="auto"/>
        <w:jc w:val="both"/>
      </w:pPr>
    </w:p>
    <w:p w14:paraId="2CC96E0B" w14:textId="77777777" w:rsidR="00336EF8" w:rsidRDefault="00336EF8" w:rsidP="008C44D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I</w:t>
      </w:r>
      <w:r w:rsidR="00F30142" w:rsidRPr="008F24F6">
        <w:t>nformację na temat rodzaju występujących czynników uciążliwych lub szkodliwych (jeśli takie występują), zastosowanej wentylacji pomieszczeń, oświetlenia dziennego (</w:t>
      </w:r>
      <w:r>
        <w:t xml:space="preserve">należy określić, czy spełniony jest </w:t>
      </w:r>
      <w:r w:rsidR="00F30142" w:rsidRPr="008F24F6">
        <w:t xml:space="preserve">stosunek powierzchni okien, liczonej w świetle ościeżnic, </w:t>
      </w:r>
      <w:r>
        <w:t xml:space="preserve">                   </w:t>
      </w:r>
      <w:r w:rsidR="00F30142" w:rsidRPr="008F24F6">
        <w:t>do powierzchni podłogi</w:t>
      </w:r>
      <w:r>
        <w:t xml:space="preserve"> – 1/8</w:t>
      </w:r>
      <w:r w:rsidR="00F30142" w:rsidRPr="008F24F6">
        <w:t>), zagłębienia pomieszczeń w stosunku do poziomu terenu urządzonego przy obiekcie budowlanym</w:t>
      </w:r>
      <w:r w:rsidR="00CB4F36" w:rsidRPr="008F24F6">
        <w:t>, p</w:t>
      </w:r>
      <w:r w:rsidR="00E47F87" w:rsidRPr="008F24F6">
        <w:t>rzewidywan</w:t>
      </w:r>
      <w:r w:rsidR="00CB4F36" w:rsidRPr="008F24F6">
        <w:t xml:space="preserve">ej </w:t>
      </w:r>
      <w:r w:rsidR="00E47F87" w:rsidRPr="008F24F6">
        <w:t>wysokoś</w:t>
      </w:r>
      <w:r w:rsidR="00CB4F36" w:rsidRPr="008F24F6">
        <w:t xml:space="preserve">ci </w:t>
      </w:r>
      <w:r w:rsidR="00E47F87" w:rsidRPr="008F24F6">
        <w:t xml:space="preserve">pomieszczenia </w:t>
      </w:r>
      <w:r>
        <w:t xml:space="preserve">                     </w:t>
      </w:r>
      <w:r w:rsidR="00E47F87" w:rsidRPr="008F24F6">
        <w:t>(w przypadku pomieszczeń o stropie pochyłym należy podać wysokość maksymalną</w:t>
      </w:r>
      <w:r>
        <w:t xml:space="preserve">                       </w:t>
      </w:r>
      <w:r w:rsidR="00E47F87" w:rsidRPr="008F24F6">
        <w:t xml:space="preserve"> i minimalną oraz średnią pomieszczenia objętego odstępstwem),</w:t>
      </w:r>
      <w:r w:rsidR="00E47F87" w:rsidRPr="008F24F6">
        <w:rPr>
          <w:rFonts w:eastAsia="TTA20401A8t00"/>
          <w:lang w:eastAsia="pl-PL"/>
        </w:rPr>
        <w:t xml:space="preserve"> </w:t>
      </w:r>
      <w:r w:rsidR="00E47F87" w:rsidRPr="008F24F6">
        <w:t>powierzchni</w:t>
      </w:r>
      <w:r w:rsidR="00CB4F36" w:rsidRPr="008F24F6">
        <w:t xml:space="preserve"> </w:t>
      </w:r>
      <w:r w:rsidR="00E47F87" w:rsidRPr="008F24F6">
        <w:t>pomieszczenia będącego przedmiotem odstępstwa</w:t>
      </w:r>
      <w:r>
        <w:t>.</w:t>
      </w:r>
    </w:p>
    <w:p w14:paraId="780CB60F" w14:textId="77777777" w:rsidR="00336EF8" w:rsidRDefault="00336EF8" w:rsidP="008C44DC">
      <w:pPr>
        <w:pStyle w:val="Akapitzlist"/>
        <w:spacing w:after="0" w:line="240" w:lineRule="auto"/>
        <w:ind w:left="284"/>
        <w:jc w:val="both"/>
      </w:pPr>
    </w:p>
    <w:p w14:paraId="1AF6590B" w14:textId="67A47FD8" w:rsidR="00CB4F36" w:rsidRPr="008F24F6" w:rsidRDefault="00F30142" w:rsidP="007C6A4D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</w:pPr>
      <w:r w:rsidRPr="008F24F6">
        <w:t xml:space="preserve">Informację na temat </w:t>
      </w:r>
      <w:r w:rsidR="00281633">
        <w:t>pobytu ludzi</w:t>
      </w:r>
      <w:r w:rsidR="00336EF8">
        <w:t xml:space="preserve"> / zatrudnienia</w:t>
      </w:r>
      <w:r w:rsidR="00281633">
        <w:t xml:space="preserve"> </w:t>
      </w:r>
      <w:r w:rsidRPr="008F24F6">
        <w:t xml:space="preserve">w poszczególnych pomieszczeniach </w:t>
      </w:r>
      <w:r w:rsidR="00CB4F36" w:rsidRPr="008F24F6">
        <w:t>objętych odstępstwem:</w:t>
      </w:r>
    </w:p>
    <w:p w14:paraId="77C2CA6B" w14:textId="051C0214" w:rsidR="00CB4F36" w:rsidRPr="008F24F6" w:rsidRDefault="00F30142" w:rsidP="008C44DC">
      <w:pPr>
        <w:pStyle w:val="Akapitzlist"/>
        <w:numPr>
          <w:ilvl w:val="0"/>
          <w:numId w:val="8"/>
        </w:numPr>
        <w:spacing w:after="0" w:line="240" w:lineRule="auto"/>
        <w:ind w:left="567" w:hanging="283"/>
      </w:pPr>
      <w:r w:rsidRPr="008F24F6">
        <w:t>liczba osób</w:t>
      </w:r>
      <w:r w:rsidR="00334C85">
        <w:t>,</w:t>
      </w:r>
    </w:p>
    <w:p w14:paraId="06DC5965" w14:textId="2F122365" w:rsidR="00E47F87" w:rsidRPr="008F24F6" w:rsidRDefault="00F30142" w:rsidP="008C44DC">
      <w:pPr>
        <w:pStyle w:val="Akapitzlist"/>
        <w:numPr>
          <w:ilvl w:val="0"/>
          <w:numId w:val="8"/>
        </w:numPr>
        <w:spacing w:after="0" w:line="240" w:lineRule="auto"/>
        <w:ind w:left="567" w:hanging="283"/>
      </w:pPr>
      <w:r w:rsidRPr="008F24F6">
        <w:t>czas ich pobytu/</w:t>
      </w:r>
      <w:r w:rsidR="00E47F87" w:rsidRPr="008F24F6">
        <w:t>czy jest to pomieszczenie przeznaczone na pobyt ludzi</w:t>
      </w:r>
      <w:r w:rsidR="00E47F87" w:rsidRPr="008F24F6">
        <w:rPr>
          <w:iCs/>
        </w:rPr>
        <w:t>*</w:t>
      </w:r>
      <w:r w:rsidR="00CE7F9D">
        <w:rPr>
          <w:iCs/>
        </w:rPr>
        <w:t>*</w:t>
      </w:r>
      <w:r w:rsidR="00E47F87" w:rsidRPr="008F24F6">
        <w:rPr>
          <w:iCs/>
        </w:rPr>
        <w:t>:</w:t>
      </w:r>
    </w:p>
    <w:p w14:paraId="4E5E282B" w14:textId="77777777" w:rsidR="00E47F87" w:rsidRPr="008F24F6" w:rsidRDefault="00E47F87" w:rsidP="008C44DC">
      <w:pPr>
        <w:pStyle w:val="Akapitzlist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</w:pPr>
      <w:r w:rsidRPr="008F24F6">
        <w:rPr>
          <w:iCs/>
        </w:rPr>
        <w:t xml:space="preserve">czasowy </w:t>
      </w:r>
      <w:r w:rsidR="00340BF3" w:rsidRPr="00340BF3">
        <w:rPr>
          <w:iCs/>
        </w:rPr>
        <w:t xml:space="preserve">pobyt </w:t>
      </w:r>
      <w:r w:rsidR="00CB4F36" w:rsidRPr="008F24F6">
        <w:rPr>
          <w:iCs/>
        </w:rPr>
        <w:t>-</w:t>
      </w:r>
      <w:r w:rsidRPr="008F24F6">
        <w:rPr>
          <w:iCs/>
        </w:rPr>
        <w:t xml:space="preserve"> czas przebywania tych samych osób w pomieszczeniu trwa od 2 do 4 godzin w ciągu doby,</w:t>
      </w:r>
    </w:p>
    <w:p w14:paraId="0D37E778" w14:textId="3C289D8D" w:rsidR="00CB4F36" w:rsidRDefault="00E47F87" w:rsidP="008F24F6">
      <w:pPr>
        <w:pStyle w:val="Akapitzlist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iCs/>
        </w:rPr>
      </w:pPr>
      <w:r w:rsidRPr="008F24F6">
        <w:rPr>
          <w:iCs/>
        </w:rPr>
        <w:t xml:space="preserve">stały </w:t>
      </w:r>
      <w:r w:rsidR="00340BF3" w:rsidRPr="008F24F6">
        <w:rPr>
          <w:iCs/>
        </w:rPr>
        <w:t xml:space="preserve">pobyt </w:t>
      </w:r>
      <w:r w:rsidR="00CB4F36" w:rsidRPr="008F24F6">
        <w:rPr>
          <w:iCs/>
        </w:rPr>
        <w:t>-</w:t>
      </w:r>
      <w:r w:rsidRPr="008F24F6">
        <w:rPr>
          <w:iCs/>
        </w:rPr>
        <w:t xml:space="preserve"> czas przebywania tych samych osób w pomieszczeniu wynosi powyżej 4</w:t>
      </w:r>
      <w:r w:rsidR="00340BF3">
        <w:rPr>
          <w:iCs/>
        </w:rPr>
        <w:t xml:space="preserve"> </w:t>
      </w:r>
      <w:r w:rsidRPr="008F24F6">
        <w:rPr>
          <w:iCs/>
        </w:rPr>
        <w:t>godzin w ciągu doby</w:t>
      </w:r>
      <w:r w:rsidR="00336EF8">
        <w:rPr>
          <w:iCs/>
        </w:rPr>
        <w:t>.</w:t>
      </w:r>
    </w:p>
    <w:p w14:paraId="5ED53034" w14:textId="77777777" w:rsidR="008C44DC" w:rsidRPr="008F24F6" w:rsidRDefault="008C44DC" w:rsidP="008C44DC">
      <w:pPr>
        <w:pStyle w:val="Akapitzlist"/>
        <w:tabs>
          <w:tab w:val="left" w:pos="851"/>
        </w:tabs>
        <w:spacing w:after="0" w:line="240" w:lineRule="auto"/>
        <w:ind w:left="851"/>
        <w:rPr>
          <w:iCs/>
        </w:rPr>
      </w:pPr>
    </w:p>
    <w:p w14:paraId="047D0B8F" w14:textId="45CD971B" w:rsidR="00F30142" w:rsidRPr="008F24F6" w:rsidRDefault="00336EF8" w:rsidP="00A83AB4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</w:pPr>
      <w:r>
        <w:t>Czytelne r</w:t>
      </w:r>
      <w:r w:rsidR="007A6926" w:rsidRPr="008F24F6">
        <w:t>ysunki</w:t>
      </w:r>
      <w:r w:rsidR="007A6926">
        <w:t xml:space="preserve"> </w:t>
      </w:r>
      <w:r w:rsidR="00F30142" w:rsidRPr="008F24F6">
        <w:t>sporządzon</w:t>
      </w:r>
      <w:r w:rsidR="007A6926">
        <w:t>e</w:t>
      </w:r>
      <w:r w:rsidR="00F30142" w:rsidRPr="008F24F6">
        <w:t xml:space="preserve"> w </w:t>
      </w:r>
      <w:r>
        <w:t xml:space="preserve">odpowiedniej </w:t>
      </w:r>
      <w:r w:rsidR="00F30142" w:rsidRPr="008F24F6">
        <w:t>skali np. 1:50, 1:100:</w:t>
      </w:r>
    </w:p>
    <w:p w14:paraId="4C31296A" w14:textId="3BC63850" w:rsidR="00F30142" w:rsidRPr="008F24F6" w:rsidRDefault="00F30142" w:rsidP="00A83AB4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3"/>
        <w:jc w:val="both"/>
      </w:pPr>
      <w:r w:rsidRPr="008F24F6">
        <w:t xml:space="preserve">rzut poziomy pomieszczeń z podaniem ich </w:t>
      </w:r>
      <w:r w:rsidR="00336EF8">
        <w:t>nazwy</w:t>
      </w:r>
      <w:r w:rsidR="00C8693D">
        <w:t>/</w:t>
      </w:r>
      <w:r w:rsidR="00336EF8">
        <w:t>numer</w:t>
      </w:r>
      <w:r w:rsidR="00C8693D">
        <w:t xml:space="preserve">u oraz </w:t>
      </w:r>
      <w:r w:rsidR="00C8693D" w:rsidRPr="00C8693D">
        <w:t>powierzchni</w:t>
      </w:r>
      <w:r w:rsidR="00336EF8">
        <w:t>.</w:t>
      </w:r>
    </w:p>
    <w:p w14:paraId="7C3AFC17" w14:textId="77777777" w:rsidR="00C8693D" w:rsidRDefault="00F30142" w:rsidP="007A6926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3"/>
        <w:jc w:val="both"/>
      </w:pPr>
      <w:r w:rsidRPr="008F24F6">
        <w:lastRenderedPageBreak/>
        <w:t xml:space="preserve">przekrój pionowy pomieszczeń z </w:t>
      </w:r>
      <w:r w:rsidR="00C8693D">
        <w:t>oznaczeniem</w:t>
      </w:r>
      <w:r w:rsidRPr="008F24F6">
        <w:t xml:space="preserve"> wysokości;</w:t>
      </w:r>
      <w:r w:rsidR="007A6926">
        <w:t xml:space="preserve"> </w:t>
      </w:r>
    </w:p>
    <w:p w14:paraId="150EB7C1" w14:textId="478CB650" w:rsidR="00F30142" w:rsidRDefault="007A6926" w:rsidP="007A6926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3"/>
        <w:jc w:val="both"/>
      </w:pPr>
      <w:r>
        <w:t>w</w:t>
      </w:r>
      <w:r w:rsidR="00F30142" w:rsidRPr="008F24F6">
        <w:t xml:space="preserve"> przypadku zagłębienia pomieszczenia, na rysunku przekroju pionowego należy zaznaczyć poziom podłogi pomieszczenia w odniesieniu do poziomu terenu urządzonego przy obiekcie budowlanym</w:t>
      </w:r>
      <w:r w:rsidR="00336EF8">
        <w:t>.</w:t>
      </w:r>
    </w:p>
    <w:p w14:paraId="670A540D" w14:textId="1855018E" w:rsidR="0048585F" w:rsidRDefault="0048585F" w:rsidP="007A6926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3"/>
        <w:jc w:val="both"/>
      </w:pPr>
      <w:r>
        <w:t xml:space="preserve">informację na temat sposobu wentylacji pomieszczeń, a </w:t>
      </w:r>
      <w:r w:rsidRPr="0048585F">
        <w:t>w przypadku zaniżenia wysokości</w:t>
      </w:r>
      <w:r>
        <w:t xml:space="preserve"> projekt wentylacji mechanicznej  nawiewno – wywiewnej lub klimatyzacji.</w:t>
      </w:r>
    </w:p>
    <w:p w14:paraId="07667C20" w14:textId="77777777" w:rsidR="00336EF8" w:rsidRPr="008F24F6" w:rsidRDefault="00336EF8" w:rsidP="00336EF8">
      <w:pPr>
        <w:pStyle w:val="Akapitzlist"/>
        <w:tabs>
          <w:tab w:val="left" w:pos="709"/>
        </w:tabs>
        <w:spacing w:after="0" w:line="240" w:lineRule="auto"/>
        <w:ind w:left="709"/>
        <w:jc w:val="both"/>
      </w:pPr>
    </w:p>
    <w:p w14:paraId="70AC1E55" w14:textId="5666ACB0" w:rsidR="00F30142" w:rsidRDefault="00336EF8" w:rsidP="00A83AB4">
      <w:pPr>
        <w:tabs>
          <w:tab w:val="left" w:pos="426"/>
        </w:tabs>
        <w:spacing w:after="0" w:line="240" w:lineRule="auto"/>
        <w:ind w:left="426"/>
        <w:jc w:val="both"/>
      </w:pPr>
      <w:r>
        <w:t>Rysunki</w:t>
      </w:r>
      <w:r w:rsidR="00F30142" w:rsidRPr="008F24F6">
        <w:t xml:space="preserve"> należy </w:t>
      </w:r>
      <w:r>
        <w:t>opatrzyć</w:t>
      </w:r>
      <w:r w:rsidR="00F30142" w:rsidRPr="008F24F6">
        <w:t xml:space="preserve"> metryk</w:t>
      </w:r>
      <w:r>
        <w:t>ą,</w:t>
      </w:r>
      <w:r w:rsidR="00F30142" w:rsidRPr="008F24F6">
        <w:t xml:space="preserve"> zawierającą nazwę i adres obiektu budowlanego, tytuł </w:t>
      </w:r>
      <w:r w:rsidR="008C44DC">
        <w:t xml:space="preserve"> </w:t>
      </w:r>
      <w:r w:rsidR="00F30142" w:rsidRPr="008F24F6">
        <w:t>i skalę rysunku, imię, nazwisko i podpis autora rysunku</w:t>
      </w:r>
      <w:r>
        <w:t xml:space="preserve"> oraz datę jego sporządzenia. </w:t>
      </w:r>
    </w:p>
    <w:p w14:paraId="0820A0E9" w14:textId="77777777" w:rsidR="00336EF8" w:rsidRDefault="00336EF8" w:rsidP="00A83AB4">
      <w:pPr>
        <w:tabs>
          <w:tab w:val="left" w:pos="426"/>
        </w:tabs>
        <w:spacing w:after="0" w:line="240" w:lineRule="auto"/>
        <w:ind w:left="426"/>
        <w:jc w:val="both"/>
      </w:pPr>
    </w:p>
    <w:p w14:paraId="16149E10" w14:textId="43A02792" w:rsidR="00F30142" w:rsidRPr="008F24F6" w:rsidRDefault="00F30142" w:rsidP="00A83AB4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8F24F6">
        <w:t xml:space="preserve">Uzasadnienie zastosowanych rozwiązań powodujących konieczność odstąpienia </w:t>
      </w:r>
      <w:r w:rsidR="008C44DC">
        <w:t xml:space="preserve">                             </w:t>
      </w:r>
      <w:r w:rsidRPr="008F24F6">
        <w:t>od wymagań higienicznych i zdrowotnych określonych w przepisach techniczno-budowlanych</w:t>
      </w:r>
      <w:r w:rsidR="008C44DC">
        <w:t>.</w:t>
      </w:r>
    </w:p>
    <w:p w14:paraId="300096F8" w14:textId="77777777" w:rsidR="00A83AB4" w:rsidRDefault="00A83AB4" w:rsidP="008F24F6">
      <w:pPr>
        <w:spacing w:after="0" w:line="240" w:lineRule="auto"/>
        <w:jc w:val="both"/>
      </w:pPr>
    </w:p>
    <w:p w14:paraId="30FA47E7" w14:textId="77777777" w:rsidR="00C8693D" w:rsidRDefault="00C8693D" w:rsidP="008F24F6">
      <w:pPr>
        <w:spacing w:after="0" w:line="240" w:lineRule="auto"/>
        <w:jc w:val="both"/>
      </w:pPr>
    </w:p>
    <w:p w14:paraId="3B1E7CBA" w14:textId="77777777" w:rsidR="00C8693D" w:rsidRPr="008F24F6" w:rsidRDefault="00C8693D" w:rsidP="008F24F6">
      <w:pPr>
        <w:spacing w:after="0" w:line="240" w:lineRule="auto"/>
        <w:jc w:val="both"/>
      </w:pPr>
    </w:p>
    <w:p w14:paraId="21AC62B1" w14:textId="71384BDC" w:rsidR="00F30142" w:rsidRPr="008F24F6" w:rsidRDefault="00F30142" w:rsidP="008F24F6">
      <w:pPr>
        <w:spacing w:after="0" w:line="240" w:lineRule="auto"/>
        <w:jc w:val="both"/>
      </w:pPr>
      <w:r w:rsidRPr="008F24F6">
        <w:t xml:space="preserve">W przypadku wniosku o wyrażenie zgody na zlokalizowanie poniżej poziomu terenu urządzonego przy budynku, pomieszczeń </w:t>
      </w:r>
      <w:r w:rsidR="009A71DA" w:rsidRPr="009A71DA">
        <w:t xml:space="preserve">podmiotu wykonującego działalność leczniczą </w:t>
      </w:r>
      <w:r w:rsidRPr="008F24F6">
        <w:t xml:space="preserve">należy </w:t>
      </w:r>
      <w:r w:rsidRPr="00522307">
        <w:rPr>
          <w:u w:val="single"/>
        </w:rPr>
        <w:t>dodatkowo wskazać</w:t>
      </w:r>
      <w:r w:rsidRPr="008F24F6">
        <w:t>:</w:t>
      </w:r>
    </w:p>
    <w:p w14:paraId="6D52D56C" w14:textId="77777777" w:rsidR="00F30142" w:rsidRPr="008F24F6" w:rsidRDefault="00F30142" w:rsidP="008F24F6">
      <w:pPr>
        <w:spacing w:after="0" w:line="240" w:lineRule="auto"/>
        <w:jc w:val="both"/>
      </w:pPr>
    </w:p>
    <w:p w14:paraId="1DD2881F" w14:textId="77777777" w:rsidR="00F30142" w:rsidRDefault="00F30142" w:rsidP="008F24F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8F24F6">
        <w:t>Informację na temat rodzaju i zakresu prowadzonej działalności leczniczej;</w:t>
      </w:r>
    </w:p>
    <w:p w14:paraId="2B4FE91E" w14:textId="77777777" w:rsidR="00522307" w:rsidRPr="008F24F6" w:rsidRDefault="00522307" w:rsidP="00522307">
      <w:pPr>
        <w:pStyle w:val="Akapitzlist"/>
        <w:spacing w:after="0" w:line="240" w:lineRule="auto"/>
        <w:ind w:left="284"/>
        <w:jc w:val="both"/>
      </w:pPr>
    </w:p>
    <w:p w14:paraId="30BCD8B7" w14:textId="77777777" w:rsidR="00F30142" w:rsidRDefault="00F30142" w:rsidP="008F24F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8F24F6">
        <w:t>Informację, czy są to pomieszczenia o charakterze diagnostycznym, terapeutycznym, magazynowym, czy o funkcjach pomocniczych;</w:t>
      </w:r>
    </w:p>
    <w:p w14:paraId="578EB844" w14:textId="77777777" w:rsidR="00522307" w:rsidRPr="008F24F6" w:rsidRDefault="00522307" w:rsidP="00522307">
      <w:pPr>
        <w:pStyle w:val="Akapitzlist"/>
        <w:spacing w:after="0" w:line="240" w:lineRule="auto"/>
        <w:ind w:left="284"/>
        <w:jc w:val="both"/>
      </w:pPr>
    </w:p>
    <w:p w14:paraId="57D2BAF2" w14:textId="4CEA05A6" w:rsidR="00F30142" w:rsidRDefault="00F30142" w:rsidP="008F24F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8F24F6">
        <w:t xml:space="preserve">Informację na temat zakresu udzielanych świadczeń zdrowotnych w pomieszczeniach </w:t>
      </w:r>
      <w:r w:rsidR="00C8693D">
        <w:t xml:space="preserve">                        </w:t>
      </w:r>
      <w:r w:rsidRPr="008F24F6">
        <w:t>o charakterze diagnostycznym i terapeutycznym;</w:t>
      </w:r>
    </w:p>
    <w:p w14:paraId="46A2D4F9" w14:textId="77777777" w:rsidR="00522307" w:rsidRPr="008F24F6" w:rsidRDefault="00522307" w:rsidP="00522307">
      <w:pPr>
        <w:spacing w:after="0" w:line="240" w:lineRule="auto"/>
        <w:jc w:val="both"/>
      </w:pPr>
    </w:p>
    <w:p w14:paraId="4A5AC748" w14:textId="77777777" w:rsidR="00F30142" w:rsidRPr="008F24F6" w:rsidRDefault="00F30142" w:rsidP="008F24F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8F24F6">
        <w:t>Uzasadnienie zastosowanych rozwiązań powodujących konieczność zlokalizowania pomieszczeń poniżej poziomu terenu urządzonego przy budynku;</w:t>
      </w:r>
    </w:p>
    <w:p w14:paraId="179BE82E" w14:textId="77777777" w:rsidR="00A83AB4" w:rsidRDefault="00A83AB4" w:rsidP="008F24F6">
      <w:pPr>
        <w:spacing w:after="0" w:line="240" w:lineRule="auto"/>
        <w:jc w:val="both"/>
      </w:pPr>
    </w:p>
    <w:p w14:paraId="43646E8A" w14:textId="77777777" w:rsidR="00522307" w:rsidRDefault="00522307" w:rsidP="008F24F6">
      <w:pPr>
        <w:spacing w:after="0" w:line="240" w:lineRule="auto"/>
        <w:jc w:val="both"/>
      </w:pPr>
    </w:p>
    <w:p w14:paraId="13D90FD8" w14:textId="77777777" w:rsidR="00522307" w:rsidRPr="008F24F6" w:rsidRDefault="00522307" w:rsidP="008F24F6">
      <w:pPr>
        <w:spacing w:after="0" w:line="240" w:lineRule="auto"/>
        <w:jc w:val="both"/>
      </w:pPr>
    </w:p>
    <w:p w14:paraId="5326EA14" w14:textId="788E5D69" w:rsidR="00F30142" w:rsidRPr="008F24F6" w:rsidRDefault="00F30142" w:rsidP="00522307">
      <w:pPr>
        <w:spacing w:after="0" w:line="240" w:lineRule="auto"/>
        <w:jc w:val="both"/>
      </w:pPr>
      <w:r w:rsidRPr="008F24F6">
        <w:t>W przypadku wniosku o wydawanie opinii w sprawie zmniejszenia odległości</w:t>
      </w:r>
      <w:r w:rsidR="00522307">
        <w:t xml:space="preserve"> </w:t>
      </w:r>
      <w:r w:rsidR="00522307" w:rsidRPr="00522307">
        <w:t>miejsc</w:t>
      </w:r>
      <w:r w:rsidR="006B70AA">
        <w:t xml:space="preserve"> </w:t>
      </w:r>
      <w:r w:rsidR="00522307" w:rsidRPr="00522307">
        <w:t>do gromadzenia odpadów stałych</w:t>
      </w:r>
      <w:r w:rsidRPr="008F24F6">
        <w:t>, od okien i drzwi budynków</w:t>
      </w:r>
      <w:r w:rsidR="00522307">
        <w:t xml:space="preserve"> </w:t>
      </w:r>
      <w:r w:rsidRPr="008F24F6">
        <w:t>z pomieszczeniami przeznaczonymi na pobyt ludzi</w:t>
      </w:r>
      <w:r w:rsidR="00522307">
        <w:t>,</w:t>
      </w:r>
      <w:r w:rsidRPr="008F24F6">
        <w:t xml:space="preserve"> od granicy z sąsiednią działką</w:t>
      </w:r>
      <w:r w:rsidR="00522307">
        <w:t xml:space="preserve"> oraz od placu zabaw dla dzieci, boisk dla dzieci i młodzieży oraz miejsc rekreacyjnych, </w:t>
      </w:r>
      <w:r w:rsidRPr="008F24F6">
        <w:t>należy:</w:t>
      </w:r>
    </w:p>
    <w:p w14:paraId="16EED20B" w14:textId="77777777" w:rsidR="00F30142" w:rsidRPr="008F24F6" w:rsidRDefault="00F30142" w:rsidP="008F24F6">
      <w:pPr>
        <w:spacing w:after="0" w:line="240" w:lineRule="auto"/>
        <w:jc w:val="both"/>
      </w:pPr>
    </w:p>
    <w:p w14:paraId="25CD45DF" w14:textId="77777777" w:rsidR="009A71DA" w:rsidRDefault="00F30142" w:rsidP="008F24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8F24F6">
        <w:t>Przedłożyć plan zagospodarowania terenu</w:t>
      </w:r>
      <w:r w:rsidR="00522307">
        <w:t xml:space="preserve"> </w:t>
      </w:r>
      <w:r w:rsidRPr="008F24F6">
        <w:t xml:space="preserve">z zaznaczeniem usytuowania projektowanego miejsca </w:t>
      </w:r>
      <w:r w:rsidR="009A71DA" w:rsidRPr="009A71DA">
        <w:t>do gromadzenia odpadów stałych</w:t>
      </w:r>
      <w:r w:rsidR="009A71DA">
        <w:t xml:space="preserve"> z</w:t>
      </w:r>
      <w:r w:rsidRPr="008F24F6">
        <w:t xml:space="preserve"> określeniem jego odległości od okien i drzwi </w:t>
      </w:r>
      <w:r w:rsidR="00446DCC">
        <w:t xml:space="preserve">do </w:t>
      </w:r>
      <w:r w:rsidRPr="008F24F6">
        <w:t>budynków z pomieszczeniami przeznaczonymi na pobyt ludzi</w:t>
      </w:r>
      <w:r w:rsidR="009A71DA">
        <w:t xml:space="preserve">, </w:t>
      </w:r>
      <w:r w:rsidRPr="008F24F6">
        <w:t>od granicy z sąsiednimi działkami</w:t>
      </w:r>
      <w:r w:rsidR="009A71DA" w:rsidRPr="009A71DA">
        <w:t xml:space="preserve"> oraz od placu zabaw dla dzieci, boisk dla dzieci i młodzieży oraz miejsc rekreacyjnych</w:t>
      </w:r>
      <w:r w:rsidRPr="008F24F6">
        <w:t xml:space="preserve">; </w:t>
      </w:r>
    </w:p>
    <w:p w14:paraId="091D1853" w14:textId="77777777" w:rsidR="009A71DA" w:rsidRDefault="009A71DA" w:rsidP="009A71DA">
      <w:pPr>
        <w:pStyle w:val="Akapitzlist"/>
        <w:spacing w:after="0" w:line="240" w:lineRule="auto"/>
        <w:ind w:left="284"/>
        <w:jc w:val="both"/>
      </w:pPr>
    </w:p>
    <w:p w14:paraId="1110A93D" w14:textId="37CB312F" w:rsidR="009A71DA" w:rsidRDefault="009A71DA" w:rsidP="009A71DA">
      <w:pPr>
        <w:pStyle w:val="Akapitzlist"/>
        <w:spacing w:after="0" w:line="240" w:lineRule="auto"/>
        <w:ind w:left="284"/>
        <w:jc w:val="both"/>
      </w:pPr>
      <w:r w:rsidRPr="009A71DA">
        <w:t xml:space="preserve">Rysunki należy opatrzyć metryką, zawierającą nazwę i adres obiektu budowlanego, tytuł  </w:t>
      </w:r>
      <w:r>
        <w:t xml:space="preserve">              </w:t>
      </w:r>
      <w:r w:rsidRPr="009A71DA">
        <w:t>i skalę rysunku, imię, nazwisko i podpis autora rysunku oraz datę jego sporządzenia.</w:t>
      </w:r>
    </w:p>
    <w:p w14:paraId="7BA3F631" w14:textId="77777777" w:rsidR="009A71DA" w:rsidRDefault="009A71DA" w:rsidP="009A71DA">
      <w:pPr>
        <w:pStyle w:val="Akapitzlist"/>
        <w:spacing w:after="0" w:line="240" w:lineRule="auto"/>
        <w:ind w:left="284"/>
        <w:jc w:val="both"/>
      </w:pPr>
    </w:p>
    <w:p w14:paraId="0FFE774E" w14:textId="275D139A" w:rsidR="00F30142" w:rsidRDefault="00F30142" w:rsidP="008F24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8F24F6">
        <w:t xml:space="preserve">Wskazać, na czym polega przebudowa istniejącej zabudowy, która stanowi warunek do wydania </w:t>
      </w:r>
      <w:r w:rsidR="009A71DA">
        <w:t xml:space="preserve">ww. </w:t>
      </w:r>
      <w:r w:rsidRPr="008F24F6">
        <w:t>opinii;</w:t>
      </w:r>
    </w:p>
    <w:p w14:paraId="3D5B8ECD" w14:textId="77777777" w:rsidR="009A71DA" w:rsidRPr="008F24F6" w:rsidRDefault="009A71DA" w:rsidP="009A71DA">
      <w:pPr>
        <w:pStyle w:val="Akapitzlist"/>
        <w:spacing w:after="0" w:line="240" w:lineRule="auto"/>
        <w:ind w:left="284"/>
        <w:jc w:val="both"/>
      </w:pPr>
    </w:p>
    <w:p w14:paraId="3033B298" w14:textId="77777777" w:rsidR="00F30142" w:rsidRDefault="00F30142" w:rsidP="008F24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8F24F6">
        <w:lastRenderedPageBreak/>
        <w:t>Wykazać, że zachowanie wymaganych odległości nie jest możliwe lub że w budynku nie można wyodrębnić odpowiedniego pomieszczenia na pojemniki służące do czasowego gromadzenia odpadów stałych;</w:t>
      </w:r>
    </w:p>
    <w:p w14:paraId="25F721CB" w14:textId="77777777" w:rsidR="009A71DA" w:rsidRPr="008F24F6" w:rsidRDefault="009A71DA" w:rsidP="0073226D">
      <w:pPr>
        <w:spacing w:after="0" w:line="240" w:lineRule="auto"/>
        <w:jc w:val="both"/>
      </w:pPr>
    </w:p>
    <w:p w14:paraId="4A574118" w14:textId="77777777" w:rsidR="00F30142" w:rsidRDefault="00F30142" w:rsidP="00446DC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8F24F6">
        <w:t xml:space="preserve">Podać ogólną charakterystykę miejsca gromadzenia odpadów stałych (utwardzony plac do ustawienia kontenerów albo zadaszona osłona lub pomieszczenie ze ścianami pełnymi bądź ażurowymi), podać rodzaj i ilość gromadzonych </w:t>
      </w:r>
      <w:r w:rsidRPr="00446DCC">
        <w:t>odpadów oraz informację na temat ich segregacji, podać prognozowaną częstotliwość opróżniania kontenerów i/lub pojemników oraz sposób ich mycia i dezynfekcji</w:t>
      </w:r>
      <w:r w:rsidR="00446DCC" w:rsidRPr="00446DCC">
        <w:t>;</w:t>
      </w:r>
    </w:p>
    <w:p w14:paraId="409D2600" w14:textId="77777777" w:rsidR="009A71DA" w:rsidRPr="00446DCC" w:rsidRDefault="009A71DA" w:rsidP="009A71DA">
      <w:pPr>
        <w:pStyle w:val="Akapitzlist"/>
        <w:spacing w:after="0" w:line="240" w:lineRule="auto"/>
        <w:ind w:left="284"/>
        <w:jc w:val="both"/>
      </w:pPr>
    </w:p>
    <w:p w14:paraId="2A8F5D93" w14:textId="77777777" w:rsidR="00513818" w:rsidRDefault="00446DCC" w:rsidP="0051381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446DCC">
        <w:t xml:space="preserve">Wskazać rekompensaty zmniejszenia wymaganej odległości planowanego miejsca </w:t>
      </w:r>
      <w:r w:rsidR="009A71DA">
        <w:t xml:space="preserve">                         </w:t>
      </w:r>
      <w:r w:rsidR="009A71DA" w:rsidRPr="009A71DA">
        <w:t xml:space="preserve">do gromadzenia odpadów stałych </w:t>
      </w:r>
      <w:r w:rsidRPr="00446DCC">
        <w:t xml:space="preserve">od najbliższych okien i drzwi do budynków </w:t>
      </w:r>
      <w:r w:rsidR="009A71DA">
        <w:t xml:space="preserve">                                         </w:t>
      </w:r>
      <w:r w:rsidRPr="00446DCC">
        <w:t>z pomieszczeniami przeznaczonymi na pobyt ludzi</w:t>
      </w:r>
      <w:r w:rsidR="009A71DA" w:rsidRPr="009A71DA">
        <w:t xml:space="preserve"> od granicy z sąsiednią działką oraz od placu zabaw dla dzieci, boisk dla dzieci i młodzieży oraz miejsc rekreacyjnych</w:t>
      </w:r>
      <w:r w:rsidRPr="00446DCC">
        <w:t>.</w:t>
      </w:r>
    </w:p>
    <w:p w14:paraId="59059BB4" w14:textId="77777777" w:rsidR="00513818" w:rsidRDefault="00513818" w:rsidP="00513818">
      <w:pPr>
        <w:pStyle w:val="Akapitzlist"/>
      </w:pPr>
    </w:p>
    <w:p w14:paraId="49808FB4" w14:textId="548480C9" w:rsidR="00513818" w:rsidRPr="00446DCC" w:rsidRDefault="00513818" w:rsidP="0051381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Wykazać, że dojście od najdalszego wejścia do obsługiwanego budynku mieszkalnego wielorodzinnego, zamieszkania zbiorowego lub użyteczności publicznej do miejsca do gromadzenia odpadów stałych, wynosi nie więcej niż 80 m.</w:t>
      </w:r>
    </w:p>
    <w:p w14:paraId="27648B32" w14:textId="77777777" w:rsidR="00F30142" w:rsidRPr="008F24F6" w:rsidRDefault="00F30142" w:rsidP="008F24F6">
      <w:pPr>
        <w:spacing w:after="0" w:line="240" w:lineRule="auto"/>
        <w:ind w:left="284" w:hanging="284"/>
        <w:jc w:val="both"/>
      </w:pPr>
    </w:p>
    <w:p w14:paraId="573CBFED" w14:textId="77777777" w:rsidR="00F30142" w:rsidRDefault="00F30142" w:rsidP="008F24F6">
      <w:pPr>
        <w:spacing w:after="0" w:line="240" w:lineRule="auto"/>
        <w:ind w:left="284" w:hanging="284"/>
        <w:jc w:val="both"/>
      </w:pPr>
    </w:p>
    <w:p w14:paraId="2F195DD6" w14:textId="77777777" w:rsidR="00D45D90" w:rsidRPr="008F24F6" w:rsidRDefault="00D45D90" w:rsidP="008F24F6">
      <w:pPr>
        <w:spacing w:after="0" w:line="240" w:lineRule="auto"/>
        <w:ind w:left="284" w:hanging="284"/>
        <w:jc w:val="both"/>
      </w:pPr>
    </w:p>
    <w:p w14:paraId="509BBADE" w14:textId="77777777" w:rsidR="00F30142" w:rsidRPr="00A83AB4" w:rsidRDefault="00F30142" w:rsidP="008F24F6">
      <w:pPr>
        <w:spacing w:after="0" w:line="240" w:lineRule="auto"/>
        <w:jc w:val="both"/>
        <w:rPr>
          <w:b/>
        </w:rPr>
      </w:pPr>
      <w:r w:rsidRPr="00A83AB4">
        <w:rPr>
          <w:b/>
        </w:rPr>
        <w:t>Uwaga:</w:t>
      </w:r>
    </w:p>
    <w:p w14:paraId="015CB357" w14:textId="77777777" w:rsidR="00F30142" w:rsidRPr="008F24F6" w:rsidRDefault="00F30142" w:rsidP="008F24F6">
      <w:pPr>
        <w:spacing w:after="0" w:line="240" w:lineRule="auto"/>
        <w:jc w:val="both"/>
      </w:pPr>
    </w:p>
    <w:p w14:paraId="5C58B82B" w14:textId="77777777" w:rsidR="00F30142" w:rsidRPr="008F24F6" w:rsidRDefault="00F30142" w:rsidP="008F24F6">
      <w:pPr>
        <w:spacing w:after="0" w:line="240" w:lineRule="auto"/>
        <w:jc w:val="both"/>
        <w:rPr>
          <w:b/>
        </w:rPr>
      </w:pPr>
      <w:r w:rsidRPr="008F24F6">
        <w:rPr>
          <w:b/>
        </w:rPr>
        <w:t xml:space="preserve">Za czynności wykonywane w związku z wydaniem zgody/opinii jw. pobierana jest opłata, którą ponosi osoba lub jednostka organizacyjna obowiązana do przestrzegania wymagań higienicznych i zdrowotnych. </w:t>
      </w:r>
    </w:p>
    <w:p w14:paraId="529E1FDD" w14:textId="77777777" w:rsidR="00E47F87" w:rsidRDefault="00E47F87" w:rsidP="008F24F6">
      <w:pPr>
        <w:spacing w:after="0" w:line="240" w:lineRule="auto"/>
      </w:pPr>
    </w:p>
    <w:p w14:paraId="7C8B569E" w14:textId="77777777" w:rsidR="00582527" w:rsidRPr="008F24F6" w:rsidRDefault="00582527" w:rsidP="008F24F6">
      <w:pPr>
        <w:spacing w:after="0" w:line="240" w:lineRule="auto"/>
      </w:pPr>
    </w:p>
    <w:p w14:paraId="0D672C85" w14:textId="6110C86F" w:rsidR="00CE7F9D" w:rsidRPr="00CE7F9D" w:rsidRDefault="009A71DA" w:rsidP="009A71DA">
      <w:pPr>
        <w:spacing w:after="0" w:line="240" w:lineRule="auto"/>
        <w:jc w:val="both"/>
        <w:rPr>
          <w:b/>
          <w:bCs/>
          <w:iCs/>
        </w:rPr>
      </w:pPr>
      <w:r>
        <w:rPr>
          <w:iCs/>
        </w:rPr>
        <w:t xml:space="preserve">* </w:t>
      </w:r>
      <w:r w:rsidR="00CE7F9D" w:rsidRPr="00CE7F9D">
        <w:rPr>
          <w:iCs/>
        </w:rPr>
        <w:t xml:space="preserve">Zgodnie z art. 63 § 1 ustawy z 14 czerwca 1960 r. Kodeks postępowania administracyjnego: „Podania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</w:t>
      </w:r>
      <w:r w:rsidR="00CE7F9D" w:rsidRPr="00CE7F9D">
        <w:rPr>
          <w:b/>
          <w:bCs/>
          <w:iCs/>
        </w:rPr>
        <w:t>Jeżeli przepisy odrębne nie stanowią inaczej, podania wniesione na adres poczty elektronicznej organu administracji publicznej pozostawia się bez rozpoznania”.</w:t>
      </w:r>
    </w:p>
    <w:p w14:paraId="52BCCE2D" w14:textId="77777777" w:rsidR="00CE7F9D" w:rsidRDefault="00CE7F9D" w:rsidP="009A71DA">
      <w:pPr>
        <w:spacing w:after="0" w:line="240" w:lineRule="auto"/>
        <w:jc w:val="both"/>
        <w:rPr>
          <w:iCs/>
        </w:rPr>
      </w:pPr>
    </w:p>
    <w:p w14:paraId="48244086" w14:textId="77777777" w:rsidR="00CE7F9D" w:rsidRPr="009A71DA" w:rsidRDefault="00582527" w:rsidP="00CE7F9D">
      <w:pPr>
        <w:spacing w:after="0" w:line="240" w:lineRule="auto"/>
        <w:jc w:val="both"/>
        <w:rPr>
          <w:b/>
          <w:iCs/>
        </w:rPr>
      </w:pPr>
      <w:r>
        <w:t xml:space="preserve">** </w:t>
      </w:r>
      <w:r w:rsidR="00CE7F9D" w:rsidRPr="009A71DA">
        <w:rPr>
          <w:iCs/>
        </w:rPr>
        <w:t xml:space="preserve">Pomieszczenia, w których </w:t>
      </w:r>
      <w:r w:rsidR="00CE7F9D" w:rsidRPr="008F24F6">
        <w:t>łączny czas przebywania tych samych osób jest krótszy niż 2 godziny w</w:t>
      </w:r>
      <w:r w:rsidR="00CE7F9D">
        <w:t xml:space="preserve"> </w:t>
      </w:r>
      <w:r w:rsidR="00CE7F9D" w:rsidRPr="008F24F6">
        <w:t xml:space="preserve">ciągu doby, a wykonywane czynności mają charakter dorywczy bądź też praca polega na krótkotrwałym przebywaniu związanym z dozorem oraz konserwacją maszyn </w:t>
      </w:r>
      <w:r w:rsidR="00CE7F9D">
        <w:t xml:space="preserve">                             </w:t>
      </w:r>
      <w:r w:rsidR="00CE7F9D" w:rsidRPr="008F24F6">
        <w:t>i urządzeń lub utrzymaniem czystości i porządku</w:t>
      </w:r>
      <w:r w:rsidR="00CE7F9D" w:rsidRPr="004B0095">
        <w:t>,</w:t>
      </w:r>
      <w:r w:rsidR="00CE7F9D" w:rsidRPr="009A71DA">
        <w:rPr>
          <w:b/>
        </w:rPr>
        <w:t xml:space="preserve"> </w:t>
      </w:r>
      <w:r w:rsidR="00CE7F9D" w:rsidRPr="009A71DA">
        <w:rPr>
          <w:b/>
          <w:iCs/>
        </w:rPr>
        <w:t>nie uważa się za pomieszczenia przeznaczone na pobyt ludzi i nie wymagają one uzyskania zgody na odstępstwo.</w:t>
      </w:r>
    </w:p>
    <w:p w14:paraId="31CC23BB" w14:textId="77777777" w:rsidR="00CE7F9D" w:rsidRDefault="00CE7F9D" w:rsidP="00CE7F9D">
      <w:pPr>
        <w:spacing w:after="0" w:line="240" w:lineRule="auto"/>
      </w:pPr>
    </w:p>
    <w:p w14:paraId="0BBA73FD" w14:textId="7F83889C" w:rsidR="00E22BE3" w:rsidRPr="008F24F6" w:rsidRDefault="00E22BE3" w:rsidP="00582527">
      <w:pPr>
        <w:spacing w:after="0" w:line="240" w:lineRule="auto"/>
        <w:jc w:val="both"/>
      </w:pPr>
    </w:p>
    <w:sectPr w:rsidR="00E22BE3" w:rsidRPr="008F2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A20401A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F7A3C"/>
    <w:multiLevelType w:val="hybridMultilevel"/>
    <w:tmpl w:val="F4506328"/>
    <w:lvl w:ilvl="0" w:tplc="4CE8BEC2">
      <w:start w:val="1"/>
      <w:numFmt w:val="bullet"/>
      <w:lvlText w:val=""/>
      <w:lvlJc w:val="left"/>
      <w:pPr>
        <w:ind w:left="31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D657C6A"/>
    <w:multiLevelType w:val="hybridMultilevel"/>
    <w:tmpl w:val="43407E5E"/>
    <w:lvl w:ilvl="0" w:tplc="0415000F">
      <w:start w:val="1"/>
      <w:numFmt w:val="decimal"/>
      <w:lvlText w:val="%1."/>
      <w:lvlJc w:val="left"/>
      <w:pPr>
        <w:ind w:left="958" w:hanging="360"/>
      </w:pPr>
    </w:lvl>
    <w:lvl w:ilvl="1" w:tplc="04150019" w:tentative="1">
      <w:start w:val="1"/>
      <w:numFmt w:val="lowerLetter"/>
      <w:lvlText w:val="%2."/>
      <w:lvlJc w:val="left"/>
      <w:pPr>
        <w:ind w:left="1678" w:hanging="360"/>
      </w:pPr>
    </w:lvl>
    <w:lvl w:ilvl="2" w:tplc="0415001B" w:tentative="1">
      <w:start w:val="1"/>
      <w:numFmt w:val="lowerRoman"/>
      <w:lvlText w:val="%3."/>
      <w:lvlJc w:val="right"/>
      <w:pPr>
        <w:ind w:left="2398" w:hanging="180"/>
      </w:pPr>
    </w:lvl>
    <w:lvl w:ilvl="3" w:tplc="0415000F" w:tentative="1">
      <w:start w:val="1"/>
      <w:numFmt w:val="decimal"/>
      <w:lvlText w:val="%4."/>
      <w:lvlJc w:val="left"/>
      <w:pPr>
        <w:ind w:left="3118" w:hanging="360"/>
      </w:pPr>
    </w:lvl>
    <w:lvl w:ilvl="4" w:tplc="04150019" w:tentative="1">
      <w:start w:val="1"/>
      <w:numFmt w:val="lowerLetter"/>
      <w:lvlText w:val="%5."/>
      <w:lvlJc w:val="left"/>
      <w:pPr>
        <w:ind w:left="3838" w:hanging="360"/>
      </w:pPr>
    </w:lvl>
    <w:lvl w:ilvl="5" w:tplc="0415001B" w:tentative="1">
      <w:start w:val="1"/>
      <w:numFmt w:val="lowerRoman"/>
      <w:lvlText w:val="%6."/>
      <w:lvlJc w:val="right"/>
      <w:pPr>
        <w:ind w:left="4558" w:hanging="180"/>
      </w:pPr>
    </w:lvl>
    <w:lvl w:ilvl="6" w:tplc="0415000F" w:tentative="1">
      <w:start w:val="1"/>
      <w:numFmt w:val="decimal"/>
      <w:lvlText w:val="%7."/>
      <w:lvlJc w:val="left"/>
      <w:pPr>
        <w:ind w:left="5278" w:hanging="360"/>
      </w:pPr>
    </w:lvl>
    <w:lvl w:ilvl="7" w:tplc="04150019" w:tentative="1">
      <w:start w:val="1"/>
      <w:numFmt w:val="lowerLetter"/>
      <w:lvlText w:val="%8."/>
      <w:lvlJc w:val="left"/>
      <w:pPr>
        <w:ind w:left="5998" w:hanging="360"/>
      </w:pPr>
    </w:lvl>
    <w:lvl w:ilvl="8" w:tplc="0415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" w15:restartNumberingAfterBreak="0">
    <w:nsid w:val="10C91098"/>
    <w:multiLevelType w:val="hybridMultilevel"/>
    <w:tmpl w:val="D12292E2"/>
    <w:lvl w:ilvl="0" w:tplc="3E966AB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B9AEF6B6">
      <w:start w:val="2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 w:tplc="790434B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82890"/>
    <w:multiLevelType w:val="hybridMultilevel"/>
    <w:tmpl w:val="A4F4B740"/>
    <w:lvl w:ilvl="0" w:tplc="4CE8B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E5D4E"/>
    <w:multiLevelType w:val="hybridMultilevel"/>
    <w:tmpl w:val="C9CA0034"/>
    <w:lvl w:ilvl="0" w:tplc="8AEE3E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26C0B"/>
    <w:multiLevelType w:val="hybridMultilevel"/>
    <w:tmpl w:val="E79E3FEE"/>
    <w:lvl w:ilvl="0" w:tplc="82321B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E966AB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C5B64EB0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97C172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eastAsia="Times New Roman" w:hint="default"/>
      </w:rPr>
    </w:lvl>
    <w:lvl w:ilvl="4" w:tplc="3E966AB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8B1512"/>
    <w:multiLevelType w:val="hybridMultilevel"/>
    <w:tmpl w:val="F4BEC5BA"/>
    <w:lvl w:ilvl="0" w:tplc="4CE8BEC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370035C"/>
    <w:multiLevelType w:val="hybridMultilevel"/>
    <w:tmpl w:val="9FB68E76"/>
    <w:lvl w:ilvl="0" w:tplc="0415000F">
      <w:start w:val="1"/>
      <w:numFmt w:val="decimal"/>
      <w:lvlText w:val="%1."/>
      <w:lvlJc w:val="left"/>
      <w:pPr>
        <w:ind w:left="958" w:hanging="360"/>
      </w:pPr>
    </w:lvl>
    <w:lvl w:ilvl="1" w:tplc="04150019" w:tentative="1">
      <w:start w:val="1"/>
      <w:numFmt w:val="lowerLetter"/>
      <w:lvlText w:val="%2."/>
      <w:lvlJc w:val="left"/>
      <w:pPr>
        <w:ind w:left="1678" w:hanging="360"/>
      </w:pPr>
    </w:lvl>
    <w:lvl w:ilvl="2" w:tplc="0415001B" w:tentative="1">
      <w:start w:val="1"/>
      <w:numFmt w:val="lowerRoman"/>
      <w:lvlText w:val="%3."/>
      <w:lvlJc w:val="right"/>
      <w:pPr>
        <w:ind w:left="2398" w:hanging="180"/>
      </w:pPr>
    </w:lvl>
    <w:lvl w:ilvl="3" w:tplc="0415000F" w:tentative="1">
      <w:start w:val="1"/>
      <w:numFmt w:val="decimal"/>
      <w:lvlText w:val="%4."/>
      <w:lvlJc w:val="left"/>
      <w:pPr>
        <w:ind w:left="3118" w:hanging="360"/>
      </w:pPr>
    </w:lvl>
    <w:lvl w:ilvl="4" w:tplc="04150019" w:tentative="1">
      <w:start w:val="1"/>
      <w:numFmt w:val="lowerLetter"/>
      <w:lvlText w:val="%5."/>
      <w:lvlJc w:val="left"/>
      <w:pPr>
        <w:ind w:left="3838" w:hanging="360"/>
      </w:pPr>
    </w:lvl>
    <w:lvl w:ilvl="5" w:tplc="0415001B" w:tentative="1">
      <w:start w:val="1"/>
      <w:numFmt w:val="lowerRoman"/>
      <w:lvlText w:val="%6."/>
      <w:lvlJc w:val="right"/>
      <w:pPr>
        <w:ind w:left="4558" w:hanging="180"/>
      </w:pPr>
    </w:lvl>
    <w:lvl w:ilvl="6" w:tplc="0415000F" w:tentative="1">
      <w:start w:val="1"/>
      <w:numFmt w:val="decimal"/>
      <w:lvlText w:val="%7."/>
      <w:lvlJc w:val="left"/>
      <w:pPr>
        <w:ind w:left="5278" w:hanging="360"/>
      </w:pPr>
    </w:lvl>
    <w:lvl w:ilvl="7" w:tplc="04150019" w:tentative="1">
      <w:start w:val="1"/>
      <w:numFmt w:val="lowerLetter"/>
      <w:lvlText w:val="%8."/>
      <w:lvlJc w:val="left"/>
      <w:pPr>
        <w:ind w:left="5998" w:hanging="360"/>
      </w:pPr>
    </w:lvl>
    <w:lvl w:ilvl="8" w:tplc="0415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8" w15:restartNumberingAfterBreak="0">
    <w:nsid w:val="419776A9"/>
    <w:multiLevelType w:val="hybridMultilevel"/>
    <w:tmpl w:val="10609A5A"/>
    <w:lvl w:ilvl="0" w:tplc="3E966AB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665E7"/>
    <w:multiLevelType w:val="hybridMultilevel"/>
    <w:tmpl w:val="D906635A"/>
    <w:lvl w:ilvl="0" w:tplc="ABA6B0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A7BF5"/>
    <w:multiLevelType w:val="hybridMultilevel"/>
    <w:tmpl w:val="5EB49D32"/>
    <w:lvl w:ilvl="0" w:tplc="33CC9A6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57AD0"/>
    <w:multiLevelType w:val="hybridMultilevel"/>
    <w:tmpl w:val="3612A9A8"/>
    <w:lvl w:ilvl="0" w:tplc="26724606">
      <w:start w:val="1"/>
      <w:numFmt w:val="decimal"/>
      <w:lvlText w:val="%1."/>
      <w:lvlJc w:val="left"/>
      <w:pPr>
        <w:ind w:left="95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678" w:hanging="360"/>
      </w:pPr>
    </w:lvl>
    <w:lvl w:ilvl="2" w:tplc="0415001B">
      <w:start w:val="1"/>
      <w:numFmt w:val="lowerRoman"/>
      <w:lvlText w:val="%3."/>
      <w:lvlJc w:val="right"/>
      <w:pPr>
        <w:ind w:left="2398" w:hanging="180"/>
      </w:pPr>
    </w:lvl>
    <w:lvl w:ilvl="3" w:tplc="0415000F" w:tentative="1">
      <w:start w:val="1"/>
      <w:numFmt w:val="decimal"/>
      <w:lvlText w:val="%4."/>
      <w:lvlJc w:val="left"/>
      <w:pPr>
        <w:ind w:left="3118" w:hanging="360"/>
      </w:pPr>
    </w:lvl>
    <w:lvl w:ilvl="4" w:tplc="04150019" w:tentative="1">
      <w:start w:val="1"/>
      <w:numFmt w:val="lowerLetter"/>
      <w:lvlText w:val="%5."/>
      <w:lvlJc w:val="left"/>
      <w:pPr>
        <w:ind w:left="3838" w:hanging="360"/>
      </w:pPr>
    </w:lvl>
    <w:lvl w:ilvl="5" w:tplc="0415001B" w:tentative="1">
      <w:start w:val="1"/>
      <w:numFmt w:val="lowerRoman"/>
      <w:lvlText w:val="%6."/>
      <w:lvlJc w:val="right"/>
      <w:pPr>
        <w:ind w:left="4558" w:hanging="180"/>
      </w:pPr>
    </w:lvl>
    <w:lvl w:ilvl="6" w:tplc="0415000F" w:tentative="1">
      <w:start w:val="1"/>
      <w:numFmt w:val="decimal"/>
      <w:lvlText w:val="%7."/>
      <w:lvlJc w:val="left"/>
      <w:pPr>
        <w:ind w:left="5278" w:hanging="360"/>
      </w:pPr>
    </w:lvl>
    <w:lvl w:ilvl="7" w:tplc="04150019" w:tentative="1">
      <w:start w:val="1"/>
      <w:numFmt w:val="lowerLetter"/>
      <w:lvlText w:val="%8."/>
      <w:lvlJc w:val="left"/>
      <w:pPr>
        <w:ind w:left="5998" w:hanging="360"/>
      </w:pPr>
    </w:lvl>
    <w:lvl w:ilvl="8" w:tplc="0415001B" w:tentative="1">
      <w:start w:val="1"/>
      <w:numFmt w:val="lowerRoman"/>
      <w:lvlText w:val="%9."/>
      <w:lvlJc w:val="right"/>
      <w:pPr>
        <w:ind w:left="6718" w:hanging="180"/>
      </w:pPr>
    </w:lvl>
  </w:abstractNum>
  <w:num w:numId="1" w16cid:durableId="1562131707">
    <w:abstractNumId w:val="11"/>
  </w:num>
  <w:num w:numId="2" w16cid:durableId="1334256786">
    <w:abstractNumId w:val="1"/>
  </w:num>
  <w:num w:numId="3" w16cid:durableId="223679864">
    <w:abstractNumId w:val="7"/>
  </w:num>
  <w:num w:numId="4" w16cid:durableId="1627152263">
    <w:abstractNumId w:val="3"/>
  </w:num>
  <w:num w:numId="5" w16cid:durableId="555969827">
    <w:abstractNumId w:val="8"/>
  </w:num>
  <w:num w:numId="6" w16cid:durableId="2141879025">
    <w:abstractNumId w:val="5"/>
  </w:num>
  <w:num w:numId="7" w16cid:durableId="16591166">
    <w:abstractNumId w:val="2"/>
  </w:num>
  <w:num w:numId="8" w16cid:durableId="1092778167">
    <w:abstractNumId w:val="6"/>
  </w:num>
  <w:num w:numId="9" w16cid:durableId="2094744633">
    <w:abstractNumId w:val="0"/>
  </w:num>
  <w:num w:numId="10" w16cid:durableId="1379359686">
    <w:abstractNumId w:val="10"/>
  </w:num>
  <w:num w:numId="11" w16cid:durableId="952975128">
    <w:abstractNumId w:val="4"/>
  </w:num>
  <w:num w:numId="12" w16cid:durableId="1750492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1A"/>
    <w:rsid w:val="000277E6"/>
    <w:rsid w:val="000F24ED"/>
    <w:rsid w:val="002645DD"/>
    <w:rsid w:val="00280081"/>
    <w:rsid w:val="00281633"/>
    <w:rsid w:val="002A0BDF"/>
    <w:rsid w:val="00334C85"/>
    <w:rsid w:val="00336EF8"/>
    <w:rsid w:val="00340BF3"/>
    <w:rsid w:val="00372D11"/>
    <w:rsid w:val="00384F1A"/>
    <w:rsid w:val="003C1AD8"/>
    <w:rsid w:val="00446DCC"/>
    <w:rsid w:val="004472FE"/>
    <w:rsid w:val="004602B5"/>
    <w:rsid w:val="0048585F"/>
    <w:rsid w:val="004B0095"/>
    <w:rsid w:val="00513818"/>
    <w:rsid w:val="00522307"/>
    <w:rsid w:val="00582527"/>
    <w:rsid w:val="005B6E10"/>
    <w:rsid w:val="005C09CA"/>
    <w:rsid w:val="00633FEE"/>
    <w:rsid w:val="00665E93"/>
    <w:rsid w:val="006B70AA"/>
    <w:rsid w:val="0073226D"/>
    <w:rsid w:val="007A6926"/>
    <w:rsid w:val="007C6A4D"/>
    <w:rsid w:val="008B4D1A"/>
    <w:rsid w:val="008C44DC"/>
    <w:rsid w:val="008F24F6"/>
    <w:rsid w:val="009279F1"/>
    <w:rsid w:val="00940084"/>
    <w:rsid w:val="009A71DA"/>
    <w:rsid w:val="00A83AB4"/>
    <w:rsid w:val="00AB155D"/>
    <w:rsid w:val="00BA3096"/>
    <w:rsid w:val="00BC1E52"/>
    <w:rsid w:val="00BF2436"/>
    <w:rsid w:val="00C460D6"/>
    <w:rsid w:val="00C8693D"/>
    <w:rsid w:val="00CB0426"/>
    <w:rsid w:val="00CB4F36"/>
    <w:rsid w:val="00CE7F9D"/>
    <w:rsid w:val="00D2683C"/>
    <w:rsid w:val="00D45D90"/>
    <w:rsid w:val="00D816FF"/>
    <w:rsid w:val="00E22BE3"/>
    <w:rsid w:val="00E45AD0"/>
    <w:rsid w:val="00E47F87"/>
    <w:rsid w:val="00F3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9D31"/>
  <w15:docId w15:val="{A5CCED65-A57B-4B0E-B02E-BD4185C4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1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1020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Grzegorek</dc:creator>
  <cp:keywords/>
  <dc:description/>
  <cp:lastModifiedBy>WSSE Gdańsk - Amanda Andrzejewska-Redzimska</cp:lastModifiedBy>
  <cp:revision>16</cp:revision>
  <cp:lastPrinted>2024-05-07T07:04:00Z</cp:lastPrinted>
  <dcterms:created xsi:type="dcterms:W3CDTF">2024-05-07T07:03:00Z</dcterms:created>
  <dcterms:modified xsi:type="dcterms:W3CDTF">2024-06-03T07:40:00Z</dcterms:modified>
</cp:coreProperties>
</file>