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68" w:rsidRDefault="00167AFA" w:rsidP="00BC6095">
      <w:pPr>
        <w:pStyle w:val="Nagwek40"/>
        <w:keepNext/>
        <w:keepLines/>
        <w:numPr>
          <w:ilvl w:val="0"/>
          <w:numId w:val="6"/>
        </w:numPr>
        <w:shd w:val="clear" w:color="auto" w:fill="auto"/>
        <w:spacing w:before="0" w:line="240" w:lineRule="auto"/>
        <w:ind w:right="300"/>
        <w:rPr>
          <w:sz w:val="24"/>
          <w:szCs w:val="24"/>
        </w:rPr>
      </w:pPr>
      <w:bookmarkStart w:id="0" w:name="bookmark5"/>
      <w:r>
        <w:rPr>
          <w:sz w:val="24"/>
          <w:szCs w:val="24"/>
          <w:lang w:val="uk-UA"/>
        </w:rPr>
        <w:t>РОЗ’ЯСНЕННЯ ПРО ПРАВА ТА ОБОВ’ЯЗКИ</w:t>
      </w:r>
      <w:r w:rsidR="00B63045" w:rsidRPr="00A41A7E">
        <w:rPr>
          <w:sz w:val="24"/>
          <w:szCs w:val="24"/>
        </w:rPr>
        <w:t xml:space="preserve"> </w:t>
      </w:r>
      <w:r>
        <w:rPr>
          <w:sz w:val="24"/>
          <w:szCs w:val="24"/>
          <w:lang w:val="uk-UA"/>
        </w:rPr>
        <w:t xml:space="preserve">ПОТЕРПІЛОГО В КРИМІНАЛЬНОМУ ПРОВАДЖЕННІ </w:t>
      </w:r>
      <w:bookmarkEnd w:id="0"/>
    </w:p>
    <w:p w:rsidR="00BC6095" w:rsidRDefault="00BC6095" w:rsidP="00BC6095">
      <w:pPr>
        <w:pStyle w:val="Nagwek40"/>
        <w:keepNext/>
        <w:keepLines/>
        <w:shd w:val="clear" w:color="auto" w:fill="auto"/>
        <w:spacing w:before="0" w:line="240" w:lineRule="auto"/>
        <w:ind w:left="720" w:right="300"/>
        <w:jc w:val="left"/>
        <w:rPr>
          <w:sz w:val="24"/>
          <w:szCs w:val="24"/>
        </w:rPr>
      </w:pPr>
    </w:p>
    <w:p w:rsidR="00167AFA" w:rsidRPr="00FC382B" w:rsidRDefault="00167AFA" w:rsidP="00167AFA">
      <w:pPr>
        <w:pStyle w:val="Nagwek40"/>
        <w:keepNext/>
        <w:keepLines/>
        <w:shd w:val="clear" w:color="auto" w:fill="auto"/>
        <w:spacing w:before="0" w:line="240" w:lineRule="auto"/>
        <w:ind w:right="20"/>
        <w:jc w:val="both"/>
        <w:rPr>
          <w:b w:val="0"/>
          <w:i/>
          <w:sz w:val="24"/>
          <w:szCs w:val="24"/>
          <w:lang w:val="uk-UA"/>
        </w:rPr>
      </w:pPr>
      <w:r>
        <w:rPr>
          <w:b w:val="0"/>
          <w:i/>
          <w:sz w:val="24"/>
          <w:szCs w:val="24"/>
          <w:lang w:val="uk-UA"/>
        </w:rPr>
        <w:t>Джерело</w:t>
      </w:r>
      <w:r w:rsidRPr="00EF4954">
        <w:rPr>
          <w:b w:val="0"/>
          <w:i/>
          <w:sz w:val="24"/>
          <w:szCs w:val="24"/>
        </w:rPr>
        <w:t xml:space="preserve">: </w:t>
      </w:r>
      <w:r>
        <w:rPr>
          <w:b w:val="0"/>
          <w:i/>
          <w:sz w:val="24"/>
          <w:szCs w:val="24"/>
          <w:lang w:val="uk-UA"/>
        </w:rPr>
        <w:t>Розпорядження</w:t>
      </w:r>
      <w:r w:rsidRPr="00EF4954">
        <w:rPr>
          <w:b w:val="0"/>
          <w:i/>
          <w:sz w:val="24"/>
          <w:szCs w:val="24"/>
        </w:rPr>
        <w:t xml:space="preserve"> </w:t>
      </w:r>
      <w:r>
        <w:rPr>
          <w:b w:val="0"/>
          <w:i/>
          <w:sz w:val="24"/>
          <w:szCs w:val="24"/>
          <w:lang w:val="uk-UA"/>
        </w:rPr>
        <w:t>Міністра юстиції</w:t>
      </w:r>
      <w:r>
        <w:rPr>
          <w:b w:val="0"/>
          <w:i/>
          <w:sz w:val="24"/>
          <w:szCs w:val="24"/>
        </w:rPr>
        <w:t xml:space="preserve"> </w:t>
      </w:r>
      <w:r>
        <w:rPr>
          <w:b w:val="0"/>
          <w:i/>
          <w:sz w:val="24"/>
          <w:szCs w:val="24"/>
          <w:lang w:val="uk-UA"/>
        </w:rPr>
        <w:t>від</w:t>
      </w:r>
      <w:r w:rsidRPr="00EF4954">
        <w:rPr>
          <w:b w:val="0"/>
          <w:i/>
          <w:sz w:val="24"/>
          <w:szCs w:val="24"/>
        </w:rPr>
        <w:t xml:space="preserve"> 14 </w:t>
      </w:r>
      <w:r>
        <w:rPr>
          <w:b w:val="0"/>
          <w:i/>
          <w:sz w:val="24"/>
          <w:szCs w:val="24"/>
          <w:lang w:val="uk-UA"/>
        </w:rPr>
        <w:t>вересня</w:t>
      </w:r>
      <w:r>
        <w:rPr>
          <w:b w:val="0"/>
          <w:i/>
          <w:sz w:val="24"/>
          <w:szCs w:val="24"/>
        </w:rPr>
        <w:t xml:space="preserve"> 2020 </w:t>
      </w:r>
      <w:r>
        <w:rPr>
          <w:b w:val="0"/>
          <w:i/>
          <w:sz w:val="24"/>
          <w:szCs w:val="24"/>
          <w:lang w:val="uk-UA"/>
        </w:rPr>
        <w:t>р</w:t>
      </w:r>
      <w:r>
        <w:rPr>
          <w:b w:val="0"/>
          <w:i/>
          <w:sz w:val="24"/>
          <w:szCs w:val="24"/>
        </w:rPr>
        <w:t>. (</w:t>
      </w:r>
      <w:r>
        <w:rPr>
          <w:b w:val="0"/>
          <w:i/>
          <w:sz w:val="24"/>
          <w:szCs w:val="24"/>
          <w:lang w:val="uk-UA"/>
        </w:rPr>
        <w:t>поз</w:t>
      </w:r>
      <w:r w:rsidR="00486D83">
        <w:rPr>
          <w:b w:val="0"/>
          <w:i/>
          <w:sz w:val="24"/>
          <w:szCs w:val="24"/>
        </w:rPr>
        <w:t>. 1619</w:t>
      </w:r>
      <w:r w:rsidRPr="00EF4954">
        <w:rPr>
          <w:b w:val="0"/>
          <w:i/>
          <w:sz w:val="24"/>
          <w:szCs w:val="24"/>
        </w:rPr>
        <w:t>)</w:t>
      </w:r>
    </w:p>
    <w:p w:rsidR="00BC6095" w:rsidRPr="00167AFA" w:rsidRDefault="00BC6095" w:rsidP="00BC6095">
      <w:pPr>
        <w:pStyle w:val="Nagwek40"/>
        <w:keepNext/>
        <w:keepLines/>
        <w:shd w:val="clear" w:color="auto" w:fill="auto"/>
        <w:spacing w:before="0" w:line="240" w:lineRule="auto"/>
        <w:ind w:right="300"/>
        <w:jc w:val="both"/>
        <w:rPr>
          <w:b w:val="0"/>
          <w:i/>
          <w:sz w:val="24"/>
          <w:szCs w:val="24"/>
          <w:lang w:val="uk-UA"/>
        </w:rPr>
      </w:pPr>
    </w:p>
    <w:p w:rsidR="00663C68" w:rsidRPr="0047340C" w:rsidRDefault="00167AFA" w:rsidP="00A41A7E">
      <w:pPr>
        <w:pStyle w:val="Teksttreci0"/>
        <w:shd w:val="clear" w:color="auto" w:fill="auto"/>
        <w:spacing w:after="0" w:line="240" w:lineRule="auto"/>
        <w:ind w:right="20" w:firstLine="420"/>
        <w:jc w:val="both"/>
        <w:rPr>
          <w:sz w:val="24"/>
          <w:szCs w:val="24"/>
          <w:lang w:val="uk-UA"/>
        </w:rPr>
      </w:pPr>
      <w:r>
        <w:rPr>
          <w:sz w:val="24"/>
          <w:szCs w:val="24"/>
          <w:lang w:val="uk-UA"/>
        </w:rPr>
        <w:t xml:space="preserve">Потерпілий є стороною в досудовому провадженні, що передує переданню справи до суду </w:t>
      </w:r>
      <w:r w:rsidRPr="00167AFA">
        <w:rPr>
          <w:sz w:val="24"/>
          <w:szCs w:val="24"/>
          <w:lang w:val="uk-UA"/>
        </w:rPr>
        <w:t xml:space="preserve"> (</w:t>
      </w:r>
      <w:r>
        <w:rPr>
          <w:sz w:val="24"/>
          <w:szCs w:val="24"/>
          <w:lang w:val="uk-UA"/>
        </w:rPr>
        <w:t>ст</w:t>
      </w:r>
      <w:r w:rsidR="00B63045" w:rsidRPr="00167AFA">
        <w:rPr>
          <w:sz w:val="24"/>
          <w:szCs w:val="24"/>
          <w:lang w:val="uk-UA"/>
        </w:rPr>
        <w:t>. 299 § 1)</w:t>
      </w:r>
      <w:r w:rsidR="00A41A7E" w:rsidRPr="00A41A7E">
        <w:rPr>
          <w:rStyle w:val="Odwoanieprzypisudolnego"/>
          <w:sz w:val="24"/>
          <w:szCs w:val="24"/>
        </w:rPr>
        <w:footnoteReference w:id="1"/>
      </w:r>
    </w:p>
    <w:p w:rsidR="0047340C" w:rsidRDefault="00167AFA" w:rsidP="00167AFA">
      <w:pPr>
        <w:pStyle w:val="Teksttreci0"/>
        <w:shd w:val="clear" w:color="auto" w:fill="auto"/>
        <w:spacing w:after="0" w:line="240" w:lineRule="auto"/>
        <w:ind w:right="20" w:firstLine="420"/>
        <w:jc w:val="both"/>
        <w:rPr>
          <w:sz w:val="24"/>
          <w:szCs w:val="24"/>
          <w:lang w:val="uk-UA"/>
        </w:rPr>
      </w:pPr>
      <w:r>
        <w:rPr>
          <w:sz w:val="24"/>
          <w:szCs w:val="24"/>
          <w:lang w:val="uk-UA"/>
        </w:rPr>
        <w:t>У судовому провадженні потерпілий може бути стороною (допоміжним обвинувачем), якщо цього зажадає.</w:t>
      </w:r>
      <w:r w:rsidR="00B63045" w:rsidRPr="00167AFA">
        <w:rPr>
          <w:sz w:val="24"/>
          <w:szCs w:val="24"/>
          <w:lang w:val="uk-UA"/>
        </w:rPr>
        <w:t xml:space="preserve"> </w:t>
      </w:r>
      <w:r>
        <w:rPr>
          <w:sz w:val="24"/>
          <w:szCs w:val="24"/>
          <w:lang w:val="uk-UA"/>
        </w:rPr>
        <w:t xml:space="preserve">Заяву про те подається перед початком судового слідства </w:t>
      </w:r>
      <w:r w:rsidRPr="00167AFA">
        <w:rPr>
          <w:sz w:val="24"/>
          <w:szCs w:val="24"/>
          <w:lang w:val="uk-UA"/>
        </w:rPr>
        <w:t>(</w:t>
      </w:r>
      <w:r>
        <w:rPr>
          <w:sz w:val="24"/>
          <w:szCs w:val="24"/>
          <w:lang w:val="uk-UA"/>
        </w:rPr>
        <w:t>ст</w:t>
      </w:r>
      <w:r w:rsidR="00B63045" w:rsidRPr="00167AFA">
        <w:rPr>
          <w:sz w:val="24"/>
          <w:szCs w:val="24"/>
          <w:lang w:val="uk-UA"/>
        </w:rPr>
        <w:t xml:space="preserve">. 53 </w:t>
      </w:r>
      <w:r w:rsidR="00B63045" w:rsidRPr="00A41A7E">
        <w:rPr>
          <w:sz w:val="24"/>
          <w:szCs w:val="24"/>
        </w:rPr>
        <w:t>i</w:t>
      </w:r>
      <w:r w:rsidR="00B63045" w:rsidRPr="00167AFA">
        <w:rPr>
          <w:sz w:val="24"/>
          <w:szCs w:val="24"/>
          <w:lang w:val="uk-UA"/>
        </w:rPr>
        <w:t xml:space="preserve"> </w:t>
      </w:r>
      <w:r>
        <w:rPr>
          <w:sz w:val="24"/>
          <w:szCs w:val="24"/>
          <w:lang w:val="uk-UA"/>
        </w:rPr>
        <w:t>ст</w:t>
      </w:r>
      <w:r w:rsidR="00B63045" w:rsidRPr="00167AFA">
        <w:rPr>
          <w:sz w:val="24"/>
          <w:szCs w:val="24"/>
          <w:lang w:val="uk-UA"/>
        </w:rPr>
        <w:t xml:space="preserve">. 54 § 1). </w:t>
      </w:r>
      <w:r>
        <w:rPr>
          <w:sz w:val="24"/>
          <w:szCs w:val="24"/>
          <w:lang w:val="uk-UA"/>
        </w:rPr>
        <w:t>Якщ</w:t>
      </w:r>
      <w:r w:rsidR="005E507E">
        <w:rPr>
          <w:sz w:val="24"/>
          <w:szCs w:val="24"/>
          <w:lang w:val="uk-UA"/>
        </w:rPr>
        <w:t>о Ви не подасте такої заяви, не зможете</w:t>
      </w:r>
      <w:r>
        <w:rPr>
          <w:sz w:val="24"/>
          <w:szCs w:val="24"/>
          <w:lang w:val="uk-UA"/>
        </w:rPr>
        <w:t xml:space="preserve"> користуватися правами, належними </w:t>
      </w:r>
      <w:r w:rsidR="0047340C">
        <w:rPr>
          <w:sz w:val="24"/>
          <w:szCs w:val="24"/>
          <w:lang w:val="uk-UA"/>
        </w:rPr>
        <w:t xml:space="preserve">в судовому провадженні </w:t>
      </w:r>
      <w:r>
        <w:rPr>
          <w:sz w:val="24"/>
          <w:szCs w:val="24"/>
          <w:lang w:val="uk-UA"/>
        </w:rPr>
        <w:t xml:space="preserve">допоміжному обвинувачу. </w:t>
      </w:r>
      <w:r w:rsidR="0047340C">
        <w:rPr>
          <w:sz w:val="24"/>
          <w:szCs w:val="24"/>
          <w:lang w:val="uk-UA"/>
        </w:rPr>
        <w:t>Заяву можете дати в письмовій формі або в усній формі до протоколу.</w:t>
      </w:r>
    </w:p>
    <w:p w:rsidR="0047340C" w:rsidRDefault="0047340C" w:rsidP="0047340C">
      <w:pPr>
        <w:pStyle w:val="Teksttreci0"/>
        <w:shd w:val="clear" w:color="auto" w:fill="auto"/>
        <w:spacing w:after="0" w:line="240" w:lineRule="auto"/>
        <w:ind w:right="23" w:firstLine="420"/>
        <w:jc w:val="both"/>
        <w:rPr>
          <w:sz w:val="24"/>
          <w:szCs w:val="24"/>
          <w:lang w:val="uk-UA"/>
        </w:rPr>
      </w:pPr>
      <w:r w:rsidRPr="0047340C">
        <w:rPr>
          <w:sz w:val="24"/>
          <w:szCs w:val="24"/>
          <w:lang w:val="uk-UA"/>
        </w:rPr>
        <w:t xml:space="preserve">Представник або опікун малолітного </w:t>
      </w:r>
      <w:r>
        <w:rPr>
          <w:sz w:val="24"/>
          <w:szCs w:val="24"/>
          <w:lang w:val="uk-UA"/>
        </w:rPr>
        <w:t>потерпілого, який повністю</w:t>
      </w:r>
      <w:r w:rsidRPr="0047340C">
        <w:rPr>
          <w:sz w:val="24"/>
          <w:szCs w:val="24"/>
          <w:lang w:val="uk-UA"/>
        </w:rPr>
        <w:t xml:space="preserve"> або частково визнаний недієздатним або безпорадним може реалізувати його права (ст. 51). Найближча особа або особа, що залишалася на утриманні </w:t>
      </w:r>
      <w:r>
        <w:rPr>
          <w:sz w:val="24"/>
          <w:szCs w:val="24"/>
          <w:lang w:val="uk-UA"/>
        </w:rPr>
        <w:t>покійного потерпілого може реалізувати його права</w:t>
      </w:r>
      <w:r w:rsidRPr="0047340C">
        <w:rPr>
          <w:sz w:val="24"/>
          <w:szCs w:val="24"/>
          <w:lang w:val="uk-UA"/>
        </w:rPr>
        <w:t xml:space="preserve"> (ст. 52).</w:t>
      </w:r>
    </w:p>
    <w:p w:rsidR="0047340C" w:rsidRDefault="0047340C" w:rsidP="0047340C">
      <w:pPr>
        <w:pStyle w:val="Teksttreci0"/>
        <w:shd w:val="clear" w:color="auto" w:fill="auto"/>
        <w:spacing w:after="0" w:line="240" w:lineRule="auto"/>
        <w:ind w:right="23" w:firstLine="420"/>
        <w:jc w:val="both"/>
        <w:rPr>
          <w:sz w:val="24"/>
          <w:szCs w:val="24"/>
          <w:lang w:val="uk-UA"/>
        </w:rPr>
      </w:pPr>
      <w:r>
        <w:rPr>
          <w:sz w:val="24"/>
          <w:szCs w:val="24"/>
          <w:lang w:val="uk-UA"/>
        </w:rPr>
        <w:t xml:space="preserve">Якщо Ви потерпілі або реалізуєте його права, Ви маєте нижчевказані права: </w:t>
      </w:r>
      <w:r w:rsidR="00B63045" w:rsidRPr="00167AFA">
        <w:rPr>
          <w:sz w:val="24"/>
          <w:szCs w:val="24"/>
          <w:lang w:val="uk-UA"/>
        </w:rPr>
        <w:t xml:space="preserve"> </w:t>
      </w:r>
    </w:p>
    <w:p w:rsidR="00663C68" w:rsidRPr="00A41A7E" w:rsidRDefault="0047340C" w:rsidP="00A41A7E">
      <w:pPr>
        <w:pStyle w:val="Nagwek40"/>
        <w:keepNext/>
        <w:keepLines/>
        <w:numPr>
          <w:ilvl w:val="0"/>
          <w:numId w:val="1"/>
        </w:numPr>
        <w:shd w:val="clear" w:color="auto" w:fill="auto"/>
        <w:tabs>
          <w:tab w:val="left" w:pos="403"/>
        </w:tabs>
        <w:spacing w:before="0" w:line="240" w:lineRule="auto"/>
        <w:jc w:val="left"/>
        <w:rPr>
          <w:sz w:val="24"/>
          <w:szCs w:val="24"/>
        </w:rPr>
      </w:pPr>
      <w:r>
        <w:rPr>
          <w:sz w:val="24"/>
          <w:szCs w:val="24"/>
          <w:lang w:val="uk-UA"/>
        </w:rPr>
        <w:t>Правова допомога</w:t>
      </w:r>
    </w:p>
    <w:p w:rsidR="00663C68" w:rsidRPr="005E507E" w:rsidRDefault="0047340C" w:rsidP="00A41A7E">
      <w:pPr>
        <w:pStyle w:val="Teksttreci0"/>
        <w:numPr>
          <w:ilvl w:val="0"/>
          <w:numId w:val="2"/>
        </w:numPr>
        <w:shd w:val="clear" w:color="auto" w:fill="auto"/>
        <w:tabs>
          <w:tab w:val="left" w:pos="780"/>
        </w:tabs>
        <w:spacing w:after="0" w:line="240" w:lineRule="auto"/>
        <w:ind w:left="780" w:right="20"/>
        <w:jc w:val="both"/>
        <w:rPr>
          <w:sz w:val="24"/>
          <w:szCs w:val="24"/>
          <w:lang w:val="uk-UA"/>
        </w:rPr>
      </w:pPr>
      <w:r>
        <w:rPr>
          <w:sz w:val="24"/>
          <w:szCs w:val="24"/>
          <w:lang w:val="uk-UA"/>
        </w:rPr>
        <w:t>Ви маєте право користуватися допомогою залученого Вами представника, яким мо</w:t>
      </w:r>
      <w:r w:rsidR="00F823C9">
        <w:rPr>
          <w:sz w:val="24"/>
          <w:szCs w:val="24"/>
          <w:lang w:val="uk-UA"/>
        </w:rPr>
        <w:t>же бути адвокат або юридичний радник</w:t>
      </w:r>
      <w:r>
        <w:rPr>
          <w:sz w:val="24"/>
          <w:szCs w:val="24"/>
          <w:lang w:val="uk-UA"/>
        </w:rPr>
        <w:t xml:space="preserve">. Не можете </w:t>
      </w:r>
      <w:r w:rsidR="005C4159">
        <w:rPr>
          <w:sz w:val="24"/>
          <w:szCs w:val="24"/>
          <w:lang w:val="uk-UA"/>
        </w:rPr>
        <w:t>мати більше ніж трьох представників за вибором одночасно</w:t>
      </w:r>
      <w:r>
        <w:rPr>
          <w:sz w:val="24"/>
          <w:szCs w:val="24"/>
          <w:lang w:val="uk-UA"/>
        </w:rPr>
        <w:t xml:space="preserve"> </w:t>
      </w:r>
      <w:r w:rsidR="005C4159" w:rsidRPr="005E507E">
        <w:rPr>
          <w:sz w:val="24"/>
          <w:szCs w:val="24"/>
          <w:lang w:val="uk-UA"/>
        </w:rPr>
        <w:t>(</w:t>
      </w:r>
      <w:r w:rsidR="005C4159">
        <w:rPr>
          <w:sz w:val="24"/>
          <w:szCs w:val="24"/>
          <w:lang w:val="uk-UA"/>
        </w:rPr>
        <w:t>ст</w:t>
      </w:r>
      <w:r w:rsidR="005C4159" w:rsidRPr="005E507E">
        <w:rPr>
          <w:sz w:val="24"/>
          <w:szCs w:val="24"/>
          <w:lang w:val="uk-UA"/>
        </w:rPr>
        <w:t xml:space="preserve">. 77, </w:t>
      </w:r>
      <w:r w:rsidR="005C4159">
        <w:rPr>
          <w:sz w:val="24"/>
          <w:szCs w:val="24"/>
          <w:lang w:val="uk-UA"/>
        </w:rPr>
        <w:t>ст</w:t>
      </w:r>
      <w:r w:rsidR="005C4159" w:rsidRPr="005E507E">
        <w:rPr>
          <w:sz w:val="24"/>
          <w:szCs w:val="24"/>
          <w:lang w:val="uk-UA"/>
        </w:rPr>
        <w:t xml:space="preserve">. 87 § 1 </w:t>
      </w:r>
      <w:r w:rsidR="005C4159">
        <w:rPr>
          <w:sz w:val="24"/>
          <w:szCs w:val="24"/>
        </w:rPr>
        <w:t>i</w:t>
      </w:r>
      <w:r w:rsidR="005C4159" w:rsidRPr="005E507E">
        <w:rPr>
          <w:sz w:val="24"/>
          <w:szCs w:val="24"/>
          <w:lang w:val="uk-UA"/>
        </w:rPr>
        <w:t xml:space="preserve"> §</w:t>
      </w:r>
      <w:r w:rsidR="005C4159">
        <w:rPr>
          <w:sz w:val="24"/>
          <w:szCs w:val="24"/>
          <w:lang w:val="uk-UA"/>
        </w:rPr>
        <w:t xml:space="preserve"> </w:t>
      </w:r>
      <w:r w:rsidR="005C4159" w:rsidRPr="005E507E">
        <w:rPr>
          <w:sz w:val="24"/>
          <w:szCs w:val="24"/>
          <w:lang w:val="uk-UA"/>
        </w:rPr>
        <w:t xml:space="preserve">2 </w:t>
      </w:r>
      <w:r w:rsidR="005C4159">
        <w:rPr>
          <w:sz w:val="24"/>
          <w:szCs w:val="24"/>
          <w:lang w:val="uk-UA"/>
        </w:rPr>
        <w:t>та</w:t>
      </w:r>
      <w:r w:rsidR="005C4159" w:rsidRPr="005E507E">
        <w:rPr>
          <w:sz w:val="24"/>
          <w:szCs w:val="24"/>
          <w:lang w:val="uk-UA"/>
        </w:rPr>
        <w:t xml:space="preserve"> </w:t>
      </w:r>
      <w:r w:rsidR="005C4159">
        <w:rPr>
          <w:sz w:val="24"/>
          <w:szCs w:val="24"/>
          <w:lang w:val="uk-UA"/>
        </w:rPr>
        <w:t>ст</w:t>
      </w:r>
      <w:r w:rsidR="00B63045" w:rsidRPr="005E507E">
        <w:rPr>
          <w:sz w:val="24"/>
          <w:szCs w:val="24"/>
          <w:lang w:val="uk-UA"/>
        </w:rPr>
        <w:t>. 88).</w:t>
      </w:r>
    </w:p>
    <w:p w:rsidR="00663C68" w:rsidRPr="005E507E" w:rsidRDefault="005C4159" w:rsidP="005C4159">
      <w:pPr>
        <w:pStyle w:val="Teksttreci0"/>
        <w:numPr>
          <w:ilvl w:val="0"/>
          <w:numId w:val="2"/>
        </w:numPr>
        <w:shd w:val="clear" w:color="auto" w:fill="auto"/>
        <w:tabs>
          <w:tab w:val="left" w:pos="785"/>
        </w:tabs>
        <w:spacing w:after="0" w:line="240" w:lineRule="auto"/>
        <w:ind w:left="780" w:right="20"/>
        <w:jc w:val="both"/>
        <w:rPr>
          <w:sz w:val="24"/>
          <w:szCs w:val="24"/>
          <w:lang w:val="uk-UA"/>
        </w:rPr>
      </w:pPr>
      <w:r w:rsidRPr="005E507E">
        <w:rPr>
          <w:sz w:val="24"/>
          <w:szCs w:val="24"/>
          <w:lang w:val="uk-UA"/>
        </w:rPr>
        <w:t xml:space="preserve">Якщо Ви докажете, що не в змозі оплатити </w:t>
      </w:r>
      <w:r>
        <w:rPr>
          <w:sz w:val="24"/>
          <w:szCs w:val="24"/>
          <w:lang w:val="uk-UA"/>
        </w:rPr>
        <w:t>представника</w:t>
      </w:r>
      <w:r w:rsidRPr="005E507E">
        <w:rPr>
          <w:sz w:val="24"/>
          <w:szCs w:val="24"/>
          <w:lang w:val="uk-UA"/>
        </w:rPr>
        <w:t xml:space="preserve">, суд може призначити Вам </w:t>
      </w:r>
      <w:r>
        <w:rPr>
          <w:sz w:val="24"/>
          <w:szCs w:val="24"/>
          <w:lang w:val="uk-UA"/>
        </w:rPr>
        <w:t>представника</w:t>
      </w:r>
      <w:r w:rsidRPr="005E507E">
        <w:rPr>
          <w:sz w:val="24"/>
          <w:szCs w:val="24"/>
          <w:lang w:val="uk-UA"/>
        </w:rPr>
        <w:t xml:space="preserve"> за призначенням, також для здійснення певної процесуальної дії (</w:t>
      </w:r>
      <w:r>
        <w:rPr>
          <w:sz w:val="24"/>
          <w:szCs w:val="24"/>
          <w:lang w:val="uk-UA"/>
        </w:rPr>
        <w:t>ст</w:t>
      </w:r>
      <w:r w:rsidRPr="005E507E">
        <w:rPr>
          <w:sz w:val="24"/>
          <w:szCs w:val="24"/>
          <w:lang w:val="uk-UA"/>
        </w:rPr>
        <w:t xml:space="preserve">. 78 </w:t>
      </w:r>
      <w:r>
        <w:rPr>
          <w:sz w:val="24"/>
          <w:szCs w:val="24"/>
          <w:lang w:val="uk-UA"/>
        </w:rPr>
        <w:t>та</w:t>
      </w:r>
      <w:r w:rsidRPr="005E507E">
        <w:rPr>
          <w:sz w:val="24"/>
          <w:szCs w:val="24"/>
          <w:lang w:val="uk-UA"/>
        </w:rPr>
        <w:t xml:space="preserve"> </w:t>
      </w:r>
      <w:r>
        <w:rPr>
          <w:sz w:val="24"/>
          <w:szCs w:val="24"/>
          <w:lang w:val="uk-UA"/>
        </w:rPr>
        <w:t>ст</w:t>
      </w:r>
      <w:r w:rsidR="00B63045" w:rsidRPr="005E507E">
        <w:rPr>
          <w:sz w:val="24"/>
          <w:szCs w:val="24"/>
          <w:lang w:val="uk-UA"/>
        </w:rPr>
        <w:t xml:space="preserve">. 88). </w:t>
      </w:r>
      <w:r>
        <w:rPr>
          <w:sz w:val="24"/>
          <w:szCs w:val="24"/>
          <w:lang w:val="uk-UA"/>
        </w:rPr>
        <w:t xml:space="preserve">Клопотання </w:t>
      </w:r>
      <w:r w:rsidR="005E507E">
        <w:rPr>
          <w:sz w:val="24"/>
          <w:szCs w:val="24"/>
          <w:lang w:val="uk-UA"/>
        </w:rPr>
        <w:t>Ви можете</w:t>
      </w:r>
      <w:r>
        <w:rPr>
          <w:sz w:val="24"/>
          <w:szCs w:val="24"/>
          <w:lang w:val="uk-UA"/>
        </w:rPr>
        <w:t xml:space="preserve"> подати також через прокурора, який передасть його до суду </w:t>
      </w:r>
      <w:r w:rsidRPr="005E507E">
        <w:rPr>
          <w:sz w:val="24"/>
          <w:szCs w:val="24"/>
          <w:lang w:val="uk-UA"/>
        </w:rPr>
        <w:t xml:space="preserve"> (</w:t>
      </w:r>
      <w:r>
        <w:rPr>
          <w:sz w:val="24"/>
          <w:szCs w:val="24"/>
          <w:lang w:val="uk-UA"/>
        </w:rPr>
        <w:t>ст</w:t>
      </w:r>
      <w:r w:rsidRPr="005E507E">
        <w:rPr>
          <w:sz w:val="24"/>
          <w:szCs w:val="24"/>
          <w:lang w:val="uk-UA"/>
        </w:rPr>
        <w:t xml:space="preserve">. 116 </w:t>
      </w:r>
      <w:r>
        <w:rPr>
          <w:sz w:val="24"/>
          <w:szCs w:val="24"/>
          <w:lang w:val="uk-UA"/>
        </w:rPr>
        <w:t>та</w:t>
      </w:r>
      <w:r w:rsidRPr="005E507E">
        <w:rPr>
          <w:sz w:val="24"/>
          <w:szCs w:val="24"/>
          <w:lang w:val="uk-UA"/>
        </w:rPr>
        <w:t xml:space="preserve"> </w:t>
      </w:r>
      <w:r>
        <w:rPr>
          <w:sz w:val="24"/>
          <w:szCs w:val="24"/>
          <w:lang w:val="uk-UA"/>
        </w:rPr>
        <w:t>ст</w:t>
      </w:r>
      <w:r w:rsidR="00B63045" w:rsidRPr="005E507E">
        <w:rPr>
          <w:sz w:val="24"/>
          <w:szCs w:val="24"/>
          <w:lang w:val="uk-UA"/>
        </w:rPr>
        <w:t>. 118 § 3).</w:t>
      </w:r>
    </w:p>
    <w:p w:rsidR="00663C68" w:rsidRPr="00A41A7E" w:rsidRDefault="0047340C" w:rsidP="00A41A7E">
      <w:pPr>
        <w:pStyle w:val="Nagwek40"/>
        <w:keepNext/>
        <w:keepLines/>
        <w:numPr>
          <w:ilvl w:val="1"/>
          <w:numId w:val="2"/>
        </w:numPr>
        <w:shd w:val="clear" w:color="auto" w:fill="auto"/>
        <w:tabs>
          <w:tab w:val="left" w:pos="418"/>
        </w:tabs>
        <w:spacing w:before="0" w:line="240" w:lineRule="auto"/>
        <w:jc w:val="left"/>
        <w:rPr>
          <w:sz w:val="24"/>
          <w:szCs w:val="24"/>
        </w:rPr>
      </w:pPr>
      <w:proofErr w:type="spellStart"/>
      <w:r>
        <w:rPr>
          <w:sz w:val="24"/>
          <w:szCs w:val="24"/>
        </w:rPr>
        <w:t>Користування</w:t>
      </w:r>
      <w:proofErr w:type="spellEnd"/>
      <w:r>
        <w:rPr>
          <w:sz w:val="24"/>
          <w:szCs w:val="24"/>
        </w:rPr>
        <w:t xml:space="preserve"> </w:t>
      </w:r>
      <w:proofErr w:type="spellStart"/>
      <w:r>
        <w:rPr>
          <w:sz w:val="24"/>
          <w:szCs w:val="24"/>
        </w:rPr>
        <w:t>допомогою</w:t>
      </w:r>
      <w:proofErr w:type="spellEnd"/>
      <w:r>
        <w:rPr>
          <w:sz w:val="24"/>
          <w:szCs w:val="24"/>
        </w:rPr>
        <w:t xml:space="preserve"> </w:t>
      </w:r>
      <w:proofErr w:type="spellStart"/>
      <w:r>
        <w:rPr>
          <w:sz w:val="24"/>
          <w:szCs w:val="24"/>
        </w:rPr>
        <w:t>перекладача</w:t>
      </w:r>
      <w:proofErr w:type="spellEnd"/>
    </w:p>
    <w:p w:rsidR="00663C68" w:rsidRPr="00A41A7E" w:rsidRDefault="005C4159" w:rsidP="001661DF">
      <w:pPr>
        <w:pStyle w:val="Teksttreci0"/>
        <w:shd w:val="clear" w:color="auto" w:fill="auto"/>
        <w:spacing w:after="0" w:line="240" w:lineRule="auto"/>
        <w:ind w:left="420" w:right="20" w:firstLine="0"/>
        <w:jc w:val="both"/>
        <w:rPr>
          <w:sz w:val="24"/>
          <w:szCs w:val="24"/>
        </w:rPr>
      </w:pPr>
      <w:r>
        <w:rPr>
          <w:sz w:val="24"/>
          <w:szCs w:val="24"/>
          <w:lang w:val="uk-UA"/>
        </w:rPr>
        <w:t xml:space="preserve">Ви маєте право на безкоштовну допомогу перекладача під час допиту або ознайомлення зі змістом доказу, якщо не говорите польською мовою, а також – у разі потреби – якщо Ви глухі або німі (ст. 204 </w:t>
      </w:r>
      <w:r w:rsidR="00B63045" w:rsidRPr="00A41A7E">
        <w:rPr>
          <w:sz w:val="24"/>
          <w:szCs w:val="24"/>
        </w:rPr>
        <w:t>§ 1 i</w:t>
      </w:r>
      <w:r>
        <w:rPr>
          <w:sz w:val="24"/>
          <w:szCs w:val="24"/>
          <w:lang w:val="uk-UA"/>
        </w:rPr>
        <w:t xml:space="preserve"> </w:t>
      </w:r>
      <w:r>
        <w:rPr>
          <w:sz w:val="24"/>
          <w:szCs w:val="24"/>
        </w:rPr>
        <w:t>§</w:t>
      </w:r>
      <w:r w:rsidR="00B63045" w:rsidRPr="00A41A7E">
        <w:rPr>
          <w:sz w:val="24"/>
          <w:szCs w:val="24"/>
        </w:rPr>
        <w:t xml:space="preserve"> 2).</w:t>
      </w:r>
    </w:p>
    <w:p w:rsidR="00663C68" w:rsidRPr="00A41A7E" w:rsidRDefault="001661DF" w:rsidP="00A41A7E">
      <w:pPr>
        <w:pStyle w:val="Nagwek40"/>
        <w:keepNext/>
        <w:keepLines/>
        <w:numPr>
          <w:ilvl w:val="1"/>
          <w:numId w:val="2"/>
        </w:numPr>
        <w:shd w:val="clear" w:color="auto" w:fill="auto"/>
        <w:tabs>
          <w:tab w:val="left" w:pos="418"/>
        </w:tabs>
        <w:spacing w:before="0" w:line="240" w:lineRule="auto"/>
        <w:jc w:val="left"/>
        <w:rPr>
          <w:sz w:val="24"/>
          <w:szCs w:val="24"/>
        </w:rPr>
      </w:pPr>
      <w:r>
        <w:rPr>
          <w:sz w:val="24"/>
          <w:szCs w:val="24"/>
          <w:lang w:val="uk-UA"/>
        </w:rPr>
        <w:t>Доступ до матеріалів справи</w:t>
      </w:r>
    </w:p>
    <w:p w:rsidR="00663C68" w:rsidRPr="002E28C4" w:rsidRDefault="00553D41" w:rsidP="005D3B61">
      <w:pPr>
        <w:pStyle w:val="Teksttreci0"/>
        <w:spacing w:after="0"/>
        <w:ind w:left="420" w:right="20" w:firstLine="0"/>
        <w:jc w:val="both"/>
        <w:rPr>
          <w:sz w:val="24"/>
          <w:szCs w:val="24"/>
          <w:lang w:val="uk-UA"/>
        </w:rPr>
      </w:pPr>
      <w:r>
        <w:rPr>
          <w:sz w:val="24"/>
          <w:szCs w:val="24"/>
          <w:lang w:val="uk-UA"/>
        </w:rPr>
        <w:t>Ви можете</w:t>
      </w:r>
      <w:r w:rsidRPr="00553D41">
        <w:rPr>
          <w:sz w:val="24"/>
          <w:szCs w:val="24"/>
          <w:lang w:val="uk-UA"/>
        </w:rPr>
        <w:t xml:space="preserve"> вимагати доступу до матеріалів справи, виготовлення з них витягів та копій, також після закінчення досуд</w:t>
      </w:r>
      <w:r w:rsidR="001661DF">
        <w:rPr>
          <w:sz w:val="24"/>
          <w:szCs w:val="24"/>
          <w:lang w:val="uk-UA"/>
        </w:rPr>
        <w:t>ового провадження (</w:t>
      </w:r>
      <w:r w:rsidRPr="00553D41">
        <w:rPr>
          <w:sz w:val="24"/>
          <w:szCs w:val="24"/>
          <w:lang w:val="uk-UA"/>
        </w:rPr>
        <w:t>слідства</w:t>
      </w:r>
      <w:r w:rsidR="001661DF">
        <w:rPr>
          <w:sz w:val="24"/>
          <w:szCs w:val="24"/>
          <w:lang w:val="uk-UA"/>
        </w:rPr>
        <w:t xml:space="preserve"> або дізнання</w:t>
      </w:r>
      <w:r w:rsidRPr="00553D41">
        <w:rPr>
          <w:sz w:val="24"/>
          <w:szCs w:val="24"/>
          <w:lang w:val="uk-UA"/>
        </w:rPr>
        <w:t>). У досудовому провадженні можна відмовити в доступі до матеріалів справи з огляду на важливі державні інтереси або турботу про успішність провадження</w:t>
      </w:r>
      <w:r>
        <w:rPr>
          <w:sz w:val="24"/>
          <w:szCs w:val="24"/>
          <w:lang w:val="uk-UA"/>
        </w:rPr>
        <w:t>. У випадку відмови, коли подасте клопотання, Ви будете поінформовані про можливість нада</w:t>
      </w:r>
      <w:r w:rsidR="002E28C4">
        <w:rPr>
          <w:sz w:val="24"/>
          <w:szCs w:val="24"/>
          <w:lang w:val="uk-UA"/>
        </w:rPr>
        <w:t>ння Вам матеріалів справи пізніше</w:t>
      </w:r>
      <w:r w:rsidR="005D3B61">
        <w:rPr>
          <w:sz w:val="24"/>
          <w:szCs w:val="24"/>
          <w:lang w:val="uk-UA"/>
        </w:rPr>
        <w:t>. Матеріали можуть надаватися в електронній формі</w:t>
      </w:r>
      <w:r w:rsidR="002E28C4">
        <w:rPr>
          <w:sz w:val="24"/>
          <w:szCs w:val="24"/>
          <w:lang w:val="uk-UA"/>
        </w:rPr>
        <w:t>. Прокурор не може відмовити Вам у доступі до матеріалів справи, якщо був визначений термін кінцевого ознайомлення з матеріалами справи підозрюваним</w:t>
      </w:r>
      <w:r>
        <w:rPr>
          <w:sz w:val="24"/>
          <w:szCs w:val="24"/>
          <w:lang w:val="uk-UA"/>
        </w:rPr>
        <w:t xml:space="preserve"> </w:t>
      </w:r>
      <w:r w:rsidRPr="00553D41">
        <w:rPr>
          <w:sz w:val="24"/>
          <w:szCs w:val="24"/>
          <w:lang w:val="uk-UA"/>
        </w:rPr>
        <w:t>(ст. 156)</w:t>
      </w:r>
      <w:r>
        <w:rPr>
          <w:sz w:val="24"/>
          <w:szCs w:val="24"/>
          <w:lang w:val="uk-UA"/>
        </w:rPr>
        <w:t>.</w:t>
      </w:r>
    </w:p>
    <w:p w:rsidR="00663C68" w:rsidRPr="002E28C4" w:rsidRDefault="002158BF" w:rsidP="00553D41">
      <w:pPr>
        <w:pStyle w:val="Nagwek40"/>
        <w:keepNext/>
        <w:keepLines/>
        <w:numPr>
          <w:ilvl w:val="1"/>
          <w:numId w:val="2"/>
        </w:numPr>
        <w:shd w:val="clear" w:color="auto" w:fill="auto"/>
        <w:tabs>
          <w:tab w:val="left" w:pos="418"/>
        </w:tabs>
        <w:spacing w:before="0" w:line="240" w:lineRule="auto"/>
        <w:jc w:val="left"/>
        <w:rPr>
          <w:sz w:val="24"/>
          <w:szCs w:val="24"/>
          <w:lang w:val="uk-UA"/>
        </w:rPr>
      </w:pPr>
      <w:r>
        <w:rPr>
          <w:sz w:val="24"/>
          <w:szCs w:val="24"/>
          <w:lang w:val="uk-UA"/>
        </w:rPr>
        <w:t>Виправдання неприсутності</w:t>
      </w:r>
    </w:p>
    <w:p w:rsidR="00663C68" w:rsidRPr="00553D41" w:rsidRDefault="00553D41" w:rsidP="00A41A7E">
      <w:pPr>
        <w:pStyle w:val="Teksttreci0"/>
        <w:shd w:val="clear" w:color="auto" w:fill="auto"/>
        <w:spacing w:after="0" w:line="240" w:lineRule="auto"/>
        <w:ind w:left="420" w:right="20" w:firstLine="0"/>
        <w:jc w:val="both"/>
        <w:rPr>
          <w:sz w:val="24"/>
          <w:szCs w:val="24"/>
          <w:lang w:val="uk-UA"/>
        </w:rPr>
      </w:pPr>
      <w:r w:rsidRPr="00553D41">
        <w:rPr>
          <w:sz w:val="24"/>
          <w:szCs w:val="24"/>
          <w:lang w:val="uk-UA"/>
        </w:rPr>
        <w:t>У випадку, коли Вас викликали осо</w:t>
      </w:r>
      <w:r w:rsidR="002E28C4">
        <w:rPr>
          <w:sz w:val="24"/>
          <w:szCs w:val="24"/>
          <w:lang w:val="uk-UA"/>
        </w:rPr>
        <w:t>бисто з’явитися, виправдання неприс</w:t>
      </w:r>
      <w:r w:rsidRPr="00553D41">
        <w:rPr>
          <w:sz w:val="24"/>
          <w:szCs w:val="24"/>
          <w:lang w:val="uk-UA"/>
        </w:rPr>
        <w:t>утності через хворобу можливе виключно після надання довідки, виданої судовим лікарем. Інша довідка або звільнення не достатнє (ст. 117 § 2a).</w:t>
      </w:r>
    </w:p>
    <w:p w:rsidR="00663C68" w:rsidRPr="00A41A7E" w:rsidRDefault="002158BF" w:rsidP="00A41A7E">
      <w:pPr>
        <w:pStyle w:val="Nagwek40"/>
        <w:keepNext/>
        <w:keepLines/>
        <w:numPr>
          <w:ilvl w:val="1"/>
          <w:numId w:val="2"/>
        </w:numPr>
        <w:shd w:val="clear" w:color="auto" w:fill="auto"/>
        <w:tabs>
          <w:tab w:val="left" w:pos="413"/>
        </w:tabs>
        <w:spacing w:before="0" w:line="240" w:lineRule="auto"/>
        <w:jc w:val="left"/>
        <w:rPr>
          <w:sz w:val="24"/>
          <w:szCs w:val="24"/>
        </w:rPr>
      </w:pPr>
      <w:r>
        <w:rPr>
          <w:sz w:val="24"/>
          <w:szCs w:val="24"/>
          <w:lang w:val="uk-UA"/>
        </w:rPr>
        <w:t>Медіаційне провадження</w:t>
      </w:r>
    </w:p>
    <w:p w:rsidR="00553D41" w:rsidRDefault="00553D41" w:rsidP="00553D41">
      <w:pPr>
        <w:pStyle w:val="Teksttreci0"/>
        <w:numPr>
          <w:ilvl w:val="0"/>
          <w:numId w:val="2"/>
        </w:numPr>
        <w:shd w:val="clear" w:color="auto" w:fill="auto"/>
        <w:tabs>
          <w:tab w:val="left" w:pos="780"/>
        </w:tabs>
        <w:spacing w:after="0" w:line="240" w:lineRule="auto"/>
        <w:ind w:left="777" w:right="23" w:hanging="357"/>
        <w:jc w:val="both"/>
        <w:rPr>
          <w:sz w:val="24"/>
          <w:szCs w:val="24"/>
          <w:lang w:val="uk-UA"/>
        </w:rPr>
      </w:pPr>
      <w:r>
        <w:rPr>
          <w:sz w:val="24"/>
          <w:szCs w:val="24"/>
          <w:lang w:val="uk-UA"/>
        </w:rPr>
        <w:t xml:space="preserve">Ви можете вимагати направлення </w:t>
      </w:r>
      <w:r w:rsidRPr="00157E44">
        <w:rPr>
          <w:sz w:val="24"/>
          <w:szCs w:val="24"/>
          <w:lang w:val="uk-UA"/>
        </w:rPr>
        <w:t xml:space="preserve">справи до медіаційного провадження для </w:t>
      </w:r>
      <w:r>
        <w:rPr>
          <w:sz w:val="24"/>
          <w:szCs w:val="24"/>
          <w:lang w:val="uk-UA"/>
        </w:rPr>
        <w:t xml:space="preserve">примирення з обвинуваченим та, можливо, узгодження з ним способу виправлення (відшкодування) шкоди </w:t>
      </w:r>
      <w:r w:rsidRPr="00157E44">
        <w:rPr>
          <w:sz w:val="24"/>
          <w:szCs w:val="24"/>
          <w:lang w:val="uk-UA"/>
        </w:rPr>
        <w:t>(</w:t>
      </w:r>
      <w:r>
        <w:rPr>
          <w:sz w:val="24"/>
          <w:szCs w:val="24"/>
          <w:lang w:val="uk-UA"/>
        </w:rPr>
        <w:t>ст</w:t>
      </w:r>
      <w:r w:rsidRPr="00157E44">
        <w:rPr>
          <w:sz w:val="24"/>
          <w:szCs w:val="24"/>
          <w:lang w:val="uk-UA"/>
        </w:rPr>
        <w:t>. 23</w:t>
      </w:r>
      <w:r w:rsidRPr="00EF4954">
        <w:rPr>
          <w:sz w:val="24"/>
          <w:szCs w:val="24"/>
        </w:rPr>
        <w:t>a</w:t>
      </w:r>
      <w:r>
        <w:rPr>
          <w:sz w:val="24"/>
          <w:szCs w:val="24"/>
          <w:lang w:val="uk-UA"/>
        </w:rPr>
        <w:t xml:space="preserve"> § 1). </w:t>
      </w:r>
      <w:r w:rsidRPr="00157E44">
        <w:rPr>
          <w:sz w:val="24"/>
          <w:szCs w:val="24"/>
          <w:lang w:val="uk-UA"/>
        </w:rPr>
        <w:t>Участь у медіаційному провадженні – добровільна</w:t>
      </w:r>
      <w:r>
        <w:rPr>
          <w:sz w:val="24"/>
          <w:szCs w:val="24"/>
          <w:lang w:val="uk-UA"/>
        </w:rPr>
        <w:t>.</w:t>
      </w:r>
      <w:r w:rsidRPr="00157E44">
        <w:rPr>
          <w:sz w:val="24"/>
          <w:szCs w:val="24"/>
          <w:lang w:val="uk-UA"/>
        </w:rPr>
        <w:t xml:space="preserve"> </w:t>
      </w:r>
    </w:p>
    <w:p w:rsidR="00553D41" w:rsidRPr="00157E44" w:rsidRDefault="00553D41" w:rsidP="00553D41">
      <w:pPr>
        <w:pStyle w:val="Teksttreci0"/>
        <w:numPr>
          <w:ilvl w:val="0"/>
          <w:numId w:val="2"/>
        </w:numPr>
        <w:shd w:val="clear" w:color="auto" w:fill="auto"/>
        <w:tabs>
          <w:tab w:val="left" w:pos="780"/>
        </w:tabs>
        <w:spacing w:after="0" w:line="240" w:lineRule="auto"/>
        <w:ind w:left="777" w:right="23" w:hanging="357"/>
        <w:jc w:val="both"/>
        <w:rPr>
          <w:sz w:val="24"/>
          <w:szCs w:val="24"/>
          <w:lang w:val="uk-UA"/>
        </w:rPr>
      </w:pPr>
      <w:r>
        <w:rPr>
          <w:sz w:val="24"/>
          <w:szCs w:val="24"/>
          <w:lang w:val="uk-UA"/>
        </w:rPr>
        <w:t>Медіаційне провадження здійснює призначений медіатор</w:t>
      </w:r>
      <w:r w:rsidRPr="00157E44">
        <w:rPr>
          <w:sz w:val="24"/>
          <w:szCs w:val="24"/>
          <w:lang w:val="uk-UA"/>
        </w:rPr>
        <w:t xml:space="preserve">, </w:t>
      </w:r>
      <w:r>
        <w:rPr>
          <w:sz w:val="24"/>
          <w:szCs w:val="24"/>
          <w:lang w:val="uk-UA"/>
        </w:rPr>
        <w:t xml:space="preserve">який зобов’язаний зберегти в таємниці хід медіаційного провадження </w:t>
      </w:r>
      <w:r w:rsidRPr="00157E44">
        <w:rPr>
          <w:sz w:val="24"/>
          <w:szCs w:val="24"/>
          <w:lang w:val="uk-UA"/>
        </w:rPr>
        <w:t>(</w:t>
      </w:r>
      <w:r>
        <w:rPr>
          <w:sz w:val="24"/>
          <w:szCs w:val="24"/>
          <w:lang w:val="uk-UA"/>
        </w:rPr>
        <w:t>ст</w:t>
      </w:r>
      <w:r w:rsidRPr="00157E44">
        <w:rPr>
          <w:sz w:val="24"/>
          <w:szCs w:val="24"/>
          <w:lang w:val="uk-UA"/>
        </w:rPr>
        <w:t>. 178</w:t>
      </w:r>
      <w:r w:rsidRPr="00157E44">
        <w:rPr>
          <w:sz w:val="24"/>
          <w:szCs w:val="24"/>
        </w:rPr>
        <w:t>a</w:t>
      </w:r>
      <w:r w:rsidRPr="00157E44">
        <w:rPr>
          <w:sz w:val="24"/>
          <w:szCs w:val="24"/>
          <w:lang w:val="uk-UA"/>
        </w:rPr>
        <w:t>).</w:t>
      </w:r>
    </w:p>
    <w:p w:rsidR="00663C68" w:rsidRPr="00A41A7E" w:rsidRDefault="00553D41" w:rsidP="00A41A7E">
      <w:pPr>
        <w:pStyle w:val="Nagwek40"/>
        <w:keepNext/>
        <w:keepLines/>
        <w:numPr>
          <w:ilvl w:val="0"/>
          <w:numId w:val="3"/>
        </w:numPr>
        <w:shd w:val="clear" w:color="auto" w:fill="auto"/>
        <w:tabs>
          <w:tab w:val="left" w:pos="422"/>
        </w:tabs>
        <w:spacing w:before="0" w:line="240" w:lineRule="auto"/>
        <w:jc w:val="left"/>
        <w:rPr>
          <w:sz w:val="24"/>
          <w:szCs w:val="24"/>
        </w:rPr>
      </w:pPr>
      <w:r>
        <w:rPr>
          <w:sz w:val="24"/>
          <w:szCs w:val="24"/>
          <w:lang w:val="uk-UA"/>
        </w:rPr>
        <w:lastRenderedPageBreak/>
        <w:t>Відшкодування</w:t>
      </w:r>
    </w:p>
    <w:p w:rsidR="00663C68" w:rsidRPr="002158BF" w:rsidRDefault="00553D41" w:rsidP="00A41A7E">
      <w:pPr>
        <w:pStyle w:val="Teksttreci0"/>
        <w:shd w:val="clear" w:color="auto" w:fill="auto"/>
        <w:spacing w:after="0" w:line="240" w:lineRule="auto"/>
        <w:ind w:left="420" w:right="20" w:firstLine="0"/>
        <w:jc w:val="both"/>
        <w:rPr>
          <w:sz w:val="24"/>
          <w:szCs w:val="24"/>
          <w:lang w:val="uk-UA"/>
        </w:rPr>
      </w:pPr>
      <w:r>
        <w:rPr>
          <w:sz w:val="24"/>
          <w:szCs w:val="24"/>
          <w:lang w:val="uk-UA"/>
        </w:rPr>
        <w:t xml:space="preserve">Ви можете подати клопотання про виправлення (відшкодування) шкоди або грошову компенсацію за зазнану кривду (ст. 49а). Клопотання Ви можете подати у письмовіій формі або в усній формі до протоколу. </w:t>
      </w:r>
    </w:p>
    <w:p w:rsidR="00663C68" w:rsidRPr="00A41A7E" w:rsidRDefault="00553D41" w:rsidP="00A41A7E">
      <w:pPr>
        <w:pStyle w:val="Nagwek40"/>
        <w:keepNext/>
        <w:keepLines/>
        <w:numPr>
          <w:ilvl w:val="0"/>
          <w:numId w:val="3"/>
        </w:numPr>
        <w:shd w:val="clear" w:color="auto" w:fill="auto"/>
        <w:tabs>
          <w:tab w:val="left" w:pos="408"/>
        </w:tabs>
        <w:spacing w:before="0" w:line="240" w:lineRule="auto"/>
        <w:jc w:val="left"/>
        <w:rPr>
          <w:sz w:val="24"/>
          <w:szCs w:val="24"/>
        </w:rPr>
      </w:pPr>
      <w:r>
        <w:rPr>
          <w:sz w:val="24"/>
          <w:szCs w:val="24"/>
          <w:lang w:val="uk-UA"/>
        </w:rPr>
        <w:t>Право на інформацію</w:t>
      </w:r>
    </w:p>
    <w:p w:rsidR="00663C68" w:rsidRPr="00A41A7E" w:rsidRDefault="00553D41" w:rsidP="00A41A7E">
      <w:pPr>
        <w:pStyle w:val="Teksttreci0"/>
        <w:numPr>
          <w:ilvl w:val="0"/>
          <w:numId w:val="2"/>
        </w:numPr>
        <w:shd w:val="clear" w:color="auto" w:fill="auto"/>
        <w:tabs>
          <w:tab w:val="left" w:pos="780"/>
        </w:tabs>
        <w:spacing w:after="0" w:line="240" w:lineRule="auto"/>
        <w:ind w:left="780" w:right="20"/>
        <w:jc w:val="both"/>
        <w:rPr>
          <w:sz w:val="24"/>
          <w:szCs w:val="24"/>
        </w:rPr>
      </w:pPr>
      <w:r>
        <w:rPr>
          <w:sz w:val="24"/>
          <w:szCs w:val="24"/>
          <w:lang w:val="uk-UA"/>
        </w:rPr>
        <w:t xml:space="preserve">Ви будете поінформовані, про скасування рішення про попереднє ув’язення або зміну запобіжного заходу </w:t>
      </w:r>
      <w:r w:rsidR="000D393B">
        <w:rPr>
          <w:sz w:val="24"/>
          <w:szCs w:val="24"/>
          <w:lang w:val="uk-UA"/>
        </w:rPr>
        <w:t xml:space="preserve">щодо обвинуваченого </w:t>
      </w:r>
      <w:r>
        <w:rPr>
          <w:sz w:val="24"/>
          <w:szCs w:val="24"/>
          <w:lang w:val="uk-UA"/>
        </w:rPr>
        <w:t xml:space="preserve">та про </w:t>
      </w:r>
      <w:r w:rsidR="000D393B">
        <w:rPr>
          <w:sz w:val="24"/>
          <w:szCs w:val="24"/>
          <w:lang w:val="uk-UA"/>
        </w:rPr>
        <w:t xml:space="preserve">його </w:t>
      </w:r>
      <w:r>
        <w:rPr>
          <w:sz w:val="24"/>
          <w:szCs w:val="24"/>
          <w:lang w:val="uk-UA"/>
        </w:rPr>
        <w:t>втечу</w:t>
      </w:r>
      <w:r w:rsidR="000D393B">
        <w:rPr>
          <w:sz w:val="24"/>
          <w:szCs w:val="24"/>
          <w:lang w:val="uk-UA"/>
        </w:rPr>
        <w:t xml:space="preserve"> із СІЗО, хіба що відмовитеся від цього права </w:t>
      </w:r>
      <w:r w:rsidR="000D393B">
        <w:rPr>
          <w:sz w:val="24"/>
          <w:szCs w:val="24"/>
        </w:rPr>
        <w:t>(</w:t>
      </w:r>
      <w:r w:rsidR="000D393B">
        <w:rPr>
          <w:sz w:val="24"/>
          <w:szCs w:val="24"/>
          <w:lang w:val="uk-UA"/>
        </w:rPr>
        <w:t>ст</w:t>
      </w:r>
      <w:r w:rsidR="00B63045" w:rsidRPr="00A41A7E">
        <w:rPr>
          <w:sz w:val="24"/>
          <w:szCs w:val="24"/>
        </w:rPr>
        <w:t>. 253 § 3).</w:t>
      </w:r>
    </w:p>
    <w:p w:rsidR="00663C68" w:rsidRPr="000D393B" w:rsidRDefault="000D393B" w:rsidP="000D393B">
      <w:pPr>
        <w:pStyle w:val="Teksttreci0"/>
        <w:numPr>
          <w:ilvl w:val="0"/>
          <w:numId w:val="2"/>
        </w:numPr>
        <w:shd w:val="clear" w:color="auto" w:fill="auto"/>
        <w:tabs>
          <w:tab w:val="left" w:pos="780"/>
        </w:tabs>
        <w:spacing w:after="0" w:line="240" w:lineRule="auto"/>
        <w:ind w:left="780" w:right="20"/>
        <w:jc w:val="both"/>
        <w:rPr>
          <w:sz w:val="24"/>
          <w:szCs w:val="24"/>
          <w:lang w:val="uk-UA"/>
        </w:rPr>
      </w:pPr>
      <w:r>
        <w:rPr>
          <w:sz w:val="24"/>
          <w:szCs w:val="24"/>
          <w:lang w:val="uk-UA"/>
        </w:rPr>
        <w:t>Ви можете подати до суду клопотання про отримання інформації про зміст пред’явлених обвинуваченому обвинувачень</w:t>
      </w:r>
      <w:r w:rsidRPr="000D393B">
        <w:rPr>
          <w:sz w:val="24"/>
          <w:szCs w:val="24"/>
          <w:lang w:val="uk-UA"/>
        </w:rPr>
        <w:t xml:space="preserve"> та їхню правову кваліфікацію</w:t>
      </w:r>
      <w:r>
        <w:rPr>
          <w:sz w:val="24"/>
          <w:szCs w:val="24"/>
          <w:lang w:val="uk-UA"/>
        </w:rPr>
        <w:t>.</w:t>
      </w:r>
      <w:r w:rsidRPr="000D393B">
        <w:rPr>
          <w:sz w:val="24"/>
          <w:szCs w:val="24"/>
          <w:lang w:val="uk-UA"/>
        </w:rPr>
        <w:t xml:space="preserve"> </w:t>
      </w:r>
      <w:r>
        <w:rPr>
          <w:sz w:val="24"/>
          <w:szCs w:val="24"/>
          <w:lang w:val="uk-UA"/>
        </w:rPr>
        <w:t xml:space="preserve">Якщо клопотання подасть багато потерпілих, інформація про зміст обвинувачень та їхню правову кваліфікацію може бути поміщена в оголошенні на сайті суду </w:t>
      </w:r>
      <w:r w:rsidR="00B63045" w:rsidRPr="000D393B">
        <w:rPr>
          <w:sz w:val="24"/>
          <w:szCs w:val="24"/>
          <w:lang w:val="uk-UA"/>
        </w:rPr>
        <w:t>(</w:t>
      </w:r>
      <w:r>
        <w:rPr>
          <w:sz w:val="24"/>
          <w:szCs w:val="24"/>
          <w:lang w:val="uk-UA"/>
        </w:rPr>
        <w:t>ст</w:t>
      </w:r>
      <w:r w:rsidR="00B63045" w:rsidRPr="000D393B">
        <w:rPr>
          <w:sz w:val="24"/>
          <w:szCs w:val="24"/>
          <w:lang w:val="uk-UA"/>
        </w:rPr>
        <w:t>. 337</w:t>
      </w:r>
      <w:r w:rsidR="00B63045" w:rsidRPr="00A41A7E">
        <w:rPr>
          <w:sz w:val="24"/>
          <w:szCs w:val="24"/>
        </w:rPr>
        <w:t>a</w:t>
      </w:r>
      <w:r w:rsidR="00B63045" w:rsidRPr="000D393B">
        <w:rPr>
          <w:sz w:val="24"/>
          <w:szCs w:val="24"/>
          <w:lang w:val="uk-UA"/>
        </w:rPr>
        <w:t>).</w:t>
      </w:r>
    </w:p>
    <w:p w:rsidR="00663C68" w:rsidRPr="000D393B" w:rsidRDefault="000D393B" w:rsidP="00A41A7E">
      <w:pPr>
        <w:pStyle w:val="Teksttreci0"/>
        <w:numPr>
          <w:ilvl w:val="0"/>
          <w:numId w:val="2"/>
        </w:numPr>
        <w:shd w:val="clear" w:color="auto" w:fill="auto"/>
        <w:tabs>
          <w:tab w:val="left" w:pos="780"/>
        </w:tabs>
        <w:spacing w:after="0" w:line="240" w:lineRule="auto"/>
        <w:ind w:left="420" w:firstLine="0"/>
        <w:jc w:val="both"/>
        <w:rPr>
          <w:sz w:val="24"/>
          <w:szCs w:val="24"/>
          <w:lang w:val="uk-UA"/>
        </w:rPr>
      </w:pPr>
      <w:r>
        <w:rPr>
          <w:sz w:val="24"/>
          <w:szCs w:val="24"/>
          <w:lang w:val="uk-UA"/>
        </w:rPr>
        <w:t xml:space="preserve">Ви будете повідомлені про місце та термін судового слухання </w:t>
      </w:r>
      <w:r w:rsidRPr="000D393B">
        <w:rPr>
          <w:sz w:val="24"/>
          <w:szCs w:val="24"/>
          <w:lang w:val="uk-UA"/>
        </w:rPr>
        <w:t>(</w:t>
      </w:r>
      <w:r>
        <w:rPr>
          <w:sz w:val="24"/>
          <w:szCs w:val="24"/>
          <w:lang w:val="uk-UA"/>
        </w:rPr>
        <w:t>ст</w:t>
      </w:r>
      <w:r w:rsidR="00B63045" w:rsidRPr="000D393B">
        <w:rPr>
          <w:sz w:val="24"/>
          <w:szCs w:val="24"/>
          <w:lang w:val="uk-UA"/>
        </w:rPr>
        <w:t>. 350 § 4).</w:t>
      </w:r>
    </w:p>
    <w:p w:rsidR="00663C68" w:rsidRPr="000D393B" w:rsidRDefault="000D393B" w:rsidP="00A41A7E">
      <w:pPr>
        <w:pStyle w:val="Teksttreci0"/>
        <w:numPr>
          <w:ilvl w:val="0"/>
          <w:numId w:val="2"/>
        </w:numPr>
        <w:shd w:val="clear" w:color="auto" w:fill="auto"/>
        <w:tabs>
          <w:tab w:val="left" w:pos="780"/>
        </w:tabs>
        <w:spacing w:after="0" w:line="240" w:lineRule="auto"/>
        <w:ind w:left="780" w:right="20"/>
        <w:jc w:val="both"/>
        <w:rPr>
          <w:sz w:val="24"/>
          <w:szCs w:val="24"/>
          <w:lang w:val="uk-UA"/>
        </w:rPr>
      </w:pPr>
      <w:r>
        <w:rPr>
          <w:sz w:val="24"/>
          <w:szCs w:val="24"/>
          <w:lang w:val="uk-UA"/>
        </w:rPr>
        <w:t xml:space="preserve">Ви будете повідомлені про місце </w:t>
      </w:r>
      <w:r w:rsidR="002E28C4">
        <w:rPr>
          <w:sz w:val="24"/>
          <w:szCs w:val="24"/>
          <w:lang w:val="uk-UA"/>
        </w:rPr>
        <w:t>та термін судового засідання щодо</w:t>
      </w:r>
      <w:r>
        <w:rPr>
          <w:sz w:val="24"/>
          <w:szCs w:val="24"/>
          <w:lang w:val="uk-UA"/>
        </w:rPr>
        <w:t>: припинення провадження</w:t>
      </w:r>
      <w:r w:rsidR="00B63045" w:rsidRPr="000D393B">
        <w:rPr>
          <w:sz w:val="24"/>
          <w:szCs w:val="24"/>
          <w:lang w:val="uk-UA"/>
        </w:rPr>
        <w:t>,</w:t>
      </w:r>
      <w:r>
        <w:rPr>
          <w:sz w:val="24"/>
          <w:szCs w:val="24"/>
          <w:lang w:val="uk-UA"/>
        </w:rPr>
        <w:t xml:space="preserve"> умовне припинення провадження та винесення обвинувального вироку без </w:t>
      </w:r>
      <w:r w:rsidR="00173D6D">
        <w:rPr>
          <w:sz w:val="24"/>
          <w:szCs w:val="24"/>
          <w:lang w:val="uk-UA"/>
        </w:rPr>
        <w:t xml:space="preserve">судового </w:t>
      </w:r>
      <w:r>
        <w:rPr>
          <w:sz w:val="24"/>
          <w:szCs w:val="24"/>
          <w:lang w:val="uk-UA"/>
        </w:rPr>
        <w:t xml:space="preserve">слухання </w:t>
      </w:r>
      <w:r w:rsidR="00B63045" w:rsidRPr="000D393B">
        <w:rPr>
          <w:sz w:val="24"/>
          <w:szCs w:val="24"/>
          <w:lang w:val="uk-UA"/>
        </w:rPr>
        <w:t>(</w:t>
      </w:r>
      <w:r w:rsidR="00173D6D">
        <w:rPr>
          <w:sz w:val="24"/>
          <w:szCs w:val="24"/>
          <w:lang w:val="uk-UA"/>
        </w:rPr>
        <w:t>ст</w:t>
      </w:r>
      <w:r w:rsidR="00B63045" w:rsidRPr="000D393B">
        <w:rPr>
          <w:sz w:val="24"/>
          <w:szCs w:val="24"/>
          <w:lang w:val="uk-UA"/>
        </w:rPr>
        <w:t xml:space="preserve">. 339, </w:t>
      </w:r>
      <w:r w:rsidR="00173D6D">
        <w:rPr>
          <w:sz w:val="24"/>
          <w:szCs w:val="24"/>
          <w:lang w:val="uk-UA"/>
        </w:rPr>
        <w:t>ст</w:t>
      </w:r>
      <w:r w:rsidR="00B63045" w:rsidRPr="000D393B">
        <w:rPr>
          <w:sz w:val="24"/>
          <w:szCs w:val="24"/>
          <w:lang w:val="uk-UA"/>
        </w:rPr>
        <w:t xml:space="preserve">. 341 </w:t>
      </w:r>
      <w:r w:rsidR="00B63045" w:rsidRPr="00A41A7E">
        <w:rPr>
          <w:sz w:val="24"/>
          <w:szCs w:val="24"/>
        </w:rPr>
        <w:t>i</w:t>
      </w:r>
      <w:r w:rsidR="00B63045" w:rsidRPr="000D393B">
        <w:rPr>
          <w:sz w:val="24"/>
          <w:szCs w:val="24"/>
          <w:lang w:val="uk-UA"/>
        </w:rPr>
        <w:t xml:space="preserve"> </w:t>
      </w:r>
      <w:r w:rsidR="00173D6D">
        <w:rPr>
          <w:sz w:val="24"/>
          <w:szCs w:val="24"/>
          <w:lang w:val="uk-UA"/>
        </w:rPr>
        <w:t>ст</w:t>
      </w:r>
      <w:r w:rsidR="00B63045" w:rsidRPr="000D393B">
        <w:rPr>
          <w:sz w:val="24"/>
          <w:szCs w:val="24"/>
          <w:lang w:val="uk-UA"/>
        </w:rPr>
        <w:t>. 343).</w:t>
      </w:r>
    </w:p>
    <w:p w:rsidR="00663C68" w:rsidRPr="00173D6D" w:rsidRDefault="00173D6D" w:rsidP="00A41A7E">
      <w:pPr>
        <w:pStyle w:val="Teksttreci0"/>
        <w:numPr>
          <w:ilvl w:val="0"/>
          <w:numId w:val="2"/>
        </w:numPr>
        <w:shd w:val="clear" w:color="auto" w:fill="auto"/>
        <w:tabs>
          <w:tab w:val="left" w:pos="785"/>
        </w:tabs>
        <w:spacing w:after="0" w:line="240" w:lineRule="auto"/>
        <w:ind w:left="780" w:right="20"/>
        <w:jc w:val="both"/>
        <w:rPr>
          <w:sz w:val="24"/>
          <w:szCs w:val="24"/>
          <w:lang w:val="uk-UA"/>
        </w:rPr>
      </w:pPr>
      <w:r>
        <w:rPr>
          <w:sz w:val="24"/>
          <w:szCs w:val="24"/>
          <w:lang w:val="uk-UA"/>
        </w:rPr>
        <w:t>У досудовому провадженні Ви можете подати клопотання про повідомлення Вас судом про спосіб закінчення справи звичайним листом, телефаксом або електронною поштою. Ви отримаєте тоді копію остаточного рішення, що набрало законної сили, яким закінчилося провадження у справі або витяг з нього, які можуть бути надіслані в електронній формі</w:t>
      </w:r>
      <w:r w:rsidR="00B63045" w:rsidRPr="00173D6D">
        <w:rPr>
          <w:sz w:val="24"/>
          <w:szCs w:val="24"/>
          <w:lang w:val="uk-UA"/>
        </w:rPr>
        <w:t xml:space="preserve"> (</w:t>
      </w:r>
      <w:r w:rsidR="00B63045" w:rsidRPr="00A41A7E">
        <w:rPr>
          <w:sz w:val="24"/>
          <w:szCs w:val="24"/>
        </w:rPr>
        <w:t>art</w:t>
      </w:r>
      <w:r w:rsidR="00B63045" w:rsidRPr="00173D6D">
        <w:rPr>
          <w:sz w:val="24"/>
          <w:szCs w:val="24"/>
          <w:lang w:val="uk-UA"/>
        </w:rPr>
        <w:t>. 299</w:t>
      </w:r>
      <w:r w:rsidR="00B63045" w:rsidRPr="00A41A7E">
        <w:rPr>
          <w:sz w:val="24"/>
          <w:szCs w:val="24"/>
        </w:rPr>
        <w:t>a</w:t>
      </w:r>
      <w:r w:rsidR="00B63045" w:rsidRPr="00173D6D">
        <w:rPr>
          <w:sz w:val="24"/>
          <w:szCs w:val="24"/>
          <w:lang w:val="uk-UA"/>
        </w:rPr>
        <w:t xml:space="preserve"> § 2).</w:t>
      </w:r>
    </w:p>
    <w:p w:rsidR="00663C68" w:rsidRPr="00A41A7E" w:rsidRDefault="00173D6D" w:rsidP="00A41A7E">
      <w:pPr>
        <w:pStyle w:val="Nagwek40"/>
        <w:keepNext/>
        <w:keepLines/>
        <w:numPr>
          <w:ilvl w:val="0"/>
          <w:numId w:val="3"/>
        </w:numPr>
        <w:shd w:val="clear" w:color="auto" w:fill="auto"/>
        <w:tabs>
          <w:tab w:val="left" w:pos="418"/>
        </w:tabs>
        <w:spacing w:before="0" w:line="240" w:lineRule="auto"/>
        <w:jc w:val="left"/>
        <w:rPr>
          <w:sz w:val="24"/>
          <w:szCs w:val="24"/>
        </w:rPr>
      </w:pPr>
      <w:r>
        <w:rPr>
          <w:sz w:val="24"/>
          <w:szCs w:val="24"/>
          <w:lang w:val="uk-UA"/>
        </w:rPr>
        <w:t>Державна компенсація</w:t>
      </w:r>
    </w:p>
    <w:p w:rsidR="00663C68" w:rsidRPr="00173D6D" w:rsidRDefault="00173D6D" w:rsidP="00A41A7E">
      <w:pPr>
        <w:pStyle w:val="Teksttreci0"/>
        <w:shd w:val="clear" w:color="auto" w:fill="auto"/>
        <w:spacing w:after="0" w:line="240" w:lineRule="auto"/>
        <w:ind w:left="420" w:right="20" w:firstLine="0"/>
        <w:jc w:val="both"/>
        <w:rPr>
          <w:sz w:val="24"/>
          <w:szCs w:val="24"/>
          <w:lang w:val="uk-UA"/>
        </w:rPr>
      </w:pPr>
      <w:r>
        <w:rPr>
          <w:sz w:val="24"/>
          <w:szCs w:val="24"/>
          <w:lang w:val="uk-UA"/>
        </w:rPr>
        <w:t>Ви можете подати до суду клопотання про компенсацію, якщо Ви громадянин Польщі або громадянин іншої країни-члена Європейськог</w:t>
      </w:r>
      <w:r w:rsidR="002E28C4">
        <w:rPr>
          <w:sz w:val="24"/>
          <w:szCs w:val="24"/>
          <w:lang w:val="uk-UA"/>
        </w:rPr>
        <w:t>о Союзу на засадах, визначених у</w:t>
      </w:r>
      <w:r>
        <w:rPr>
          <w:sz w:val="24"/>
          <w:szCs w:val="24"/>
          <w:lang w:val="uk-UA"/>
        </w:rPr>
        <w:t xml:space="preserve"> Законі від 7</w:t>
      </w:r>
      <w:r>
        <w:rPr>
          <w:sz w:val="24"/>
          <w:szCs w:val="24"/>
        </w:rPr>
        <w:t xml:space="preserve"> </w:t>
      </w:r>
      <w:r>
        <w:rPr>
          <w:sz w:val="24"/>
          <w:szCs w:val="24"/>
          <w:lang w:val="uk-UA"/>
        </w:rPr>
        <w:t>липня</w:t>
      </w:r>
      <w:r>
        <w:rPr>
          <w:sz w:val="24"/>
          <w:szCs w:val="24"/>
        </w:rPr>
        <w:t xml:space="preserve"> 2005 </w:t>
      </w:r>
      <w:r>
        <w:rPr>
          <w:sz w:val="24"/>
          <w:szCs w:val="24"/>
          <w:lang w:val="uk-UA"/>
        </w:rPr>
        <w:t>р</w:t>
      </w:r>
      <w:r w:rsidR="00B63045" w:rsidRPr="00A41A7E">
        <w:rPr>
          <w:sz w:val="24"/>
          <w:szCs w:val="24"/>
        </w:rPr>
        <w:t xml:space="preserve">. </w:t>
      </w:r>
      <w:r>
        <w:rPr>
          <w:sz w:val="24"/>
          <w:szCs w:val="24"/>
          <w:lang w:val="uk-UA"/>
        </w:rPr>
        <w:t>«Про державну компенсацію, на яку мають право деякі жертви заборонених діянь</w:t>
      </w:r>
      <w:r>
        <w:rPr>
          <w:sz w:val="24"/>
          <w:szCs w:val="24"/>
        </w:rPr>
        <w:t xml:space="preserve"> (</w:t>
      </w:r>
      <w:r>
        <w:rPr>
          <w:sz w:val="24"/>
          <w:szCs w:val="24"/>
          <w:lang w:val="uk-UA"/>
        </w:rPr>
        <w:t>Законодавчий вісник</w:t>
      </w:r>
      <w:r>
        <w:rPr>
          <w:sz w:val="24"/>
          <w:szCs w:val="24"/>
        </w:rPr>
        <w:t xml:space="preserve"> 2016 </w:t>
      </w:r>
      <w:r>
        <w:rPr>
          <w:sz w:val="24"/>
          <w:szCs w:val="24"/>
          <w:lang w:val="uk-UA"/>
        </w:rPr>
        <w:t>р</w:t>
      </w:r>
      <w:r>
        <w:rPr>
          <w:sz w:val="24"/>
          <w:szCs w:val="24"/>
        </w:rPr>
        <w:t xml:space="preserve">. </w:t>
      </w:r>
      <w:r>
        <w:rPr>
          <w:sz w:val="24"/>
          <w:szCs w:val="24"/>
          <w:lang w:val="uk-UA"/>
        </w:rPr>
        <w:t>поз</w:t>
      </w:r>
      <w:r w:rsidR="00B63045" w:rsidRPr="00A41A7E">
        <w:rPr>
          <w:sz w:val="24"/>
          <w:szCs w:val="24"/>
        </w:rPr>
        <w:t xml:space="preserve">. 325). </w:t>
      </w:r>
      <w:r>
        <w:rPr>
          <w:sz w:val="24"/>
          <w:szCs w:val="24"/>
          <w:lang w:val="uk-UA"/>
        </w:rPr>
        <w:t xml:space="preserve">Клопотання включає втрачені доходи або інші засоби для існування, витрати, пов’язані з лікуванням та реабілітацією, а також витрати на похорон, якщо вони є наслідком забороненого діяння. Клопотання Ви можете подати лише тоді, коли не можете отримати коштів від винного, за рахунок страхування або коштів соціальної допомоги. </w:t>
      </w:r>
    </w:p>
    <w:p w:rsidR="00663C68" w:rsidRPr="00A41A7E" w:rsidRDefault="00B63045" w:rsidP="00A41A7E">
      <w:pPr>
        <w:pStyle w:val="Nagwek40"/>
        <w:keepNext/>
        <w:keepLines/>
        <w:numPr>
          <w:ilvl w:val="0"/>
          <w:numId w:val="3"/>
        </w:numPr>
        <w:shd w:val="clear" w:color="auto" w:fill="auto"/>
        <w:tabs>
          <w:tab w:val="left" w:pos="413"/>
        </w:tabs>
        <w:spacing w:before="0" w:line="240" w:lineRule="auto"/>
        <w:jc w:val="left"/>
        <w:rPr>
          <w:sz w:val="24"/>
          <w:szCs w:val="24"/>
        </w:rPr>
      </w:pPr>
      <w:bookmarkStart w:id="1" w:name="bookmark14"/>
      <w:r w:rsidRPr="00A41A7E">
        <w:rPr>
          <w:sz w:val="24"/>
          <w:szCs w:val="24"/>
        </w:rPr>
        <w:t>A</w:t>
      </w:r>
      <w:bookmarkEnd w:id="1"/>
      <w:r w:rsidR="00173D6D">
        <w:rPr>
          <w:sz w:val="24"/>
          <w:szCs w:val="24"/>
          <w:lang w:val="uk-UA"/>
        </w:rPr>
        <w:t>нонімізація даних</w:t>
      </w:r>
    </w:p>
    <w:p w:rsidR="00663C68" w:rsidRPr="002158BF" w:rsidRDefault="006731D2" w:rsidP="00A41A7E">
      <w:pPr>
        <w:pStyle w:val="Teksttreci0"/>
        <w:shd w:val="clear" w:color="auto" w:fill="auto"/>
        <w:spacing w:after="0" w:line="240" w:lineRule="auto"/>
        <w:ind w:left="420" w:right="20" w:firstLine="0"/>
        <w:jc w:val="both"/>
        <w:rPr>
          <w:sz w:val="24"/>
          <w:szCs w:val="24"/>
          <w:lang w:val="uk-UA"/>
        </w:rPr>
      </w:pPr>
      <w:r w:rsidRPr="000503A0">
        <w:rPr>
          <w:sz w:val="24"/>
          <w:szCs w:val="24"/>
          <w:lang w:val="uk-UA"/>
        </w:rPr>
        <w:t xml:space="preserve">Дані щодо </w:t>
      </w:r>
      <w:r w:rsidR="002158BF">
        <w:rPr>
          <w:sz w:val="24"/>
          <w:szCs w:val="24"/>
          <w:lang w:val="uk-UA"/>
        </w:rPr>
        <w:t>Вашого місця проживання і роботи, адреси електронної пошти т</w:t>
      </w:r>
      <w:r w:rsidR="002E28C4">
        <w:rPr>
          <w:sz w:val="24"/>
          <w:szCs w:val="24"/>
          <w:lang w:val="uk-UA"/>
        </w:rPr>
        <w:t>а номеру телефону або телефаксу</w:t>
      </w:r>
      <w:r>
        <w:rPr>
          <w:sz w:val="24"/>
          <w:szCs w:val="24"/>
          <w:lang w:val="uk-UA"/>
        </w:rPr>
        <w:t xml:space="preserve"> не розкриваються</w:t>
      </w:r>
      <w:r w:rsidR="002158BF">
        <w:rPr>
          <w:sz w:val="24"/>
          <w:szCs w:val="24"/>
          <w:lang w:val="uk-UA"/>
        </w:rPr>
        <w:t xml:space="preserve"> в матеріалах справи. Вони поміщаються</w:t>
      </w:r>
      <w:r w:rsidRPr="000503A0">
        <w:rPr>
          <w:sz w:val="24"/>
          <w:szCs w:val="24"/>
          <w:lang w:val="uk-UA"/>
        </w:rPr>
        <w:t xml:space="preserve"> в окремому додатку, виключно до відом</w:t>
      </w:r>
      <w:r w:rsidR="002158BF">
        <w:rPr>
          <w:sz w:val="24"/>
          <w:szCs w:val="24"/>
          <w:lang w:val="uk-UA"/>
        </w:rPr>
        <w:t>а органу, який веде провадження. Ї</w:t>
      </w:r>
      <w:r w:rsidRPr="000503A0">
        <w:rPr>
          <w:sz w:val="24"/>
          <w:szCs w:val="24"/>
          <w:lang w:val="uk-UA"/>
        </w:rPr>
        <w:t xml:space="preserve">х можна </w:t>
      </w:r>
      <w:r>
        <w:rPr>
          <w:sz w:val="24"/>
          <w:szCs w:val="24"/>
          <w:lang w:val="uk-UA"/>
        </w:rPr>
        <w:t>розкрити</w:t>
      </w:r>
      <w:r w:rsidR="002158BF">
        <w:rPr>
          <w:sz w:val="24"/>
          <w:szCs w:val="24"/>
          <w:lang w:val="uk-UA"/>
        </w:rPr>
        <w:t xml:space="preserve"> тільки у виняткових випадках</w:t>
      </w:r>
      <w:r w:rsidRPr="000503A0">
        <w:rPr>
          <w:sz w:val="24"/>
          <w:szCs w:val="24"/>
          <w:lang w:val="uk-UA"/>
        </w:rPr>
        <w:t xml:space="preserve"> </w:t>
      </w:r>
      <w:r w:rsidRPr="002158BF">
        <w:rPr>
          <w:sz w:val="24"/>
          <w:szCs w:val="24"/>
          <w:lang w:val="uk-UA"/>
        </w:rPr>
        <w:t>(стаття 148а</w:t>
      </w:r>
      <w:r w:rsidR="002158BF">
        <w:rPr>
          <w:sz w:val="24"/>
          <w:szCs w:val="24"/>
          <w:lang w:val="uk-UA"/>
        </w:rPr>
        <w:t xml:space="preserve"> та ст. 156а</w:t>
      </w:r>
      <w:r w:rsidRPr="002158BF">
        <w:rPr>
          <w:sz w:val="24"/>
          <w:szCs w:val="24"/>
          <w:lang w:val="uk-UA"/>
        </w:rPr>
        <w:t>).</w:t>
      </w:r>
    </w:p>
    <w:p w:rsidR="00663C68" w:rsidRPr="002158BF" w:rsidRDefault="002158BF" w:rsidP="00A41A7E">
      <w:pPr>
        <w:pStyle w:val="Nagwek40"/>
        <w:keepNext/>
        <w:keepLines/>
        <w:numPr>
          <w:ilvl w:val="0"/>
          <w:numId w:val="3"/>
        </w:numPr>
        <w:shd w:val="clear" w:color="auto" w:fill="auto"/>
        <w:tabs>
          <w:tab w:val="left" w:pos="413"/>
        </w:tabs>
        <w:spacing w:before="0" w:line="240" w:lineRule="auto"/>
        <w:jc w:val="left"/>
        <w:rPr>
          <w:sz w:val="24"/>
          <w:szCs w:val="24"/>
          <w:lang w:val="uk-UA"/>
        </w:rPr>
      </w:pPr>
      <w:r>
        <w:rPr>
          <w:sz w:val="24"/>
          <w:szCs w:val="24"/>
          <w:lang w:val="uk-UA"/>
        </w:rPr>
        <w:t>Захист, допомога та підтримка</w:t>
      </w:r>
    </w:p>
    <w:p w:rsidR="002158BF" w:rsidRPr="00094376" w:rsidRDefault="002158BF" w:rsidP="002158BF">
      <w:pPr>
        <w:pStyle w:val="Teksttreci0"/>
        <w:numPr>
          <w:ilvl w:val="0"/>
          <w:numId w:val="8"/>
        </w:numPr>
        <w:shd w:val="clear" w:color="auto" w:fill="auto"/>
        <w:tabs>
          <w:tab w:val="left" w:pos="785"/>
        </w:tabs>
        <w:spacing w:after="0" w:line="240" w:lineRule="auto"/>
        <w:ind w:left="780" w:right="20"/>
        <w:jc w:val="both"/>
        <w:rPr>
          <w:sz w:val="24"/>
          <w:szCs w:val="24"/>
          <w:lang w:val="uk-UA"/>
        </w:rPr>
      </w:pPr>
      <w:r>
        <w:rPr>
          <w:sz w:val="24"/>
          <w:szCs w:val="24"/>
          <w:lang w:val="uk-UA"/>
        </w:rPr>
        <w:t xml:space="preserve">У разі загрози життю або здоров’ю Вашому або Ваших найближчих </w:t>
      </w:r>
      <w:r w:rsidR="005E507E">
        <w:rPr>
          <w:sz w:val="24"/>
          <w:szCs w:val="24"/>
          <w:lang w:val="uk-UA"/>
        </w:rPr>
        <w:t>Ви можете</w:t>
      </w:r>
      <w:r w:rsidRPr="00094376">
        <w:rPr>
          <w:sz w:val="24"/>
          <w:szCs w:val="24"/>
          <w:lang w:val="uk-UA"/>
        </w:rPr>
        <w:t xml:space="preserve"> </w:t>
      </w:r>
      <w:r>
        <w:rPr>
          <w:sz w:val="24"/>
          <w:szCs w:val="24"/>
          <w:lang w:val="uk-UA"/>
        </w:rPr>
        <w:t>отримати захист з боку</w:t>
      </w:r>
      <w:r w:rsidRPr="00094376">
        <w:rPr>
          <w:sz w:val="24"/>
          <w:szCs w:val="24"/>
          <w:lang w:val="uk-UA"/>
        </w:rPr>
        <w:t xml:space="preserve"> поліції на час процесуальної дії, а як</w:t>
      </w:r>
      <w:r>
        <w:rPr>
          <w:sz w:val="24"/>
          <w:szCs w:val="24"/>
          <w:lang w:val="uk-UA"/>
        </w:rPr>
        <w:t>що ступінь загрози високий, Ви можете</w:t>
      </w:r>
      <w:r w:rsidRPr="00094376">
        <w:rPr>
          <w:sz w:val="24"/>
          <w:szCs w:val="24"/>
          <w:lang w:val="uk-UA"/>
        </w:rPr>
        <w:t xml:space="preserve"> отримати особисту охорону або допомогу при зміні місця проживання</w:t>
      </w:r>
      <w:r>
        <w:rPr>
          <w:sz w:val="24"/>
          <w:szCs w:val="24"/>
          <w:lang w:val="uk-UA"/>
        </w:rPr>
        <w:t>. Клопотання про надання захисту направляється</w:t>
      </w:r>
      <w:r w:rsidRPr="00094376">
        <w:rPr>
          <w:sz w:val="24"/>
          <w:szCs w:val="24"/>
          <w:lang w:val="uk-UA"/>
        </w:rPr>
        <w:t xml:space="preserve"> воєводському коменданту поліції за посередництвом органу, який веде провадження або суд</w:t>
      </w:r>
      <w:r w:rsidR="002E28C4">
        <w:rPr>
          <w:sz w:val="24"/>
          <w:szCs w:val="24"/>
          <w:lang w:val="uk-UA"/>
        </w:rPr>
        <w:t>у</w:t>
      </w:r>
      <w:r>
        <w:rPr>
          <w:sz w:val="24"/>
          <w:szCs w:val="24"/>
          <w:lang w:val="uk-UA"/>
        </w:rPr>
        <w:t xml:space="preserve"> </w:t>
      </w:r>
      <w:r w:rsidRPr="003124BD">
        <w:rPr>
          <w:sz w:val="24"/>
          <w:szCs w:val="24"/>
          <w:lang w:val="uk-UA"/>
        </w:rPr>
        <w:t>(</w:t>
      </w:r>
      <w:r>
        <w:rPr>
          <w:sz w:val="24"/>
          <w:szCs w:val="24"/>
          <w:lang w:val="uk-UA"/>
        </w:rPr>
        <w:t>ст</w:t>
      </w:r>
      <w:r w:rsidRPr="003124BD">
        <w:rPr>
          <w:sz w:val="24"/>
          <w:szCs w:val="24"/>
          <w:lang w:val="uk-UA"/>
        </w:rPr>
        <w:t xml:space="preserve">. 1-17 </w:t>
      </w:r>
      <w:r>
        <w:rPr>
          <w:sz w:val="24"/>
          <w:szCs w:val="24"/>
          <w:lang w:val="uk-UA"/>
        </w:rPr>
        <w:t>Закону</w:t>
      </w:r>
      <w:r w:rsidRPr="003124BD">
        <w:rPr>
          <w:sz w:val="24"/>
          <w:szCs w:val="24"/>
          <w:lang w:val="uk-UA"/>
        </w:rPr>
        <w:t xml:space="preserve"> </w:t>
      </w:r>
      <w:r>
        <w:rPr>
          <w:sz w:val="24"/>
          <w:szCs w:val="24"/>
          <w:lang w:val="uk-UA"/>
        </w:rPr>
        <w:t>від</w:t>
      </w:r>
      <w:r w:rsidRPr="003124BD">
        <w:rPr>
          <w:sz w:val="24"/>
          <w:szCs w:val="24"/>
          <w:lang w:val="uk-UA"/>
        </w:rPr>
        <w:t xml:space="preserve"> 28 </w:t>
      </w:r>
      <w:r>
        <w:rPr>
          <w:sz w:val="24"/>
          <w:szCs w:val="24"/>
          <w:lang w:val="uk-UA"/>
        </w:rPr>
        <w:t>листопада</w:t>
      </w:r>
      <w:r w:rsidRPr="003124BD">
        <w:rPr>
          <w:sz w:val="24"/>
          <w:szCs w:val="24"/>
          <w:lang w:val="uk-UA"/>
        </w:rPr>
        <w:t xml:space="preserve"> 2014 </w:t>
      </w:r>
      <w:r>
        <w:rPr>
          <w:sz w:val="24"/>
          <w:szCs w:val="24"/>
          <w:lang w:val="uk-UA"/>
        </w:rPr>
        <w:t>р</w:t>
      </w:r>
      <w:r w:rsidRPr="003124BD">
        <w:rPr>
          <w:sz w:val="24"/>
          <w:szCs w:val="24"/>
          <w:lang w:val="uk-UA"/>
        </w:rPr>
        <w:t xml:space="preserve">. </w:t>
      </w:r>
      <w:r>
        <w:rPr>
          <w:sz w:val="24"/>
          <w:szCs w:val="24"/>
          <w:lang w:val="uk-UA"/>
        </w:rPr>
        <w:t>«Про захист і допомогу потерпілому і свідкові»</w:t>
      </w:r>
      <w:r w:rsidRPr="003124BD">
        <w:rPr>
          <w:sz w:val="24"/>
          <w:szCs w:val="24"/>
          <w:lang w:val="uk-UA"/>
        </w:rPr>
        <w:t xml:space="preserve"> (</w:t>
      </w:r>
      <w:r>
        <w:rPr>
          <w:sz w:val="24"/>
          <w:szCs w:val="24"/>
          <w:lang w:val="uk-UA"/>
        </w:rPr>
        <w:t>Законодавчий вісник</w:t>
      </w:r>
      <w:r w:rsidRPr="003124BD">
        <w:rPr>
          <w:sz w:val="24"/>
          <w:szCs w:val="24"/>
          <w:lang w:val="uk-UA"/>
        </w:rPr>
        <w:t xml:space="preserve"> 2015 </w:t>
      </w:r>
      <w:r>
        <w:rPr>
          <w:sz w:val="24"/>
          <w:szCs w:val="24"/>
          <w:lang w:val="uk-UA"/>
        </w:rPr>
        <w:t>р</w:t>
      </w:r>
      <w:r w:rsidRPr="003124BD">
        <w:rPr>
          <w:sz w:val="24"/>
          <w:szCs w:val="24"/>
          <w:lang w:val="uk-UA"/>
        </w:rPr>
        <w:t xml:space="preserve">. </w:t>
      </w:r>
      <w:r>
        <w:rPr>
          <w:sz w:val="24"/>
          <w:szCs w:val="24"/>
          <w:lang w:val="uk-UA"/>
        </w:rPr>
        <w:t>поз</w:t>
      </w:r>
      <w:r w:rsidRPr="003124BD">
        <w:rPr>
          <w:sz w:val="24"/>
          <w:szCs w:val="24"/>
          <w:lang w:val="uk-UA"/>
        </w:rPr>
        <w:t>. 21)).</w:t>
      </w:r>
      <w:r>
        <w:rPr>
          <w:sz w:val="24"/>
          <w:szCs w:val="24"/>
          <w:lang w:val="uk-UA"/>
        </w:rPr>
        <w:t xml:space="preserve"> </w:t>
      </w:r>
    </w:p>
    <w:p w:rsidR="002158BF" w:rsidRPr="000503A0" w:rsidRDefault="002158BF" w:rsidP="002158BF">
      <w:pPr>
        <w:pStyle w:val="Teksttreci0"/>
        <w:numPr>
          <w:ilvl w:val="0"/>
          <w:numId w:val="8"/>
        </w:numPr>
        <w:shd w:val="clear" w:color="auto" w:fill="auto"/>
        <w:tabs>
          <w:tab w:val="left" w:pos="785"/>
        </w:tabs>
        <w:spacing w:after="0" w:line="240" w:lineRule="auto"/>
        <w:ind w:left="780" w:right="20"/>
        <w:jc w:val="both"/>
        <w:rPr>
          <w:sz w:val="24"/>
          <w:szCs w:val="24"/>
          <w:lang w:val="uk-UA"/>
        </w:rPr>
      </w:pPr>
      <w:r w:rsidRPr="003124BD">
        <w:rPr>
          <w:sz w:val="24"/>
          <w:szCs w:val="24"/>
          <w:lang w:val="uk-UA"/>
        </w:rPr>
        <w:t xml:space="preserve">Ви і Ваші найближчі можете отримати безкоштовну психологічну допомогу в </w:t>
      </w:r>
      <w:r w:rsidRPr="006B604F">
        <w:rPr>
          <w:sz w:val="24"/>
          <w:szCs w:val="24"/>
          <w:lang w:val="uk-UA"/>
        </w:rPr>
        <w:t>Мережі допомоги особам потерпілим від злочи</w:t>
      </w:r>
      <w:r>
        <w:rPr>
          <w:sz w:val="24"/>
          <w:szCs w:val="24"/>
          <w:lang w:val="uk-UA"/>
        </w:rPr>
        <w:t>ну (стаття 43 параграф 8 п. 2а З</w:t>
      </w:r>
      <w:r w:rsidRPr="006B604F">
        <w:rPr>
          <w:sz w:val="24"/>
          <w:szCs w:val="24"/>
          <w:lang w:val="uk-UA"/>
        </w:rPr>
        <w:t xml:space="preserve">акону від 6 червня 1997 р. – </w:t>
      </w:r>
      <w:r>
        <w:rPr>
          <w:sz w:val="24"/>
          <w:szCs w:val="24"/>
          <w:lang w:val="uk-UA"/>
        </w:rPr>
        <w:t>«</w:t>
      </w:r>
      <w:r w:rsidRPr="006B604F">
        <w:rPr>
          <w:sz w:val="24"/>
          <w:szCs w:val="24"/>
          <w:lang w:val="uk-UA"/>
        </w:rPr>
        <w:t>Кримінальний виконавчий кодекс</w:t>
      </w:r>
      <w:r>
        <w:rPr>
          <w:sz w:val="24"/>
          <w:szCs w:val="24"/>
          <w:lang w:val="uk-UA"/>
        </w:rPr>
        <w:t>»</w:t>
      </w:r>
      <w:r w:rsidRPr="006B604F">
        <w:rPr>
          <w:sz w:val="24"/>
          <w:szCs w:val="24"/>
          <w:lang w:val="uk-UA"/>
        </w:rPr>
        <w:t>, Законодавчий вісник</w:t>
      </w:r>
      <w:r>
        <w:rPr>
          <w:sz w:val="24"/>
          <w:szCs w:val="24"/>
          <w:lang w:val="uk-UA"/>
        </w:rPr>
        <w:t xml:space="preserve"> </w:t>
      </w:r>
      <w:r w:rsidRPr="003124BD">
        <w:rPr>
          <w:sz w:val="24"/>
          <w:szCs w:val="24"/>
          <w:lang w:val="uk-UA"/>
        </w:rPr>
        <w:t xml:space="preserve">2020 </w:t>
      </w:r>
      <w:r>
        <w:rPr>
          <w:sz w:val="24"/>
          <w:szCs w:val="24"/>
          <w:lang w:val="uk-UA"/>
        </w:rPr>
        <w:t>р</w:t>
      </w:r>
      <w:r w:rsidRPr="003124BD">
        <w:rPr>
          <w:sz w:val="24"/>
          <w:szCs w:val="24"/>
          <w:lang w:val="uk-UA"/>
        </w:rPr>
        <w:t xml:space="preserve">. </w:t>
      </w:r>
      <w:r>
        <w:rPr>
          <w:sz w:val="24"/>
          <w:szCs w:val="24"/>
          <w:lang w:val="uk-UA"/>
        </w:rPr>
        <w:t>поз</w:t>
      </w:r>
      <w:r w:rsidRPr="003124BD">
        <w:rPr>
          <w:sz w:val="24"/>
          <w:szCs w:val="24"/>
          <w:lang w:val="uk-UA"/>
        </w:rPr>
        <w:t xml:space="preserve">. 523 </w:t>
      </w:r>
      <w:r w:rsidRPr="00640AA2">
        <w:rPr>
          <w:sz w:val="24"/>
          <w:szCs w:val="24"/>
        </w:rPr>
        <w:t>i</w:t>
      </w:r>
      <w:r w:rsidRPr="003124BD">
        <w:rPr>
          <w:sz w:val="24"/>
          <w:szCs w:val="24"/>
          <w:lang w:val="uk-UA"/>
        </w:rPr>
        <w:t xml:space="preserve"> 568)).</w:t>
      </w:r>
      <w:r w:rsidR="002E28C4">
        <w:rPr>
          <w:sz w:val="24"/>
          <w:szCs w:val="24"/>
          <w:lang w:val="uk-UA"/>
        </w:rPr>
        <w:t xml:space="preserve"> Це право мають також найближчі Вам особи.</w:t>
      </w:r>
      <w:r w:rsidRPr="003124BD">
        <w:rPr>
          <w:sz w:val="24"/>
          <w:szCs w:val="24"/>
          <w:lang w:val="uk-UA"/>
        </w:rPr>
        <w:t xml:space="preserve"> </w:t>
      </w:r>
      <w:r>
        <w:rPr>
          <w:sz w:val="24"/>
          <w:szCs w:val="24"/>
          <w:lang w:val="uk-UA"/>
        </w:rPr>
        <w:t xml:space="preserve">Детальну інформацію Ви можете отримати на сайті </w:t>
      </w:r>
      <w:r w:rsidRPr="003124BD">
        <w:rPr>
          <w:sz w:val="24"/>
          <w:szCs w:val="24"/>
          <w:lang w:val="uk-UA"/>
        </w:rPr>
        <w:t xml:space="preserve"> </w:t>
      </w:r>
      <w:hyperlink r:id="rId9" w:history="1">
        <w:r w:rsidRPr="00DF64D4">
          <w:rPr>
            <w:rStyle w:val="Hipercze"/>
            <w:sz w:val="24"/>
            <w:szCs w:val="24"/>
            <w:lang w:val="pl-PL"/>
          </w:rPr>
          <w:t>https</w:t>
        </w:r>
        <w:r w:rsidRPr="003124BD">
          <w:rPr>
            <w:rStyle w:val="Hipercze"/>
            <w:sz w:val="24"/>
            <w:szCs w:val="24"/>
            <w:lang w:val="uk-UA"/>
          </w:rPr>
          <w:t>://</w:t>
        </w:r>
        <w:r w:rsidRPr="00DF64D4">
          <w:rPr>
            <w:rStyle w:val="Hipercze"/>
            <w:sz w:val="24"/>
            <w:szCs w:val="24"/>
            <w:lang w:val="pl-PL"/>
          </w:rPr>
          <w:t>www</w:t>
        </w:r>
        <w:r w:rsidRPr="003124BD">
          <w:rPr>
            <w:rStyle w:val="Hipercze"/>
            <w:sz w:val="24"/>
            <w:szCs w:val="24"/>
            <w:lang w:val="uk-UA"/>
          </w:rPr>
          <w:t>.</w:t>
        </w:r>
        <w:r w:rsidRPr="00DF64D4">
          <w:rPr>
            <w:rStyle w:val="Hipercze"/>
            <w:sz w:val="24"/>
            <w:szCs w:val="24"/>
            <w:lang w:val="pl-PL"/>
          </w:rPr>
          <w:t>funduszsprawiedliwosci</w:t>
        </w:r>
        <w:r w:rsidRPr="003124BD">
          <w:rPr>
            <w:rStyle w:val="Hipercze"/>
            <w:sz w:val="24"/>
            <w:szCs w:val="24"/>
            <w:lang w:val="uk-UA"/>
          </w:rPr>
          <w:t>.</w:t>
        </w:r>
        <w:r w:rsidRPr="00DF64D4">
          <w:rPr>
            <w:rStyle w:val="Hipercze"/>
            <w:sz w:val="24"/>
            <w:szCs w:val="24"/>
            <w:lang w:val="pl-PL"/>
          </w:rPr>
          <w:t>gov</w:t>
        </w:r>
        <w:r w:rsidRPr="003124BD">
          <w:rPr>
            <w:rStyle w:val="Hipercze"/>
            <w:sz w:val="24"/>
            <w:szCs w:val="24"/>
            <w:lang w:val="uk-UA"/>
          </w:rPr>
          <w:t>.</w:t>
        </w:r>
        <w:proofErr w:type="spellStart"/>
        <w:r w:rsidRPr="00DF64D4">
          <w:rPr>
            <w:rStyle w:val="Hipercze"/>
            <w:sz w:val="24"/>
            <w:szCs w:val="24"/>
            <w:lang w:val="pl-PL"/>
          </w:rPr>
          <w:t>pl</w:t>
        </w:r>
        <w:proofErr w:type="spellEnd"/>
      </w:hyperlink>
      <w:r w:rsidRPr="003124BD">
        <w:rPr>
          <w:sz w:val="24"/>
          <w:szCs w:val="24"/>
          <w:lang w:val="uk-UA"/>
        </w:rPr>
        <w:t xml:space="preserve"> </w:t>
      </w:r>
      <w:r>
        <w:rPr>
          <w:sz w:val="24"/>
          <w:szCs w:val="24"/>
          <w:lang w:val="uk-UA"/>
        </w:rPr>
        <w:t>або за номером телефону</w:t>
      </w:r>
      <w:r w:rsidRPr="003124BD">
        <w:rPr>
          <w:sz w:val="24"/>
          <w:szCs w:val="24"/>
          <w:lang w:val="uk-UA"/>
        </w:rPr>
        <w:t xml:space="preserve"> +48 222 309 900.</w:t>
      </w:r>
      <w:r w:rsidRPr="003124BD">
        <w:rPr>
          <w:lang w:val="uk-UA"/>
        </w:rPr>
        <w:t xml:space="preserve"> </w:t>
      </w:r>
    </w:p>
    <w:p w:rsidR="00663C68" w:rsidRPr="002158BF" w:rsidRDefault="002158BF" w:rsidP="00A41A7E">
      <w:pPr>
        <w:pStyle w:val="Teksttreci0"/>
        <w:numPr>
          <w:ilvl w:val="0"/>
          <w:numId w:val="2"/>
        </w:numPr>
        <w:shd w:val="clear" w:color="auto" w:fill="auto"/>
        <w:tabs>
          <w:tab w:val="left" w:pos="780"/>
        </w:tabs>
        <w:spacing w:after="0" w:line="240" w:lineRule="auto"/>
        <w:ind w:left="780" w:right="20"/>
        <w:jc w:val="both"/>
        <w:rPr>
          <w:sz w:val="24"/>
          <w:szCs w:val="24"/>
          <w:lang w:val="uk-UA"/>
        </w:rPr>
      </w:pPr>
      <w:r>
        <w:rPr>
          <w:sz w:val="24"/>
          <w:szCs w:val="24"/>
          <w:lang w:val="uk-UA"/>
        </w:rPr>
        <w:t>Ви можете вказати особу</w:t>
      </w:r>
      <w:r w:rsidR="00B63045" w:rsidRPr="002158BF">
        <w:rPr>
          <w:sz w:val="24"/>
          <w:szCs w:val="24"/>
          <w:lang w:val="uk-UA"/>
        </w:rPr>
        <w:t xml:space="preserve">, </w:t>
      </w:r>
      <w:r>
        <w:rPr>
          <w:sz w:val="24"/>
          <w:szCs w:val="24"/>
          <w:lang w:val="uk-UA"/>
        </w:rPr>
        <w:t>яка буде присутня під час дії з Вашою участю в досудовому провадженні, якщо це не перешкодить проведенню дії або не утруднить її суттєвим чином</w:t>
      </w:r>
      <w:r w:rsidR="00B63045" w:rsidRPr="002158BF">
        <w:rPr>
          <w:sz w:val="24"/>
          <w:szCs w:val="24"/>
          <w:lang w:val="uk-UA"/>
        </w:rPr>
        <w:t xml:space="preserve"> (</w:t>
      </w:r>
      <w:r>
        <w:rPr>
          <w:sz w:val="24"/>
          <w:szCs w:val="24"/>
          <w:lang w:val="uk-UA"/>
        </w:rPr>
        <w:t>ст</w:t>
      </w:r>
      <w:r w:rsidR="00B63045" w:rsidRPr="002158BF">
        <w:rPr>
          <w:sz w:val="24"/>
          <w:szCs w:val="24"/>
          <w:lang w:val="uk-UA"/>
        </w:rPr>
        <w:t>. 299</w:t>
      </w:r>
      <w:r w:rsidR="00B63045" w:rsidRPr="00A41A7E">
        <w:rPr>
          <w:sz w:val="24"/>
          <w:szCs w:val="24"/>
        </w:rPr>
        <w:t>a</w:t>
      </w:r>
      <w:r w:rsidR="00B63045" w:rsidRPr="002158BF">
        <w:rPr>
          <w:sz w:val="24"/>
          <w:szCs w:val="24"/>
          <w:lang w:val="uk-UA"/>
        </w:rPr>
        <w:t xml:space="preserve"> § 1).</w:t>
      </w:r>
    </w:p>
    <w:p w:rsidR="00663C68" w:rsidRPr="002158BF" w:rsidRDefault="002158BF" w:rsidP="00A41A7E">
      <w:pPr>
        <w:pStyle w:val="Teksttreci0"/>
        <w:numPr>
          <w:ilvl w:val="0"/>
          <w:numId w:val="2"/>
        </w:numPr>
        <w:shd w:val="clear" w:color="auto" w:fill="auto"/>
        <w:tabs>
          <w:tab w:val="left" w:pos="780"/>
        </w:tabs>
        <w:spacing w:after="0" w:line="240" w:lineRule="auto"/>
        <w:ind w:left="780" w:right="20"/>
        <w:jc w:val="both"/>
        <w:rPr>
          <w:sz w:val="24"/>
          <w:szCs w:val="24"/>
          <w:lang w:val="uk-UA"/>
        </w:rPr>
      </w:pPr>
      <w:r>
        <w:rPr>
          <w:sz w:val="24"/>
          <w:szCs w:val="24"/>
          <w:lang w:val="uk-UA"/>
        </w:rPr>
        <w:lastRenderedPageBreak/>
        <w:t xml:space="preserve">Ви можете подати клопотання про виконання заборони наближатися до Вас або контактуватися з Вами винним також в іншій країні-члені Європейського Союзу на підставі європейського захисного судового наказу </w:t>
      </w:r>
      <w:r w:rsidR="00B63045" w:rsidRPr="002158BF">
        <w:rPr>
          <w:sz w:val="24"/>
          <w:szCs w:val="24"/>
          <w:lang w:val="uk-UA"/>
        </w:rPr>
        <w:t>(</w:t>
      </w:r>
      <w:r>
        <w:rPr>
          <w:sz w:val="24"/>
          <w:szCs w:val="24"/>
          <w:lang w:val="uk-UA"/>
        </w:rPr>
        <w:t>ст</w:t>
      </w:r>
      <w:r w:rsidR="00B63045" w:rsidRPr="002158BF">
        <w:rPr>
          <w:sz w:val="24"/>
          <w:szCs w:val="24"/>
          <w:lang w:val="uk-UA"/>
        </w:rPr>
        <w:t>. 611</w:t>
      </w:r>
      <w:r w:rsidR="00B63045" w:rsidRPr="00A41A7E">
        <w:rPr>
          <w:sz w:val="24"/>
          <w:szCs w:val="24"/>
        </w:rPr>
        <w:t>w</w:t>
      </w:r>
      <w:r w:rsidR="00B63045" w:rsidRPr="002158BF">
        <w:rPr>
          <w:sz w:val="24"/>
          <w:szCs w:val="24"/>
          <w:lang w:val="uk-UA"/>
        </w:rPr>
        <w:t>-611</w:t>
      </w:r>
      <w:proofErr w:type="spellStart"/>
      <w:r w:rsidR="00B63045" w:rsidRPr="00A41A7E">
        <w:rPr>
          <w:sz w:val="24"/>
          <w:szCs w:val="24"/>
        </w:rPr>
        <w:t>wc</w:t>
      </w:r>
      <w:proofErr w:type="spellEnd"/>
      <w:r w:rsidR="00B63045" w:rsidRPr="002158BF">
        <w:rPr>
          <w:sz w:val="24"/>
          <w:szCs w:val="24"/>
          <w:lang w:val="uk-UA"/>
        </w:rPr>
        <w:t>).</w:t>
      </w:r>
    </w:p>
    <w:p w:rsidR="00663C68" w:rsidRPr="007E3179" w:rsidRDefault="007E3179" w:rsidP="00A41A7E">
      <w:pPr>
        <w:pStyle w:val="Nagwek40"/>
        <w:keepNext/>
        <w:keepLines/>
        <w:numPr>
          <w:ilvl w:val="0"/>
          <w:numId w:val="3"/>
        </w:numPr>
        <w:shd w:val="clear" w:color="auto" w:fill="auto"/>
        <w:tabs>
          <w:tab w:val="left" w:pos="408"/>
        </w:tabs>
        <w:spacing w:before="0" w:line="240" w:lineRule="auto"/>
        <w:jc w:val="left"/>
        <w:rPr>
          <w:sz w:val="24"/>
          <w:szCs w:val="24"/>
          <w:lang w:val="uk-UA"/>
        </w:rPr>
      </w:pPr>
      <w:bookmarkStart w:id="2" w:name="bookmark16"/>
      <w:r>
        <w:rPr>
          <w:sz w:val="24"/>
          <w:szCs w:val="24"/>
          <w:lang w:val="uk-UA"/>
        </w:rPr>
        <w:t xml:space="preserve">Поверення витрат, понесених у зв’язку з кримінальним провадженням </w:t>
      </w:r>
      <w:bookmarkEnd w:id="2"/>
    </w:p>
    <w:p w:rsidR="00663C68" w:rsidRPr="00287D87" w:rsidRDefault="002158BF" w:rsidP="00A41A7E">
      <w:pPr>
        <w:pStyle w:val="Teksttreci0"/>
        <w:shd w:val="clear" w:color="auto" w:fill="auto"/>
        <w:spacing w:after="0" w:line="240" w:lineRule="auto"/>
        <w:ind w:left="420" w:right="20" w:firstLine="0"/>
        <w:jc w:val="both"/>
        <w:rPr>
          <w:sz w:val="24"/>
          <w:szCs w:val="24"/>
          <w:lang w:val="uk-UA"/>
        </w:rPr>
      </w:pPr>
      <w:r>
        <w:rPr>
          <w:sz w:val="24"/>
          <w:szCs w:val="24"/>
          <w:lang w:val="uk-UA"/>
        </w:rPr>
        <w:t xml:space="preserve">Ви можете подати клопотання до суду про повернення понесених Вами витрат, пов’язаних </w:t>
      </w:r>
      <w:r w:rsidR="00F455EB">
        <w:rPr>
          <w:sz w:val="24"/>
          <w:szCs w:val="24"/>
          <w:lang w:val="uk-UA"/>
        </w:rPr>
        <w:t xml:space="preserve">з кримінальним провадженням, в тому числі витрат, пов’язаних із залученням представника або зі з’явленням у суді </w:t>
      </w:r>
      <w:r w:rsidR="00F455EB" w:rsidRPr="00287D87">
        <w:rPr>
          <w:sz w:val="24"/>
          <w:szCs w:val="24"/>
          <w:lang w:val="uk-UA"/>
        </w:rPr>
        <w:t>(</w:t>
      </w:r>
      <w:r w:rsidR="00F455EB">
        <w:rPr>
          <w:sz w:val="24"/>
          <w:szCs w:val="24"/>
          <w:lang w:val="uk-UA"/>
        </w:rPr>
        <w:t>ст</w:t>
      </w:r>
      <w:r w:rsidR="00F455EB" w:rsidRPr="00287D87">
        <w:rPr>
          <w:sz w:val="24"/>
          <w:szCs w:val="24"/>
          <w:lang w:val="uk-UA"/>
        </w:rPr>
        <w:t>. 618</w:t>
      </w:r>
      <w:r w:rsidR="00F455EB">
        <w:rPr>
          <w:sz w:val="24"/>
          <w:szCs w:val="24"/>
        </w:rPr>
        <w:t>j</w:t>
      </w:r>
      <w:r w:rsidR="00F455EB" w:rsidRPr="00287D87">
        <w:rPr>
          <w:sz w:val="24"/>
          <w:szCs w:val="24"/>
          <w:lang w:val="uk-UA"/>
        </w:rPr>
        <w:t xml:space="preserve"> </w:t>
      </w:r>
      <w:r w:rsidR="00F455EB">
        <w:rPr>
          <w:sz w:val="24"/>
          <w:szCs w:val="24"/>
          <w:lang w:val="uk-UA"/>
        </w:rPr>
        <w:t>та</w:t>
      </w:r>
      <w:r w:rsidR="00F455EB" w:rsidRPr="00287D87">
        <w:rPr>
          <w:sz w:val="24"/>
          <w:szCs w:val="24"/>
          <w:lang w:val="uk-UA"/>
        </w:rPr>
        <w:t xml:space="preserve"> </w:t>
      </w:r>
      <w:r w:rsidR="00F455EB">
        <w:rPr>
          <w:sz w:val="24"/>
          <w:szCs w:val="24"/>
          <w:lang w:val="uk-UA"/>
        </w:rPr>
        <w:t>ст</w:t>
      </w:r>
      <w:r w:rsidR="00B63045" w:rsidRPr="00287D87">
        <w:rPr>
          <w:sz w:val="24"/>
          <w:szCs w:val="24"/>
          <w:lang w:val="uk-UA"/>
        </w:rPr>
        <w:t>. 627).</w:t>
      </w:r>
    </w:p>
    <w:p w:rsidR="00663C68" w:rsidRPr="00F455EB" w:rsidRDefault="00B63045" w:rsidP="00A41A7E">
      <w:pPr>
        <w:pStyle w:val="Nagwek40"/>
        <w:keepNext/>
        <w:keepLines/>
        <w:shd w:val="clear" w:color="auto" w:fill="auto"/>
        <w:spacing w:before="0" w:line="240" w:lineRule="auto"/>
        <w:ind w:left="20"/>
        <w:jc w:val="left"/>
        <w:rPr>
          <w:sz w:val="24"/>
          <w:szCs w:val="24"/>
          <w:lang w:val="uk-UA"/>
        </w:rPr>
      </w:pPr>
      <w:bookmarkStart w:id="3" w:name="bookmark17"/>
      <w:r w:rsidRPr="00A41A7E">
        <w:rPr>
          <w:sz w:val="24"/>
          <w:szCs w:val="24"/>
        </w:rPr>
        <w:t xml:space="preserve">12. </w:t>
      </w:r>
      <w:bookmarkEnd w:id="3"/>
      <w:r w:rsidR="00F455EB">
        <w:rPr>
          <w:sz w:val="24"/>
          <w:szCs w:val="24"/>
          <w:lang w:val="uk-UA"/>
        </w:rPr>
        <w:t>Процесуальні права</w:t>
      </w:r>
    </w:p>
    <w:p w:rsidR="00663C68" w:rsidRPr="00F455EB" w:rsidRDefault="00F455EB" w:rsidP="00A41A7E">
      <w:pPr>
        <w:pStyle w:val="Teksttreci0"/>
        <w:numPr>
          <w:ilvl w:val="0"/>
          <w:numId w:val="2"/>
        </w:numPr>
        <w:shd w:val="clear" w:color="auto" w:fill="auto"/>
        <w:tabs>
          <w:tab w:val="left" w:pos="785"/>
        </w:tabs>
        <w:spacing w:after="0" w:line="240" w:lineRule="auto"/>
        <w:ind w:left="780" w:right="20"/>
        <w:jc w:val="both"/>
        <w:rPr>
          <w:sz w:val="24"/>
          <w:szCs w:val="24"/>
          <w:lang w:val="uk-UA"/>
        </w:rPr>
      </w:pPr>
      <w:r>
        <w:rPr>
          <w:sz w:val="24"/>
          <w:szCs w:val="24"/>
          <w:lang w:val="uk-UA"/>
        </w:rPr>
        <w:t>Якщо Ви подали повідомлення про злочин</w:t>
      </w:r>
      <w:r w:rsidRPr="00F455EB">
        <w:rPr>
          <w:sz w:val="24"/>
          <w:szCs w:val="24"/>
          <w:lang w:val="uk-UA"/>
        </w:rPr>
        <w:t xml:space="preserve">, </w:t>
      </w:r>
      <w:r>
        <w:rPr>
          <w:sz w:val="24"/>
          <w:szCs w:val="24"/>
          <w:lang w:val="uk-UA"/>
        </w:rPr>
        <w:t>на Вашу вимогу видається підтвердження подання повідомлення</w:t>
      </w:r>
      <w:r w:rsidR="00B63045" w:rsidRPr="00F455EB">
        <w:rPr>
          <w:sz w:val="24"/>
          <w:szCs w:val="24"/>
          <w:lang w:val="uk-UA"/>
        </w:rPr>
        <w:t xml:space="preserve"> (</w:t>
      </w:r>
      <w:r>
        <w:rPr>
          <w:sz w:val="24"/>
          <w:szCs w:val="24"/>
          <w:lang w:val="uk-UA"/>
        </w:rPr>
        <w:t>ст</w:t>
      </w:r>
      <w:r w:rsidR="00B63045" w:rsidRPr="00F455EB">
        <w:rPr>
          <w:sz w:val="24"/>
          <w:szCs w:val="24"/>
          <w:lang w:val="uk-UA"/>
        </w:rPr>
        <w:t>. 304</w:t>
      </w:r>
      <w:r w:rsidR="00B63045" w:rsidRPr="00A41A7E">
        <w:rPr>
          <w:sz w:val="24"/>
          <w:szCs w:val="24"/>
        </w:rPr>
        <w:t>b</w:t>
      </w:r>
      <w:r w:rsidR="00B63045" w:rsidRPr="00F455EB">
        <w:rPr>
          <w:sz w:val="24"/>
          <w:szCs w:val="24"/>
          <w:lang w:val="uk-UA"/>
        </w:rPr>
        <w:t>).</w:t>
      </w:r>
    </w:p>
    <w:p w:rsidR="00663C68" w:rsidRPr="00F455EB" w:rsidRDefault="00F455EB" w:rsidP="00F455EB">
      <w:pPr>
        <w:pStyle w:val="Teksttreci0"/>
        <w:numPr>
          <w:ilvl w:val="0"/>
          <w:numId w:val="2"/>
        </w:numPr>
        <w:shd w:val="clear" w:color="auto" w:fill="auto"/>
        <w:tabs>
          <w:tab w:val="left" w:pos="780"/>
        </w:tabs>
        <w:spacing w:after="0" w:line="240" w:lineRule="auto"/>
        <w:ind w:left="780" w:right="20"/>
        <w:jc w:val="both"/>
        <w:rPr>
          <w:sz w:val="24"/>
          <w:szCs w:val="24"/>
          <w:lang w:val="uk-UA"/>
        </w:rPr>
      </w:pPr>
      <w:r>
        <w:rPr>
          <w:sz w:val="24"/>
          <w:szCs w:val="24"/>
          <w:lang w:val="uk-UA"/>
        </w:rPr>
        <w:t>Ви можете подати клопотання про проведення дії в здійснюваному провадженні, напр. про допит свідка</w:t>
      </w:r>
      <w:r w:rsidR="00635861">
        <w:rPr>
          <w:sz w:val="24"/>
          <w:szCs w:val="24"/>
          <w:lang w:val="uk-UA"/>
        </w:rPr>
        <w:t>, отримання документа, допущення</w:t>
      </w:r>
      <w:r>
        <w:rPr>
          <w:sz w:val="24"/>
          <w:szCs w:val="24"/>
          <w:lang w:val="uk-UA"/>
        </w:rPr>
        <w:t xml:space="preserve"> висновку експерта </w:t>
      </w:r>
      <w:r w:rsidR="00B63045" w:rsidRPr="00F455EB">
        <w:rPr>
          <w:sz w:val="24"/>
          <w:szCs w:val="24"/>
          <w:lang w:val="uk-UA"/>
        </w:rPr>
        <w:t>(</w:t>
      </w:r>
      <w:r>
        <w:rPr>
          <w:sz w:val="24"/>
          <w:szCs w:val="24"/>
          <w:lang w:val="uk-UA"/>
        </w:rPr>
        <w:t>ст</w:t>
      </w:r>
      <w:r w:rsidR="00B63045" w:rsidRPr="00F455EB">
        <w:rPr>
          <w:sz w:val="24"/>
          <w:szCs w:val="24"/>
          <w:lang w:val="uk-UA"/>
        </w:rPr>
        <w:t>. 315 § 1).</w:t>
      </w:r>
    </w:p>
    <w:p w:rsidR="00F455EB" w:rsidRPr="00F455EB" w:rsidRDefault="00F455EB" w:rsidP="00F455EB">
      <w:pPr>
        <w:pStyle w:val="Teksttreci0"/>
        <w:numPr>
          <w:ilvl w:val="0"/>
          <w:numId w:val="2"/>
        </w:numPr>
        <w:shd w:val="clear" w:color="auto" w:fill="auto"/>
        <w:tabs>
          <w:tab w:val="left" w:pos="785"/>
        </w:tabs>
        <w:spacing w:after="0" w:line="240" w:lineRule="auto"/>
        <w:ind w:left="780"/>
        <w:jc w:val="both"/>
        <w:rPr>
          <w:sz w:val="24"/>
          <w:szCs w:val="24"/>
          <w:lang w:val="uk-UA"/>
        </w:rPr>
      </w:pPr>
      <w:r>
        <w:rPr>
          <w:sz w:val="24"/>
          <w:szCs w:val="24"/>
          <w:lang w:val="uk-UA"/>
        </w:rPr>
        <w:t xml:space="preserve">Ваше клопотання не буде враховане, якщо </w:t>
      </w:r>
      <w:r w:rsidRPr="00F455EB">
        <w:rPr>
          <w:sz w:val="24"/>
          <w:szCs w:val="24"/>
          <w:lang w:val="uk-UA"/>
        </w:rPr>
        <w:t>(</w:t>
      </w:r>
      <w:r>
        <w:rPr>
          <w:sz w:val="24"/>
          <w:szCs w:val="24"/>
          <w:lang w:val="uk-UA"/>
        </w:rPr>
        <w:t>ст</w:t>
      </w:r>
      <w:r w:rsidR="00B63045" w:rsidRPr="00F455EB">
        <w:rPr>
          <w:sz w:val="24"/>
          <w:szCs w:val="24"/>
          <w:lang w:val="uk-UA"/>
        </w:rPr>
        <w:t>. 170 § 1):</w:t>
      </w:r>
    </w:p>
    <w:p w:rsidR="00F455EB" w:rsidRPr="00EF4954" w:rsidRDefault="00F455EB" w:rsidP="00F455EB">
      <w:pPr>
        <w:pStyle w:val="Teksttreci0"/>
        <w:numPr>
          <w:ilvl w:val="0"/>
          <w:numId w:val="9"/>
        </w:numPr>
        <w:shd w:val="clear" w:color="auto" w:fill="auto"/>
        <w:tabs>
          <w:tab w:val="left" w:pos="1064"/>
        </w:tabs>
        <w:spacing w:after="0" w:line="240" w:lineRule="auto"/>
        <w:ind w:left="1080" w:hanging="280"/>
        <w:jc w:val="both"/>
        <w:rPr>
          <w:sz w:val="24"/>
          <w:szCs w:val="24"/>
        </w:rPr>
      </w:pPr>
      <w:r>
        <w:rPr>
          <w:sz w:val="24"/>
          <w:szCs w:val="24"/>
          <w:lang w:val="uk-UA"/>
        </w:rPr>
        <w:t>отримання доказів недопустиме</w:t>
      </w:r>
      <w:r w:rsidRPr="00EF4954">
        <w:rPr>
          <w:sz w:val="24"/>
          <w:szCs w:val="24"/>
        </w:rPr>
        <w:t>,</w:t>
      </w:r>
    </w:p>
    <w:p w:rsidR="00F455EB" w:rsidRPr="00EF4954" w:rsidRDefault="00F455EB" w:rsidP="00F455EB">
      <w:pPr>
        <w:pStyle w:val="Teksttreci0"/>
        <w:numPr>
          <w:ilvl w:val="0"/>
          <w:numId w:val="9"/>
        </w:numPr>
        <w:shd w:val="clear" w:color="auto" w:fill="auto"/>
        <w:tabs>
          <w:tab w:val="left" w:pos="1069"/>
        </w:tabs>
        <w:spacing w:after="0" w:line="240" w:lineRule="auto"/>
        <w:ind w:left="1080" w:right="20" w:hanging="280"/>
        <w:jc w:val="both"/>
        <w:rPr>
          <w:sz w:val="24"/>
          <w:szCs w:val="24"/>
        </w:rPr>
      </w:pPr>
      <w:r>
        <w:rPr>
          <w:sz w:val="24"/>
          <w:szCs w:val="24"/>
          <w:lang w:val="uk-UA"/>
        </w:rPr>
        <w:t>обставина, що має бути доказана</w:t>
      </w:r>
      <w:r w:rsidRPr="00EF4954">
        <w:rPr>
          <w:sz w:val="24"/>
          <w:szCs w:val="24"/>
        </w:rPr>
        <w:t xml:space="preserve">, </w:t>
      </w:r>
      <w:r>
        <w:rPr>
          <w:sz w:val="24"/>
          <w:szCs w:val="24"/>
          <w:lang w:val="uk-UA"/>
        </w:rPr>
        <w:t>не має значення для вирішення справи або вже доказана згідно з Вашим ствердженням</w:t>
      </w:r>
      <w:r w:rsidRPr="00EF4954">
        <w:rPr>
          <w:sz w:val="24"/>
          <w:szCs w:val="24"/>
        </w:rPr>
        <w:t>,</w:t>
      </w:r>
    </w:p>
    <w:p w:rsidR="00F455EB" w:rsidRPr="00EF4954" w:rsidRDefault="00F455EB" w:rsidP="00F455EB">
      <w:pPr>
        <w:pStyle w:val="Teksttreci0"/>
        <w:numPr>
          <w:ilvl w:val="0"/>
          <w:numId w:val="9"/>
        </w:numPr>
        <w:shd w:val="clear" w:color="auto" w:fill="auto"/>
        <w:tabs>
          <w:tab w:val="left" w:pos="1069"/>
        </w:tabs>
        <w:spacing w:after="0" w:line="240" w:lineRule="auto"/>
        <w:ind w:left="1080" w:hanging="280"/>
        <w:jc w:val="both"/>
        <w:rPr>
          <w:sz w:val="24"/>
          <w:szCs w:val="24"/>
        </w:rPr>
      </w:pPr>
      <w:r>
        <w:rPr>
          <w:sz w:val="24"/>
          <w:szCs w:val="24"/>
          <w:lang w:val="uk-UA"/>
        </w:rPr>
        <w:t>доказ не є придатний для підтвердження певної обставини</w:t>
      </w:r>
      <w:r w:rsidRPr="00EF4954">
        <w:rPr>
          <w:sz w:val="24"/>
          <w:szCs w:val="24"/>
        </w:rPr>
        <w:t>,</w:t>
      </w:r>
    </w:p>
    <w:p w:rsidR="00F455EB" w:rsidRPr="00EF4954" w:rsidRDefault="00F455EB" w:rsidP="00F455EB">
      <w:pPr>
        <w:pStyle w:val="Teksttreci0"/>
        <w:numPr>
          <w:ilvl w:val="0"/>
          <w:numId w:val="9"/>
        </w:numPr>
        <w:shd w:val="clear" w:color="auto" w:fill="auto"/>
        <w:tabs>
          <w:tab w:val="left" w:pos="1069"/>
        </w:tabs>
        <w:spacing w:after="0" w:line="240" w:lineRule="auto"/>
        <w:ind w:left="1080" w:hanging="280"/>
        <w:jc w:val="both"/>
        <w:rPr>
          <w:sz w:val="24"/>
          <w:szCs w:val="24"/>
        </w:rPr>
      </w:pPr>
      <w:r>
        <w:rPr>
          <w:sz w:val="24"/>
          <w:szCs w:val="24"/>
          <w:lang w:val="uk-UA"/>
        </w:rPr>
        <w:t>доказ неможливо отримати</w:t>
      </w:r>
      <w:r w:rsidRPr="00EF4954">
        <w:rPr>
          <w:sz w:val="24"/>
          <w:szCs w:val="24"/>
        </w:rPr>
        <w:t>,</w:t>
      </w:r>
    </w:p>
    <w:p w:rsidR="00F455EB" w:rsidRPr="00EF4954" w:rsidRDefault="00F455EB" w:rsidP="00F455EB">
      <w:pPr>
        <w:pStyle w:val="Teksttreci0"/>
        <w:numPr>
          <w:ilvl w:val="0"/>
          <w:numId w:val="9"/>
        </w:numPr>
        <w:shd w:val="clear" w:color="auto" w:fill="auto"/>
        <w:tabs>
          <w:tab w:val="left" w:pos="1064"/>
        </w:tabs>
        <w:spacing w:after="0" w:line="240" w:lineRule="auto"/>
        <w:ind w:left="1080" w:right="20" w:hanging="280"/>
        <w:jc w:val="both"/>
        <w:rPr>
          <w:sz w:val="24"/>
          <w:szCs w:val="24"/>
        </w:rPr>
      </w:pPr>
      <w:r>
        <w:rPr>
          <w:sz w:val="24"/>
          <w:szCs w:val="24"/>
          <w:lang w:val="uk-UA"/>
        </w:rPr>
        <w:t>клопотання про проведення дії безсумнівно</w:t>
      </w:r>
      <w:r w:rsidRPr="00EF4954">
        <w:rPr>
          <w:sz w:val="24"/>
          <w:szCs w:val="24"/>
        </w:rPr>
        <w:t xml:space="preserve"> </w:t>
      </w:r>
      <w:r>
        <w:rPr>
          <w:sz w:val="24"/>
          <w:szCs w:val="24"/>
          <w:lang w:val="uk-UA"/>
        </w:rPr>
        <w:t>направлене на</w:t>
      </w:r>
      <w:r w:rsidRPr="002A2C81">
        <w:rPr>
          <w:sz w:val="24"/>
          <w:szCs w:val="24"/>
          <w:lang w:val="pl-PL"/>
        </w:rPr>
        <w:t xml:space="preserve"> </w:t>
      </w:r>
      <w:r>
        <w:rPr>
          <w:sz w:val="24"/>
          <w:szCs w:val="24"/>
          <w:lang w:val="uk-UA"/>
        </w:rPr>
        <w:t xml:space="preserve">продовження провадження або воно було подане після спливу терміну визначеного особою, що здійснює провадження, про який Вас було повідмолено. </w:t>
      </w:r>
    </w:p>
    <w:p w:rsidR="00F455EB" w:rsidRPr="00EF4954" w:rsidRDefault="00F455EB" w:rsidP="00F455EB">
      <w:pPr>
        <w:pStyle w:val="Teksttreci0"/>
        <w:numPr>
          <w:ilvl w:val="0"/>
          <w:numId w:val="7"/>
        </w:numPr>
        <w:shd w:val="clear" w:color="auto" w:fill="auto"/>
        <w:tabs>
          <w:tab w:val="left" w:pos="780"/>
        </w:tabs>
        <w:spacing w:after="0" w:line="240" w:lineRule="auto"/>
        <w:ind w:left="780" w:right="20"/>
        <w:jc w:val="both"/>
        <w:rPr>
          <w:sz w:val="24"/>
          <w:szCs w:val="24"/>
        </w:rPr>
      </w:pPr>
      <w:r>
        <w:rPr>
          <w:sz w:val="24"/>
          <w:szCs w:val="24"/>
          <w:lang w:val="uk-UA"/>
        </w:rPr>
        <w:t xml:space="preserve">Особа, що здійснює провадження не може відмовити Вам в участі в дії, якщо Ви подали клопотання про її проведення </w:t>
      </w:r>
      <w:r>
        <w:rPr>
          <w:sz w:val="24"/>
          <w:szCs w:val="24"/>
        </w:rPr>
        <w:t>(</w:t>
      </w:r>
      <w:r>
        <w:rPr>
          <w:sz w:val="24"/>
          <w:szCs w:val="24"/>
          <w:lang w:val="uk-UA"/>
        </w:rPr>
        <w:t>ст</w:t>
      </w:r>
      <w:r w:rsidRPr="00EF4954">
        <w:rPr>
          <w:sz w:val="24"/>
          <w:szCs w:val="24"/>
        </w:rPr>
        <w:t>. 315 § 2).</w:t>
      </w:r>
    </w:p>
    <w:p w:rsidR="00F455EB" w:rsidRPr="00EF4954" w:rsidRDefault="00F455EB" w:rsidP="00F455EB">
      <w:pPr>
        <w:pStyle w:val="Teksttreci0"/>
        <w:numPr>
          <w:ilvl w:val="0"/>
          <w:numId w:val="7"/>
        </w:numPr>
        <w:shd w:val="clear" w:color="auto" w:fill="auto"/>
        <w:tabs>
          <w:tab w:val="left" w:pos="780"/>
        </w:tabs>
        <w:spacing w:after="0" w:line="240" w:lineRule="auto"/>
        <w:ind w:left="780" w:right="20"/>
        <w:jc w:val="both"/>
        <w:rPr>
          <w:sz w:val="24"/>
          <w:szCs w:val="24"/>
        </w:rPr>
      </w:pPr>
      <w:r>
        <w:rPr>
          <w:sz w:val="24"/>
          <w:szCs w:val="24"/>
          <w:lang w:val="uk-UA"/>
        </w:rPr>
        <w:t>Ви можете зажадати допуску до участі в діях провадження</w:t>
      </w:r>
      <w:r w:rsidRPr="00EF4954">
        <w:rPr>
          <w:sz w:val="24"/>
          <w:szCs w:val="24"/>
        </w:rPr>
        <w:t xml:space="preserve">. </w:t>
      </w:r>
      <w:r>
        <w:rPr>
          <w:sz w:val="24"/>
          <w:szCs w:val="24"/>
          <w:lang w:val="uk-UA"/>
        </w:rPr>
        <w:t>Прокурор може відмовити Вам участі в тих діях, в особливо обґрунтованому випадку, з огляду на важливі інтереси провадження</w:t>
      </w:r>
      <w:r w:rsidR="00635861">
        <w:rPr>
          <w:sz w:val="24"/>
          <w:szCs w:val="24"/>
          <w:lang w:val="uk-UA"/>
        </w:rPr>
        <w:t xml:space="preserve"> </w:t>
      </w:r>
      <w:r>
        <w:rPr>
          <w:sz w:val="24"/>
          <w:szCs w:val="24"/>
        </w:rPr>
        <w:t>(</w:t>
      </w:r>
      <w:r>
        <w:rPr>
          <w:sz w:val="24"/>
          <w:szCs w:val="24"/>
          <w:lang w:val="uk-UA"/>
        </w:rPr>
        <w:t>ст</w:t>
      </w:r>
      <w:r w:rsidRPr="00EF4954">
        <w:rPr>
          <w:sz w:val="24"/>
          <w:szCs w:val="24"/>
        </w:rPr>
        <w:t>. 317).</w:t>
      </w:r>
    </w:p>
    <w:p w:rsidR="00663C68" w:rsidRPr="00635861" w:rsidRDefault="00635861" w:rsidP="00635861">
      <w:pPr>
        <w:pStyle w:val="Teksttreci0"/>
        <w:numPr>
          <w:ilvl w:val="0"/>
          <w:numId w:val="7"/>
        </w:numPr>
        <w:shd w:val="clear" w:color="auto" w:fill="auto"/>
        <w:tabs>
          <w:tab w:val="left" w:pos="785"/>
        </w:tabs>
        <w:spacing w:after="0" w:line="240" w:lineRule="auto"/>
        <w:ind w:left="780" w:right="20"/>
        <w:jc w:val="both"/>
        <w:rPr>
          <w:sz w:val="24"/>
          <w:szCs w:val="24"/>
        </w:rPr>
      </w:pPr>
      <w:r>
        <w:rPr>
          <w:sz w:val="24"/>
          <w:szCs w:val="24"/>
          <w:lang w:val="uk-UA"/>
        </w:rPr>
        <w:t xml:space="preserve">Якщо дії провадження не можна буде повторити, Ви і Ваш захисник можете брати в ній участь, хіба що існує небезпека втрати або спотворення доказу в разі зволікання </w:t>
      </w:r>
      <w:r>
        <w:rPr>
          <w:sz w:val="24"/>
          <w:szCs w:val="24"/>
        </w:rPr>
        <w:t>(</w:t>
      </w:r>
      <w:r>
        <w:rPr>
          <w:sz w:val="24"/>
          <w:szCs w:val="24"/>
          <w:lang w:val="uk-UA"/>
        </w:rPr>
        <w:t>ст</w:t>
      </w:r>
      <w:r w:rsidRPr="00EF4954">
        <w:rPr>
          <w:sz w:val="24"/>
          <w:szCs w:val="24"/>
        </w:rPr>
        <w:t>. 316 § 1).</w:t>
      </w:r>
    </w:p>
    <w:p w:rsidR="00635861" w:rsidRPr="002A2C81" w:rsidRDefault="00635861" w:rsidP="00635861">
      <w:pPr>
        <w:pStyle w:val="Teksttreci0"/>
        <w:numPr>
          <w:ilvl w:val="0"/>
          <w:numId w:val="7"/>
        </w:numPr>
        <w:shd w:val="clear" w:color="auto" w:fill="auto"/>
        <w:tabs>
          <w:tab w:val="left" w:pos="785"/>
        </w:tabs>
        <w:spacing w:after="0" w:line="240" w:lineRule="auto"/>
        <w:ind w:left="780" w:right="20"/>
        <w:jc w:val="both"/>
        <w:rPr>
          <w:sz w:val="24"/>
          <w:szCs w:val="24"/>
        </w:rPr>
      </w:pPr>
      <w:r w:rsidRPr="002A2C81">
        <w:rPr>
          <w:sz w:val="24"/>
          <w:szCs w:val="24"/>
          <w:lang w:val="uk-UA"/>
        </w:rPr>
        <w:t xml:space="preserve">Якщо існує побоювання, що </w:t>
      </w:r>
      <w:r>
        <w:rPr>
          <w:sz w:val="24"/>
          <w:szCs w:val="24"/>
          <w:lang w:val="uk-UA"/>
        </w:rPr>
        <w:t>свідка не буде можна допитати під час судового слухання, Ви можете</w:t>
      </w:r>
      <w:r w:rsidRPr="002A2C81">
        <w:rPr>
          <w:sz w:val="24"/>
          <w:szCs w:val="24"/>
          <w:lang w:val="uk-UA"/>
        </w:rPr>
        <w:t xml:space="preserve"> заявити клопот</w:t>
      </w:r>
      <w:r>
        <w:rPr>
          <w:sz w:val="24"/>
          <w:szCs w:val="24"/>
          <w:lang w:val="uk-UA"/>
        </w:rPr>
        <w:t>ання про допит свідка судом або звернутися до</w:t>
      </w:r>
      <w:r w:rsidRPr="002A2C81">
        <w:rPr>
          <w:sz w:val="24"/>
          <w:szCs w:val="24"/>
          <w:lang w:val="uk-UA"/>
        </w:rPr>
        <w:t xml:space="preserve"> прокурор</w:t>
      </w:r>
      <w:r>
        <w:rPr>
          <w:sz w:val="24"/>
          <w:szCs w:val="24"/>
          <w:lang w:val="uk-UA"/>
        </w:rPr>
        <w:t xml:space="preserve">а </w:t>
      </w:r>
      <w:r w:rsidRPr="002A2C81">
        <w:rPr>
          <w:sz w:val="24"/>
          <w:szCs w:val="24"/>
          <w:lang w:val="uk-UA"/>
        </w:rPr>
        <w:t xml:space="preserve"> </w:t>
      </w:r>
      <w:r>
        <w:rPr>
          <w:sz w:val="24"/>
          <w:szCs w:val="24"/>
          <w:lang w:val="uk-UA"/>
        </w:rPr>
        <w:t xml:space="preserve">щодо </w:t>
      </w:r>
      <w:r w:rsidRPr="002A2C81">
        <w:rPr>
          <w:sz w:val="24"/>
          <w:szCs w:val="24"/>
          <w:lang w:val="uk-UA"/>
        </w:rPr>
        <w:t>до</w:t>
      </w:r>
      <w:r>
        <w:rPr>
          <w:sz w:val="24"/>
          <w:szCs w:val="24"/>
          <w:lang w:val="uk-UA"/>
        </w:rPr>
        <w:t>питу</w:t>
      </w:r>
      <w:r w:rsidRPr="002A2C81">
        <w:rPr>
          <w:sz w:val="24"/>
          <w:szCs w:val="24"/>
          <w:lang w:val="uk-UA"/>
        </w:rPr>
        <w:t xml:space="preserve"> свідка в цьому порядку (ст. 316 § 3).</w:t>
      </w:r>
    </w:p>
    <w:p w:rsidR="00635861" w:rsidRPr="00EF4954" w:rsidRDefault="00635861" w:rsidP="00635861">
      <w:pPr>
        <w:pStyle w:val="Teksttreci0"/>
        <w:numPr>
          <w:ilvl w:val="0"/>
          <w:numId w:val="7"/>
        </w:numPr>
        <w:shd w:val="clear" w:color="auto" w:fill="auto"/>
        <w:tabs>
          <w:tab w:val="left" w:pos="785"/>
        </w:tabs>
        <w:spacing w:after="0" w:line="240" w:lineRule="auto"/>
        <w:ind w:left="780" w:right="20"/>
        <w:jc w:val="both"/>
        <w:rPr>
          <w:sz w:val="24"/>
          <w:szCs w:val="24"/>
        </w:rPr>
      </w:pPr>
      <w:r>
        <w:rPr>
          <w:sz w:val="24"/>
          <w:szCs w:val="24"/>
          <w:lang w:val="uk-UA"/>
        </w:rPr>
        <w:t xml:space="preserve">Якщо в провадженні буде допущений доказ у вигляді висновку експерта, Ви та Ваш захисник можете взяти участь у допиті експерта або ознайомитися з його письмовим висновком </w:t>
      </w:r>
      <w:r>
        <w:rPr>
          <w:sz w:val="24"/>
          <w:szCs w:val="24"/>
        </w:rPr>
        <w:t>(</w:t>
      </w:r>
      <w:r>
        <w:rPr>
          <w:sz w:val="24"/>
          <w:szCs w:val="24"/>
          <w:lang w:val="uk-UA"/>
        </w:rPr>
        <w:t>ст</w:t>
      </w:r>
      <w:r w:rsidRPr="00EF4954">
        <w:rPr>
          <w:sz w:val="24"/>
          <w:szCs w:val="24"/>
        </w:rPr>
        <w:t>. 318).</w:t>
      </w:r>
    </w:p>
    <w:p w:rsidR="00663C68" w:rsidRPr="00635861" w:rsidRDefault="00635861" w:rsidP="00A41A7E">
      <w:pPr>
        <w:pStyle w:val="Teksttreci0"/>
        <w:numPr>
          <w:ilvl w:val="0"/>
          <w:numId w:val="2"/>
        </w:numPr>
        <w:shd w:val="clear" w:color="auto" w:fill="auto"/>
        <w:tabs>
          <w:tab w:val="left" w:pos="780"/>
        </w:tabs>
        <w:spacing w:after="0" w:line="240" w:lineRule="auto"/>
        <w:ind w:left="780" w:right="20"/>
        <w:jc w:val="both"/>
        <w:rPr>
          <w:sz w:val="24"/>
          <w:szCs w:val="24"/>
          <w:lang w:val="uk-UA"/>
        </w:rPr>
      </w:pPr>
      <w:r>
        <w:rPr>
          <w:sz w:val="24"/>
          <w:szCs w:val="24"/>
          <w:lang w:val="uk-UA"/>
        </w:rPr>
        <w:t>Ви можете вимагати, щоб Вас допитали</w:t>
      </w:r>
      <w:r w:rsidR="00B63045" w:rsidRPr="00A41A7E">
        <w:rPr>
          <w:sz w:val="24"/>
          <w:szCs w:val="24"/>
        </w:rPr>
        <w:t>,</w:t>
      </w:r>
      <w:r>
        <w:rPr>
          <w:sz w:val="24"/>
          <w:szCs w:val="24"/>
          <w:lang w:val="uk-UA"/>
        </w:rPr>
        <w:t xml:space="preserve"> якщо під час слідства або дізнання</w:t>
      </w:r>
      <w:r w:rsidR="005E507E">
        <w:rPr>
          <w:sz w:val="24"/>
          <w:szCs w:val="24"/>
          <w:lang w:val="uk-UA"/>
        </w:rPr>
        <w:t>,</w:t>
      </w:r>
      <w:r>
        <w:rPr>
          <w:sz w:val="24"/>
          <w:szCs w:val="24"/>
          <w:lang w:val="uk-UA"/>
        </w:rPr>
        <w:t xml:space="preserve"> з Вами не проведено цієї дії</w:t>
      </w:r>
      <w:r w:rsidR="00B63045" w:rsidRPr="00A41A7E">
        <w:rPr>
          <w:sz w:val="24"/>
          <w:szCs w:val="24"/>
        </w:rPr>
        <w:t>.</w:t>
      </w:r>
      <w:r>
        <w:rPr>
          <w:sz w:val="24"/>
          <w:szCs w:val="24"/>
          <w:lang w:val="uk-UA"/>
        </w:rPr>
        <w:t xml:space="preserve"> Ваша вимога не буде врахована, якщо це спричинить затягування розгляду справи </w:t>
      </w:r>
      <w:r w:rsidR="00B63045" w:rsidRPr="00635861">
        <w:rPr>
          <w:sz w:val="24"/>
          <w:szCs w:val="24"/>
          <w:lang w:val="uk-UA"/>
        </w:rPr>
        <w:t>(</w:t>
      </w:r>
      <w:r>
        <w:rPr>
          <w:sz w:val="24"/>
          <w:szCs w:val="24"/>
          <w:lang w:val="uk-UA"/>
        </w:rPr>
        <w:t>ст</w:t>
      </w:r>
      <w:r w:rsidR="00B63045" w:rsidRPr="00635861">
        <w:rPr>
          <w:sz w:val="24"/>
          <w:szCs w:val="24"/>
          <w:lang w:val="uk-UA"/>
        </w:rPr>
        <w:t>. 315</w:t>
      </w:r>
      <w:r w:rsidR="00B63045" w:rsidRPr="00A41A7E">
        <w:rPr>
          <w:sz w:val="24"/>
          <w:szCs w:val="24"/>
        </w:rPr>
        <w:t>a</w:t>
      </w:r>
      <w:r w:rsidR="00B63045" w:rsidRPr="00635861">
        <w:rPr>
          <w:sz w:val="24"/>
          <w:szCs w:val="24"/>
          <w:lang w:val="uk-UA"/>
        </w:rPr>
        <w:t>).</w:t>
      </w:r>
    </w:p>
    <w:p w:rsidR="002E0807" w:rsidRPr="005E507E" w:rsidRDefault="002E0807" w:rsidP="002E0807">
      <w:pPr>
        <w:pStyle w:val="Teksttreci0"/>
        <w:numPr>
          <w:ilvl w:val="0"/>
          <w:numId w:val="2"/>
        </w:numPr>
        <w:shd w:val="clear" w:color="auto" w:fill="auto"/>
        <w:tabs>
          <w:tab w:val="left" w:pos="780"/>
        </w:tabs>
        <w:spacing w:after="0" w:line="240" w:lineRule="auto"/>
        <w:ind w:left="780" w:right="20"/>
        <w:jc w:val="both"/>
        <w:rPr>
          <w:sz w:val="24"/>
          <w:szCs w:val="24"/>
          <w:lang w:val="uk-UA"/>
        </w:rPr>
      </w:pPr>
      <w:r w:rsidRPr="005E507E">
        <w:rPr>
          <w:sz w:val="24"/>
          <w:szCs w:val="24"/>
          <w:lang w:val="uk-UA"/>
        </w:rPr>
        <w:t xml:space="preserve">Ви маєте право подати скаргу на постанову про відмову відкрити або припинити провадження (слідство або розслідування) (ст. 306 § 1 </w:t>
      </w:r>
      <w:r w:rsidRPr="005E507E">
        <w:rPr>
          <w:sz w:val="24"/>
          <w:szCs w:val="24"/>
        </w:rPr>
        <w:t>i</w:t>
      </w:r>
      <w:r w:rsidRPr="005E507E">
        <w:rPr>
          <w:sz w:val="24"/>
          <w:szCs w:val="24"/>
          <w:lang w:val="uk-UA"/>
        </w:rPr>
        <w:t xml:space="preserve"> 1</w:t>
      </w:r>
      <w:r w:rsidRPr="005E507E">
        <w:rPr>
          <w:sz w:val="24"/>
          <w:szCs w:val="24"/>
        </w:rPr>
        <w:t>a</w:t>
      </w:r>
      <w:r w:rsidRPr="005E507E">
        <w:rPr>
          <w:sz w:val="24"/>
          <w:szCs w:val="24"/>
          <w:lang w:val="uk-UA"/>
        </w:rPr>
        <w:t>) в 7-денний строк з дня вручення постанови. У зв’язку з цим у Вас є право ознайомитися з матеріалами справи, які прокурор може надати Вам в електронній формі (ст. 306 § 1</w:t>
      </w:r>
      <w:r w:rsidRPr="005E507E">
        <w:rPr>
          <w:sz w:val="24"/>
          <w:szCs w:val="24"/>
          <w:lang w:val="pl-PL"/>
        </w:rPr>
        <w:t>b</w:t>
      </w:r>
      <w:r w:rsidRPr="005E507E">
        <w:rPr>
          <w:sz w:val="24"/>
          <w:szCs w:val="24"/>
          <w:lang w:val="uk-UA"/>
        </w:rPr>
        <w:t xml:space="preserve">).  </w:t>
      </w:r>
    </w:p>
    <w:p w:rsidR="00663C68" w:rsidRPr="005E507E" w:rsidRDefault="002E0807" w:rsidP="002E0807">
      <w:pPr>
        <w:pStyle w:val="Teksttreci0"/>
        <w:numPr>
          <w:ilvl w:val="0"/>
          <w:numId w:val="2"/>
        </w:numPr>
        <w:shd w:val="clear" w:color="auto" w:fill="auto"/>
        <w:tabs>
          <w:tab w:val="left" w:pos="780"/>
        </w:tabs>
        <w:spacing w:after="0" w:line="240" w:lineRule="auto"/>
        <w:ind w:left="780" w:right="20"/>
        <w:jc w:val="both"/>
        <w:rPr>
          <w:sz w:val="24"/>
          <w:szCs w:val="24"/>
          <w:lang w:val="uk-UA"/>
        </w:rPr>
      </w:pPr>
      <w:r w:rsidRPr="005E507E">
        <w:rPr>
          <w:sz w:val="24"/>
          <w:szCs w:val="24"/>
          <w:lang w:val="uk-UA"/>
        </w:rPr>
        <w:t>Ви можете подати скаргу на бездіяльність органу, якщо впродовж  6 тижнів від подання повідомлення про злочин Вас не було повідомлено про відкриття або відмову відкриття</w:t>
      </w:r>
      <w:r w:rsidR="007E3179" w:rsidRPr="005E507E">
        <w:rPr>
          <w:sz w:val="24"/>
          <w:szCs w:val="24"/>
          <w:lang w:val="uk-UA"/>
        </w:rPr>
        <w:t xml:space="preserve"> слідства або дізнання</w:t>
      </w:r>
      <w:r w:rsidR="005E507E" w:rsidRPr="005E507E">
        <w:rPr>
          <w:sz w:val="24"/>
          <w:szCs w:val="24"/>
          <w:lang w:val="uk-UA"/>
        </w:rPr>
        <w:t xml:space="preserve"> (ст. 306 § 3). </w:t>
      </w:r>
    </w:p>
    <w:p w:rsidR="00663C68" w:rsidRPr="005E507E" w:rsidRDefault="007E3179" w:rsidP="00A41A7E">
      <w:pPr>
        <w:pStyle w:val="Teksttreci0"/>
        <w:numPr>
          <w:ilvl w:val="0"/>
          <w:numId w:val="2"/>
        </w:numPr>
        <w:shd w:val="clear" w:color="auto" w:fill="auto"/>
        <w:tabs>
          <w:tab w:val="left" w:pos="780"/>
        </w:tabs>
        <w:spacing w:after="0" w:line="240" w:lineRule="auto"/>
        <w:ind w:left="780" w:right="20"/>
        <w:jc w:val="both"/>
        <w:rPr>
          <w:sz w:val="24"/>
          <w:szCs w:val="24"/>
          <w:lang w:val="uk-UA"/>
        </w:rPr>
      </w:pPr>
      <w:r w:rsidRPr="005E507E">
        <w:rPr>
          <w:sz w:val="24"/>
          <w:szCs w:val="24"/>
          <w:lang w:val="uk-UA"/>
        </w:rPr>
        <w:t>Ви можете подати клопотання про доповнення слідства або дізнання. Клопотання слід подати в 3-денний строк з дати кінцевого ознайомлення з матеріалами провадження</w:t>
      </w:r>
      <w:r w:rsidR="00B63045" w:rsidRPr="005E507E">
        <w:rPr>
          <w:sz w:val="24"/>
          <w:szCs w:val="24"/>
          <w:lang w:val="uk-UA"/>
        </w:rPr>
        <w:t xml:space="preserve"> (</w:t>
      </w:r>
      <w:r w:rsidRPr="005E507E">
        <w:rPr>
          <w:sz w:val="24"/>
          <w:szCs w:val="24"/>
          <w:lang w:val="uk-UA"/>
        </w:rPr>
        <w:t>ст</w:t>
      </w:r>
      <w:r w:rsidR="00B63045" w:rsidRPr="005E507E">
        <w:rPr>
          <w:sz w:val="24"/>
          <w:szCs w:val="24"/>
          <w:lang w:val="uk-UA"/>
        </w:rPr>
        <w:t>. 321 § 5).</w:t>
      </w:r>
    </w:p>
    <w:p w:rsidR="002E0807" w:rsidRPr="005E507E" w:rsidRDefault="002E0807" w:rsidP="002E0807">
      <w:pPr>
        <w:pStyle w:val="Teksttreci0"/>
        <w:numPr>
          <w:ilvl w:val="0"/>
          <w:numId w:val="2"/>
        </w:numPr>
        <w:shd w:val="clear" w:color="auto" w:fill="auto"/>
        <w:tabs>
          <w:tab w:val="left" w:pos="780"/>
        </w:tabs>
        <w:spacing w:after="0" w:line="240" w:lineRule="auto"/>
        <w:ind w:left="780" w:right="20"/>
        <w:jc w:val="both"/>
        <w:rPr>
          <w:rStyle w:val="jlqj4b"/>
          <w:sz w:val="24"/>
          <w:szCs w:val="24"/>
          <w:lang w:val="uk-UA"/>
        </w:rPr>
      </w:pPr>
      <w:r w:rsidRPr="005E507E">
        <w:rPr>
          <w:sz w:val="24"/>
          <w:szCs w:val="24"/>
          <w:lang w:val="uk-UA"/>
        </w:rPr>
        <w:t xml:space="preserve">Ви можете подати скаргу на постанову та накази, що </w:t>
      </w:r>
      <w:r w:rsidRPr="005E507E">
        <w:rPr>
          <w:rStyle w:val="jlqj4b"/>
          <w:sz w:val="24"/>
          <w:szCs w:val="24"/>
          <w:shd w:val="clear" w:color="auto" w:fill="F5F5F5"/>
          <w:lang w:val="uk-UA"/>
        </w:rPr>
        <w:t>закривають шлях до винесення вироку (якщо Закон не передбачає інше), щодо запобіжного заходу та якщо це передбачене Законом (ст. 459).</w:t>
      </w:r>
      <w:r w:rsidRPr="005E507E">
        <w:rPr>
          <w:sz w:val="24"/>
          <w:szCs w:val="24"/>
          <w:shd w:val="clear" w:color="auto" w:fill="F5F5F5"/>
          <w:lang w:val="uk-UA"/>
        </w:rPr>
        <w:t xml:space="preserve"> </w:t>
      </w:r>
      <w:r w:rsidRPr="005E507E">
        <w:rPr>
          <w:rStyle w:val="jlqj4b"/>
          <w:sz w:val="24"/>
          <w:szCs w:val="24"/>
          <w:shd w:val="clear" w:color="auto" w:fill="F5F5F5"/>
          <w:lang w:val="uk-UA"/>
        </w:rPr>
        <w:t xml:space="preserve">Окрім скарг на постанови та накази, ви можете також подати скаргу на дії, що порушують Ваші права (ст. 302 </w:t>
      </w:r>
      <w:r w:rsidRPr="005E507E">
        <w:rPr>
          <w:sz w:val="24"/>
          <w:szCs w:val="24"/>
          <w:lang w:val="uk-UA"/>
        </w:rPr>
        <w:t>§ 2</w:t>
      </w:r>
      <w:r w:rsidRPr="005E507E">
        <w:rPr>
          <w:rStyle w:val="jlqj4b"/>
          <w:sz w:val="24"/>
          <w:szCs w:val="24"/>
          <w:shd w:val="clear" w:color="auto" w:fill="F5F5F5"/>
          <w:lang w:val="uk-UA"/>
        </w:rPr>
        <w:t>).</w:t>
      </w:r>
    </w:p>
    <w:p w:rsidR="00663C68" w:rsidRPr="005E507E" w:rsidRDefault="002E0807" w:rsidP="00A41A7E">
      <w:pPr>
        <w:pStyle w:val="Nagwek40"/>
        <w:keepNext/>
        <w:keepLines/>
        <w:shd w:val="clear" w:color="auto" w:fill="auto"/>
        <w:spacing w:before="0" w:line="240" w:lineRule="auto"/>
        <w:ind w:left="20"/>
        <w:jc w:val="left"/>
        <w:rPr>
          <w:sz w:val="24"/>
          <w:szCs w:val="24"/>
        </w:rPr>
      </w:pPr>
      <w:bookmarkStart w:id="4" w:name="bookmark18"/>
      <w:r w:rsidRPr="005E507E">
        <w:rPr>
          <w:sz w:val="24"/>
          <w:szCs w:val="24"/>
          <w:lang w:val="uk-UA"/>
        </w:rPr>
        <w:lastRenderedPageBreak/>
        <w:t>Пам’ятайте, що Ви зобов’</w:t>
      </w:r>
      <w:r w:rsidR="007C09CB" w:rsidRPr="005E507E">
        <w:rPr>
          <w:sz w:val="24"/>
          <w:szCs w:val="24"/>
          <w:lang w:val="uk-UA"/>
        </w:rPr>
        <w:t>язані</w:t>
      </w:r>
      <w:r w:rsidR="00B63045" w:rsidRPr="005E507E">
        <w:rPr>
          <w:sz w:val="24"/>
          <w:szCs w:val="24"/>
        </w:rPr>
        <w:t>:</w:t>
      </w:r>
      <w:bookmarkEnd w:id="4"/>
    </w:p>
    <w:p w:rsidR="00663C68" w:rsidRPr="005E507E" w:rsidRDefault="007C09CB" w:rsidP="007C09CB">
      <w:pPr>
        <w:pStyle w:val="Teksttreci0"/>
        <w:numPr>
          <w:ilvl w:val="0"/>
          <w:numId w:val="2"/>
        </w:numPr>
        <w:shd w:val="clear" w:color="auto" w:fill="auto"/>
        <w:tabs>
          <w:tab w:val="left" w:pos="780"/>
        </w:tabs>
        <w:spacing w:after="0" w:line="240" w:lineRule="auto"/>
        <w:ind w:left="780" w:right="20"/>
        <w:jc w:val="both"/>
        <w:rPr>
          <w:sz w:val="24"/>
          <w:szCs w:val="24"/>
        </w:rPr>
      </w:pPr>
      <w:r w:rsidRPr="005E507E">
        <w:rPr>
          <w:sz w:val="24"/>
          <w:szCs w:val="24"/>
          <w:lang w:val="uk-UA"/>
        </w:rPr>
        <w:t xml:space="preserve">піддатися оглядові тіла та обстеженням, </w:t>
      </w:r>
      <w:r w:rsidRPr="005E507E">
        <w:rPr>
          <w:sz w:val="24"/>
          <w:szCs w:val="24"/>
          <w:lang w:val="ru-RU"/>
        </w:rPr>
        <w:t>що не пов’язані з хірургічним втручанням або перебуванням під наглядом у медичному закладі</w:t>
      </w:r>
      <w:r w:rsidR="00B63045" w:rsidRPr="005E507E">
        <w:rPr>
          <w:sz w:val="24"/>
          <w:szCs w:val="24"/>
        </w:rPr>
        <w:t xml:space="preserve">, </w:t>
      </w:r>
      <w:r w:rsidRPr="005E507E">
        <w:rPr>
          <w:sz w:val="24"/>
          <w:szCs w:val="24"/>
          <w:lang w:val="uk-UA"/>
        </w:rPr>
        <w:t xml:space="preserve">якщо від стану Вашого здоров’я залежить караність діяння </w:t>
      </w:r>
      <w:r w:rsidRPr="005E507E">
        <w:rPr>
          <w:sz w:val="24"/>
          <w:szCs w:val="24"/>
        </w:rPr>
        <w:t>(</w:t>
      </w:r>
      <w:r w:rsidRPr="005E507E">
        <w:rPr>
          <w:sz w:val="24"/>
          <w:szCs w:val="24"/>
          <w:lang w:val="uk-UA"/>
        </w:rPr>
        <w:t>ст</w:t>
      </w:r>
      <w:r w:rsidR="00B63045" w:rsidRPr="005E507E">
        <w:rPr>
          <w:sz w:val="24"/>
          <w:szCs w:val="24"/>
        </w:rPr>
        <w:t>. 192 § 1),</w:t>
      </w:r>
    </w:p>
    <w:p w:rsidR="007C09CB" w:rsidRPr="005E507E" w:rsidRDefault="007C09CB" w:rsidP="007C09CB">
      <w:pPr>
        <w:pStyle w:val="Teksttreci0"/>
        <w:numPr>
          <w:ilvl w:val="0"/>
          <w:numId w:val="2"/>
        </w:numPr>
        <w:shd w:val="clear" w:color="auto" w:fill="auto"/>
        <w:tabs>
          <w:tab w:val="left" w:pos="780"/>
        </w:tabs>
        <w:spacing w:after="0" w:line="240" w:lineRule="auto"/>
        <w:ind w:left="780" w:right="20"/>
        <w:jc w:val="both"/>
        <w:rPr>
          <w:sz w:val="24"/>
          <w:szCs w:val="24"/>
        </w:rPr>
      </w:pPr>
      <w:proofErr w:type="spellStart"/>
      <w:r w:rsidRPr="005E507E">
        <w:rPr>
          <w:sz w:val="24"/>
          <w:szCs w:val="24"/>
        </w:rPr>
        <w:t>вказати</w:t>
      </w:r>
      <w:proofErr w:type="spellEnd"/>
      <w:r w:rsidRPr="005E507E">
        <w:rPr>
          <w:sz w:val="24"/>
          <w:szCs w:val="24"/>
        </w:rPr>
        <w:t xml:space="preserve"> </w:t>
      </w:r>
      <w:proofErr w:type="spellStart"/>
      <w:r w:rsidRPr="005E507E">
        <w:rPr>
          <w:sz w:val="24"/>
          <w:szCs w:val="24"/>
        </w:rPr>
        <w:t>адресата</w:t>
      </w:r>
      <w:proofErr w:type="spellEnd"/>
      <w:r w:rsidRPr="005E507E">
        <w:rPr>
          <w:sz w:val="24"/>
          <w:szCs w:val="24"/>
        </w:rPr>
        <w:t xml:space="preserve"> (</w:t>
      </w:r>
      <w:proofErr w:type="spellStart"/>
      <w:r w:rsidRPr="005E507E">
        <w:rPr>
          <w:sz w:val="24"/>
          <w:szCs w:val="24"/>
        </w:rPr>
        <w:t>тобто</w:t>
      </w:r>
      <w:proofErr w:type="spellEnd"/>
      <w:r w:rsidRPr="005E507E">
        <w:rPr>
          <w:sz w:val="24"/>
          <w:szCs w:val="24"/>
        </w:rPr>
        <w:t xml:space="preserve"> </w:t>
      </w:r>
      <w:proofErr w:type="spellStart"/>
      <w:r w:rsidRPr="005E507E">
        <w:rPr>
          <w:sz w:val="24"/>
          <w:szCs w:val="24"/>
        </w:rPr>
        <w:t>особу</w:t>
      </w:r>
      <w:proofErr w:type="spellEnd"/>
      <w:r w:rsidRPr="005E507E">
        <w:rPr>
          <w:sz w:val="24"/>
          <w:szCs w:val="24"/>
        </w:rPr>
        <w:t xml:space="preserve"> </w:t>
      </w:r>
      <w:proofErr w:type="spellStart"/>
      <w:r w:rsidRPr="005E507E">
        <w:rPr>
          <w:sz w:val="24"/>
          <w:szCs w:val="24"/>
        </w:rPr>
        <w:t>або</w:t>
      </w:r>
      <w:proofErr w:type="spellEnd"/>
      <w:r w:rsidRPr="005E507E">
        <w:rPr>
          <w:sz w:val="24"/>
          <w:szCs w:val="24"/>
        </w:rPr>
        <w:t xml:space="preserve"> </w:t>
      </w:r>
      <w:proofErr w:type="spellStart"/>
      <w:r w:rsidRPr="005E507E">
        <w:rPr>
          <w:sz w:val="24"/>
          <w:szCs w:val="24"/>
        </w:rPr>
        <w:t>установу</w:t>
      </w:r>
      <w:proofErr w:type="spellEnd"/>
      <w:r w:rsidRPr="005E507E">
        <w:rPr>
          <w:sz w:val="24"/>
          <w:szCs w:val="24"/>
        </w:rPr>
        <w:t xml:space="preserve"> з </w:t>
      </w:r>
      <w:proofErr w:type="spellStart"/>
      <w:r w:rsidRPr="005E507E">
        <w:rPr>
          <w:sz w:val="24"/>
          <w:szCs w:val="24"/>
        </w:rPr>
        <w:t>адресними</w:t>
      </w:r>
      <w:proofErr w:type="spellEnd"/>
      <w:r w:rsidRPr="005E507E">
        <w:rPr>
          <w:sz w:val="24"/>
          <w:szCs w:val="24"/>
        </w:rPr>
        <w:t xml:space="preserve"> </w:t>
      </w:r>
      <w:proofErr w:type="spellStart"/>
      <w:r w:rsidRPr="005E507E">
        <w:rPr>
          <w:sz w:val="24"/>
          <w:szCs w:val="24"/>
        </w:rPr>
        <w:t>даними</w:t>
      </w:r>
      <w:proofErr w:type="spellEnd"/>
      <w:r w:rsidRPr="005E507E">
        <w:rPr>
          <w:sz w:val="24"/>
          <w:szCs w:val="24"/>
        </w:rPr>
        <w:t xml:space="preserve">) </w:t>
      </w:r>
      <w:proofErr w:type="spellStart"/>
      <w:r w:rsidRPr="005E507E">
        <w:rPr>
          <w:sz w:val="24"/>
          <w:szCs w:val="24"/>
        </w:rPr>
        <w:t>для</w:t>
      </w:r>
      <w:proofErr w:type="spellEnd"/>
      <w:r w:rsidRPr="005E507E">
        <w:rPr>
          <w:sz w:val="24"/>
          <w:szCs w:val="24"/>
        </w:rPr>
        <w:t xml:space="preserve"> </w:t>
      </w:r>
      <w:proofErr w:type="spellStart"/>
      <w:r w:rsidRPr="005E507E">
        <w:rPr>
          <w:sz w:val="24"/>
          <w:szCs w:val="24"/>
        </w:rPr>
        <w:t>доставки</w:t>
      </w:r>
      <w:proofErr w:type="spellEnd"/>
      <w:r w:rsidRPr="005E507E">
        <w:rPr>
          <w:sz w:val="24"/>
          <w:szCs w:val="24"/>
        </w:rPr>
        <w:t xml:space="preserve"> (</w:t>
      </w:r>
      <w:proofErr w:type="spellStart"/>
      <w:r w:rsidRPr="005E507E">
        <w:rPr>
          <w:sz w:val="24"/>
          <w:szCs w:val="24"/>
        </w:rPr>
        <w:t>вручення</w:t>
      </w:r>
      <w:proofErr w:type="spellEnd"/>
      <w:r w:rsidRPr="005E507E">
        <w:rPr>
          <w:sz w:val="24"/>
          <w:szCs w:val="24"/>
        </w:rPr>
        <w:t xml:space="preserve">) в </w:t>
      </w:r>
      <w:proofErr w:type="spellStart"/>
      <w:r w:rsidRPr="005E507E">
        <w:rPr>
          <w:sz w:val="24"/>
          <w:szCs w:val="24"/>
        </w:rPr>
        <w:t>Польщі</w:t>
      </w:r>
      <w:proofErr w:type="spellEnd"/>
      <w:r w:rsidRPr="005E507E">
        <w:rPr>
          <w:sz w:val="24"/>
          <w:szCs w:val="24"/>
        </w:rPr>
        <w:t xml:space="preserve"> </w:t>
      </w:r>
      <w:proofErr w:type="spellStart"/>
      <w:r w:rsidRPr="005E507E">
        <w:rPr>
          <w:sz w:val="24"/>
          <w:szCs w:val="24"/>
        </w:rPr>
        <w:t>або</w:t>
      </w:r>
      <w:proofErr w:type="spellEnd"/>
      <w:r w:rsidRPr="005E507E">
        <w:rPr>
          <w:sz w:val="24"/>
          <w:szCs w:val="24"/>
        </w:rPr>
        <w:t xml:space="preserve"> </w:t>
      </w:r>
      <w:proofErr w:type="spellStart"/>
      <w:r w:rsidRPr="005E507E">
        <w:rPr>
          <w:sz w:val="24"/>
          <w:szCs w:val="24"/>
        </w:rPr>
        <w:t>іншій</w:t>
      </w:r>
      <w:proofErr w:type="spellEnd"/>
      <w:r w:rsidRPr="005E507E">
        <w:rPr>
          <w:sz w:val="24"/>
          <w:szCs w:val="24"/>
        </w:rPr>
        <w:t xml:space="preserve"> </w:t>
      </w:r>
      <w:proofErr w:type="spellStart"/>
      <w:r w:rsidRPr="005E507E">
        <w:rPr>
          <w:sz w:val="24"/>
          <w:szCs w:val="24"/>
        </w:rPr>
        <w:t>країні-члені</w:t>
      </w:r>
      <w:proofErr w:type="spellEnd"/>
      <w:r w:rsidRPr="005E507E">
        <w:rPr>
          <w:sz w:val="24"/>
          <w:szCs w:val="24"/>
        </w:rPr>
        <w:t xml:space="preserve"> </w:t>
      </w:r>
      <w:proofErr w:type="spellStart"/>
      <w:r w:rsidRPr="005E507E">
        <w:rPr>
          <w:sz w:val="24"/>
          <w:szCs w:val="24"/>
        </w:rPr>
        <w:t>Європейського</w:t>
      </w:r>
      <w:proofErr w:type="spellEnd"/>
      <w:r w:rsidRPr="005E507E">
        <w:rPr>
          <w:sz w:val="24"/>
          <w:szCs w:val="24"/>
        </w:rPr>
        <w:t xml:space="preserve"> </w:t>
      </w:r>
      <w:proofErr w:type="spellStart"/>
      <w:r w:rsidRPr="005E507E">
        <w:rPr>
          <w:sz w:val="24"/>
          <w:szCs w:val="24"/>
        </w:rPr>
        <w:t>Союзу</w:t>
      </w:r>
      <w:proofErr w:type="spellEnd"/>
      <w:r w:rsidRPr="005E507E">
        <w:rPr>
          <w:sz w:val="24"/>
          <w:szCs w:val="24"/>
        </w:rPr>
        <w:t xml:space="preserve">, </w:t>
      </w:r>
      <w:proofErr w:type="spellStart"/>
      <w:r w:rsidRPr="005E507E">
        <w:rPr>
          <w:sz w:val="24"/>
          <w:szCs w:val="24"/>
        </w:rPr>
        <w:t>коли</w:t>
      </w:r>
      <w:proofErr w:type="spellEnd"/>
      <w:r w:rsidRPr="005E507E">
        <w:rPr>
          <w:sz w:val="24"/>
          <w:szCs w:val="24"/>
        </w:rPr>
        <w:t xml:space="preserve"> </w:t>
      </w:r>
      <w:proofErr w:type="spellStart"/>
      <w:r w:rsidRPr="005E507E">
        <w:rPr>
          <w:sz w:val="24"/>
          <w:szCs w:val="24"/>
        </w:rPr>
        <w:t>не</w:t>
      </w:r>
      <w:proofErr w:type="spellEnd"/>
      <w:r w:rsidRPr="005E507E">
        <w:rPr>
          <w:sz w:val="24"/>
          <w:szCs w:val="24"/>
        </w:rPr>
        <w:t xml:space="preserve"> </w:t>
      </w:r>
      <w:proofErr w:type="spellStart"/>
      <w:r w:rsidRPr="005E507E">
        <w:rPr>
          <w:sz w:val="24"/>
          <w:szCs w:val="24"/>
        </w:rPr>
        <w:t>перебуваєте</w:t>
      </w:r>
      <w:proofErr w:type="spellEnd"/>
      <w:r w:rsidRPr="005E507E">
        <w:rPr>
          <w:sz w:val="24"/>
          <w:szCs w:val="24"/>
        </w:rPr>
        <w:t xml:space="preserve"> в </w:t>
      </w:r>
      <w:proofErr w:type="spellStart"/>
      <w:r w:rsidRPr="005E507E">
        <w:rPr>
          <w:sz w:val="24"/>
          <w:szCs w:val="24"/>
        </w:rPr>
        <w:t>Польщі</w:t>
      </w:r>
      <w:proofErr w:type="spellEnd"/>
      <w:r w:rsidRPr="005E507E">
        <w:rPr>
          <w:sz w:val="24"/>
          <w:szCs w:val="24"/>
        </w:rPr>
        <w:t xml:space="preserve"> </w:t>
      </w:r>
      <w:proofErr w:type="spellStart"/>
      <w:r w:rsidRPr="005E507E">
        <w:rPr>
          <w:sz w:val="24"/>
          <w:szCs w:val="24"/>
        </w:rPr>
        <w:t>ні</w:t>
      </w:r>
      <w:proofErr w:type="spellEnd"/>
      <w:r w:rsidRPr="005E507E">
        <w:rPr>
          <w:sz w:val="24"/>
          <w:szCs w:val="24"/>
        </w:rPr>
        <w:t xml:space="preserve"> в </w:t>
      </w:r>
      <w:proofErr w:type="spellStart"/>
      <w:r w:rsidRPr="005E507E">
        <w:rPr>
          <w:sz w:val="24"/>
          <w:szCs w:val="24"/>
        </w:rPr>
        <w:t>іншій</w:t>
      </w:r>
      <w:proofErr w:type="spellEnd"/>
      <w:r w:rsidRPr="005E507E">
        <w:rPr>
          <w:sz w:val="24"/>
          <w:szCs w:val="24"/>
        </w:rPr>
        <w:t xml:space="preserve"> </w:t>
      </w:r>
      <w:proofErr w:type="spellStart"/>
      <w:r w:rsidRPr="005E507E">
        <w:rPr>
          <w:sz w:val="24"/>
          <w:szCs w:val="24"/>
        </w:rPr>
        <w:t>країні-члені</w:t>
      </w:r>
      <w:proofErr w:type="spellEnd"/>
      <w:r w:rsidRPr="005E507E">
        <w:rPr>
          <w:sz w:val="24"/>
          <w:szCs w:val="24"/>
        </w:rPr>
        <w:t xml:space="preserve"> </w:t>
      </w:r>
      <w:proofErr w:type="spellStart"/>
      <w:r w:rsidRPr="005E507E">
        <w:rPr>
          <w:sz w:val="24"/>
          <w:szCs w:val="24"/>
        </w:rPr>
        <w:t>Європейського</w:t>
      </w:r>
      <w:proofErr w:type="spellEnd"/>
      <w:r w:rsidRPr="005E507E">
        <w:rPr>
          <w:sz w:val="24"/>
          <w:szCs w:val="24"/>
        </w:rPr>
        <w:t xml:space="preserve"> </w:t>
      </w:r>
      <w:proofErr w:type="spellStart"/>
      <w:r w:rsidRPr="005E507E">
        <w:rPr>
          <w:sz w:val="24"/>
          <w:szCs w:val="24"/>
        </w:rPr>
        <w:t>Союзу</w:t>
      </w:r>
      <w:proofErr w:type="spellEnd"/>
      <w:r w:rsidRPr="005E507E">
        <w:rPr>
          <w:sz w:val="24"/>
          <w:szCs w:val="24"/>
        </w:rPr>
        <w:t xml:space="preserve">; у </w:t>
      </w:r>
      <w:proofErr w:type="spellStart"/>
      <w:r w:rsidRPr="005E507E">
        <w:rPr>
          <w:sz w:val="24"/>
          <w:szCs w:val="24"/>
        </w:rPr>
        <w:t>противному</w:t>
      </w:r>
      <w:proofErr w:type="spellEnd"/>
      <w:r w:rsidRPr="005E507E">
        <w:rPr>
          <w:sz w:val="24"/>
          <w:szCs w:val="24"/>
        </w:rPr>
        <w:t xml:space="preserve"> </w:t>
      </w:r>
      <w:proofErr w:type="spellStart"/>
      <w:r w:rsidRPr="005E507E">
        <w:rPr>
          <w:sz w:val="24"/>
          <w:szCs w:val="24"/>
        </w:rPr>
        <w:t>разі</w:t>
      </w:r>
      <w:proofErr w:type="spellEnd"/>
      <w:r w:rsidRPr="005E507E">
        <w:rPr>
          <w:sz w:val="24"/>
          <w:szCs w:val="24"/>
        </w:rPr>
        <w:t xml:space="preserve"> </w:t>
      </w:r>
      <w:proofErr w:type="spellStart"/>
      <w:r w:rsidRPr="005E507E">
        <w:rPr>
          <w:sz w:val="24"/>
          <w:szCs w:val="24"/>
        </w:rPr>
        <w:t>лист</w:t>
      </w:r>
      <w:proofErr w:type="spellEnd"/>
      <w:r w:rsidRPr="005E507E">
        <w:rPr>
          <w:sz w:val="24"/>
          <w:szCs w:val="24"/>
        </w:rPr>
        <w:t xml:space="preserve">, </w:t>
      </w:r>
      <w:proofErr w:type="spellStart"/>
      <w:r w:rsidRPr="005E507E">
        <w:rPr>
          <w:sz w:val="24"/>
          <w:szCs w:val="24"/>
        </w:rPr>
        <w:t>надісланий</w:t>
      </w:r>
      <w:proofErr w:type="spellEnd"/>
      <w:r w:rsidRPr="005E507E">
        <w:rPr>
          <w:sz w:val="24"/>
          <w:szCs w:val="24"/>
        </w:rPr>
        <w:t xml:space="preserve"> </w:t>
      </w:r>
      <w:proofErr w:type="spellStart"/>
      <w:r w:rsidRPr="005E507E">
        <w:rPr>
          <w:sz w:val="24"/>
          <w:szCs w:val="24"/>
        </w:rPr>
        <w:t>на</w:t>
      </w:r>
      <w:proofErr w:type="spellEnd"/>
      <w:r w:rsidRPr="005E507E">
        <w:rPr>
          <w:sz w:val="24"/>
          <w:szCs w:val="24"/>
        </w:rPr>
        <w:t xml:space="preserve"> </w:t>
      </w:r>
      <w:proofErr w:type="spellStart"/>
      <w:r w:rsidRPr="005E507E">
        <w:rPr>
          <w:sz w:val="24"/>
          <w:szCs w:val="24"/>
        </w:rPr>
        <w:t>останню</w:t>
      </w:r>
      <w:proofErr w:type="spellEnd"/>
      <w:r w:rsidRPr="005E507E">
        <w:rPr>
          <w:sz w:val="24"/>
          <w:szCs w:val="24"/>
        </w:rPr>
        <w:t xml:space="preserve"> </w:t>
      </w:r>
      <w:proofErr w:type="spellStart"/>
      <w:r w:rsidRPr="005E507E">
        <w:rPr>
          <w:sz w:val="24"/>
          <w:szCs w:val="24"/>
        </w:rPr>
        <w:t>відому</w:t>
      </w:r>
      <w:proofErr w:type="spellEnd"/>
      <w:r w:rsidRPr="005E507E">
        <w:rPr>
          <w:sz w:val="24"/>
          <w:szCs w:val="24"/>
        </w:rPr>
        <w:t xml:space="preserve"> </w:t>
      </w:r>
      <w:proofErr w:type="spellStart"/>
      <w:r w:rsidRPr="005E507E">
        <w:rPr>
          <w:sz w:val="24"/>
          <w:szCs w:val="24"/>
        </w:rPr>
        <w:t>адресу</w:t>
      </w:r>
      <w:proofErr w:type="spellEnd"/>
      <w:r w:rsidRPr="005E507E">
        <w:rPr>
          <w:sz w:val="24"/>
          <w:szCs w:val="24"/>
        </w:rPr>
        <w:t xml:space="preserve"> в </w:t>
      </w:r>
      <w:proofErr w:type="spellStart"/>
      <w:r w:rsidRPr="005E507E">
        <w:rPr>
          <w:sz w:val="24"/>
          <w:szCs w:val="24"/>
        </w:rPr>
        <w:t>Польщі</w:t>
      </w:r>
      <w:proofErr w:type="spellEnd"/>
      <w:r w:rsidRPr="005E507E">
        <w:rPr>
          <w:sz w:val="24"/>
          <w:szCs w:val="24"/>
        </w:rPr>
        <w:t xml:space="preserve"> </w:t>
      </w:r>
      <w:proofErr w:type="spellStart"/>
      <w:r w:rsidRPr="005E507E">
        <w:rPr>
          <w:sz w:val="24"/>
          <w:szCs w:val="24"/>
        </w:rPr>
        <w:t>або</w:t>
      </w:r>
      <w:proofErr w:type="spellEnd"/>
      <w:r w:rsidRPr="005E507E">
        <w:rPr>
          <w:sz w:val="24"/>
          <w:szCs w:val="24"/>
        </w:rPr>
        <w:t xml:space="preserve"> </w:t>
      </w:r>
      <w:proofErr w:type="spellStart"/>
      <w:r w:rsidRPr="005E507E">
        <w:rPr>
          <w:sz w:val="24"/>
          <w:szCs w:val="24"/>
        </w:rPr>
        <w:t>іншій</w:t>
      </w:r>
      <w:proofErr w:type="spellEnd"/>
      <w:r w:rsidRPr="005E507E">
        <w:rPr>
          <w:sz w:val="24"/>
          <w:szCs w:val="24"/>
        </w:rPr>
        <w:t xml:space="preserve"> </w:t>
      </w:r>
      <w:proofErr w:type="spellStart"/>
      <w:r w:rsidRPr="005E507E">
        <w:rPr>
          <w:sz w:val="24"/>
          <w:szCs w:val="24"/>
        </w:rPr>
        <w:t>країні-члені</w:t>
      </w:r>
      <w:proofErr w:type="spellEnd"/>
      <w:r w:rsidRPr="005E507E">
        <w:rPr>
          <w:sz w:val="24"/>
          <w:szCs w:val="24"/>
        </w:rPr>
        <w:t xml:space="preserve"> </w:t>
      </w:r>
      <w:proofErr w:type="spellStart"/>
      <w:r w:rsidRPr="005E507E">
        <w:rPr>
          <w:sz w:val="24"/>
          <w:szCs w:val="24"/>
        </w:rPr>
        <w:t>Європейьского</w:t>
      </w:r>
      <w:proofErr w:type="spellEnd"/>
      <w:r w:rsidRPr="005E507E">
        <w:rPr>
          <w:sz w:val="24"/>
          <w:szCs w:val="24"/>
        </w:rPr>
        <w:t xml:space="preserve"> </w:t>
      </w:r>
      <w:proofErr w:type="spellStart"/>
      <w:r w:rsidRPr="005E507E">
        <w:rPr>
          <w:sz w:val="24"/>
          <w:szCs w:val="24"/>
        </w:rPr>
        <w:t>Союзу</w:t>
      </w:r>
      <w:proofErr w:type="spellEnd"/>
      <w:r w:rsidRPr="005E507E">
        <w:rPr>
          <w:sz w:val="24"/>
          <w:szCs w:val="24"/>
        </w:rPr>
        <w:t xml:space="preserve">, </w:t>
      </w:r>
      <w:proofErr w:type="spellStart"/>
      <w:r w:rsidRPr="005E507E">
        <w:rPr>
          <w:sz w:val="24"/>
          <w:szCs w:val="24"/>
        </w:rPr>
        <w:t>буде</w:t>
      </w:r>
      <w:proofErr w:type="spellEnd"/>
      <w:r w:rsidRPr="005E507E">
        <w:rPr>
          <w:sz w:val="24"/>
          <w:szCs w:val="24"/>
        </w:rPr>
        <w:t xml:space="preserve"> </w:t>
      </w:r>
      <w:proofErr w:type="spellStart"/>
      <w:r w:rsidRPr="005E507E">
        <w:rPr>
          <w:sz w:val="24"/>
          <w:szCs w:val="24"/>
        </w:rPr>
        <w:t>визнаний</w:t>
      </w:r>
      <w:proofErr w:type="spellEnd"/>
      <w:r w:rsidRPr="005E507E">
        <w:rPr>
          <w:sz w:val="24"/>
          <w:szCs w:val="24"/>
        </w:rPr>
        <w:t xml:space="preserve"> </w:t>
      </w:r>
      <w:proofErr w:type="spellStart"/>
      <w:r w:rsidRPr="005E507E">
        <w:rPr>
          <w:sz w:val="24"/>
          <w:szCs w:val="24"/>
        </w:rPr>
        <w:t>як</w:t>
      </w:r>
      <w:proofErr w:type="spellEnd"/>
      <w:r w:rsidRPr="005E507E">
        <w:rPr>
          <w:sz w:val="24"/>
          <w:szCs w:val="24"/>
        </w:rPr>
        <w:t xml:space="preserve"> </w:t>
      </w:r>
      <w:proofErr w:type="spellStart"/>
      <w:r w:rsidRPr="005E507E">
        <w:rPr>
          <w:sz w:val="24"/>
          <w:szCs w:val="24"/>
        </w:rPr>
        <w:t>правильно</w:t>
      </w:r>
      <w:proofErr w:type="spellEnd"/>
      <w:r w:rsidRPr="005E507E">
        <w:rPr>
          <w:sz w:val="24"/>
          <w:szCs w:val="24"/>
        </w:rPr>
        <w:t xml:space="preserve"> </w:t>
      </w:r>
      <w:proofErr w:type="spellStart"/>
      <w:r w:rsidRPr="005E507E">
        <w:rPr>
          <w:sz w:val="24"/>
          <w:szCs w:val="24"/>
        </w:rPr>
        <w:t>вручений</w:t>
      </w:r>
      <w:proofErr w:type="spellEnd"/>
      <w:r w:rsidRPr="005E507E">
        <w:rPr>
          <w:sz w:val="24"/>
          <w:szCs w:val="24"/>
        </w:rPr>
        <w:t xml:space="preserve"> (</w:t>
      </w:r>
      <w:proofErr w:type="spellStart"/>
      <w:r w:rsidRPr="005E507E">
        <w:rPr>
          <w:sz w:val="24"/>
          <w:szCs w:val="24"/>
        </w:rPr>
        <w:t>ст</w:t>
      </w:r>
      <w:proofErr w:type="spellEnd"/>
      <w:r w:rsidRPr="005E507E">
        <w:rPr>
          <w:sz w:val="24"/>
          <w:szCs w:val="24"/>
        </w:rPr>
        <w:t>. 138)</w:t>
      </w:r>
    </w:p>
    <w:p w:rsidR="00287D87" w:rsidRPr="005E507E" w:rsidRDefault="007C09CB" w:rsidP="00287D87">
      <w:pPr>
        <w:pStyle w:val="Teksttreci0"/>
        <w:numPr>
          <w:ilvl w:val="0"/>
          <w:numId w:val="2"/>
        </w:numPr>
        <w:shd w:val="clear" w:color="auto" w:fill="auto"/>
        <w:tabs>
          <w:tab w:val="left" w:pos="780"/>
        </w:tabs>
        <w:spacing w:after="0" w:line="240" w:lineRule="auto"/>
        <w:ind w:left="780" w:right="20"/>
        <w:jc w:val="both"/>
        <w:rPr>
          <w:sz w:val="24"/>
          <w:szCs w:val="24"/>
          <w:lang w:val="uk-UA"/>
        </w:rPr>
      </w:pPr>
      <w:r w:rsidRPr="005E507E">
        <w:rPr>
          <w:sz w:val="24"/>
          <w:szCs w:val="24"/>
          <w:lang w:val="uk-UA"/>
        </w:rPr>
        <w:t>вказати нову адресу у випадку зміни місця проживання або перебування, в тому також у зв’язку з позбавленням волі в іншій справі (попереднім ув’язненням, триманням у в’язниці для відбуття покарання) або зміни адреси абонентської поштової скриньки чи припинення користування нею; у противному разі лист, надісланий на дотеперішню адресу (в тому числі на адресу вказаної абонентської поштової скриньки), буде визнаний як успішно вручений (доставлений) (ст. 139).</w:t>
      </w:r>
    </w:p>
    <w:p w:rsidR="007C09CB" w:rsidRPr="005E507E" w:rsidRDefault="007C09CB" w:rsidP="007C09CB">
      <w:pPr>
        <w:pStyle w:val="Nagwek40"/>
        <w:keepNext/>
        <w:keepLines/>
        <w:shd w:val="clear" w:color="auto" w:fill="auto"/>
        <w:spacing w:before="0" w:line="240" w:lineRule="auto"/>
        <w:ind w:left="20"/>
        <w:jc w:val="both"/>
        <w:rPr>
          <w:sz w:val="24"/>
          <w:szCs w:val="24"/>
          <w:lang w:val="uk-UA"/>
        </w:rPr>
      </w:pPr>
      <w:r w:rsidRPr="005E507E">
        <w:rPr>
          <w:sz w:val="24"/>
          <w:szCs w:val="24"/>
          <w:lang w:val="uk-UA"/>
        </w:rPr>
        <w:t>Допит консулом</w:t>
      </w:r>
    </w:p>
    <w:p w:rsidR="007C09CB" w:rsidRPr="005E507E" w:rsidRDefault="007C09CB" w:rsidP="007C09CB">
      <w:pPr>
        <w:pStyle w:val="Teksttreci0"/>
        <w:shd w:val="clear" w:color="auto" w:fill="auto"/>
        <w:spacing w:after="0" w:line="240" w:lineRule="auto"/>
        <w:ind w:left="880" w:right="20" w:firstLine="0"/>
        <w:jc w:val="both"/>
        <w:rPr>
          <w:sz w:val="24"/>
          <w:szCs w:val="24"/>
          <w:lang w:val="uk-UA"/>
        </w:rPr>
      </w:pPr>
      <w:r w:rsidRPr="005E507E">
        <w:rPr>
          <w:sz w:val="24"/>
          <w:szCs w:val="24"/>
          <w:lang w:val="uk-UA"/>
        </w:rPr>
        <w:t xml:space="preserve">Якщо перебуваєте за кордоном, Вас може допитати консул. Допит може відбутися тільки тоді, коли </w:t>
      </w:r>
      <w:r w:rsidR="005E507E">
        <w:rPr>
          <w:sz w:val="24"/>
          <w:szCs w:val="24"/>
          <w:lang w:val="uk-UA"/>
        </w:rPr>
        <w:t xml:space="preserve">Ви </w:t>
      </w:r>
      <w:r w:rsidRPr="005E507E">
        <w:rPr>
          <w:sz w:val="24"/>
          <w:szCs w:val="24"/>
          <w:lang w:val="uk-UA"/>
        </w:rPr>
        <w:t xml:space="preserve">погодитеся на те. У такому випадку не застосовується положення про обов’язок з’явлення та пов’язані з цим наслідки, а також положення, за якими допит можна провести в режимі відеоконференції, положення про захист потерпілого, положення про участь в допиті інших осіб, як лікаря-експерта та психолога (ст. 26 ч. 1 п. 2 Закону від 25 червня 2015 р. – Закон «Про консульську службу» (Законодавчий вісник 2020 р. поз. 195 </w:t>
      </w:r>
      <w:r w:rsidRPr="005E507E">
        <w:rPr>
          <w:sz w:val="24"/>
          <w:szCs w:val="24"/>
        </w:rPr>
        <w:t>i</w:t>
      </w:r>
      <w:r w:rsidRPr="005E507E">
        <w:rPr>
          <w:sz w:val="24"/>
          <w:szCs w:val="24"/>
          <w:lang w:val="uk-UA"/>
        </w:rPr>
        <w:t xml:space="preserve"> 1086)).</w:t>
      </w:r>
    </w:p>
    <w:p w:rsidR="007C09CB" w:rsidRPr="005E507E" w:rsidRDefault="007C09CB" w:rsidP="007C09CB">
      <w:pPr>
        <w:pStyle w:val="Nagwek40"/>
        <w:keepNext/>
        <w:keepLines/>
        <w:shd w:val="clear" w:color="auto" w:fill="auto"/>
        <w:spacing w:before="0" w:line="240" w:lineRule="auto"/>
        <w:ind w:left="20" w:right="20"/>
        <w:jc w:val="both"/>
        <w:rPr>
          <w:sz w:val="24"/>
          <w:szCs w:val="24"/>
          <w:lang w:val="uk-UA"/>
        </w:rPr>
      </w:pPr>
      <w:r w:rsidRPr="005E507E">
        <w:rPr>
          <w:sz w:val="24"/>
          <w:szCs w:val="24"/>
          <w:lang w:val="uk-UA"/>
        </w:rPr>
        <w:t>Пам’ятайте, що якщо роз’яснення здається Вам незрозумілим або неповним,</w:t>
      </w:r>
      <w:r w:rsidR="005E507E">
        <w:rPr>
          <w:sz w:val="24"/>
          <w:szCs w:val="24"/>
          <w:lang w:val="uk-UA"/>
        </w:rPr>
        <w:t xml:space="preserve"> Ви</w:t>
      </w:r>
      <w:r w:rsidRPr="005E507E">
        <w:rPr>
          <w:sz w:val="24"/>
          <w:szCs w:val="24"/>
          <w:lang w:val="uk-UA"/>
        </w:rPr>
        <w:t xml:space="preserve"> можете вимагати в особи, що здійснює провадження додаткову, точну інформацію про Ваші права та обов’язки. </w:t>
      </w:r>
    </w:p>
    <w:p w:rsidR="007C09CB" w:rsidRPr="005E507E" w:rsidRDefault="007C09CB" w:rsidP="007C09CB">
      <w:pPr>
        <w:pStyle w:val="Nagwek40"/>
        <w:keepNext/>
        <w:keepLines/>
        <w:shd w:val="clear" w:color="auto" w:fill="auto"/>
        <w:spacing w:before="0" w:line="240" w:lineRule="auto"/>
        <w:ind w:left="20" w:right="20"/>
        <w:jc w:val="both"/>
        <w:rPr>
          <w:sz w:val="24"/>
          <w:szCs w:val="24"/>
          <w:lang w:val="uk-UA"/>
        </w:rPr>
      </w:pPr>
      <w:r w:rsidRPr="005E507E">
        <w:rPr>
          <w:sz w:val="24"/>
          <w:szCs w:val="24"/>
          <w:lang w:val="uk-UA"/>
        </w:rPr>
        <w:t>Ви зобов’язані дати до матеріалів справи заяву, що Ви отримали це роз’яснення.</w:t>
      </w:r>
    </w:p>
    <w:p w:rsidR="007C09CB" w:rsidRPr="007E3179" w:rsidRDefault="007C09CB" w:rsidP="00A41A7E">
      <w:pPr>
        <w:pStyle w:val="Teksttreci40"/>
        <w:shd w:val="clear" w:color="auto" w:fill="auto"/>
        <w:spacing w:after="0" w:line="240" w:lineRule="auto"/>
        <w:rPr>
          <w:sz w:val="24"/>
          <w:szCs w:val="24"/>
          <w:lang w:val="uk-UA"/>
        </w:rPr>
      </w:pPr>
    </w:p>
    <w:p w:rsidR="00A41A7E" w:rsidRPr="007E3179" w:rsidRDefault="00A41A7E" w:rsidP="00A41A7E">
      <w:pPr>
        <w:pStyle w:val="Stopka1"/>
        <w:shd w:val="clear" w:color="auto" w:fill="auto"/>
        <w:spacing w:line="240" w:lineRule="auto"/>
        <w:ind w:left="20" w:right="200" w:firstLine="0"/>
        <w:rPr>
          <w:sz w:val="24"/>
          <w:szCs w:val="24"/>
          <w:lang w:val="uk-UA"/>
        </w:rPr>
      </w:pPr>
    </w:p>
    <w:tbl>
      <w:tblPr>
        <w:tblW w:w="4550" w:type="pct"/>
        <w:tblCellSpacing w:w="15" w:type="dxa"/>
        <w:tblLook w:val="04A0" w:firstRow="1" w:lastRow="0" w:firstColumn="1" w:lastColumn="0" w:noHBand="0" w:noVBand="1"/>
      </w:tblPr>
      <w:tblGrid>
        <w:gridCol w:w="230"/>
        <w:gridCol w:w="8995"/>
      </w:tblGrid>
      <w:tr w:rsidR="00A41A7E" w:rsidRPr="007E3179" w:rsidTr="00A41A7E">
        <w:trPr>
          <w:tblCellSpacing w:w="15" w:type="dxa"/>
        </w:trPr>
        <w:tc>
          <w:tcPr>
            <w:tcW w:w="0" w:type="auto"/>
            <w:tcMar>
              <w:top w:w="15" w:type="dxa"/>
              <w:left w:w="15" w:type="dxa"/>
              <w:bottom w:w="15" w:type="dxa"/>
              <w:right w:w="15" w:type="dxa"/>
            </w:tcMar>
            <w:vAlign w:val="center"/>
            <w:hideMark/>
          </w:tcPr>
          <w:p w:rsidR="00A41A7E" w:rsidRPr="007E3179" w:rsidRDefault="00A41A7E" w:rsidP="00A41A7E">
            <w:pPr>
              <w:jc w:val="both"/>
              <w:rPr>
                <w:rFonts w:ascii="Times New Roman" w:eastAsia="Times New Roman" w:hAnsi="Times New Roman" w:cs="Times New Roman"/>
                <w:lang w:val="uk-UA"/>
              </w:rPr>
            </w:pPr>
            <w:r w:rsidRPr="007E3179">
              <w:rPr>
                <w:rFonts w:ascii="Times New Roman" w:eastAsia="Times New Roman" w:hAnsi="Times New Roman" w:cs="Times New Roman"/>
                <w:lang w:val="pl-PL"/>
              </w:rPr>
              <w:t> </w:t>
            </w:r>
          </w:p>
        </w:tc>
        <w:tc>
          <w:tcPr>
            <w:tcW w:w="0" w:type="auto"/>
            <w:tcMar>
              <w:top w:w="15" w:type="dxa"/>
              <w:left w:w="15" w:type="dxa"/>
              <w:bottom w:w="15" w:type="dxa"/>
              <w:right w:w="15" w:type="dxa"/>
            </w:tcMar>
            <w:vAlign w:val="center"/>
            <w:hideMark/>
          </w:tcPr>
          <w:p w:rsidR="00A41A7E" w:rsidRPr="007E3179" w:rsidRDefault="006D4CBF" w:rsidP="00A41A7E">
            <w:pPr>
              <w:jc w:val="both"/>
              <w:rPr>
                <w:rFonts w:ascii="Times New Roman" w:eastAsia="Times New Roman" w:hAnsi="Times New Roman" w:cs="Times New Roman"/>
                <w:lang w:val="uk-UA"/>
              </w:rPr>
            </w:pPr>
            <w:r w:rsidRPr="007E3179">
              <w:rPr>
                <w:rFonts w:ascii="Times New Roman" w:eastAsia="Times New Roman" w:hAnsi="Times New Roman" w:cs="Times New Roman"/>
                <w:lang w:val="uk-UA"/>
              </w:rPr>
              <w:t>Підтверджую отримання роз’яснення</w:t>
            </w:r>
          </w:p>
        </w:tc>
      </w:tr>
      <w:tr w:rsidR="00A41A7E" w:rsidRPr="007E3179" w:rsidTr="00A41A7E">
        <w:trPr>
          <w:tblCellSpacing w:w="15" w:type="dxa"/>
        </w:trPr>
        <w:tc>
          <w:tcPr>
            <w:tcW w:w="0" w:type="auto"/>
            <w:tcMar>
              <w:top w:w="15" w:type="dxa"/>
              <w:left w:w="15" w:type="dxa"/>
              <w:bottom w:w="15" w:type="dxa"/>
              <w:right w:w="15" w:type="dxa"/>
            </w:tcMar>
            <w:vAlign w:val="center"/>
            <w:hideMark/>
          </w:tcPr>
          <w:p w:rsidR="00A41A7E" w:rsidRPr="007E3179" w:rsidRDefault="00A41A7E" w:rsidP="00A41A7E">
            <w:pPr>
              <w:jc w:val="both"/>
              <w:rPr>
                <w:rFonts w:ascii="Times New Roman" w:eastAsia="Times New Roman" w:hAnsi="Times New Roman" w:cs="Times New Roman"/>
                <w:lang w:val="pl-PL"/>
              </w:rPr>
            </w:pPr>
            <w:r w:rsidRPr="007E3179">
              <w:rPr>
                <w:rFonts w:ascii="Times New Roman" w:eastAsia="Times New Roman" w:hAnsi="Times New Roman" w:cs="Times New Roman"/>
                <w:lang w:val="pl-PL"/>
              </w:rPr>
              <w:t> </w:t>
            </w:r>
          </w:p>
        </w:tc>
        <w:tc>
          <w:tcPr>
            <w:tcW w:w="0" w:type="auto"/>
            <w:tcMar>
              <w:top w:w="15" w:type="dxa"/>
              <w:left w:w="15" w:type="dxa"/>
              <w:bottom w:w="15" w:type="dxa"/>
              <w:right w:w="15" w:type="dxa"/>
            </w:tcMar>
            <w:vAlign w:val="center"/>
            <w:hideMark/>
          </w:tcPr>
          <w:p w:rsidR="00A41A7E" w:rsidRPr="007E3179" w:rsidRDefault="00A41A7E" w:rsidP="00A41A7E">
            <w:pPr>
              <w:jc w:val="both"/>
              <w:rPr>
                <w:rFonts w:ascii="Times New Roman" w:eastAsia="Times New Roman" w:hAnsi="Times New Roman" w:cs="Times New Roman"/>
                <w:lang w:val="pl-PL"/>
              </w:rPr>
            </w:pPr>
            <w:r w:rsidRPr="007E3179">
              <w:rPr>
                <w:rFonts w:ascii="Times New Roman" w:eastAsia="Times New Roman" w:hAnsi="Times New Roman" w:cs="Times New Roman"/>
                <w:lang w:val="pl-PL"/>
              </w:rPr>
              <w:t>........................................................................</w:t>
            </w:r>
          </w:p>
        </w:tc>
      </w:tr>
      <w:tr w:rsidR="00A41A7E" w:rsidRPr="007E3179" w:rsidTr="00A41A7E">
        <w:trPr>
          <w:tblCellSpacing w:w="15" w:type="dxa"/>
        </w:trPr>
        <w:tc>
          <w:tcPr>
            <w:tcW w:w="0" w:type="auto"/>
            <w:tcMar>
              <w:top w:w="15" w:type="dxa"/>
              <w:left w:w="15" w:type="dxa"/>
              <w:bottom w:w="15" w:type="dxa"/>
              <w:right w:w="15" w:type="dxa"/>
            </w:tcMar>
            <w:vAlign w:val="center"/>
            <w:hideMark/>
          </w:tcPr>
          <w:p w:rsidR="00A41A7E" w:rsidRPr="007E3179" w:rsidRDefault="00A41A7E" w:rsidP="00A41A7E">
            <w:pPr>
              <w:jc w:val="both"/>
              <w:rPr>
                <w:rFonts w:ascii="Times New Roman" w:eastAsia="Times New Roman" w:hAnsi="Times New Roman" w:cs="Times New Roman"/>
                <w:lang w:val="pl-PL"/>
              </w:rPr>
            </w:pPr>
            <w:r w:rsidRPr="007E3179">
              <w:rPr>
                <w:rFonts w:ascii="Times New Roman" w:eastAsia="Times New Roman" w:hAnsi="Times New Roman" w:cs="Times New Roman"/>
                <w:lang w:val="pl-PL"/>
              </w:rPr>
              <w:t> </w:t>
            </w:r>
          </w:p>
        </w:tc>
        <w:tc>
          <w:tcPr>
            <w:tcW w:w="0" w:type="auto"/>
            <w:tcMar>
              <w:top w:w="15" w:type="dxa"/>
              <w:left w:w="15" w:type="dxa"/>
              <w:bottom w:w="15" w:type="dxa"/>
              <w:right w:w="15" w:type="dxa"/>
            </w:tcMar>
            <w:vAlign w:val="center"/>
            <w:hideMark/>
          </w:tcPr>
          <w:p w:rsidR="00A41A7E" w:rsidRPr="007E3179" w:rsidRDefault="006D4CBF" w:rsidP="00A41A7E">
            <w:pPr>
              <w:jc w:val="both"/>
              <w:rPr>
                <w:rFonts w:ascii="Times New Roman" w:eastAsia="Times New Roman" w:hAnsi="Times New Roman" w:cs="Times New Roman"/>
                <w:lang w:val="pl-PL"/>
              </w:rPr>
            </w:pPr>
            <w:r w:rsidRPr="007E3179">
              <w:rPr>
                <w:rFonts w:ascii="Times New Roman" w:eastAsia="Times New Roman" w:hAnsi="Times New Roman" w:cs="Times New Roman"/>
                <w:lang w:val="pl-PL"/>
              </w:rPr>
              <w:t>(</w:t>
            </w:r>
            <w:r w:rsidRPr="007E3179">
              <w:rPr>
                <w:rFonts w:ascii="Times New Roman" w:eastAsia="Times New Roman" w:hAnsi="Times New Roman" w:cs="Times New Roman"/>
                <w:lang w:val="uk-UA"/>
              </w:rPr>
              <w:t>дата</w:t>
            </w:r>
            <w:r w:rsidRPr="007E3179">
              <w:rPr>
                <w:rFonts w:ascii="Times New Roman" w:eastAsia="Times New Roman" w:hAnsi="Times New Roman" w:cs="Times New Roman"/>
                <w:lang w:val="pl-PL"/>
              </w:rPr>
              <w:t xml:space="preserve">, </w:t>
            </w:r>
            <w:r w:rsidRPr="007E3179">
              <w:rPr>
                <w:rFonts w:ascii="Times New Roman" w:eastAsia="Times New Roman" w:hAnsi="Times New Roman" w:cs="Times New Roman"/>
                <w:lang w:val="uk-UA"/>
              </w:rPr>
              <w:t>підпис</w:t>
            </w:r>
            <w:r w:rsidR="00A41A7E" w:rsidRPr="007E3179">
              <w:rPr>
                <w:rFonts w:ascii="Times New Roman" w:eastAsia="Times New Roman" w:hAnsi="Times New Roman" w:cs="Times New Roman"/>
                <w:lang w:val="pl-PL"/>
              </w:rPr>
              <w:t>)</w:t>
            </w:r>
          </w:p>
        </w:tc>
      </w:tr>
    </w:tbl>
    <w:p w:rsidR="00A41A7E" w:rsidRPr="00D930B8" w:rsidRDefault="00A41A7E" w:rsidP="00A41A7E">
      <w:pPr>
        <w:pStyle w:val="Stopka1"/>
        <w:shd w:val="clear" w:color="auto" w:fill="auto"/>
        <w:spacing w:line="240" w:lineRule="auto"/>
        <w:ind w:left="20" w:right="200" w:firstLine="0"/>
        <w:rPr>
          <w:sz w:val="24"/>
          <w:szCs w:val="24"/>
          <w:lang w:val="uk-UA"/>
        </w:rPr>
      </w:pPr>
      <w:bookmarkStart w:id="5" w:name="_GoBack"/>
      <w:bookmarkEnd w:id="5"/>
    </w:p>
    <w:sectPr w:rsidR="00A41A7E" w:rsidRPr="00D930B8">
      <w:headerReference w:type="default" r:id="rId10"/>
      <w:type w:val="continuous"/>
      <w:pgSz w:w="11905" w:h="16837"/>
      <w:pgMar w:top="1252" w:right="912" w:bottom="1053" w:left="9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8D" w:rsidRDefault="00A2218D">
      <w:r>
        <w:separator/>
      </w:r>
    </w:p>
  </w:endnote>
  <w:endnote w:type="continuationSeparator" w:id="0">
    <w:p w:rsidR="00A2218D" w:rsidRDefault="00A2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8D" w:rsidRDefault="00A2218D">
      <w:r>
        <w:separator/>
      </w:r>
    </w:p>
  </w:footnote>
  <w:footnote w:type="continuationSeparator" w:id="0">
    <w:p w:rsidR="00A2218D" w:rsidRDefault="00A2218D">
      <w:r>
        <w:continuationSeparator/>
      </w:r>
    </w:p>
  </w:footnote>
  <w:footnote w:id="1">
    <w:p w:rsidR="005C4159" w:rsidRPr="00A41A7E" w:rsidRDefault="00553D41" w:rsidP="00A41A7E">
      <w:pPr>
        <w:pStyle w:val="Tekstprzypisudolnego"/>
        <w:rPr>
          <w:lang w:val="pl-PL"/>
        </w:rPr>
      </w:pPr>
      <w:r w:rsidRPr="00201793">
        <w:rPr>
          <w:rStyle w:val="Odwoanieprzypisudolnego"/>
          <w:rFonts w:ascii="Times New Roman" w:hAnsi="Times New Roman" w:cs="Times New Roman"/>
          <w:sz w:val="16"/>
          <w:szCs w:val="16"/>
        </w:rPr>
        <w:footnoteRef/>
      </w:r>
      <w:r w:rsidRPr="00201793">
        <w:rPr>
          <w:rFonts w:ascii="Times New Roman" w:hAnsi="Times New Roman" w:cs="Times New Roman"/>
          <w:sz w:val="16"/>
          <w:szCs w:val="16"/>
        </w:rPr>
        <w:t xml:space="preserve"> </w:t>
      </w:r>
      <w:r w:rsidRPr="00201793">
        <w:rPr>
          <w:rFonts w:ascii="Times New Roman" w:hAnsi="Times New Roman" w:cs="Times New Roman"/>
          <w:sz w:val="16"/>
          <w:szCs w:val="16"/>
          <w:lang w:val="uk-UA"/>
        </w:rPr>
        <w:t>Якщо не вказано іншої правової основи, положення в дужках означають відповідні статті Закону від 6 червня 1997 р. – Кримінальний про</w:t>
      </w:r>
      <w:r w:rsidR="002E28C4">
        <w:rPr>
          <w:rFonts w:ascii="Times New Roman" w:hAnsi="Times New Roman" w:cs="Times New Roman"/>
          <w:sz w:val="16"/>
          <w:szCs w:val="16"/>
          <w:lang w:val="uk-UA"/>
        </w:rPr>
        <w:t>цесуальний кодекс (Законода</w:t>
      </w:r>
      <w:r>
        <w:rPr>
          <w:rFonts w:ascii="Times New Roman" w:hAnsi="Times New Roman" w:cs="Times New Roman"/>
          <w:sz w:val="16"/>
          <w:szCs w:val="16"/>
          <w:lang w:val="uk-UA"/>
        </w:rPr>
        <w:t>вчий вісник</w:t>
      </w:r>
      <w:r w:rsidRPr="00201793">
        <w:rPr>
          <w:rFonts w:ascii="Times New Roman" w:hAnsi="Times New Roman" w:cs="Times New Roman"/>
          <w:sz w:val="16"/>
          <w:szCs w:val="16"/>
          <w:lang w:val="uk-UA"/>
        </w:rPr>
        <w:t xml:space="preserve"> 2020 р. поз. 30, 413, 586, 1086 та 1458).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59" w:rsidRDefault="005C4159">
    <w:pPr>
      <w:pStyle w:val="Nagweklubstopka0"/>
      <w:framePr w:w="12053" w:h="144" w:wrap="none" w:vAnchor="text" w:hAnchor="page" w:x="-73" w:y="1019"/>
      <w:shd w:val="clear" w:color="auto" w:fill="auto"/>
      <w:tabs>
        <w:tab w:val="center" w:pos="5986"/>
        <w:tab w:val="right" w:pos="10877"/>
      </w:tabs>
      <w:ind w:left="10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1A"/>
    <w:multiLevelType w:val="multilevel"/>
    <w:tmpl w:val="8180A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03EC3"/>
    <w:multiLevelType w:val="multilevel"/>
    <w:tmpl w:val="F64ED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A468D"/>
    <w:multiLevelType w:val="multilevel"/>
    <w:tmpl w:val="B1686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529F1"/>
    <w:multiLevelType w:val="multilevel"/>
    <w:tmpl w:val="6BE6D7A6"/>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400" w:hanging="36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220" w:hanging="1080"/>
      </w:pPr>
      <w:rPr>
        <w:rFonts w:hint="default"/>
      </w:rPr>
    </w:lvl>
    <w:lvl w:ilvl="8">
      <w:start w:val="1"/>
      <w:numFmt w:val="decimal"/>
      <w:lvlText w:val="%1-%2.%3.%4.%5.%6.%7.%8.%9"/>
      <w:lvlJc w:val="left"/>
      <w:pPr>
        <w:ind w:left="1600" w:hanging="1440"/>
      </w:pPr>
      <w:rPr>
        <w:rFonts w:hint="default"/>
      </w:rPr>
    </w:lvl>
  </w:abstractNum>
  <w:abstractNum w:abstractNumId="5">
    <w:nsid w:val="44CA3C1A"/>
    <w:multiLevelType w:val="multilevel"/>
    <w:tmpl w:val="DB3C1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054A79"/>
    <w:multiLevelType w:val="hybridMultilevel"/>
    <w:tmpl w:val="EB0CD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5A1ABE"/>
    <w:multiLevelType w:val="multilevel"/>
    <w:tmpl w:val="347E1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CC10C2"/>
    <w:multiLevelType w:val="multilevel"/>
    <w:tmpl w:val="1A98A76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68"/>
    <w:rsid w:val="000C64D9"/>
    <w:rsid w:val="000D393B"/>
    <w:rsid w:val="0016527F"/>
    <w:rsid w:val="001661DF"/>
    <w:rsid w:val="00167AFA"/>
    <w:rsid w:val="00173D6D"/>
    <w:rsid w:val="002158BF"/>
    <w:rsid w:val="00287D87"/>
    <w:rsid w:val="002E0807"/>
    <w:rsid w:val="002E28C4"/>
    <w:rsid w:val="00420BF4"/>
    <w:rsid w:val="0047340C"/>
    <w:rsid w:val="00486D83"/>
    <w:rsid w:val="00502795"/>
    <w:rsid w:val="00553D41"/>
    <w:rsid w:val="00597008"/>
    <w:rsid w:val="005C4159"/>
    <w:rsid w:val="005D3B61"/>
    <w:rsid w:val="005E507E"/>
    <w:rsid w:val="00601C29"/>
    <w:rsid w:val="00635861"/>
    <w:rsid w:val="00663C68"/>
    <w:rsid w:val="006731D2"/>
    <w:rsid w:val="00691CFE"/>
    <w:rsid w:val="006D1926"/>
    <w:rsid w:val="006D4CBF"/>
    <w:rsid w:val="0073275C"/>
    <w:rsid w:val="007C09CB"/>
    <w:rsid w:val="007E3179"/>
    <w:rsid w:val="008550AF"/>
    <w:rsid w:val="009A3460"/>
    <w:rsid w:val="00A108E1"/>
    <w:rsid w:val="00A2218D"/>
    <w:rsid w:val="00A41A7E"/>
    <w:rsid w:val="00B63045"/>
    <w:rsid w:val="00BC6095"/>
    <w:rsid w:val="00BF7B49"/>
    <w:rsid w:val="00D930B8"/>
    <w:rsid w:val="00E203D0"/>
    <w:rsid w:val="00F455EB"/>
    <w:rsid w:val="00F82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9"/>
      <w:szCs w:val="19"/>
    </w:rPr>
  </w:style>
  <w:style w:type="paragraph" w:customStyle="1" w:styleId="Stopka1">
    <w:name w:val="Stopka1"/>
    <w:basedOn w:val="Normalny"/>
    <w:link w:val="Stopka"/>
    <w:pPr>
      <w:shd w:val="clear" w:color="auto" w:fill="FFFFFF"/>
      <w:spacing w:line="221" w:lineRule="exact"/>
      <w:ind w:hanging="280"/>
      <w:jc w:val="both"/>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6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after="120" w:line="0" w:lineRule="atLeast"/>
      <w:jc w:val="both"/>
    </w:pPr>
    <w:rPr>
      <w:rFonts w:ascii="Times New Roman" w:eastAsia="Times New Roman" w:hAnsi="Times New Roman" w:cs="Times New Roman"/>
      <w:b/>
      <w:bCs/>
      <w:sz w:val="19"/>
      <w:szCs w:val="19"/>
    </w:rPr>
  </w:style>
  <w:style w:type="paragraph" w:styleId="Tekstprzypisudolnego">
    <w:name w:val="footnote text"/>
    <w:basedOn w:val="Normalny"/>
    <w:link w:val="TekstprzypisudolnegoZnak"/>
    <w:uiPriority w:val="99"/>
    <w:semiHidden/>
    <w:unhideWhenUsed/>
    <w:rsid w:val="00A41A7E"/>
    <w:rPr>
      <w:sz w:val="20"/>
      <w:szCs w:val="20"/>
    </w:rPr>
  </w:style>
  <w:style w:type="character" w:customStyle="1" w:styleId="TekstprzypisudolnegoZnak">
    <w:name w:val="Tekst przypisu dolnego Znak"/>
    <w:basedOn w:val="Domylnaczcionkaakapitu"/>
    <w:link w:val="Tekstprzypisudolnego"/>
    <w:uiPriority w:val="99"/>
    <w:semiHidden/>
    <w:rsid w:val="00A41A7E"/>
    <w:rPr>
      <w:color w:val="000000"/>
      <w:sz w:val="20"/>
      <w:szCs w:val="20"/>
    </w:rPr>
  </w:style>
  <w:style w:type="character" w:styleId="Odwoanieprzypisudolnego">
    <w:name w:val="footnote reference"/>
    <w:aliases w:val="Odwołanie przypisu"/>
    <w:basedOn w:val="Domylnaczcionkaakapitu"/>
    <w:semiHidden/>
    <w:unhideWhenUsed/>
    <w:rsid w:val="00A41A7E"/>
    <w:rPr>
      <w:vertAlign w:val="superscript"/>
    </w:rPr>
  </w:style>
  <w:style w:type="paragraph" w:styleId="Nagwek">
    <w:name w:val="header"/>
    <w:basedOn w:val="Normalny"/>
    <w:link w:val="NagwekZnak"/>
    <w:uiPriority w:val="99"/>
    <w:unhideWhenUsed/>
    <w:rsid w:val="000C64D9"/>
    <w:pPr>
      <w:tabs>
        <w:tab w:val="center" w:pos="4536"/>
        <w:tab w:val="right" w:pos="9072"/>
      </w:tabs>
    </w:pPr>
  </w:style>
  <w:style w:type="character" w:customStyle="1" w:styleId="NagwekZnak">
    <w:name w:val="Nagłówek Znak"/>
    <w:basedOn w:val="Domylnaczcionkaakapitu"/>
    <w:link w:val="Nagwek"/>
    <w:uiPriority w:val="99"/>
    <w:rsid w:val="000C64D9"/>
    <w:rPr>
      <w:color w:val="000000"/>
    </w:rPr>
  </w:style>
  <w:style w:type="paragraph" w:styleId="Stopka0">
    <w:name w:val="footer"/>
    <w:basedOn w:val="Normalny"/>
    <w:link w:val="StopkaZnak"/>
    <w:uiPriority w:val="99"/>
    <w:unhideWhenUsed/>
    <w:rsid w:val="000C64D9"/>
    <w:pPr>
      <w:tabs>
        <w:tab w:val="center" w:pos="4536"/>
        <w:tab w:val="right" w:pos="9072"/>
      </w:tabs>
    </w:pPr>
  </w:style>
  <w:style w:type="character" w:customStyle="1" w:styleId="StopkaZnak">
    <w:name w:val="Stopka Znak"/>
    <w:basedOn w:val="Domylnaczcionkaakapitu"/>
    <w:link w:val="Stopka0"/>
    <w:uiPriority w:val="99"/>
    <w:rsid w:val="000C64D9"/>
    <w:rPr>
      <w:color w:val="000000"/>
    </w:rPr>
  </w:style>
  <w:style w:type="character" w:customStyle="1" w:styleId="jlqj4b">
    <w:name w:val="jlqj4b"/>
    <w:basedOn w:val="Domylnaczcionkaakapitu"/>
    <w:rsid w:val="002E0807"/>
  </w:style>
  <w:style w:type="paragraph" w:styleId="Akapitzlist">
    <w:name w:val="List Paragraph"/>
    <w:basedOn w:val="Normalny"/>
    <w:uiPriority w:val="34"/>
    <w:qFormat/>
    <w:rsid w:val="007C0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9"/>
      <w:szCs w:val="19"/>
    </w:rPr>
  </w:style>
  <w:style w:type="paragraph" w:customStyle="1" w:styleId="Stopka1">
    <w:name w:val="Stopka1"/>
    <w:basedOn w:val="Normalny"/>
    <w:link w:val="Stopka"/>
    <w:pPr>
      <w:shd w:val="clear" w:color="auto" w:fill="FFFFFF"/>
      <w:spacing w:line="221" w:lineRule="exact"/>
      <w:ind w:hanging="280"/>
      <w:jc w:val="both"/>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6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customStyle="1" w:styleId="Teksttreci40">
    <w:name w:val="Tekst treści (4)"/>
    <w:basedOn w:val="Normalny"/>
    <w:link w:val="Teksttreci4"/>
    <w:pPr>
      <w:shd w:val="clear" w:color="auto" w:fill="FFFFFF"/>
      <w:spacing w:after="120" w:line="0" w:lineRule="atLeast"/>
      <w:jc w:val="both"/>
    </w:pPr>
    <w:rPr>
      <w:rFonts w:ascii="Times New Roman" w:eastAsia="Times New Roman" w:hAnsi="Times New Roman" w:cs="Times New Roman"/>
      <w:b/>
      <w:bCs/>
      <w:sz w:val="19"/>
      <w:szCs w:val="19"/>
    </w:rPr>
  </w:style>
  <w:style w:type="paragraph" w:styleId="Tekstprzypisudolnego">
    <w:name w:val="footnote text"/>
    <w:basedOn w:val="Normalny"/>
    <w:link w:val="TekstprzypisudolnegoZnak"/>
    <w:uiPriority w:val="99"/>
    <w:semiHidden/>
    <w:unhideWhenUsed/>
    <w:rsid w:val="00A41A7E"/>
    <w:rPr>
      <w:sz w:val="20"/>
      <w:szCs w:val="20"/>
    </w:rPr>
  </w:style>
  <w:style w:type="character" w:customStyle="1" w:styleId="TekstprzypisudolnegoZnak">
    <w:name w:val="Tekst przypisu dolnego Znak"/>
    <w:basedOn w:val="Domylnaczcionkaakapitu"/>
    <w:link w:val="Tekstprzypisudolnego"/>
    <w:uiPriority w:val="99"/>
    <w:semiHidden/>
    <w:rsid w:val="00A41A7E"/>
    <w:rPr>
      <w:color w:val="000000"/>
      <w:sz w:val="20"/>
      <w:szCs w:val="20"/>
    </w:rPr>
  </w:style>
  <w:style w:type="character" w:styleId="Odwoanieprzypisudolnego">
    <w:name w:val="footnote reference"/>
    <w:aliases w:val="Odwołanie przypisu"/>
    <w:basedOn w:val="Domylnaczcionkaakapitu"/>
    <w:semiHidden/>
    <w:unhideWhenUsed/>
    <w:rsid w:val="00A41A7E"/>
    <w:rPr>
      <w:vertAlign w:val="superscript"/>
    </w:rPr>
  </w:style>
  <w:style w:type="paragraph" w:styleId="Nagwek">
    <w:name w:val="header"/>
    <w:basedOn w:val="Normalny"/>
    <w:link w:val="NagwekZnak"/>
    <w:uiPriority w:val="99"/>
    <w:unhideWhenUsed/>
    <w:rsid w:val="000C64D9"/>
    <w:pPr>
      <w:tabs>
        <w:tab w:val="center" w:pos="4536"/>
        <w:tab w:val="right" w:pos="9072"/>
      </w:tabs>
    </w:pPr>
  </w:style>
  <w:style w:type="character" w:customStyle="1" w:styleId="NagwekZnak">
    <w:name w:val="Nagłówek Znak"/>
    <w:basedOn w:val="Domylnaczcionkaakapitu"/>
    <w:link w:val="Nagwek"/>
    <w:uiPriority w:val="99"/>
    <w:rsid w:val="000C64D9"/>
    <w:rPr>
      <w:color w:val="000000"/>
    </w:rPr>
  </w:style>
  <w:style w:type="paragraph" w:styleId="Stopka0">
    <w:name w:val="footer"/>
    <w:basedOn w:val="Normalny"/>
    <w:link w:val="StopkaZnak"/>
    <w:uiPriority w:val="99"/>
    <w:unhideWhenUsed/>
    <w:rsid w:val="000C64D9"/>
    <w:pPr>
      <w:tabs>
        <w:tab w:val="center" w:pos="4536"/>
        <w:tab w:val="right" w:pos="9072"/>
      </w:tabs>
    </w:pPr>
  </w:style>
  <w:style w:type="character" w:customStyle="1" w:styleId="StopkaZnak">
    <w:name w:val="Stopka Znak"/>
    <w:basedOn w:val="Domylnaczcionkaakapitu"/>
    <w:link w:val="Stopka0"/>
    <w:uiPriority w:val="99"/>
    <w:rsid w:val="000C64D9"/>
    <w:rPr>
      <w:color w:val="000000"/>
    </w:rPr>
  </w:style>
  <w:style w:type="character" w:customStyle="1" w:styleId="jlqj4b">
    <w:name w:val="jlqj4b"/>
    <w:basedOn w:val="Domylnaczcionkaakapitu"/>
    <w:rsid w:val="002E0807"/>
  </w:style>
  <w:style w:type="paragraph" w:styleId="Akapitzlist">
    <w:name w:val="List Paragraph"/>
    <w:basedOn w:val="Normalny"/>
    <w:uiPriority w:val="34"/>
    <w:qFormat/>
    <w:rsid w:val="007C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unduszsprawiedliwosc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ED58-2DF4-4EDF-9630-4BECBE6C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1705</Words>
  <Characters>10233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Orest</cp:lastModifiedBy>
  <cp:revision>19</cp:revision>
  <dcterms:created xsi:type="dcterms:W3CDTF">2020-10-13T09:52:00Z</dcterms:created>
  <dcterms:modified xsi:type="dcterms:W3CDTF">2020-11-09T19:37:00Z</dcterms:modified>
</cp:coreProperties>
</file>